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457" w:rsidRPr="00746ABF" w:rsidRDefault="00104457" w:rsidP="003E5029">
      <w:pPr>
        <w:tabs>
          <w:tab w:val="right" w:pos="8364"/>
        </w:tabs>
        <w:rPr>
          <w:rFonts w:asciiTheme="minorHAnsi" w:hAnsiTheme="minorHAnsi" w:cstheme="minorHAnsi"/>
          <w:noProof/>
          <w:color w:val="424F4E"/>
          <w:lang w:val="en-US"/>
        </w:rPr>
      </w:pPr>
      <w:r w:rsidRPr="00746ABF">
        <w:rPr>
          <w:rFonts w:asciiTheme="minorHAnsi" w:hAnsiTheme="minorHAnsi" w:cstheme="minorHAnsi"/>
          <w:noProof/>
          <w:color w:val="424F4E"/>
          <w:lang w:val="en-US"/>
        </w:rPr>
        <w:t xml:space="preserve">Samotechnaya str . 7 bld. 2 </w:t>
      </w:r>
    </w:p>
    <w:p w:rsidR="00011675" w:rsidRPr="00746ABF" w:rsidRDefault="00104457" w:rsidP="003E5029">
      <w:pPr>
        <w:tabs>
          <w:tab w:val="right" w:pos="8364"/>
        </w:tabs>
        <w:rPr>
          <w:rFonts w:asciiTheme="minorHAnsi" w:hAnsiTheme="minorHAnsi" w:cstheme="minorHAnsi"/>
          <w:noProof/>
          <w:color w:val="424F4E"/>
          <w:lang w:val="en-US"/>
        </w:rPr>
      </w:pPr>
      <w:r w:rsidRPr="00746ABF">
        <w:rPr>
          <w:rFonts w:asciiTheme="minorHAnsi" w:hAnsiTheme="minorHAnsi" w:cstheme="minorHAnsi"/>
          <w:noProof/>
          <w:color w:val="424F4E"/>
          <w:lang w:val="en-US"/>
        </w:rPr>
        <w:t>127473</w:t>
      </w:r>
      <w:r w:rsidR="003E5029" w:rsidRPr="00746ABF">
        <w:rPr>
          <w:rFonts w:asciiTheme="minorHAnsi" w:hAnsiTheme="minorHAnsi" w:cstheme="minorHAnsi"/>
          <w:noProof/>
          <w:color w:val="424F4E"/>
          <w:lang w:val="en-US"/>
        </w:rPr>
        <w:t xml:space="preserve"> Moscow, Russia</w:t>
      </w:r>
      <w:r w:rsidR="008B25A7" w:rsidRPr="00746ABF">
        <w:rPr>
          <w:rFonts w:asciiTheme="minorHAnsi" w:hAnsiTheme="minorHAnsi" w:cstheme="minorHAnsi"/>
          <w:noProof/>
          <w:color w:val="424F4E"/>
          <w:lang w:val="en-US"/>
        </w:rPr>
        <w:t xml:space="preserve">                                                 </w:t>
      </w:r>
      <w:r w:rsidR="003E5029" w:rsidRPr="00746ABF">
        <w:rPr>
          <w:rFonts w:asciiTheme="minorHAnsi" w:hAnsiTheme="minorHAnsi" w:cstheme="minorHAnsi"/>
          <w:noProof/>
          <w:color w:val="424F4E"/>
          <w:lang w:val="en-US"/>
        </w:rPr>
        <w:t>Tel.</w:t>
      </w:r>
      <w:r w:rsidR="00CF75FE" w:rsidRPr="00746ABF">
        <w:rPr>
          <w:rFonts w:asciiTheme="minorHAnsi" w:hAnsiTheme="minorHAnsi" w:cstheme="minorHAnsi"/>
          <w:noProof/>
          <w:color w:val="424F4E"/>
          <w:lang w:val="en-US"/>
        </w:rPr>
        <w:t>: + 7 (499) 678 22 98</w:t>
      </w:r>
    </w:p>
    <w:p w:rsidR="00011675" w:rsidRPr="00746ABF" w:rsidRDefault="003E5029" w:rsidP="007D5DD5">
      <w:pPr>
        <w:tabs>
          <w:tab w:val="right" w:pos="8364"/>
        </w:tabs>
        <w:ind w:right="-206"/>
        <w:jc w:val="both"/>
        <w:rPr>
          <w:rFonts w:asciiTheme="minorHAnsi" w:hAnsiTheme="minorHAnsi" w:cstheme="minorHAnsi"/>
          <w:noProof/>
          <w:color w:val="424F4E"/>
          <w:lang w:val="en-US"/>
        </w:rPr>
      </w:pPr>
      <w:r w:rsidRPr="00746ABF">
        <w:rPr>
          <w:rFonts w:asciiTheme="minorHAnsi" w:hAnsiTheme="minorHAnsi" w:cstheme="minorHAnsi"/>
          <w:color w:val="424F4E"/>
          <w:lang w:val="en-US"/>
        </w:rPr>
        <w:t>LLC “ALTHAUS Consulting”</w:t>
      </w:r>
      <w:r w:rsidR="008B25A7" w:rsidRPr="00746ABF">
        <w:rPr>
          <w:rFonts w:asciiTheme="minorHAnsi" w:hAnsiTheme="minorHAnsi" w:cstheme="minorHAnsi"/>
          <w:color w:val="424F4E"/>
          <w:lang w:val="en-US"/>
        </w:rPr>
        <w:t xml:space="preserve">                                              </w:t>
      </w:r>
      <w:r w:rsidRPr="00746ABF">
        <w:rPr>
          <w:rFonts w:asciiTheme="minorHAnsi" w:hAnsiTheme="minorHAnsi" w:cstheme="minorHAnsi"/>
          <w:noProof/>
          <w:color w:val="424F4E"/>
          <w:lang w:val="en-US"/>
        </w:rPr>
        <w:t>www.althausgroup.ru</w:t>
      </w:r>
    </w:p>
    <w:p w:rsidR="002737A6" w:rsidRPr="00746ABF" w:rsidRDefault="002737A6" w:rsidP="008B25A7">
      <w:pPr>
        <w:pStyle w:val="ad"/>
        <w:rPr>
          <w:rFonts w:asciiTheme="minorHAnsi" w:hAnsiTheme="minorHAnsi" w:cstheme="minorHAnsi"/>
          <w:noProof/>
          <w:color w:val="424F4E"/>
          <w:szCs w:val="24"/>
          <w:lang w:val="en-US"/>
        </w:rPr>
      </w:pPr>
    </w:p>
    <w:p w:rsidR="00394638" w:rsidRPr="00746ABF" w:rsidRDefault="00C22B56" w:rsidP="002737A6">
      <w:pPr>
        <w:pStyle w:val="ad"/>
        <w:tabs>
          <w:tab w:val="left" w:pos="8460"/>
        </w:tabs>
        <w:ind w:left="6480"/>
        <w:rPr>
          <w:rFonts w:asciiTheme="minorHAnsi" w:hAnsiTheme="minorHAnsi" w:cstheme="minorHAnsi"/>
          <w:noProof/>
          <w:color w:val="424F4E"/>
          <w:szCs w:val="24"/>
          <w:lang w:val="en-US"/>
        </w:rPr>
      </w:pPr>
      <w:r w:rsidRPr="00746ABF">
        <w:rPr>
          <w:rFonts w:asciiTheme="minorHAnsi" w:hAnsiTheme="minorHAnsi" w:cstheme="minorHAnsi"/>
          <w:noProof/>
          <w:color w:val="424F4E"/>
          <w:szCs w:val="24"/>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46990</wp:posOffset>
                </wp:positionV>
                <wp:extent cx="5354955" cy="0"/>
                <wp:effectExtent l="10160" t="6985" r="6985"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5495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BE3935D" id="_x0000_t32" coordsize="21600,21600" o:spt="32" o:oned="t" path="m,l21600,21600e" filled="f">
                <v:path arrowok="t" fillok="f" o:connecttype="none"/>
                <o:lock v:ext="edit" shapetype="t"/>
              </v:shapetype>
              <v:shape id="AutoShape 8" o:spid="_x0000_s1026" type="#_x0000_t32" style="position:absolute;margin-left:.5pt;margin-top:3.7pt;width:421.65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" strokecolor="#c00000"/>
            </w:pict>
          </mc:Fallback>
        </mc:AlternateContent>
      </w:r>
      <w:r w:rsidR="002737A6" w:rsidRPr="00746ABF">
        <w:rPr>
          <w:rFonts w:asciiTheme="minorHAnsi" w:hAnsiTheme="minorHAnsi" w:cstheme="minorHAnsi"/>
          <w:noProof/>
          <w:color w:val="424F4E"/>
          <w:szCs w:val="24"/>
          <w:lang w:val="en-US"/>
        </w:rPr>
        <w:tab/>
      </w:r>
    </w:p>
    <w:p w:rsidR="008A3B76" w:rsidRPr="00746ABF" w:rsidRDefault="008A3B76" w:rsidP="003D293C">
      <w:pPr>
        <w:ind w:left="6096"/>
        <w:jc w:val="both"/>
        <w:rPr>
          <w:rFonts w:asciiTheme="minorHAnsi" w:hAnsiTheme="minorHAnsi" w:cstheme="minorHAnsi"/>
          <w:b/>
          <w:lang w:val="en-US"/>
        </w:rPr>
      </w:pPr>
    </w:p>
    <w:p w:rsidR="008A3B76" w:rsidRPr="00746ABF" w:rsidRDefault="008A3B76" w:rsidP="008A3B76">
      <w:pPr>
        <w:rPr>
          <w:rFonts w:asciiTheme="minorHAnsi" w:hAnsiTheme="minorHAnsi" w:cstheme="minorHAnsi"/>
          <w:b/>
          <w:u w:val="single"/>
          <w:lang w:val="en-US"/>
        </w:rPr>
      </w:pPr>
    </w:p>
    <w:p w:rsidR="008A3B76" w:rsidRPr="00746ABF" w:rsidRDefault="008A3B76" w:rsidP="008A3B76">
      <w:pPr>
        <w:rPr>
          <w:rFonts w:asciiTheme="minorHAnsi" w:hAnsiTheme="minorHAnsi" w:cstheme="minorHAnsi"/>
          <w:b/>
          <w:u w:val="single"/>
          <w:lang w:val="en-US"/>
        </w:rPr>
      </w:pPr>
    </w:p>
    <w:p w:rsidR="003D293C" w:rsidRPr="00746ABF" w:rsidRDefault="003D293C" w:rsidP="008A3B76">
      <w:pPr>
        <w:rPr>
          <w:rFonts w:asciiTheme="minorHAnsi" w:hAnsiTheme="minorHAnsi" w:cstheme="minorHAnsi"/>
          <w:b/>
          <w:u w:val="single"/>
          <w:lang w:val="en-US"/>
        </w:rPr>
      </w:pPr>
    </w:p>
    <w:p w:rsidR="008A3B76" w:rsidRPr="00746ABF" w:rsidRDefault="008A3B76" w:rsidP="008A3B76">
      <w:pPr>
        <w:rPr>
          <w:rFonts w:asciiTheme="minorHAnsi" w:hAnsiTheme="minorHAnsi" w:cstheme="minorHAnsi"/>
          <w:b/>
          <w:u w:val="single"/>
          <w:lang w:val="en-US"/>
        </w:rPr>
      </w:pPr>
    </w:p>
    <w:p w:rsidR="00204F6B" w:rsidRPr="00746ABF" w:rsidRDefault="00204F6B" w:rsidP="008A3B76">
      <w:pPr>
        <w:jc w:val="center"/>
        <w:rPr>
          <w:rFonts w:asciiTheme="minorHAnsi" w:hAnsiTheme="minorHAnsi" w:cstheme="minorHAnsi"/>
          <w:b/>
          <w:u w:val="single"/>
        </w:rPr>
      </w:pPr>
      <w:r w:rsidRPr="00746ABF">
        <w:rPr>
          <w:rFonts w:asciiTheme="minorHAnsi" w:hAnsiTheme="minorHAnsi" w:cstheme="minorHAnsi"/>
          <w:b/>
          <w:u w:val="single"/>
        </w:rPr>
        <w:t>Ю</w:t>
      </w:r>
      <w:r w:rsidR="0076796B" w:rsidRPr="00746ABF">
        <w:rPr>
          <w:rFonts w:asciiTheme="minorHAnsi" w:hAnsiTheme="minorHAnsi" w:cstheme="minorHAnsi"/>
          <w:b/>
          <w:u w:val="single"/>
        </w:rPr>
        <w:t>РИД</w:t>
      </w:r>
      <w:r w:rsidRPr="00746ABF">
        <w:rPr>
          <w:rFonts w:asciiTheme="minorHAnsi" w:hAnsiTheme="minorHAnsi" w:cstheme="minorHAnsi"/>
          <w:b/>
          <w:u w:val="single"/>
        </w:rPr>
        <w:t>ИЧЕСКОЕ ЗАКЛЮЧЕНИЕ</w:t>
      </w:r>
    </w:p>
    <w:p w:rsidR="007E3B6D" w:rsidRPr="00746ABF" w:rsidRDefault="007E3B6D" w:rsidP="00A71078">
      <w:pPr>
        <w:jc w:val="center"/>
        <w:rPr>
          <w:rFonts w:asciiTheme="minorHAnsi" w:hAnsiTheme="minorHAnsi" w:cstheme="minorHAnsi"/>
          <w:b/>
          <w:u w:val="single"/>
        </w:rPr>
      </w:pPr>
      <w:r w:rsidRPr="00746ABF">
        <w:rPr>
          <w:rFonts w:asciiTheme="minorHAnsi" w:hAnsiTheme="minorHAnsi" w:cstheme="minorHAnsi"/>
          <w:b/>
          <w:u w:val="single"/>
        </w:rPr>
        <w:t>По вопро</w:t>
      </w:r>
      <w:r w:rsidR="001B2F11" w:rsidRPr="00746ABF">
        <w:rPr>
          <w:rFonts w:asciiTheme="minorHAnsi" w:hAnsiTheme="minorHAnsi" w:cstheme="minorHAnsi"/>
          <w:b/>
          <w:u w:val="single"/>
        </w:rPr>
        <w:t>сам, связанным с правовой оценкой</w:t>
      </w:r>
      <w:r w:rsidRPr="00746ABF">
        <w:rPr>
          <w:rFonts w:asciiTheme="minorHAnsi" w:hAnsiTheme="minorHAnsi" w:cstheme="minorHAnsi"/>
          <w:b/>
          <w:u w:val="single"/>
        </w:rPr>
        <w:t xml:space="preserve"> правомерности действий </w:t>
      </w:r>
    </w:p>
    <w:p w:rsidR="008A3B76" w:rsidRPr="00746ABF" w:rsidRDefault="007E3B6D" w:rsidP="00A71078">
      <w:pPr>
        <w:jc w:val="center"/>
        <w:rPr>
          <w:rFonts w:asciiTheme="minorHAnsi" w:hAnsiTheme="minorHAnsi" w:cstheme="minorHAnsi"/>
          <w:b/>
          <w:u w:val="single"/>
        </w:rPr>
      </w:pPr>
      <w:r w:rsidRPr="00746ABF">
        <w:rPr>
          <w:rFonts w:asciiTheme="minorHAnsi" w:hAnsiTheme="minorHAnsi" w:cstheme="minorHAnsi"/>
          <w:b/>
          <w:u w:val="single"/>
        </w:rPr>
        <w:t>ООО «</w:t>
      </w:r>
      <w:proofErr w:type="spellStart"/>
      <w:r w:rsidRPr="00746ABF">
        <w:rPr>
          <w:rFonts w:asciiTheme="minorHAnsi" w:hAnsiTheme="minorHAnsi" w:cstheme="minorHAnsi"/>
          <w:b/>
          <w:u w:val="single"/>
        </w:rPr>
        <w:t>Эдисофт</w:t>
      </w:r>
      <w:proofErr w:type="spellEnd"/>
      <w:r w:rsidRPr="00746ABF">
        <w:rPr>
          <w:rFonts w:asciiTheme="minorHAnsi" w:hAnsiTheme="minorHAnsi" w:cstheme="minorHAnsi"/>
          <w:b/>
          <w:u w:val="single"/>
        </w:rPr>
        <w:t>» и ООО «</w:t>
      </w:r>
      <w:proofErr w:type="spellStart"/>
      <w:r w:rsidRPr="00746ABF">
        <w:rPr>
          <w:rFonts w:asciiTheme="minorHAnsi" w:hAnsiTheme="minorHAnsi" w:cstheme="minorHAnsi"/>
          <w:b/>
          <w:u w:val="single"/>
        </w:rPr>
        <w:t>Эдисофт</w:t>
      </w:r>
      <w:proofErr w:type="spellEnd"/>
      <w:r w:rsidRPr="00746ABF">
        <w:rPr>
          <w:rFonts w:asciiTheme="minorHAnsi" w:hAnsiTheme="minorHAnsi" w:cstheme="minorHAnsi"/>
          <w:b/>
          <w:u w:val="single"/>
        </w:rPr>
        <w:t xml:space="preserve"> Системс» в рамках взаимоотношений с ООО «</w:t>
      </w:r>
      <w:proofErr w:type="gramStart"/>
      <w:r w:rsidRPr="00746ABF">
        <w:rPr>
          <w:rFonts w:asciiTheme="minorHAnsi" w:hAnsiTheme="minorHAnsi" w:cstheme="minorHAnsi"/>
          <w:b/>
          <w:u w:val="single"/>
        </w:rPr>
        <w:t>Э-КОМ</w:t>
      </w:r>
      <w:proofErr w:type="gramEnd"/>
      <w:r w:rsidRPr="00746ABF">
        <w:rPr>
          <w:rFonts w:asciiTheme="minorHAnsi" w:hAnsiTheme="minorHAnsi" w:cstheme="minorHAnsi"/>
          <w:b/>
          <w:u w:val="single"/>
        </w:rPr>
        <w:t>»</w:t>
      </w:r>
    </w:p>
    <w:p w:rsidR="008A3B76" w:rsidRPr="00746ABF" w:rsidRDefault="008A3B76"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p>
    <w:tbl>
      <w:tblPr>
        <w:tblW w:w="0" w:type="auto"/>
        <w:tblLook w:val="01E0" w:firstRow="1" w:lastRow="1" w:firstColumn="1" w:lastColumn="1" w:noHBand="0" w:noVBand="0"/>
      </w:tblPr>
      <w:tblGrid>
        <w:gridCol w:w="9355"/>
      </w:tblGrid>
      <w:tr w:rsidR="008A3B76" w:rsidRPr="00746ABF" w:rsidTr="009C44D5">
        <w:trPr>
          <w:trHeight w:val="3593"/>
        </w:trPr>
        <w:tc>
          <w:tcPr>
            <w:tcW w:w="9571" w:type="dxa"/>
          </w:tcPr>
          <w:p w:rsidR="008A3B76" w:rsidRPr="00746ABF" w:rsidRDefault="008A3B76" w:rsidP="009C44D5">
            <w:pPr>
              <w:pStyle w:val="consplusnormal"/>
              <w:spacing w:before="0" w:beforeAutospacing="0" w:after="0" w:afterAutospacing="0"/>
              <w:ind w:firstLine="567"/>
              <w:jc w:val="both"/>
              <w:rPr>
                <w:rFonts w:asciiTheme="minorHAnsi" w:hAnsiTheme="minorHAnsi" w:cstheme="minorHAnsi"/>
                <w:i/>
              </w:rPr>
            </w:pPr>
            <w:r w:rsidRPr="00746ABF">
              <w:rPr>
                <w:rFonts w:asciiTheme="minorHAnsi" w:hAnsiTheme="minorHAnsi" w:cstheme="minorHAnsi"/>
                <w:i/>
              </w:rPr>
              <w:t xml:space="preserve">Заключение предназначено исключительно для </w:t>
            </w:r>
            <w:r w:rsidR="00204F6B" w:rsidRPr="00746ABF">
              <w:rPr>
                <w:rFonts w:asciiTheme="minorHAnsi" w:hAnsiTheme="minorHAnsi" w:cstheme="minorHAnsi"/>
                <w:i/>
              </w:rPr>
              <w:t>Клиента</w:t>
            </w:r>
            <w:r w:rsidRPr="00746ABF">
              <w:rPr>
                <w:rFonts w:asciiTheme="minorHAnsi" w:hAnsiTheme="minorHAnsi" w:cstheme="minorHAnsi"/>
                <w:i/>
              </w:rPr>
              <w:t>. Сведения, приведенные в Заключении, не предназначены для государственных органов, действительных или потенциальных контрагентов, а также каких-либо иных третьих лиц.</w:t>
            </w:r>
          </w:p>
          <w:p w:rsidR="008A3B76" w:rsidRPr="00746ABF" w:rsidRDefault="008A3B76" w:rsidP="009C44D5">
            <w:pPr>
              <w:pStyle w:val="consplusnormal"/>
              <w:spacing w:before="0" w:beforeAutospacing="0" w:after="0" w:afterAutospacing="0"/>
              <w:ind w:firstLine="567"/>
              <w:jc w:val="both"/>
              <w:rPr>
                <w:rFonts w:asciiTheme="minorHAnsi" w:hAnsiTheme="minorHAnsi" w:cstheme="minorHAnsi"/>
                <w:i/>
              </w:rPr>
            </w:pPr>
            <w:r w:rsidRPr="00746ABF">
              <w:rPr>
                <w:rFonts w:asciiTheme="minorHAnsi" w:hAnsiTheme="minorHAnsi" w:cstheme="minorHAnsi"/>
                <w:i/>
              </w:rPr>
              <w:t xml:space="preserve">Настоящее Заключение основано на нормах действующего гражданского законодательства и размещенных в свободном доступе материалах судебной практики арбитражных судов РФ, а также информации и материалах (документах), которые были получены от Доверителя. Все материалы, полученные нашими юристами, являются копиями соответствующих документов. Юристы не проводили установление фактов соответствия (несоответствия) данных, содержащихся в копиях и проектах, сведениям, содержащимся в подлинных экземплярах документов. </w:t>
            </w:r>
          </w:p>
          <w:p w:rsidR="008A3B76" w:rsidRPr="00746ABF" w:rsidRDefault="008A3B76" w:rsidP="009C44D5">
            <w:pPr>
              <w:pStyle w:val="consplusnormal"/>
              <w:spacing w:before="0" w:beforeAutospacing="0" w:after="0" w:afterAutospacing="0"/>
              <w:ind w:firstLine="567"/>
              <w:jc w:val="both"/>
              <w:rPr>
                <w:rFonts w:asciiTheme="minorHAnsi" w:hAnsiTheme="minorHAnsi" w:cstheme="minorHAnsi"/>
                <w:i/>
              </w:rPr>
            </w:pPr>
            <w:r w:rsidRPr="00746ABF">
              <w:rPr>
                <w:rFonts w:asciiTheme="minorHAnsi" w:hAnsiTheme="minorHAnsi" w:cstheme="minorHAnsi"/>
                <w:i/>
              </w:rPr>
              <w:t>Заключение носит информационный характер и при принятии решений о применении указанных в нем положений необходимо учитывать все аспекты возникшей проблемы.</w:t>
            </w:r>
          </w:p>
          <w:p w:rsidR="008A3B76" w:rsidRPr="00746ABF" w:rsidRDefault="008A3B76" w:rsidP="009C44D5">
            <w:pPr>
              <w:pStyle w:val="consplusnormal"/>
              <w:spacing w:before="0" w:beforeAutospacing="0" w:after="0" w:afterAutospacing="0"/>
              <w:ind w:firstLine="567"/>
              <w:jc w:val="both"/>
              <w:rPr>
                <w:rFonts w:asciiTheme="minorHAnsi" w:hAnsiTheme="minorHAnsi" w:cstheme="minorHAnsi"/>
              </w:rPr>
            </w:pPr>
            <w:r w:rsidRPr="00746ABF">
              <w:rPr>
                <w:rFonts w:asciiTheme="minorHAnsi" w:hAnsiTheme="minorHAnsi" w:cstheme="minorHAnsi"/>
                <w:i/>
              </w:rPr>
              <w:t xml:space="preserve">По любым вопросам, связанным с настоящим Заключением, обращайтесь, пожалуйста, к партнеру, руководителю практики «Судебные споры и банкротство» </w:t>
            </w:r>
            <w:proofErr w:type="spellStart"/>
            <w:r w:rsidRPr="00746ABF">
              <w:rPr>
                <w:rFonts w:asciiTheme="minorHAnsi" w:hAnsiTheme="minorHAnsi" w:cstheme="minorHAnsi"/>
                <w:i/>
              </w:rPr>
              <w:t>Бежану</w:t>
            </w:r>
            <w:proofErr w:type="spellEnd"/>
            <w:r w:rsidRPr="00746ABF">
              <w:rPr>
                <w:rFonts w:asciiTheme="minorHAnsi" w:hAnsiTheme="minorHAnsi" w:cstheme="minorHAnsi"/>
                <w:i/>
              </w:rPr>
              <w:t xml:space="preserve"> Андрею Викторович по тел.: +7 (915) 482 46 79, e-</w:t>
            </w:r>
            <w:proofErr w:type="spellStart"/>
            <w:r w:rsidRPr="00746ABF">
              <w:rPr>
                <w:rFonts w:asciiTheme="minorHAnsi" w:hAnsiTheme="minorHAnsi" w:cstheme="minorHAnsi"/>
                <w:i/>
              </w:rPr>
              <w:t>mail</w:t>
            </w:r>
            <w:proofErr w:type="spellEnd"/>
            <w:r w:rsidRPr="00746ABF">
              <w:rPr>
                <w:rFonts w:asciiTheme="minorHAnsi" w:hAnsiTheme="minorHAnsi" w:cstheme="minorHAnsi"/>
                <w:i/>
              </w:rPr>
              <w:t xml:space="preserve">: </w:t>
            </w:r>
            <w:hyperlink r:id="rId8" w:history="1">
              <w:r w:rsidRPr="00746ABF">
                <w:rPr>
                  <w:rStyle w:val="ac"/>
                  <w:rFonts w:asciiTheme="minorHAnsi" w:hAnsiTheme="minorHAnsi" w:cstheme="minorHAnsi"/>
                  <w:i/>
                  <w:lang w:val="en-US"/>
                </w:rPr>
                <w:t>abezhan</w:t>
              </w:r>
              <w:r w:rsidRPr="00746ABF">
                <w:rPr>
                  <w:rStyle w:val="ac"/>
                  <w:rFonts w:asciiTheme="minorHAnsi" w:hAnsiTheme="minorHAnsi" w:cstheme="minorHAnsi"/>
                  <w:i/>
                </w:rPr>
                <w:t>@</w:t>
              </w:r>
              <w:r w:rsidRPr="00746ABF">
                <w:rPr>
                  <w:rStyle w:val="ac"/>
                  <w:rFonts w:asciiTheme="minorHAnsi" w:hAnsiTheme="minorHAnsi" w:cstheme="minorHAnsi"/>
                  <w:i/>
                  <w:lang w:val="en-US"/>
                </w:rPr>
                <w:t>althausgroup</w:t>
              </w:r>
              <w:r w:rsidRPr="00746ABF">
                <w:rPr>
                  <w:rStyle w:val="ac"/>
                  <w:rFonts w:asciiTheme="minorHAnsi" w:hAnsiTheme="minorHAnsi" w:cstheme="minorHAnsi"/>
                  <w:i/>
                </w:rPr>
                <w:t>.</w:t>
              </w:r>
              <w:r w:rsidRPr="00746ABF">
                <w:rPr>
                  <w:rStyle w:val="ac"/>
                  <w:rFonts w:asciiTheme="minorHAnsi" w:hAnsiTheme="minorHAnsi" w:cstheme="minorHAnsi"/>
                  <w:i/>
                  <w:lang w:val="en-US"/>
                </w:rPr>
                <w:t>com</w:t>
              </w:r>
            </w:hyperlink>
            <w:r w:rsidRPr="00746ABF">
              <w:rPr>
                <w:rFonts w:asciiTheme="minorHAnsi" w:hAnsiTheme="minorHAnsi" w:cstheme="minorHAnsi"/>
                <w:i/>
              </w:rPr>
              <w:t>.</w:t>
            </w:r>
            <w:r w:rsidRPr="00746ABF">
              <w:rPr>
                <w:rFonts w:asciiTheme="minorHAnsi" w:hAnsiTheme="minorHAnsi" w:cstheme="minorHAnsi"/>
              </w:rPr>
              <w:t xml:space="preserve"> </w:t>
            </w:r>
          </w:p>
        </w:tc>
      </w:tr>
    </w:tbl>
    <w:p w:rsidR="008A3B76" w:rsidRPr="00746ABF" w:rsidRDefault="008A3B76" w:rsidP="008A3B76">
      <w:pPr>
        <w:jc w:val="both"/>
        <w:rPr>
          <w:rFonts w:asciiTheme="minorHAnsi" w:hAnsiTheme="minorHAnsi" w:cstheme="minorHAnsi"/>
        </w:rPr>
      </w:pPr>
    </w:p>
    <w:p w:rsidR="008A3B76" w:rsidRPr="00746ABF" w:rsidRDefault="008A3B76" w:rsidP="008A3B76">
      <w:pPr>
        <w:ind w:firstLine="567"/>
        <w:jc w:val="both"/>
        <w:rPr>
          <w:rFonts w:asciiTheme="minorHAnsi" w:hAnsiTheme="minorHAnsi" w:cstheme="minorHAnsi"/>
          <w:b/>
        </w:rPr>
      </w:pPr>
      <w:r w:rsidRPr="00746ABF">
        <w:rPr>
          <w:rFonts w:asciiTheme="minorHAnsi" w:hAnsiTheme="minorHAnsi" w:cstheme="minorHAnsi"/>
          <w:b/>
        </w:rPr>
        <w:lastRenderedPageBreak/>
        <w:t>СОДЕРЖАНИЕ:</w:t>
      </w:r>
    </w:p>
    <w:p w:rsidR="008A3B76" w:rsidRPr="00746ABF" w:rsidRDefault="008A3B76" w:rsidP="008A3B76">
      <w:pPr>
        <w:ind w:firstLine="567"/>
        <w:jc w:val="both"/>
        <w:rPr>
          <w:rFonts w:asciiTheme="minorHAnsi" w:hAnsiTheme="minorHAnsi" w:cstheme="minorHAnsi"/>
          <w:b/>
        </w:rPr>
      </w:pPr>
    </w:p>
    <w:p w:rsidR="008A3B76" w:rsidRPr="00746ABF" w:rsidRDefault="008A3B76" w:rsidP="008A3B76">
      <w:pPr>
        <w:spacing w:line="360" w:lineRule="auto"/>
        <w:ind w:firstLine="567"/>
        <w:jc w:val="both"/>
        <w:rPr>
          <w:rFonts w:asciiTheme="minorHAnsi" w:hAnsiTheme="minorHAnsi" w:cstheme="minorHAnsi"/>
        </w:rPr>
      </w:pPr>
      <w:r w:rsidRPr="00746ABF">
        <w:rPr>
          <w:rFonts w:asciiTheme="minorHAnsi" w:hAnsiTheme="minorHAnsi" w:cstheme="minorHAnsi"/>
          <w:b/>
          <w:lang w:val="en-US"/>
        </w:rPr>
        <w:t>I</w:t>
      </w:r>
      <w:r w:rsidRPr="00746ABF">
        <w:rPr>
          <w:rFonts w:asciiTheme="minorHAnsi" w:hAnsiTheme="minorHAnsi" w:cstheme="minorHAnsi"/>
          <w:b/>
        </w:rPr>
        <w:t>.</w:t>
      </w:r>
      <w:r w:rsidRPr="00746ABF">
        <w:rPr>
          <w:rFonts w:asciiTheme="minorHAnsi" w:hAnsiTheme="minorHAnsi" w:cstheme="minorHAnsi"/>
        </w:rPr>
        <w:t xml:space="preserve"> Описание ситуации ……………………………………………………………………………………………………3</w:t>
      </w:r>
    </w:p>
    <w:p w:rsidR="008A3B76" w:rsidRPr="00746ABF" w:rsidRDefault="008A3B76" w:rsidP="008A3B76">
      <w:pPr>
        <w:spacing w:line="360" w:lineRule="auto"/>
        <w:ind w:firstLine="567"/>
        <w:jc w:val="both"/>
        <w:rPr>
          <w:rFonts w:asciiTheme="minorHAnsi" w:hAnsiTheme="minorHAnsi" w:cstheme="minorHAnsi"/>
        </w:rPr>
      </w:pPr>
      <w:r w:rsidRPr="00746ABF">
        <w:rPr>
          <w:rFonts w:asciiTheme="minorHAnsi" w:hAnsiTheme="minorHAnsi" w:cstheme="minorHAnsi"/>
          <w:b/>
          <w:lang w:val="en-US"/>
        </w:rPr>
        <w:t>II</w:t>
      </w:r>
      <w:r w:rsidRPr="00746ABF">
        <w:rPr>
          <w:rFonts w:asciiTheme="minorHAnsi" w:hAnsiTheme="minorHAnsi" w:cstheme="minorHAnsi"/>
          <w:b/>
        </w:rPr>
        <w:t>.</w:t>
      </w:r>
      <w:r w:rsidRPr="00746ABF">
        <w:rPr>
          <w:rFonts w:asciiTheme="minorHAnsi" w:hAnsiTheme="minorHAnsi" w:cstheme="minorHAnsi"/>
        </w:rPr>
        <w:t xml:space="preserve"> Задач</w:t>
      </w:r>
      <w:r w:rsidR="005425D7" w:rsidRPr="00746ABF">
        <w:rPr>
          <w:rFonts w:asciiTheme="minorHAnsi" w:hAnsiTheme="minorHAnsi" w:cstheme="minorHAnsi"/>
        </w:rPr>
        <w:t>и</w:t>
      </w:r>
      <w:r w:rsidRPr="00746ABF">
        <w:rPr>
          <w:rFonts w:asciiTheme="minorHAnsi" w:hAnsiTheme="minorHAnsi" w:cstheme="minorHAnsi"/>
        </w:rPr>
        <w:t>…………………. ……………………………………………………………………………………………………</w:t>
      </w:r>
      <w:r w:rsidR="005B47E1" w:rsidRPr="00746ABF">
        <w:rPr>
          <w:rFonts w:asciiTheme="minorHAnsi" w:hAnsiTheme="minorHAnsi" w:cstheme="minorHAnsi"/>
        </w:rPr>
        <w:t>5</w:t>
      </w:r>
    </w:p>
    <w:p w:rsidR="008A3B76" w:rsidRPr="00746ABF" w:rsidRDefault="008A3B76" w:rsidP="008A3B76">
      <w:pPr>
        <w:spacing w:line="360" w:lineRule="auto"/>
        <w:ind w:firstLine="567"/>
        <w:jc w:val="both"/>
        <w:rPr>
          <w:rFonts w:asciiTheme="minorHAnsi" w:hAnsiTheme="minorHAnsi" w:cstheme="minorHAnsi"/>
        </w:rPr>
      </w:pPr>
      <w:r w:rsidRPr="00746ABF">
        <w:rPr>
          <w:rFonts w:asciiTheme="minorHAnsi" w:hAnsiTheme="minorHAnsi" w:cstheme="minorHAnsi"/>
          <w:b/>
          <w:lang w:val="en-US"/>
        </w:rPr>
        <w:t>III</w:t>
      </w:r>
      <w:r w:rsidRPr="00746ABF">
        <w:rPr>
          <w:rFonts w:asciiTheme="minorHAnsi" w:hAnsiTheme="minorHAnsi" w:cstheme="minorHAnsi"/>
          <w:b/>
        </w:rPr>
        <w:t>.</w:t>
      </w:r>
      <w:r w:rsidRPr="00746ABF">
        <w:rPr>
          <w:rFonts w:asciiTheme="minorHAnsi" w:hAnsiTheme="minorHAnsi" w:cstheme="minorHAnsi"/>
        </w:rPr>
        <w:t xml:space="preserve"> Выводы…………. …………………………………………………………………………………………………………</w:t>
      </w:r>
      <w:r w:rsidR="005B47E1" w:rsidRPr="00746ABF">
        <w:rPr>
          <w:rFonts w:asciiTheme="minorHAnsi" w:hAnsiTheme="minorHAnsi" w:cstheme="minorHAnsi"/>
        </w:rPr>
        <w:t>6</w:t>
      </w:r>
    </w:p>
    <w:p w:rsidR="008A3B76" w:rsidRPr="00746ABF" w:rsidRDefault="008A3B76" w:rsidP="009C44D5">
      <w:pPr>
        <w:ind w:firstLine="567"/>
        <w:jc w:val="both"/>
        <w:rPr>
          <w:rFonts w:asciiTheme="minorHAnsi" w:hAnsiTheme="minorHAnsi" w:cstheme="minorHAnsi"/>
        </w:rPr>
      </w:pPr>
      <w:r w:rsidRPr="00746ABF">
        <w:rPr>
          <w:rFonts w:asciiTheme="minorHAnsi" w:hAnsiTheme="minorHAnsi" w:cstheme="minorHAnsi"/>
          <w:b/>
          <w:lang w:val="en-US"/>
        </w:rPr>
        <w:t>IV</w:t>
      </w:r>
      <w:r w:rsidRPr="00746ABF">
        <w:rPr>
          <w:rFonts w:asciiTheme="minorHAnsi" w:hAnsiTheme="minorHAnsi" w:cstheme="minorHAnsi"/>
          <w:b/>
        </w:rPr>
        <w:t>.</w:t>
      </w:r>
      <w:r w:rsidRPr="00746ABF">
        <w:rPr>
          <w:rFonts w:asciiTheme="minorHAnsi" w:hAnsiTheme="minorHAnsi" w:cstheme="minorHAnsi"/>
        </w:rPr>
        <w:t xml:space="preserve"> Анализ…………. ………………………………………………………………………………………….………………</w:t>
      </w:r>
      <w:r w:rsidR="005B47E1" w:rsidRPr="00746ABF">
        <w:rPr>
          <w:rFonts w:asciiTheme="minorHAnsi" w:hAnsiTheme="minorHAnsi" w:cstheme="minorHAnsi"/>
        </w:rPr>
        <w:t>7</w:t>
      </w:r>
    </w:p>
    <w:p w:rsidR="008A3B76" w:rsidRPr="00746ABF" w:rsidRDefault="008A3B76" w:rsidP="009C44D5">
      <w:pPr>
        <w:jc w:val="both"/>
        <w:rPr>
          <w:rFonts w:asciiTheme="minorHAnsi" w:hAnsiTheme="minorHAnsi" w:cstheme="minorHAnsi"/>
        </w:rPr>
      </w:pPr>
    </w:p>
    <w:p w:rsidR="00A71078" w:rsidRPr="00746ABF" w:rsidRDefault="00A71078" w:rsidP="008A3B76">
      <w:pPr>
        <w:ind w:left="5103"/>
        <w:jc w:val="both"/>
        <w:rPr>
          <w:rFonts w:asciiTheme="minorHAnsi" w:hAnsiTheme="minorHAnsi" w:cstheme="minorHAnsi"/>
        </w:rPr>
      </w:pPr>
    </w:p>
    <w:p w:rsidR="00A71078" w:rsidRPr="00746ABF" w:rsidRDefault="00A71078" w:rsidP="008A3B76">
      <w:pPr>
        <w:ind w:left="5103"/>
        <w:jc w:val="both"/>
        <w:rPr>
          <w:rFonts w:asciiTheme="minorHAnsi" w:hAnsiTheme="minorHAnsi" w:cstheme="minorHAnsi"/>
        </w:rPr>
      </w:pPr>
    </w:p>
    <w:p w:rsidR="00A71078" w:rsidRPr="00746ABF" w:rsidRDefault="00A71078"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r w:rsidRPr="00746ABF">
        <w:rPr>
          <w:rFonts w:asciiTheme="minorHAnsi" w:hAnsiTheme="minorHAnsi" w:cstheme="minorHAnsi"/>
        </w:rPr>
        <w:br w:type="page"/>
      </w:r>
    </w:p>
    <w:p w:rsidR="00A71078" w:rsidRPr="00746ABF" w:rsidRDefault="00A71078" w:rsidP="00A71078">
      <w:pPr>
        <w:spacing w:line="26" w:lineRule="atLeast"/>
        <w:jc w:val="both"/>
        <w:rPr>
          <w:rFonts w:asciiTheme="minorHAnsi" w:hAnsiTheme="minorHAnsi" w:cstheme="minorHAnsi"/>
          <w:b/>
        </w:rPr>
      </w:pPr>
    </w:p>
    <w:p w:rsidR="00A71078" w:rsidRPr="00746ABF" w:rsidRDefault="00A71078" w:rsidP="00510031">
      <w:pPr>
        <w:pStyle w:val="af4"/>
        <w:numPr>
          <w:ilvl w:val="0"/>
          <w:numId w:val="3"/>
        </w:numPr>
        <w:tabs>
          <w:tab w:val="left" w:pos="993"/>
        </w:tabs>
        <w:spacing w:after="0" w:line="26" w:lineRule="atLeast"/>
        <w:ind w:left="0" w:firstLine="544"/>
        <w:jc w:val="both"/>
        <w:rPr>
          <w:rFonts w:asciiTheme="minorHAnsi" w:hAnsiTheme="minorHAnsi" w:cstheme="minorHAnsi"/>
          <w:b/>
          <w:sz w:val="24"/>
          <w:szCs w:val="24"/>
        </w:rPr>
      </w:pPr>
      <w:r w:rsidRPr="00746ABF">
        <w:rPr>
          <w:rFonts w:asciiTheme="minorHAnsi" w:hAnsiTheme="minorHAnsi" w:cstheme="minorHAnsi"/>
          <w:b/>
          <w:sz w:val="24"/>
          <w:szCs w:val="24"/>
        </w:rPr>
        <w:t>Описание ситуации:</w:t>
      </w:r>
    </w:p>
    <w:p w:rsidR="00510031" w:rsidRPr="00746ABF" w:rsidRDefault="00510031" w:rsidP="00A71078">
      <w:pPr>
        <w:spacing w:line="26" w:lineRule="atLeast"/>
        <w:ind w:firstLine="544"/>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p>
    <w:p w:rsidR="00510031" w:rsidRPr="00746ABF" w:rsidRDefault="00510031" w:rsidP="00510031">
      <w:pPr>
        <w:pStyle w:val="af4"/>
        <w:numPr>
          <w:ilvl w:val="0"/>
          <w:numId w:val="5"/>
        </w:numPr>
        <w:tabs>
          <w:tab w:val="left" w:pos="1134"/>
        </w:tabs>
        <w:spacing w:after="0" w:line="240" w:lineRule="auto"/>
        <w:ind w:left="0" w:firstLine="567"/>
        <w:jc w:val="both"/>
        <w:rPr>
          <w:rFonts w:asciiTheme="minorHAnsi" w:hAnsiTheme="minorHAnsi" w:cstheme="minorHAnsi"/>
          <w:b/>
          <w:sz w:val="24"/>
          <w:szCs w:val="24"/>
          <w:lang w:val="en-US"/>
        </w:rPr>
      </w:pPr>
      <w:r w:rsidRPr="00746ABF">
        <w:rPr>
          <w:rFonts w:asciiTheme="minorHAnsi" w:hAnsiTheme="minorHAnsi" w:cstheme="minorHAnsi"/>
          <w:b/>
          <w:sz w:val="24"/>
          <w:szCs w:val="24"/>
        </w:rPr>
        <w:t>Описание ситуации:</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xml:space="preserve">ООО «Садко» (ГРН 2104177089377, ИНН 8202008977) учреждено в соответствии с протоколом Общего собрания участников Общества №1 от 02.02.2004 г. </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Уставный капитал Общества составляет 17 000 руб. и поделен между участниками Общества следующим образом:</w:t>
      </w:r>
    </w:p>
    <w:p w:rsidR="00510031" w:rsidRPr="00746ABF" w:rsidRDefault="00510031" w:rsidP="00510031">
      <w:pPr>
        <w:ind w:firstLine="567"/>
        <w:jc w:val="both"/>
        <w:rPr>
          <w:rFonts w:asciiTheme="minorHAnsi" w:hAnsiTheme="minorHAnsi" w:cstheme="minorHAnsi"/>
        </w:rPr>
      </w:pPr>
    </w:p>
    <w:tbl>
      <w:tblPr>
        <w:tblStyle w:val="afb"/>
        <w:tblW w:w="9345" w:type="dxa"/>
        <w:tblLook w:val="04A0" w:firstRow="1" w:lastRow="0" w:firstColumn="1" w:lastColumn="0" w:noHBand="0" w:noVBand="1"/>
      </w:tblPr>
      <w:tblGrid>
        <w:gridCol w:w="3538"/>
        <w:gridCol w:w="1842"/>
        <w:gridCol w:w="1983"/>
        <w:gridCol w:w="1982"/>
      </w:tblGrid>
      <w:tr w:rsidR="00510031" w:rsidRPr="00746ABF" w:rsidTr="0010159A">
        <w:tc>
          <w:tcPr>
            <w:tcW w:w="3538" w:type="dxa"/>
          </w:tcPr>
          <w:p w:rsidR="00510031" w:rsidRPr="00746ABF" w:rsidRDefault="00510031" w:rsidP="0010159A">
            <w:pPr>
              <w:jc w:val="center"/>
              <w:rPr>
                <w:rFonts w:cstheme="minorHAnsi"/>
                <w:b/>
              </w:rPr>
            </w:pPr>
            <w:r w:rsidRPr="00746ABF">
              <w:rPr>
                <w:rFonts w:cstheme="minorHAnsi"/>
                <w:b/>
              </w:rPr>
              <w:t>Наименование участника</w:t>
            </w:r>
          </w:p>
        </w:tc>
        <w:tc>
          <w:tcPr>
            <w:tcW w:w="1842" w:type="dxa"/>
          </w:tcPr>
          <w:p w:rsidR="00510031" w:rsidRPr="00746ABF" w:rsidRDefault="00510031" w:rsidP="0010159A">
            <w:pPr>
              <w:jc w:val="center"/>
              <w:rPr>
                <w:rFonts w:cstheme="minorHAnsi"/>
                <w:b/>
              </w:rPr>
            </w:pPr>
            <w:r w:rsidRPr="00746ABF">
              <w:rPr>
                <w:rFonts w:cstheme="minorHAnsi"/>
                <w:b/>
              </w:rPr>
              <w:t>Размер вклада</w:t>
            </w:r>
          </w:p>
        </w:tc>
        <w:tc>
          <w:tcPr>
            <w:tcW w:w="1983" w:type="dxa"/>
          </w:tcPr>
          <w:p w:rsidR="00510031" w:rsidRPr="00746ABF" w:rsidRDefault="00510031" w:rsidP="0010159A">
            <w:pPr>
              <w:jc w:val="center"/>
              <w:rPr>
                <w:rFonts w:cstheme="minorHAnsi"/>
                <w:b/>
              </w:rPr>
            </w:pPr>
            <w:r w:rsidRPr="00746ABF">
              <w:rPr>
                <w:rFonts w:cstheme="minorHAnsi"/>
                <w:b/>
              </w:rPr>
              <w:t>% уставного капитала</w:t>
            </w:r>
          </w:p>
        </w:tc>
        <w:tc>
          <w:tcPr>
            <w:tcW w:w="1982" w:type="dxa"/>
          </w:tcPr>
          <w:p w:rsidR="00510031" w:rsidRPr="00746ABF" w:rsidRDefault="00510031" w:rsidP="0010159A">
            <w:pPr>
              <w:jc w:val="center"/>
              <w:rPr>
                <w:rFonts w:cstheme="minorHAnsi"/>
                <w:b/>
              </w:rPr>
            </w:pPr>
            <w:r w:rsidRPr="00746ABF">
              <w:rPr>
                <w:rFonts w:cstheme="minorHAnsi"/>
                <w:b/>
              </w:rPr>
              <w:t>Дата внесения записи в ЕГРЮЛ</w:t>
            </w:r>
          </w:p>
        </w:tc>
      </w:tr>
      <w:tr w:rsidR="00510031" w:rsidRPr="00746ABF" w:rsidTr="0010159A">
        <w:tc>
          <w:tcPr>
            <w:tcW w:w="3538" w:type="dxa"/>
          </w:tcPr>
          <w:p w:rsidR="00510031" w:rsidRPr="00746ABF" w:rsidRDefault="00510031" w:rsidP="0010159A">
            <w:pPr>
              <w:jc w:val="both"/>
              <w:rPr>
                <w:rFonts w:cstheme="minorHAnsi"/>
              </w:rPr>
            </w:pPr>
            <w:proofErr w:type="spellStart"/>
            <w:r w:rsidRPr="00746ABF">
              <w:rPr>
                <w:rFonts w:cstheme="minorHAnsi"/>
              </w:rPr>
              <w:t>Верхозин</w:t>
            </w:r>
            <w:proofErr w:type="spellEnd"/>
            <w:r w:rsidRPr="00746ABF">
              <w:rPr>
                <w:rFonts w:cstheme="minorHAnsi"/>
              </w:rPr>
              <w:t xml:space="preserve"> Василий Павлович</w:t>
            </w:r>
          </w:p>
        </w:tc>
        <w:tc>
          <w:tcPr>
            <w:tcW w:w="1842" w:type="dxa"/>
          </w:tcPr>
          <w:p w:rsidR="00510031" w:rsidRPr="00746ABF" w:rsidRDefault="00510031" w:rsidP="0010159A">
            <w:pPr>
              <w:jc w:val="center"/>
              <w:rPr>
                <w:rFonts w:cstheme="minorHAnsi"/>
              </w:rPr>
            </w:pPr>
            <w:r w:rsidRPr="00746ABF">
              <w:rPr>
                <w:rFonts w:cstheme="minorHAnsi"/>
              </w:rPr>
              <w:t>4 250</w:t>
            </w:r>
          </w:p>
        </w:tc>
        <w:tc>
          <w:tcPr>
            <w:tcW w:w="1983" w:type="dxa"/>
          </w:tcPr>
          <w:p w:rsidR="00510031" w:rsidRPr="00746ABF" w:rsidRDefault="00510031" w:rsidP="0010159A">
            <w:pPr>
              <w:jc w:val="center"/>
              <w:rPr>
                <w:rFonts w:cstheme="minorHAnsi"/>
              </w:rPr>
            </w:pPr>
            <w:r w:rsidRPr="00746ABF">
              <w:rPr>
                <w:rFonts w:cstheme="minorHAnsi"/>
              </w:rPr>
              <w:t>25</w:t>
            </w:r>
          </w:p>
        </w:tc>
        <w:tc>
          <w:tcPr>
            <w:tcW w:w="1982" w:type="dxa"/>
          </w:tcPr>
          <w:p w:rsidR="00510031" w:rsidRPr="00746ABF" w:rsidRDefault="00510031" w:rsidP="0010159A">
            <w:pPr>
              <w:jc w:val="center"/>
              <w:rPr>
                <w:rFonts w:cstheme="minorHAnsi"/>
              </w:rPr>
            </w:pPr>
            <w:r w:rsidRPr="00746ABF">
              <w:rPr>
                <w:rFonts w:cstheme="minorHAnsi"/>
              </w:rPr>
              <w:t>25.06.2014</w:t>
            </w:r>
          </w:p>
        </w:tc>
      </w:tr>
      <w:tr w:rsidR="00510031" w:rsidRPr="00746ABF" w:rsidTr="0010159A">
        <w:tc>
          <w:tcPr>
            <w:tcW w:w="3538" w:type="dxa"/>
          </w:tcPr>
          <w:p w:rsidR="00510031" w:rsidRPr="00746ABF" w:rsidRDefault="00510031" w:rsidP="0010159A">
            <w:pPr>
              <w:jc w:val="both"/>
              <w:rPr>
                <w:rFonts w:cstheme="minorHAnsi"/>
              </w:rPr>
            </w:pPr>
            <w:proofErr w:type="spellStart"/>
            <w:r w:rsidRPr="00746ABF">
              <w:rPr>
                <w:rFonts w:cstheme="minorHAnsi"/>
              </w:rPr>
              <w:t>Одежкин</w:t>
            </w:r>
            <w:proofErr w:type="spellEnd"/>
            <w:r w:rsidRPr="00746ABF">
              <w:rPr>
                <w:rFonts w:cstheme="minorHAnsi"/>
              </w:rPr>
              <w:t xml:space="preserve"> Эдуард Валерьевич</w:t>
            </w:r>
          </w:p>
        </w:tc>
        <w:tc>
          <w:tcPr>
            <w:tcW w:w="1842" w:type="dxa"/>
          </w:tcPr>
          <w:p w:rsidR="00510031" w:rsidRPr="00746ABF" w:rsidRDefault="00510031" w:rsidP="0010159A">
            <w:pPr>
              <w:jc w:val="center"/>
              <w:rPr>
                <w:rFonts w:cstheme="minorHAnsi"/>
              </w:rPr>
            </w:pPr>
            <w:r w:rsidRPr="00746ABF">
              <w:rPr>
                <w:rFonts w:cstheme="minorHAnsi"/>
              </w:rPr>
              <w:t>4 250</w:t>
            </w:r>
          </w:p>
        </w:tc>
        <w:tc>
          <w:tcPr>
            <w:tcW w:w="1983" w:type="dxa"/>
          </w:tcPr>
          <w:p w:rsidR="00510031" w:rsidRPr="00746ABF" w:rsidRDefault="00510031" w:rsidP="0010159A">
            <w:pPr>
              <w:jc w:val="center"/>
              <w:rPr>
                <w:rFonts w:cstheme="minorHAnsi"/>
              </w:rPr>
            </w:pPr>
            <w:r w:rsidRPr="00746ABF">
              <w:rPr>
                <w:rFonts w:cstheme="minorHAnsi"/>
              </w:rPr>
              <w:t>25</w:t>
            </w:r>
          </w:p>
        </w:tc>
        <w:tc>
          <w:tcPr>
            <w:tcW w:w="1982" w:type="dxa"/>
          </w:tcPr>
          <w:p w:rsidR="00510031" w:rsidRPr="00746ABF" w:rsidRDefault="00510031" w:rsidP="0010159A">
            <w:pPr>
              <w:jc w:val="center"/>
              <w:rPr>
                <w:rFonts w:cstheme="minorHAnsi"/>
              </w:rPr>
            </w:pPr>
            <w:r w:rsidRPr="00746ABF">
              <w:rPr>
                <w:rFonts w:cstheme="minorHAnsi"/>
              </w:rPr>
              <w:t>25.06.2014</w:t>
            </w:r>
          </w:p>
        </w:tc>
      </w:tr>
      <w:tr w:rsidR="00510031" w:rsidRPr="00746ABF" w:rsidTr="0010159A">
        <w:tc>
          <w:tcPr>
            <w:tcW w:w="3538" w:type="dxa"/>
          </w:tcPr>
          <w:p w:rsidR="00510031" w:rsidRPr="00746ABF" w:rsidRDefault="00510031" w:rsidP="0010159A">
            <w:pPr>
              <w:jc w:val="both"/>
              <w:rPr>
                <w:rFonts w:cstheme="minorHAnsi"/>
              </w:rPr>
            </w:pPr>
            <w:proofErr w:type="spellStart"/>
            <w:r w:rsidRPr="00746ABF">
              <w:rPr>
                <w:rFonts w:cstheme="minorHAnsi"/>
              </w:rPr>
              <w:t>Таранник</w:t>
            </w:r>
            <w:proofErr w:type="spellEnd"/>
            <w:r w:rsidRPr="00746ABF">
              <w:rPr>
                <w:rFonts w:cstheme="minorHAnsi"/>
              </w:rPr>
              <w:t xml:space="preserve"> Дмитрий Викторович </w:t>
            </w:r>
          </w:p>
        </w:tc>
        <w:tc>
          <w:tcPr>
            <w:tcW w:w="1842" w:type="dxa"/>
          </w:tcPr>
          <w:p w:rsidR="00510031" w:rsidRPr="00746ABF" w:rsidRDefault="00510031" w:rsidP="0010159A">
            <w:pPr>
              <w:jc w:val="center"/>
              <w:rPr>
                <w:rFonts w:cstheme="minorHAnsi"/>
              </w:rPr>
            </w:pPr>
            <w:r w:rsidRPr="00746ABF">
              <w:rPr>
                <w:rFonts w:cstheme="minorHAnsi"/>
              </w:rPr>
              <w:t>4 250</w:t>
            </w:r>
          </w:p>
        </w:tc>
        <w:tc>
          <w:tcPr>
            <w:tcW w:w="1983" w:type="dxa"/>
          </w:tcPr>
          <w:p w:rsidR="00510031" w:rsidRPr="00746ABF" w:rsidRDefault="00510031" w:rsidP="0010159A">
            <w:pPr>
              <w:jc w:val="center"/>
              <w:rPr>
                <w:rFonts w:cstheme="minorHAnsi"/>
              </w:rPr>
            </w:pPr>
            <w:r w:rsidRPr="00746ABF">
              <w:rPr>
                <w:rFonts w:cstheme="minorHAnsi"/>
              </w:rPr>
              <w:t>25</w:t>
            </w:r>
          </w:p>
        </w:tc>
        <w:tc>
          <w:tcPr>
            <w:tcW w:w="1982" w:type="dxa"/>
          </w:tcPr>
          <w:p w:rsidR="00510031" w:rsidRPr="00746ABF" w:rsidRDefault="00510031" w:rsidP="0010159A">
            <w:pPr>
              <w:jc w:val="center"/>
              <w:rPr>
                <w:rFonts w:cstheme="minorHAnsi"/>
              </w:rPr>
            </w:pPr>
            <w:r w:rsidRPr="00746ABF">
              <w:rPr>
                <w:rFonts w:cstheme="minorHAnsi"/>
              </w:rPr>
              <w:t>25.06.2014</w:t>
            </w:r>
          </w:p>
        </w:tc>
      </w:tr>
      <w:tr w:rsidR="00510031" w:rsidRPr="00746ABF" w:rsidTr="0010159A">
        <w:tc>
          <w:tcPr>
            <w:tcW w:w="3538" w:type="dxa"/>
          </w:tcPr>
          <w:p w:rsidR="00510031" w:rsidRPr="00746ABF" w:rsidRDefault="00510031" w:rsidP="0010159A">
            <w:pPr>
              <w:jc w:val="both"/>
              <w:rPr>
                <w:rFonts w:cstheme="minorHAnsi"/>
              </w:rPr>
            </w:pPr>
            <w:r w:rsidRPr="00746ABF">
              <w:rPr>
                <w:rFonts w:cstheme="minorHAnsi"/>
              </w:rPr>
              <w:t xml:space="preserve">Алюхин Лев Станиславович </w:t>
            </w:r>
          </w:p>
        </w:tc>
        <w:tc>
          <w:tcPr>
            <w:tcW w:w="1842" w:type="dxa"/>
          </w:tcPr>
          <w:p w:rsidR="00510031" w:rsidRPr="00746ABF" w:rsidRDefault="00510031" w:rsidP="0010159A">
            <w:pPr>
              <w:jc w:val="center"/>
              <w:rPr>
                <w:rFonts w:cstheme="minorHAnsi"/>
              </w:rPr>
            </w:pPr>
            <w:r w:rsidRPr="00746ABF">
              <w:rPr>
                <w:rFonts w:cstheme="minorHAnsi"/>
              </w:rPr>
              <w:t>4 250</w:t>
            </w:r>
          </w:p>
        </w:tc>
        <w:tc>
          <w:tcPr>
            <w:tcW w:w="1983" w:type="dxa"/>
          </w:tcPr>
          <w:p w:rsidR="00510031" w:rsidRPr="00746ABF" w:rsidRDefault="00510031" w:rsidP="0010159A">
            <w:pPr>
              <w:jc w:val="center"/>
              <w:rPr>
                <w:rFonts w:cstheme="minorHAnsi"/>
              </w:rPr>
            </w:pPr>
            <w:r w:rsidRPr="00746ABF">
              <w:rPr>
                <w:rFonts w:cstheme="minorHAnsi"/>
              </w:rPr>
              <w:t>25</w:t>
            </w:r>
          </w:p>
        </w:tc>
        <w:tc>
          <w:tcPr>
            <w:tcW w:w="1982" w:type="dxa"/>
          </w:tcPr>
          <w:p w:rsidR="00510031" w:rsidRPr="00746ABF" w:rsidRDefault="00510031" w:rsidP="0010159A">
            <w:pPr>
              <w:jc w:val="center"/>
              <w:rPr>
                <w:rFonts w:cstheme="minorHAnsi"/>
              </w:rPr>
            </w:pPr>
            <w:r w:rsidRPr="00746ABF">
              <w:rPr>
                <w:rFonts w:cstheme="minorHAnsi"/>
              </w:rPr>
              <w:t>25.06.2014</w:t>
            </w:r>
          </w:p>
        </w:tc>
      </w:tr>
      <w:tr w:rsidR="00510031" w:rsidRPr="00746ABF" w:rsidTr="0010159A">
        <w:tc>
          <w:tcPr>
            <w:tcW w:w="3538" w:type="dxa"/>
          </w:tcPr>
          <w:p w:rsidR="00510031" w:rsidRPr="00746ABF" w:rsidRDefault="00510031" w:rsidP="0010159A">
            <w:pPr>
              <w:jc w:val="both"/>
              <w:rPr>
                <w:rFonts w:cstheme="minorHAnsi"/>
              </w:rPr>
            </w:pPr>
            <w:r w:rsidRPr="00746ABF">
              <w:rPr>
                <w:rFonts w:cstheme="minorHAnsi"/>
              </w:rPr>
              <w:t>ИТОГО:</w:t>
            </w:r>
          </w:p>
        </w:tc>
        <w:tc>
          <w:tcPr>
            <w:tcW w:w="1842" w:type="dxa"/>
          </w:tcPr>
          <w:p w:rsidR="00510031" w:rsidRPr="00746ABF" w:rsidRDefault="00510031" w:rsidP="0010159A">
            <w:pPr>
              <w:jc w:val="center"/>
              <w:rPr>
                <w:rFonts w:cstheme="minorHAnsi"/>
              </w:rPr>
            </w:pPr>
            <w:r w:rsidRPr="00746ABF">
              <w:rPr>
                <w:rFonts w:cstheme="minorHAnsi"/>
              </w:rPr>
              <w:t>17 000</w:t>
            </w:r>
          </w:p>
        </w:tc>
        <w:tc>
          <w:tcPr>
            <w:tcW w:w="1983" w:type="dxa"/>
          </w:tcPr>
          <w:p w:rsidR="00510031" w:rsidRPr="00746ABF" w:rsidRDefault="00510031" w:rsidP="0010159A">
            <w:pPr>
              <w:jc w:val="center"/>
              <w:rPr>
                <w:rFonts w:cstheme="minorHAnsi"/>
              </w:rPr>
            </w:pPr>
            <w:r w:rsidRPr="00746ABF">
              <w:rPr>
                <w:rFonts w:cstheme="minorHAnsi"/>
              </w:rPr>
              <w:t>100</w:t>
            </w:r>
          </w:p>
        </w:tc>
        <w:tc>
          <w:tcPr>
            <w:tcW w:w="1982" w:type="dxa"/>
          </w:tcPr>
          <w:p w:rsidR="00510031" w:rsidRPr="00746ABF" w:rsidRDefault="00510031" w:rsidP="0010159A">
            <w:pPr>
              <w:jc w:val="center"/>
              <w:rPr>
                <w:rFonts w:cstheme="minorHAnsi"/>
              </w:rPr>
            </w:pPr>
          </w:p>
        </w:tc>
      </w:tr>
    </w:tbl>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Кроме того, в предыдущие периоды времени участниками Общества также являлись:</w:t>
      </w:r>
    </w:p>
    <w:p w:rsidR="00510031" w:rsidRPr="00746ABF" w:rsidRDefault="00510031" w:rsidP="00510031">
      <w:pPr>
        <w:ind w:firstLine="567"/>
        <w:jc w:val="both"/>
        <w:rPr>
          <w:rFonts w:asciiTheme="minorHAnsi" w:hAnsiTheme="minorHAnsi" w:cstheme="minorHAnsi"/>
        </w:rPr>
      </w:pPr>
    </w:p>
    <w:tbl>
      <w:tblPr>
        <w:tblStyle w:val="afb"/>
        <w:tblW w:w="9345" w:type="dxa"/>
        <w:tblLook w:val="04A0" w:firstRow="1" w:lastRow="0" w:firstColumn="1" w:lastColumn="0" w:noHBand="0" w:noVBand="1"/>
      </w:tblPr>
      <w:tblGrid>
        <w:gridCol w:w="3538"/>
        <w:gridCol w:w="1842"/>
        <w:gridCol w:w="1983"/>
        <w:gridCol w:w="1982"/>
      </w:tblGrid>
      <w:tr w:rsidR="00510031" w:rsidRPr="00746ABF" w:rsidTr="0010159A">
        <w:tc>
          <w:tcPr>
            <w:tcW w:w="3538" w:type="dxa"/>
          </w:tcPr>
          <w:p w:rsidR="00510031" w:rsidRPr="00746ABF" w:rsidRDefault="00510031" w:rsidP="0010159A">
            <w:pPr>
              <w:jc w:val="center"/>
              <w:rPr>
                <w:rFonts w:cstheme="minorHAnsi"/>
                <w:b/>
              </w:rPr>
            </w:pPr>
            <w:r w:rsidRPr="00746ABF">
              <w:rPr>
                <w:rFonts w:cstheme="minorHAnsi"/>
                <w:b/>
              </w:rPr>
              <w:t>Наименование участника</w:t>
            </w:r>
          </w:p>
        </w:tc>
        <w:tc>
          <w:tcPr>
            <w:tcW w:w="1842" w:type="dxa"/>
          </w:tcPr>
          <w:p w:rsidR="00510031" w:rsidRPr="00746ABF" w:rsidRDefault="00510031" w:rsidP="0010159A">
            <w:pPr>
              <w:jc w:val="center"/>
              <w:rPr>
                <w:rFonts w:cstheme="minorHAnsi"/>
                <w:b/>
              </w:rPr>
            </w:pPr>
            <w:r w:rsidRPr="00746ABF">
              <w:rPr>
                <w:rFonts w:cstheme="minorHAnsi"/>
                <w:b/>
              </w:rPr>
              <w:t>Размер вклада</w:t>
            </w:r>
          </w:p>
        </w:tc>
        <w:tc>
          <w:tcPr>
            <w:tcW w:w="1983" w:type="dxa"/>
          </w:tcPr>
          <w:p w:rsidR="00510031" w:rsidRPr="00746ABF" w:rsidRDefault="00510031" w:rsidP="0010159A">
            <w:pPr>
              <w:jc w:val="center"/>
              <w:rPr>
                <w:rFonts w:cstheme="minorHAnsi"/>
                <w:b/>
              </w:rPr>
            </w:pPr>
            <w:r w:rsidRPr="00746ABF">
              <w:rPr>
                <w:rFonts w:cstheme="minorHAnsi"/>
                <w:b/>
              </w:rPr>
              <w:t>% уставного капитала</w:t>
            </w:r>
          </w:p>
        </w:tc>
        <w:tc>
          <w:tcPr>
            <w:tcW w:w="1982" w:type="dxa"/>
          </w:tcPr>
          <w:p w:rsidR="00510031" w:rsidRPr="00746ABF" w:rsidRDefault="00510031" w:rsidP="0010159A">
            <w:pPr>
              <w:jc w:val="center"/>
              <w:rPr>
                <w:rFonts w:cstheme="minorHAnsi"/>
                <w:b/>
              </w:rPr>
            </w:pPr>
            <w:r w:rsidRPr="00746ABF">
              <w:rPr>
                <w:rFonts w:cstheme="minorHAnsi"/>
                <w:b/>
              </w:rPr>
              <w:t>Дата внесения записи в ЕГРЮЛ</w:t>
            </w:r>
          </w:p>
        </w:tc>
      </w:tr>
      <w:tr w:rsidR="00510031" w:rsidRPr="00746ABF" w:rsidTr="0010159A">
        <w:tc>
          <w:tcPr>
            <w:tcW w:w="3538" w:type="dxa"/>
          </w:tcPr>
          <w:p w:rsidR="00510031" w:rsidRPr="00746ABF" w:rsidRDefault="00510031" w:rsidP="0010159A">
            <w:pPr>
              <w:jc w:val="both"/>
              <w:rPr>
                <w:rFonts w:cstheme="minorHAnsi"/>
              </w:rPr>
            </w:pPr>
            <w:r w:rsidRPr="00746ABF">
              <w:rPr>
                <w:rFonts w:cstheme="minorHAnsi"/>
              </w:rPr>
              <w:t>Новоселова Татьяна Станиславовна</w:t>
            </w:r>
          </w:p>
        </w:tc>
        <w:tc>
          <w:tcPr>
            <w:tcW w:w="1842" w:type="dxa"/>
          </w:tcPr>
          <w:p w:rsidR="00510031" w:rsidRPr="00746ABF" w:rsidRDefault="00510031" w:rsidP="0010159A">
            <w:pPr>
              <w:jc w:val="center"/>
              <w:rPr>
                <w:rFonts w:cstheme="minorHAnsi"/>
              </w:rPr>
            </w:pPr>
            <w:r w:rsidRPr="00746ABF">
              <w:rPr>
                <w:rFonts w:cstheme="minorHAnsi"/>
              </w:rPr>
              <w:t>2 500</w:t>
            </w:r>
          </w:p>
        </w:tc>
        <w:tc>
          <w:tcPr>
            <w:tcW w:w="1983" w:type="dxa"/>
          </w:tcPr>
          <w:p w:rsidR="00510031" w:rsidRPr="00746ABF" w:rsidRDefault="00510031" w:rsidP="0010159A">
            <w:pPr>
              <w:jc w:val="center"/>
              <w:rPr>
                <w:rFonts w:cstheme="minorHAnsi"/>
              </w:rPr>
            </w:pPr>
            <w:r w:rsidRPr="00746ABF">
              <w:rPr>
                <w:rFonts w:cstheme="minorHAnsi"/>
              </w:rPr>
              <w:t>14,71</w:t>
            </w:r>
          </w:p>
        </w:tc>
        <w:tc>
          <w:tcPr>
            <w:tcW w:w="1982" w:type="dxa"/>
          </w:tcPr>
          <w:p w:rsidR="00510031" w:rsidRPr="00746ABF" w:rsidRDefault="00510031" w:rsidP="0010159A">
            <w:pPr>
              <w:jc w:val="center"/>
              <w:rPr>
                <w:rFonts w:cstheme="minorHAnsi"/>
              </w:rPr>
            </w:pPr>
            <w:r w:rsidRPr="00746ABF">
              <w:rPr>
                <w:rFonts w:cstheme="minorHAnsi"/>
              </w:rPr>
              <w:t>26.12.2011</w:t>
            </w:r>
          </w:p>
        </w:tc>
      </w:tr>
      <w:tr w:rsidR="00510031" w:rsidRPr="00746ABF" w:rsidTr="0010159A">
        <w:tc>
          <w:tcPr>
            <w:tcW w:w="3538" w:type="dxa"/>
          </w:tcPr>
          <w:p w:rsidR="00510031" w:rsidRPr="00746ABF" w:rsidRDefault="00510031" w:rsidP="0010159A">
            <w:pPr>
              <w:jc w:val="both"/>
              <w:rPr>
                <w:rFonts w:cstheme="minorHAnsi"/>
              </w:rPr>
            </w:pPr>
            <w:hyperlink r:id="rId9" w:anchor="side/person/eyJpbm4iOiI0MTAxMDA4OTI0NTciLCJwZXJzb24iOiLQn9C-0LPQvtC00LDQtdCy0LAg0JjRgNC40L3QsCDQodGC0LXQv9Cw0L3QvtCy0L3QsCJ9" w:tgtFrame="_blank" w:history="1">
              <w:r w:rsidRPr="00746ABF">
                <w:rPr>
                  <w:rFonts w:cstheme="minorHAnsi"/>
                </w:rPr>
                <w:t>Погодаева Ирина Степановна</w:t>
              </w:r>
            </w:hyperlink>
          </w:p>
        </w:tc>
        <w:tc>
          <w:tcPr>
            <w:tcW w:w="1842" w:type="dxa"/>
          </w:tcPr>
          <w:p w:rsidR="00510031" w:rsidRPr="00746ABF" w:rsidRDefault="00510031" w:rsidP="0010159A">
            <w:pPr>
              <w:jc w:val="center"/>
              <w:rPr>
                <w:rFonts w:cstheme="minorHAnsi"/>
              </w:rPr>
            </w:pPr>
            <w:r w:rsidRPr="00746ABF">
              <w:rPr>
                <w:rFonts w:cstheme="minorHAnsi"/>
              </w:rPr>
              <w:t>2 500</w:t>
            </w:r>
          </w:p>
        </w:tc>
        <w:tc>
          <w:tcPr>
            <w:tcW w:w="1983" w:type="dxa"/>
          </w:tcPr>
          <w:p w:rsidR="00510031" w:rsidRPr="00746ABF" w:rsidRDefault="00510031" w:rsidP="0010159A">
            <w:pPr>
              <w:jc w:val="center"/>
              <w:rPr>
                <w:rFonts w:cstheme="minorHAnsi"/>
              </w:rPr>
            </w:pPr>
            <w:r w:rsidRPr="00746ABF">
              <w:rPr>
                <w:rFonts w:cstheme="minorHAnsi"/>
              </w:rPr>
              <w:t>14,71</w:t>
            </w:r>
          </w:p>
        </w:tc>
        <w:tc>
          <w:tcPr>
            <w:tcW w:w="1982" w:type="dxa"/>
          </w:tcPr>
          <w:p w:rsidR="00510031" w:rsidRPr="00746ABF" w:rsidRDefault="00510031" w:rsidP="0010159A">
            <w:pPr>
              <w:jc w:val="center"/>
              <w:rPr>
                <w:rFonts w:cstheme="minorHAnsi"/>
              </w:rPr>
            </w:pPr>
            <w:r w:rsidRPr="00746ABF">
              <w:rPr>
                <w:rFonts w:cstheme="minorHAnsi"/>
              </w:rPr>
              <w:t>26.12.2011</w:t>
            </w:r>
          </w:p>
        </w:tc>
      </w:tr>
      <w:tr w:rsidR="00510031" w:rsidRPr="00746ABF" w:rsidTr="0010159A">
        <w:tc>
          <w:tcPr>
            <w:tcW w:w="3538" w:type="dxa"/>
          </w:tcPr>
          <w:p w:rsidR="00510031" w:rsidRPr="00746ABF" w:rsidRDefault="00510031" w:rsidP="0010159A">
            <w:pPr>
              <w:jc w:val="both"/>
              <w:rPr>
                <w:rFonts w:cstheme="minorHAnsi"/>
              </w:rPr>
            </w:pPr>
            <w:hyperlink r:id="rId10" w:anchor="side/person/eyJpbm4iOiIiLCJwZXJzb24iOiLQmtGD0YDQtdC90LrQvtCyINCh0LLRj9GC0L7RgdC70LDQsiDQmNCz0L7RgNC10LLQuNGHIn0" w:tgtFrame="_blank" w:history="1">
              <w:r w:rsidRPr="00746ABF">
                <w:rPr>
                  <w:rFonts w:cstheme="minorHAnsi"/>
                </w:rPr>
                <w:t>Куренков Святослав Игоревич</w:t>
              </w:r>
            </w:hyperlink>
          </w:p>
        </w:tc>
        <w:tc>
          <w:tcPr>
            <w:tcW w:w="1842" w:type="dxa"/>
          </w:tcPr>
          <w:p w:rsidR="00510031" w:rsidRPr="00746ABF" w:rsidRDefault="00510031" w:rsidP="0010159A">
            <w:pPr>
              <w:jc w:val="center"/>
              <w:rPr>
                <w:rFonts w:cstheme="minorHAnsi"/>
              </w:rPr>
            </w:pPr>
            <w:r w:rsidRPr="00746ABF">
              <w:rPr>
                <w:rFonts w:cstheme="minorHAnsi"/>
              </w:rPr>
              <w:t>2 000</w:t>
            </w:r>
          </w:p>
        </w:tc>
        <w:tc>
          <w:tcPr>
            <w:tcW w:w="1983" w:type="dxa"/>
          </w:tcPr>
          <w:p w:rsidR="00510031" w:rsidRPr="00746ABF" w:rsidRDefault="00510031" w:rsidP="0010159A">
            <w:pPr>
              <w:jc w:val="center"/>
              <w:rPr>
                <w:rFonts w:cstheme="minorHAnsi"/>
              </w:rPr>
            </w:pPr>
            <w:r w:rsidRPr="00746ABF">
              <w:rPr>
                <w:rFonts w:cstheme="minorHAnsi"/>
              </w:rPr>
              <w:t>11,76</w:t>
            </w:r>
          </w:p>
        </w:tc>
        <w:tc>
          <w:tcPr>
            <w:tcW w:w="1982" w:type="dxa"/>
          </w:tcPr>
          <w:p w:rsidR="00510031" w:rsidRPr="00746ABF" w:rsidRDefault="00510031" w:rsidP="0010159A">
            <w:pPr>
              <w:jc w:val="center"/>
              <w:rPr>
                <w:rFonts w:cstheme="minorHAnsi"/>
              </w:rPr>
            </w:pPr>
            <w:r w:rsidRPr="00746ABF">
              <w:rPr>
                <w:rFonts w:cstheme="minorHAnsi"/>
              </w:rPr>
              <w:t>28.11.2011</w:t>
            </w:r>
          </w:p>
        </w:tc>
      </w:tr>
    </w:tbl>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xml:space="preserve">Руководителем Общества в настоящее время является Алюхин Лев Станиславович, сведения об осуществлении которым полномочий единоличного исполнительного органа Общества внесены в ЕГРЮЛ 04.05.2010 г. </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xml:space="preserve">Основным видом деятельности общества, согласно данным ЕГРЮЛ, является Рыболовство морское, код ОКВЭД 03.11, дата внесения записи в ЕГРЮЛ – 04.05.2010 г. </w:t>
      </w:r>
    </w:p>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В настоящее время между участниками Общества возник корпоративный конфликт, обусловленный следующими обстоятельствами:</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xml:space="preserve">- неисполнением генеральным директором Общества Алюхиным Львом Станиславовиче требований участников </w:t>
      </w:r>
      <w:proofErr w:type="spellStart"/>
      <w:r w:rsidRPr="00746ABF">
        <w:rPr>
          <w:rFonts w:asciiTheme="minorHAnsi" w:hAnsiTheme="minorHAnsi" w:cstheme="minorHAnsi"/>
        </w:rPr>
        <w:t>Одежкина</w:t>
      </w:r>
      <w:proofErr w:type="spellEnd"/>
      <w:r w:rsidRPr="00746ABF">
        <w:rPr>
          <w:rFonts w:asciiTheme="minorHAnsi" w:hAnsiTheme="minorHAnsi" w:cstheme="minorHAnsi"/>
        </w:rPr>
        <w:t xml:space="preserve"> Э.В. и </w:t>
      </w:r>
      <w:proofErr w:type="spellStart"/>
      <w:r w:rsidRPr="00746ABF">
        <w:rPr>
          <w:rFonts w:asciiTheme="minorHAnsi" w:hAnsiTheme="minorHAnsi" w:cstheme="minorHAnsi"/>
        </w:rPr>
        <w:t>Таранника</w:t>
      </w:r>
      <w:proofErr w:type="spellEnd"/>
      <w:r w:rsidRPr="00746ABF">
        <w:rPr>
          <w:rFonts w:asciiTheme="minorHAnsi" w:hAnsiTheme="minorHAnsi" w:cstheme="minorHAnsi"/>
        </w:rPr>
        <w:t xml:space="preserve"> Д.В. требований о предоставлении документов, касающихся деятельности Общества;</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lastRenderedPageBreak/>
        <w:t>- невозможностью утверждения генерального директора Общества в связи с отсутствием необходимого кворума для принятия соответствующего решения;</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невозможностью утверждения годового отчета Общества в связи с отсутствием необходимого кворума для принятия соответствующего решения;</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наличием признаков причинени</w:t>
      </w:r>
      <w:r w:rsidR="00746ABF">
        <w:rPr>
          <w:rFonts w:asciiTheme="minorHAnsi" w:hAnsiTheme="minorHAnsi" w:cstheme="minorHAnsi"/>
        </w:rPr>
        <w:t>я</w:t>
      </w:r>
      <w:r w:rsidRPr="00746ABF">
        <w:rPr>
          <w:rFonts w:asciiTheme="minorHAnsi" w:hAnsiTheme="minorHAnsi" w:cstheme="minorHAnsi"/>
        </w:rPr>
        <w:t xml:space="preserve"> убытков Обществу действиями единоличного исполнительного органа Общества. </w:t>
      </w:r>
    </w:p>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p>
    <w:p w:rsidR="00184D05" w:rsidRPr="00746ABF" w:rsidRDefault="00184D05" w:rsidP="00A71078">
      <w:pPr>
        <w:spacing w:line="26" w:lineRule="atLeast"/>
        <w:ind w:firstLine="544"/>
        <w:jc w:val="both"/>
        <w:rPr>
          <w:rFonts w:asciiTheme="minorHAnsi" w:hAnsiTheme="minorHAnsi" w:cstheme="minorHAnsi"/>
        </w:rPr>
      </w:pPr>
    </w:p>
    <w:p w:rsidR="007E3EC2" w:rsidRPr="00746ABF" w:rsidRDefault="007E3EC2">
      <w:pPr>
        <w:rPr>
          <w:rFonts w:asciiTheme="minorHAnsi" w:hAnsiTheme="minorHAnsi" w:cstheme="minorHAnsi"/>
        </w:rPr>
      </w:pPr>
      <w:r w:rsidRPr="00746ABF">
        <w:rPr>
          <w:rFonts w:asciiTheme="minorHAnsi" w:hAnsiTheme="minorHAnsi" w:cstheme="minorHAnsi"/>
        </w:rPr>
        <w:br w:type="page"/>
      </w:r>
    </w:p>
    <w:p w:rsidR="007E3EC2" w:rsidRPr="00746ABF" w:rsidRDefault="007E3EC2" w:rsidP="00A71078">
      <w:pPr>
        <w:spacing w:line="26" w:lineRule="atLeast"/>
        <w:ind w:firstLine="544"/>
        <w:jc w:val="both"/>
        <w:rPr>
          <w:rFonts w:asciiTheme="minorHAnsi" w:hAnsiTheme="minorHAnsi" w:cstheme="minorHAnsi"/>
        </w:rPr>
      </w:pPr>
    </w:p>
    <w:p w:rsidR="00184D05" w:rsidRPr="00746ABF" w:rsidRDefault="00184D05" w:rsidP="00510031">
      <w:pPr>
        <w:pStyle w:val="af4"/>
        <w:numPr>
          <w:ilvl w:val="0"/>
          <w:numId w:val="3"/>
        </w:numPr>
        <w:tabs>
          <w:tab w:val="left" w:pos="993"/>
        </w:tabs>
        <w:spacing w:after="0" w:line="26" w:lineRule="atLeast"/>
        <w:ind w:left="0" w:firstLine="544"/>
        <w:jc w:val="both"/>
        <w:rPr>
          <w:rFonts w:asciiTheme="minorHAnsi" w:hAnsiTheme="minorHAnsi" w:cstheme="minorHAnsi"/>
          <w:b/>
          <w:sz w:val="24"/>
          <w:szCs w:val="24"/>
        </w:rPr>
      </w:pPr>
      <w:r w:rsidRPr="00746ABF">
        <w:rPr>
          <w:rFonts w:asciiTheme="minorHAnsi" w:hAnsiTheme="minorHAnsi" w:cstheme="minorHAnsi"/>
          <w:b/>
          <w:sz w:val="24"/>
          <w:szCs w:val="24"/>
        </w:rPr>
        <w:t>Задач</w:t>
      </w:r>
      <w:r w:rsidR="005B47E1" w:rsidRPr="00746ABF">
        <w:rPr>
          <w:rFonts w:asciiTheme="minorHAnsi" w:hAnsiTheme="minorHAnsi" w:cstheme="minorHAnsi"/>
          <w:b/>
          <w:sz w:val="24"/>
          <w:szCs w:val="24"/>
        </w:rPr>
        <w:t>и</w:t>
      </w:r>
      <w:r w:rsidRPr="00746ABF">
        <w:rPr>
          <w:rFonts w:asciiTheme="minorHAnsi" w:hAnsiTheme="minorHAnsi" w:cstheme="minorHAnsi"/>
          <w:b/>
          <w:sz w:val="24"/>
          <w:szCs w:val="24"/>
        </w:rPr>
        <w:t>:</w:t>
      </w:r>
    </w:p>
    <w:p w:rsidR="00184D05" w:rsidRPr="00746ABF" w:rsidRDefault="00510031" w:rsidP="00510031">
      <w:pPr>
        <w:pStyle w:val="af4"/>
        <w:numPr>
          <w:ilvl w:val="0"/>
          <w:numId w:val="4"/>
        </w:numPr>
        <w:tabs>
          <w:tab w:val="left" w:pos="993"/>
        </w:tabs>
        <w:spacing w:line="26" w:lineRule="atLeast"/>
        <w:ind w:left="0" w:firstLine="567"/>
        <w:jc w:val="both"/>
        <w:rPr>
          <w:rFonts w:asciiTheme="minorHAnsi" w:hAnsiTheme="minorHAnsi" w:cstheme="minorHAnsi"/>
          <w:sz w:val="24"/>
          <w:szCs w:val="24"/>
        </w:rPr>
      </w:pPr>
      <w:r w:rsidRPr="00746ABF">
        <w:rPr>
          <w:rFonts w:asciiTheme="minorHAnsi" w:hAnsiTheme="minorHAnsi" w:cstheme="minorHAnsi"/>
          <w:sz w:val="24"/>
          <w:szCs w:val="24"/>
        </w:rPr>
        <w:t xml:space="preserve">Определить оптимальные способы защиты прав участников </w:t>
      </w:r>
      <w:proofErr w:type="spellStart"/>
      <w:r w:rsidRPr="00746ABF">
        <w:rPr>
          <w:rFonts w:asciiTheme="minorHAnsi" w:hAnsiTheme="minorHAnsi" w:cstheme="minorHAnsi"/>
          <w:sz w:val="24"/>
          <w:szCs w:val="24"/>
        </w:rPr>
        <w:t>Одежкина</w:t>
      </w:r>
      <w:proofErr w:type="spellEnd"/>
      <w:r w:rsidR="00857D58" w:rsidRPr="00746ABF">
        <w:rPr>
          <w:rFonts w:asciiTheme="minorHAnsi" w:hAnsiTheme="minorHAnsi" w:cstheme="minorHAnsi"/>
          <w:sz w:val="24"/>
          <w:szCs w:val="24"/>
        </w:rPr>
        <w:t xml:space="preserve"> Э.В.</w:t>
      </w:r>
      <w:r w:rsidRPr="00746ABF">
        <w:rPr>
          <w:rFonts w:asciiTheme="minorHAnsi" w:hAnsiTheme="minorHAnsi" w:cstheme="minorHAnsi"/>
          <w:sz w:val="24"/>
          <w:szCs w:val="24"/>
        </w:rPr>
        <w:t xml:space="preserve"> и </w:t>
      </w:r>
      <w:proofErr w:type="spellStart"/>
      <w:r w:rsidRPr="00746ABF">
        <w:rPr>
          <w:rFonts w:asciiTheme="minorHAnsi" w:hAnsiTheme="minorHAnsi" w:cstheme="minorHAnsi"/>
          <w:sz w:val="24"/>
          <w:szCs w:val="24"/>
        </w:rPr>
        <w:t>Таранник</w:t>
      </w:r>
      <w:proofErr w:type="spellEnd"/>
      <w:r w:rsidR="00857D58" w:rsidRPr="00746ABF">
        <w:rPr>
          <w:rFonts w:asciiTheme="minorHAnsi" w:hAnsiTheme="minorHAnsi" w:cstheme="minorHAnsi"/>
          <w:sz w:val="24"/>
          <w:szCs w:val="24"/>
        </w:rPr>
        <w:t xml:space="preserve"> Д.В</w:t>
      </w:r>
      <w:r w:rsidR="00184D05" w:rsidRPr="00746ABF">
        <w:rPr>
          <w:rFonts w:asciiTheme="minorHAnsi" w:hAnsiTheme="minorHAnsi" w:cstheme="minorHAnsi"/>
          <w:sz w:val="24"/>
          <w:szCs w:val="24"/>
        </w:rPr>
        <w:t xml:space="preserve">. </w:t>
      </w:r>
    </w:p>
    <w:p w:rsidR="00184D05" w:rsidRPr="00746ABF" w:rsidRDefault="00857D58" w:rsidP="00510031">
      <w:pPr>
        <w:pStyle w:val="af4"/>
        <w:numPr>
          <w:ilvl w:val="0"/>
          <w:numId w:val="4"/>
        </w:numPr>
        <w:tabs>
          <w:tab w:val="left" w:pos="993"/>
        </w:tabs>
        <w:spacing w:line="26" w:lineRule="atLeast"/>
        <w:ind w:left="0" w:firstLine="567"/>
        <w:jc w:val="both"/>
        <w:rPr>
          <w:rFonts w:asciiTheme="minorHAnsi" w:hAnsiTheme="minorHAnsi" w:cstheme="minorHAnsi"/>
          <w:sz w:val="24"/>
          <w:szCs w:val="24"/>
        </w:rPr>
      </w:pPr>
      <w:r w:rsidRPr="00746ABF">
        <w:rPr>
          <w:rFonts w:asciiTheme="minorHAnsi" w:hAnsiTheme="minorHAnsi" w:cstheme="minorHAnsi"/>
          <w:sz w:val="24"/>
          <w:szCs w:val="24"/>
        </w:rPr>
        <w:t xml:space="preserve">Оценить судебные риски и представить правовое обосновании позиции по каждому способу защиты. </w:t>
      </w:r>
    </w:p>
    <w:p w:rsidR="00184D05" w:rsidRPr="00746ABF" w:rsidRDefault="00184D05" w:rsidP="00A71078">
      <w:pPr>
        <w:spacing w:line="26" w:lineRule="atLeast"/>
        <w:ind w:firstLine="544"/>
        <w:jc w:val="both"/>
        <w:rPr>
          <w:rFonts w:asciiTheme="minorHAnsi" w:hAnsiTheme="minorHAnsi" w:cstheme="minorHAnsi"/>
        </w:rPr>
      </w:pPr>
    </w:p>
    <w:p w:rsidR="007E3EC2" w:rsidRPr="00746ABF" w:rsidRDefault="007E3EC2">
      <w:pPr>
        <w:rPr>
          <w:rFonts w:asciiTheme="minorHAnsi" w:hAnsiTheme="minorHAnsi" w:cstheme="minorHAnsi"/>
        </w:rPr>
      </w:pPr>
      <w:r w:rsidRPr="00746ABF">
        <w:rPr>
          <w:rFonts w:asciiTheme="minorHAnsi" w:hAnsiTheme="minorHAnsi" w:cstheme="minorHAnsi"/>
        </w:rPr>
        <w:br w:type="page"/>
      </w:r>
    </w:p>
    <w:p w:rsidR="00254F91" w:rsidRPr="00746ABF" w:rsidRDefault="00254F91" w:rsidP="00510031">
      <w:pPr>
        <w:pStyle w:val="af4"/>
        <w:numPr>
          <w:ilvl w:val="0"/>
          <w:numId w:val="3"/>
        </w:numPr>
        <w:tabs>
          <w:tab w:val="left" w:pos="993"/>
        </w:tabs>
        <w:spacing w:after="0" w:line="26" w:lineRule="atLeast"/>
        <w:ind w:left="0" w:firstLine="544"/>
        <w:jc w:val="both"/>
        <w:rPr>
          <w:rFonts w:asciiTheme="minorHAnsi" w:hAnsiTheme="minorHAnsi" w:cstheme="minorHAnsi"/>
          <w:b/>
          <w:sz w:val="24"/>
          <w:szCs w:val="24"/>
        </w:rPr>
      </w:pPr>
      <w:r w:rsidRPr="00746ABF">
        <w:rPr>
          <w:rFonts w:asciiTheme="minorHAnsi" w:hAnsiTheme="minorHAnsi" w:cstheme="minorHAnsi"/>
          <w:b/>
          <w:sz w:val="24"/>
          <w:szCs w:val="24"/>
        </w:rPr>
        <w:lastRenderedPageBreak/>
        <w:t>Вывод:</w:t>
      </w:r>
    </w:p>
    <w:p w:rsidR="005B47E1" w:rsidRPr="00746ABF" w:rsidRDefault="005B47E1">
      <w:pPr>
        <w:rPr>
          <w:rFonts w:asciiTheme="minorHAnsi" w:hAnsiTheme="minorHAnsi" w:cstheme="minorHAnsi"/>
          <w:b/>
        </w:rPr>
      </w:pPr>
      <w:r w:rsidRPr="00746ABF">
        <w:rPr>
          <w:rFonts w:asciiTheme="minorHAnsi" w:hAnsiTheme="minorHAnsi" w:cstheme="minorHAnsi"/>
          <w:b/>
        </w:rPr>
        <w:br w:type="page"/>
      </w:r>
    </w:p>
    <w:p w:rsidR="007E3EC2" w:rsidRPr="00746ABF" w:rsidRDefault="007E3EC2" w:rsidP="00510031">
      <w:pPr>
        <w:pStyle w:val="af4"/>
        <w:numPr>
          <w:ilvl w:val="0"/>
          <w:numId w:val="3"/>
        </w:numPr>
        <w:tabs>
          <w:tab w:val="left" w:pos="993"/>
        </w:tabs>
        <w:spacing w:after="0" w:line="26" w:lineRule="atLeast"/>
        <w:ind w:left="0" w:firstLine="544"/>
        <w:jc w:val="both"/>
        <w:rPr>
          <w:rFonts w:asciiTheme="minorHAnsi" w:hAnsiTheme="minorHAnsi" w:cstheme="minorHAnsi"/>
          <w:b/>
          <w:sz w:val="24"/>
          <w:szCs w:val="24"/>
        </w:rPr>
      </w:pPr>
      <w:r w:rsidRPr="00746ABF">
        <w:rPr>
          <w:rFonts w:asciiTheme="minorHAnsi" w:hAnsiTheme="minorHAnsi" w:cstheme="minorHAnsi"/>
          <w:b/>
          <w:sz w:val="24"/>
          <w:szCs w:val="24"/>
        </w:rPr>
        <w:lastRenderedPageBreak/>
        <w:t>Анализ:</w:t>
      </w:r>
    </w:p>
    <w:p w:rsidR="00746ABF" w:rsidRPr="00746ABF" w:rsidRDefault="00746ABF" w:rsidP="00746ABF">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Оценка правомерности действий участников гражданского правоотношения основывается на методики моделирования спорного охранительного правоотношения возникающего в результате нарушения субъективного права лица, являющегося участником базовых регулятивных правоотношений. Подобный подход позволяет исследователю наиболее полно исследовать вопрос, связанный с правомерностью действий участников исследуемых правоотношений и оценить судебные перспективы, связанны</w:t>
      </w:r>
      <w:r w:rsidR="00FB7DE2">
        <w:rPr>
          <w:rFonts w:asciiTheme="minorHAnsi" w:hAnsiTheme="minorHAnsi" w:cstheme="minorHAnsi"/>
        </w:rPr>
        <w:t>е</w:t>
      </w:r>
      <w:r w:rsidRPr="00746ABF">
        <w:rPr>
          <w:rFonts w:asciiTheme="minorHAnsi" w:hAnsiTheme="minorHAnsi" w:cstheme="minorHAnsi"/>
        </w:rPr>
        <w:t xml:space="preserve"> с возможностью защиты нарушенного права. </w:t>
      </w:r>
    </w:p>
    <w:p w:rsidR="00746ABF" w:rsidRPr="00746ABF" w:rsidRDefault="00746ABF" w:rsidP="00746ABF">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Методика моделирования основывается на воссоздании модели исследуемых регулятивных правоотношений, в рамках которых имело место быть нарушение права одного из участников данных правоотношений, а также на последующем создании модели охранительных правоотношений, которые возникают между сторонами в случае реализации одной из сторон права на защиту нарушенного субъективного права. </w:t>
      </w:r>
    </w:p>
    <w:p w:rsidR="00746ABF" w:rsidRPr="00746ABF" w:rsidRDefault="00746ABF" w:rsidP="00746ABF">
      <w:pPr>
        <w:tabs>
          <w:tab w:val="left" w:pos="993"/>
          <w:tab w:val="left" w:pos="5560"/>
        </w:tabs>
        <w:ind w:firstLine="567"/>
        <w:jc w:val="both"/>
        <w:rPr>
          <w:rFonts w:asciiTheme="minorHAnsi" w:hAnsiTheme="minorHAnsi" w:cstheme="minorHAnsi"/>
        </w:rPr>
      </w:pPr>
    </w:p>
    <w:p w:rsidR="00746ABF" w:rsidRPr="00746ABF" w:rsidRDefault="00746ABF" w:rsidP="00746ABF">
      <w:pPr>
        <w:tabs>
          <w:tab w:val="left" w:pos="993"/>
          <w:tab w:val="left" w:pos="5560"/>
        </w:tabs>
        <w:jc w:val="both"/>
        <w:rPr>
          <w:rFonts w:asciiTheme="minorHAnsi" w:hAnsiTheme="minorHAnsi" w:cstheme="minorHAnsi"/>
        </w:rPr>
      </w:pPr>
      <w:r w:rsidRPr="00746ABF">
        <w:rPr>
          <w:rFonts w:asciiTheme="minorHAnsi" w:hAnsiTheme="minorHAnsi" w:cstheme="minorHAnsi"/>
          <w:noProof/>
        </w:rPr>
        <w:drawing>
          <wp:inline distT="0" distB="0" distL="0" distR="0" wp14:anchorId="1BE6581B" wp14:editId="6ECEC6B8">
            <wp:extent cx="5940425" cy="2639489"/>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639489"/>
                    </a:xfrm>
                    <a:prstGeom prst="rect">
                      <a:avLst/>
                    </a:prstGeom>
                    <a:noFill/>
                    <a:ln>
                      <a:noFill/>
                    </a:ln>
                  </pic:spPr>
                </pic:pic>
              </a:graphicData>
            </a:graphic>
          </wp:inline>
        </w:drawing>
      </w:r>
    </w:p>
    <w:p w:rsidR="00746ABF" w:rsidRDefault="00746ABF" w:rsidP="00746ABF">
      <w:pPr>
        <w:tabs>
          <w:tab w:val="left" w:pos="993"/>
          <w:tab w:val="left" w:pos="5560"/>
        </w:tabs>
        <w:ind w:firstLine="567"/>
        <w:jc w:val="both"/>
        <w:rPr>
          <w:rFonts w:asciiTheme="minorHAnsi" w:hAnsiTheme="minorHAnsi" w:cstheme="minorHAnsi"/>
        </w:rPr>
      </w:pPr>
    </w:p>
    <w:p w:rsidR="00941F80" w:rsidRDefault="00941F80" w:rsidP="00746ABF">
      <w:pPr>
        <w:tabs>
          <w:tab w:val="left" w:pos="993"/>
          <w:tab w:val="left" w:pos="5560"/>
        </w:tabs>
        <w:ind w:firstLine="567"/>
        <w:jc w:val="both"/>
        <w:rPr>
          <w:rFonts w:asciiTheme="minorHAnsi" w:hAnsiTheme="minorHAnsi" w:cstheme="minorHAnsi"/>
        </w:rPr>
      </w:pPr>
      <w:r>
        <w:rPr>
          <w:rFonts w:asciiTheme="minorHAnsi" w:hAnsiTheme="minorHAnsi" w:cstheme="minorHAnsi"/>
        </w:rPr>
        <w:t>Моделирование регулятивного правоотношения</w:t>
      </w:r>
      <w:r w:rsidR="00FB7DE2">
        <w:rPr>
          <w:rFonts w:asciiTheme="minorHAnsi" w:hAnsiTheme="minorHAnsi" w:cstheme="minorHAnsi"/>
        </w:rPr>
        <w:t xml:space="preserve"> позволяет определить</w:t>
      </w:r>
      <w:r>
        <w:rPr>
          <w:rFonts w:asciiTheme="minorHAnsi" w:hAnsiTheme="minorHAnsi" w:cstheme="minorHAnsi"/>
        </w:rPr>
        <w:t>:</w:t>
      </w:r>
    </w:p>
    <w:p w:rsidR="00FB7DE2" w:rsidRDefault="00941F80" w:rsidP="00746ABF">
      <w:pPr>
        <w:tabs>
          <w:tab w:val="left" w:pos="993"/>
          <w:tab w:val="left" w:pos="5560"/>
        </w:tabs>
        <w:ind w:firstLine="567"/>
        <w:jc w:val="both"/>
        <w:rPr>
          <w:rFonts w:asciiTheme="minorHAnsi" w:hAnsiTheme="minorHAnsi" w:cstheme="minorHAnsi"/>
        </w:rPr>
      </w:pPr>
      <w:r>
        <w:rPr>
          <w:rFonts w:asciiTheme="minorHAnsi" w:hAnsiTheme="minorHAnsi" w:cstheme="minorHAnsi"/>
        </w:rPr>
        <w:t>-</w:t>
      </w:r>
      <w:r w:rsidR="00FB7DE2">
        <w:rPr>
          <w:rFonts w:asciiTheme="minorHAnsi" w:hAnsiTheme="minorHAnsi" w:cstheme="minorHAnsi"/>
        </w:rPr>
        <w:t xml:space="preserve"> какое именно право защищаемого субъекта было нарушено в результате правонарушения и определить допустимый и оптимальный с</w:t>
      </w:r>
      <w:r>
        <w:rPr>
          <w:rFonts w:asciiTheme="minorHAnsi" w:hAnsiTheme="minorHAnsi" w:cstheme="minorHAnsi"/>
        </w:rPr>
        <w:t>пособ защиты нарушенного права;</w:t>
      </w:r>
    </w:p>
    <w:p w:rsidR="00941F80" w:rsidRDefault="00941F80" w:rsidP="00746ABF">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 </w:t>
      </w:r>
      <w:r w:rsidR="00AE3EB9">
        <w:rPr>
          <w:rFonts w:asciiTheme="minorHAnsi" w:hAnsiTheme="minorHAnsi" w:cstheme="minorHAnsi"/>
        </w:rPr>
        <w:t>что привело к возникновению регулятивного правоотношения</w:t>
      </w:r>
      <w:r>
        <w:rPr>
          <w:rFonts w:asciiTheme="minorHAnsi" w:hAnsiTheme="minorHAnsi" w:cstheme="minorHAnsi"/>
        </w:rPr>
        <w:t xml:space="preserve"> (фактическая предпосылка);</w:t>
      </w:r>
    </w:p>
    <w:p w:rsidR="00941F80" w:rsidRDefault="00941F80" w:rsidP="00746ABF">
      <w:pPr>
        <w:tabs>
          <w:tab w:val="left" w:pos="993"/>
          <w:tab w:val="left" w:pos="5560"/>
        </w:tabs>
        <w:ind w:firstLine="567"/>
        <w:jc w:val="both"/>
        <w:rPr>
          <w:rFonts w:asciiTheme="minorHAnsi" w:hAnsiTheme="minorHAnsi" w:cstheme="minorHAnsi"/>
        </w:rPr>
      </w:pPr>
      <w:r>
        <w:rPr>
          <w:rFonts w:asciiTheme="minorHAnsi" w:hAnsiTheme="minorHAnsi" w:cstheme="minorHAnsi"/>
        </w:rPr>
        <w:t>- наличие у участников исследуемых регулятивных правоотношений право</w:t>
      </w:r>
      <w:r w:rsidR="00B36BB6">
        <w:rPr>
          <w:rFonts w:asciiTheme="minorHAnsi" w:hAnsiTheme="minorHAnsi" w:cstheme="minorHAnsi"/>
        </w:rPr>
        <w:t xml:space="preserve"> -</w:t>
      </w:r>
      <w:r>
        <w:rPr>
          <w:rFonts w:asciiTheme="minorHAnsi" w:hAnsiTheme="minorHAnsi" w:cstheme="minorHAnsi"/>
        </w:rPr>
        <w:t xml:space="preserve"> и дееспособности на вступление в соответствующие регулятивные правоотношения (</w:t>
      </w:r>
      <w:proofErr w:type="spellStart"/>
      <w:r>
        <w:rPr>
          <w:rFonts w:asciiTheme="minorHAnsi" w:hAnsiTheme="minorHAnsi" w:cstheme="minorHAnsi"/>
        </w:rPr>
        <w:t>правосубъектная</w:t>
      </w:r>
      <w:proofErr w:type="spellEnd"/>
      <w:r>
        <w:rPr>
          <w:rFonts w:asciiTheme="minorHAnsi" w:hAnsiTheme="minorHAnsi" w:cstheme="minorHAnsi"/>
        </w:rPr>
        <w:t xml:space="preserve"> предпосылка);</w:t>
      </w:r>
    </w:p>
    <w:p w:rsidR="00941F80" w:rsidRDefault="00941F80" w:rsidP="00746ABF">
      <w:pPr>
        <w:tabs>
          <w:tab w:val="left" w:pos="993"/>
          <w:tab w:val="left" w:pos="5560"/>
        </w:tabs>
        <w:ind w:firstLine="567"/>
        <w:jc w:val="both"/>
        <w:rPr>
          <w:rFonts w:asciiTheme="minorHAnsi" w:hAnsiTheme="minorHAnsi" w:cstheme="minorHAnsi"/>
        </w:rPr>
      </w:pPr>
      <w:r>
        <w:rPr>
          <w:rFonts w:asciiTheme="minorHAnsi" w:hAnsiTheme="minorHAnsi" w:cstheme="minorHAnsi"/>
        </w:rPr>
        <w:lastRenderedPageBreak/>
        <w:t xml:space="preserve">- наличие либо отсутствие в действиях участника исследуемого регулятивного правоотношения </w:t>
      </w:r>
      <w:r w:rsidR="00B36BB6">
        <w:rPr>
          <w:rFonts w:asciiTheme="minorHAnsi" w:hAnsiTheme="minorHAnsi" w:cstheme="minorHAnsi"/>
        </w:rPr>
        <w:t xml:space="preserve">признаков </w:t>
      </w:r>
      <w:r>
        <w:rPr>
          <w:rFonts w:asciiTheme="minorHAnsi" w:hAnsiTheme="minorHAnsi" w:cstheme="minorHAnsi"/>
        </w:rPr>
        <w:t xml:space="preserve">злоупотребления правом при вступлении в данные правоотношения (мотивационная предпосылка). </w:t>
      </w:r>
    </w:p>
    <w:p w:rsidR="00AE3EB9" w:rsidRDefault="00AE3EB9" w:rsidP="00746ABF">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Дефекты, выявленные в указанных элементах, могут привести к выводу, что регулятивное правоотношение между участниками не возникло либо возникло в иной форме, чем предполагалось участниками. Данный вывод непосредственно влияет на возможность и способы защиты нарушенного права участника соответствующего правоотношения. </w:t>
      </w:r>
    </w:p>
    <w:p w:rsidR="00941F80" w:rsidRDefault="00941F80" w:rsidP="00941F80">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Моделирование </w:t>
      </w:r>
      <w:r>
        <w:rPr>
          <w:rFonts w:asciiTheme="minorHAnsi" w:hAnsiTheme="minorHAnsi" w:cstheme="minorHAnsi"/>
        </w:rPr>
        <w:t>охранительного</w:t>
      </w:r>
      <w:r>
        <w:rPr>
          <w:rFonts w:asciiTheme="minorHAnsi" w:hAnsiTheme="minorHAnsi" w:cstheme="minorHAnsi"/>
        </w:rPr>
        <w:t xml:space="preserve"> правоотношения позволяет определить:</w:t>
      </w:r>
    </w:p>
    <w:p w:rsidR="00941F80" w:rsidRDefault="00941F80" w:rsidP="00746ABF">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 оптимальный способ защиты нарушенного субъективного регулятивного права участника </w:t>
      </w:r>
      <w:r w:rsidR="00B36BB6">
        <w:rPr>
          <w:rFonts w:asciiTheme="minorHAnsi" w:hAnsiTheme="minorHAnsi" w:cstheme="minorHAnsi"/>
        </w:rPr>
        <w:t xml:space="preserve">спорного </w:t>
      </w:r>
      <w:r>
        <w:rPr>
          <w:rFonts w:asciiTheme="minorHAnsi" w:hAnsiTheme="minorHAnsi" w:cstheme="minorHAnsi"/>
        </w:rPr>
        <w:t>правоотношения, реализация которого приведет к восстановлению нарушенного регулятивного права</w:t>
      </w:r>
      <w:r w:rsidR="00B36BB6">
        <w:rPr>
          <w:rFonts w:asciiTheme="minorHAnsi" w:hAnsiTheme="minorHAnsi" w:cstheme="minorHAnsi"/>
        </w:rPr>
        <w:t xml:space="preserve"> данного участника</w:t>
      </w:r>
      <w:r>
        <w:rPr>
          <w:rFonts w:asciiTheme="minorHAnsi" w:hAnsiTheme="minorHAnsi" w:cstheme="minorHAnsi"/>
        </w:rPr>
        <w:t xml:space="preserve"> (нормативная предпосылка);</w:t>
      </w:r>
    </w:p>
    <w:p w:rsidR="00941F80" w:rsidRDefault="00B36BB6" w:rsidP="00746ABF">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состав фактических обстоятельств, подлежащих установлению судом для применения соответствующего способа защиты нарушенного права</w:t>
      </w:r>
      <w:r>
        <w:rPr>
          <w:rFonts w:asciiTheme="minorHAnsi" w:hAnsiTheme="minorHAnsi" w:cstheme="minorHAnsi"/>
        </w:rPr>
        <w:t xml:space="preserve"> (фактическая предпосылка);</w:t>
      </w:r>
    </w:p>
    <w:p w:rsidR="00B36BB6" w:rsidRDefault="00B36BB6" w:rsidP="00746ABF">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 наличие у участников охранительных правоотношений </w:t>
      </w:r>
      <w:r>
        <w:rPr>
          <w:rFonts w:asciiTheme="minorHAnsi" w:hAnsiTheme="minorHAnsi" w:cstheme="minorHAnsi"/>
        </w:rPr>
        <w:t>право - и дееспособности на вступление в соответствующие регулятивные правоотношения (</w:t>
      </w:r>
      <w:proofErr w:type="spellStart"/>
      <w:r>
        <w:rPr>
          <w:rFonts w:asciiTheme="minorHAnsi" w:hAnsiTheme="minorHAnsi" w:cstheme="minorHAnsi"/>
        </w:rPr>
        <w:t>правосубъектная</w:t>
      </w:r>
      <w:proofErr w:type="spellEnd"/>
      <w:r>
        <w:rPr>
          <w:rFonts w:asciiTheme="minorHAnsi" w:hAnsiTheme="minorHAnsi" w:cstheme="minorHAnsi"/>
        </w:rPr>
        <w:t xml:space="preserve"> предпосылка);</w:t>
      </w:r>
    </w:p>
    <w:p w:rsidR="00B36BB6" w:rsidRDefault="00B36BB6" w:rsidP="00B36BB6">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 наличие либо отсутствие в действиях участника исследуемого </w:t>
      </w:r>
      <w:r>
        <w:rPr>
          <w:rFonts w:asciiTheme="minorHAnsi" w:hAnsiTheme="minorHAnsi" w:cstheme="minorHAnsi"/>
        </w:rPr>
        <w:t>охранительного</w:t>
      </w:r>
      <w:r>
        <w:rPr>
          <w:rFonts w:asciiTheme="minorHAnsi" w:hAnsiTheme="minorHAnsi" w:cstheme="minorHAnsi"/>
        </w:rPr>
        <w:t xml:space="preserve"> правоотношения </w:t>
      </w:r>
      <w:r>
        <w:rPr>
          <w:rFonts w:asciiTheme="minorHAnsi" w:hAnsiTheme="minorHAnsi" w:cstheme="minorHAnsi"/>
        </w:rPr>
        <w:t xml:space="preserve">признаков </w:t>
      </w:r>
      <w:r>
        <w:rPr>
          <w:rFonts w:asciiTheme="minorHAnsi" w:hAnsiTheme="minorHAnsi" w:cstheme="minorHAnsi"/>
        </w:rPr>
        <w:t xml:space="preserve">злоупотребления правом при вступлении в данные правоотношения (мотивационная предпосылка). </w:t>
      </w:r>
    </w:p>
    <w:p w:rsidR="009032D3" w:rsidRDefault="009032D3" w:rsidP="009032D3">
      <w:pPr>
        <w:tabs>
          <w:tab w:val="left" w:pos="993"/>
          <w:tab w:val="left" w:pos="5560"/>
        </w:tabs>
        <w:ind w:firstLine="567"/>
        <w:jc w:val="both"/>
        <w:rPr>
          <w:rFonts w:asciiTheme="minorHAnsi" w:hAnsiTheme="minorHAnsi" w:cstheme="minorHAnsi"/>
        </w:rPr>
      </w:pPr>
    </w:p>
    <w:p w:rsidR="00B36BB6" w:rsidRDefault="00B36BB6"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Учитывая, что целью настоящего анализа является определение оптимальных способов защиты нарушенного права и оценка судебных рисков при реализации соответствующих способов защиты нарушенного права, консультант ограничивается установлением следующих элементов в рамках указанной модели:</w:t>
      </w:r>
    </w:p>
    <w:p w:rsidR="00B36BB6" w:rsidRDefault="00B36BB6"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 нормативной предпосылки возникновения исследуемого регулятивного правоотношения, что позволяет определить какое именно право субъекта было нарушено в результате правонарушения,</w:t>
      </w:r>
    </w:p>
    <w:p w:rsidR="00B36BB6" w:rsidRDefault="00B36BB6"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 нормативной предпосылки </w:t>
      </w:r>
      <w:r>
        <w:rPr>
          <w:rFonts w:asciiTheme="minorHAnsi" w:hAnsiTheme="minorHAnsi" w:cstheme="minorHAnsi"/>
        </w:rPr>
        <w:t>возникновения</w:t>
      </w:r>
      <w:r>
        <w:rPr>
          <w:rFonts w:asciiTheme="minorHAnsi" w:hAnsiTheme="minorHAnsi" w:cstheme="minorHAnsi"/>
        </w:rPr>
        <w:t xml:space="preserve"> исследуемого охранительного правоотношения, что позволяет определить оптимальный способ защиты нарушенного регулятивного права </w:t>
      </w:r>
      <w:r w:rsidR="009339EC">
        <w:rPr>
          <w:rFonts w:asciiTheme="minorHAnsi" w:hAnsiTheme="minorHAnsi" w:cstheme="minorHAnsi"/>
        </w:rPr>
        <w:t>участника корпорации</w:t>
      </w:r>
    </w:p>
    <w:p w:rsidR="00B36BB6" w:rsidRDefault="00B36BB6"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 фактической предпосылки </w:t>
      </w:r>
      <w:r>
        <w:rPr>
          <w:rFonts w:asciiTheme="minorHAnsi" w:hAnsiTheme="minorHAnsi" w:cstheme="minorHAnsi"/>
        </w:rPr>
        <w:t xml:space="preserve">возникновения </w:t>
      </w:r>
      <w:r>
        <w:rPr>
          <w:rFonts w:asciiTheme="minorHAnsi" w:hAnsiTheme="minorHAnsi" w:cstheme="minorHAnsi"/>
        </w:rPr>
        <w:t>исследуемого охранительного правоотношения,</w:t>
      </w:r>
    </w:p>
    <w:p w:rsidR="00B36BB6" w:rsidRDefault="00B36BB6"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 мотивационной предпосылки </w:t>
      </w:r>
      <w:proofErr w:type="gramStart"/>
      <w:r>
        <w:rPr>
          <w:rFonts w:asciiTheme="minorHAnsi" w:hAnsiTheme="minorHAnsi" w:cstheme="minorHAnsi"/>
        </w:rPr>
        <w:t>возникновения</w:t>
      </w:r>
      <w:r>
        <w:rPr>
          <w:rFonts w:asciiTheme="minorHAnsi" w:hAnsiTheme="minorHAnsi" w:cstheme="minorHAnsi"/>
        </w:rPr>
        <w:t xml:space="preserve">  </w:t>
      </w:r>
      <w:r>
        <w:rPr>
          <w:rFonts w:asciiTheme="minorHAnsi" w:hAnsiTheme="minorHAnsi" w:cstheme="minorHAnsi"/>
        </w:rPr>
        <w:t>исследуемого</w:t>
      </w:r>
      <w:proofErr w:type="gramEnd"/>
      <w:r>
        <w:rPr>
          <w:rFonts w:asciiTheme="minorHAnsi" w:hAnsiTheme="minorHAnsi" w:cstheme="minorHAnsi"/>
        </w:rPr>
        <w:t xml:space="preserve"> охранительного правоотношения,</w:t>
      </w:r>
    </w:p>
    <w:p w:rsidR="00B36BB6" w:rsidRDefault="00B36BB6" w:rsidP="009032D3">
      <w:pPr>
        <w:tabs>
          <w:tab w:val="left" w:pos="993"/>
          <w:tab w:val="left" w:pos="5560"/>
        </w:tabs>
        <w:ind w:firstLine="567"/>
        <w:jc w:val="both"/>
        <w:rPr>
          <w:rFonts w:asciiTheme="minorHAnsi" w:hAnsiTheme="minorHAnsi" w:cstheme="minorHAnsi"/>
        </w:rPr>
      </w:pPr>
    </w:p>
    <w:p w:rsidR="009032D3" w:rsidRDefault="009032D3"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Исходя из предлагаемого подхода к исследованию спорного правоотношения следует установить какое именно правомочие участника корпорации было нарушено в </w:t>
      </w:r>
      <w:r>
        <w:rPr>
          <w:rFonts w:asciiTheme="minorHAnsi" w:hAnsiTheme="minorHAnsi" w:cstheme="minorHAnsi"/>
        </w:rPr>
        <w:lastRenderedPageBreak/>
        <w:t xml:space="preserve">результате правонарушения (нормативная предпосылка исследуемого регулятивного правоотношения). </w:t>
      </w:r>
    </w:p>
    <w:p w:rsidR="009032D3" w:rsidRDefault="009032D3"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От того какое именно правомочие участника корпорации было нарушено зависит соответствующий указанному нарушению способ защиты нарушенного субъективного права (нормативная предпосылка охранительного правоотношения)</w:t>
      </w:r>
      <w:r>
        <w:rPr>
          <w:rFonts w:asciiTheme="minorHAnsi" w:hAnsiTheme="minorHAnsi" w:cstheme="minorHAnsi"/>
        </w:rPr>
        <w:t xml:space="preserve"> направленный на восстановление нарушенного права участника корпорации</w:t>
      </w:r>
      <w:r>
        <w:rPr>
          <w:rFonts w:asciiTheme="minorHAnsi" w:hAnsiTheme="minorHAnsi" w:cstheme="minorHAnsi"/>
        </w:rPr>
        <w:t xml:space="preserve">. </w:t>
      </w:r>
    </w:p>
    <w:p w:rsidR="009032D3" w:rsidRPr="00746ABF" w:rsidRDefault="00941F80"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В свою очередь, определение соответствующего нарушенному праву способа защиты указанного права позволит определить состав фактических обстоятельств необходимый для применения судом к </w:t>
      </w:r>
      <w:bookmarkStart w:id="0" w:name="_GoBack"/>
      <w:bookmarkEnd w:id="0"/>
      <w:r>
        <w:rPr>
          <w:rFonts w:asciiTheme="minorHAnsi" w:hAnsiTheme="minorHAnsi" w:cstheme="minorHAnsi"/>
        </w:rPr>
        <w:t xml:space="preserve">спорным правоотношениям соответствующей охранительной правовой нормы (способа защиты). </w:t>
      </w:r>
    </w:p>
    <w:p w:rsidR="00FB7DE2" w:rsidRDefault="00FB7DE2" w:rsidP="00746ABF">
      <w:pPr>
        <w:ind w:firstLine="567"/>
        <w:jc w:val="both"/>
        <w:rPr>
          <w:rFonts w:asciiTheme="minorHAnsi" w:hAnsiTheme="minorHAnsi" w:cstheme="minorHAnsi"/>
        </w:rPr>
      </w:pPr>
    </w:p>
    <w:p w:rsidR="00746ABF" w:rsidRPr="00746ABF" w:rsidRDefault="00746ABF" w:rsidP="00746ABF">
      <w:pPr>
        <w:ind w:firstLine="567"/>
        <w:jc w:val="both"/>
        <w:rPr>
          <w:rFonts w:asciiTheme="minorHAnsi" w:hAnsiTheme="minorHAnsi" w:cstheme="minorHAnsi"/>
        </w:rPr>
      </w:pPr>
      <w:r>
        <w:rPr>
          <w:rFonts w:asciiTheme="minorHAnsi" w:hAnsiTheme="minorHAnsi" w:cstheme="minorHAnsi"/>
        </w:rPr>
        <w:t>Как уже было отмечено, в</w:t>
      </w:r>
      <w:r w:rsidRPr="00746ABF">
        <w:rPr>
          <w:rFonts w:asciiTheme="minorHAnsi" w:hAnsiTheme="minorHAnsi" w:cstheme="minorHAnsi"/>
        </w:rPr>
        <w:t xml:space="preserve"> настоящее время между участниками Общества возник корпоративный конфликт, обусловленный следующими обстоятельствами:</w:t>
      </w:r>
    </w:p>
    <w:p w:rsidR="00746ABF" w:rsidRPr="00746ABF" w:rsidRDefault="00746ABF" w:rsidP="00746ABF">
      <w:pPr>
        <w:ind w:firstLine="567"/>
        <w:jc w:val="both"/>
        <w:rPr>
          <w:rFonts w:asciiTheme="minorHAnsi" w:hAnsiTheme="minorHAnsi" w:cstheme="minorHAnsi"/>
        </w:rPr>
      </w:pPr>
      <w:r w:rsidRPr="00746ABF">
        <w:rPr>
          <w:rFonts w:asciiTheme="minorHAnsi" w:hAnsiTheme="minorHAnsi" w:cstheme="minorHAnsi"/>
        </w:rPr>
        <w:t xml:space="preserve">- неисполнением генеральным директором Общества Алюхиным Львом Станиславовиче требований участников </w:t>
      </w:r>
      <w:proofErr w:type="spellStart"/>
      <w:r w:rsidRPr="00746ABF">
        <w:rPr>
          <w:rFonts w:asciiTheme="minorHAnsi" w:hAnsiTheme="minorHAnsi" w:cstheme="minorHAnsi"/>
        </w:rPr>
        <w:t>Одежкина</w:t>
      </w:r>
      <w:proofErr w:type="spellEnd"/>
      <w:r w:rsidRPr="00746ABF">
        <w:rPr>
          <w:rFonts w:asciiTheme="minorHAnsi" w:hAnsiTheme="minorHAnsi" w:cstheme="minorHAnsi"/>
        </w:rPr>
        <w:t xml:space="preserve"> Э.В. и </w:t>
      </w:r>
      <w:proofErr w:type="spellStart"/>
      <w:r w:rsidRPr="00746ABF">
        <w:rPr>
          <w:rFonts w:asciiTheme="minorHAnsi" w:hAnsiTheme="minorHAnsi" w:cstheme="minorHAnsi"/>
        </w:rPr>
        <w:t>Таранника</w:t>
      </w:r>
      <w:proofErr w:type="spellEnd"/>
      <w:r w:rsidRPr="00746ABF">
        <w:rPr>
          <w:rFonts w:asciiTheme="minorHAnsi" w:hAnsiTheme="minorHAnsi" w:cstheme="minorHAnsi"/>
        </w:rPr>
        <w:t xml:space="preserve"> Д.В. требований о предоставлении документов, касающихся деятельности Общества;</w:t>
      </w:r>
    </w:p>
    <w:p w:rsidR="00746ABF" w:rsidRPr="00746ABF" w:rsidRDefault="00746ABF" w:rsidP="00746ABF">
      <w:pPr>
        <w:ind w:firstLine="567"/>
        <w:jc w:val="both"/>
        <w:rPr>
          <w:rFonts w:asciiTheme="minorHAnsi" w:hAnsiTheme="minorHAnsi" w:cstheme="minorHAnsi"/>
        </w:rPr>
      </w:pPr>
      <w:r w:rsidRPr="00746ABF">
        <w:rPr>
          <w:rFonts w:asciiTheme="minorHAnsi" w:hAnsiTheme="minorHAnsi" w:cstheme="minorHAnsi"/>
        </w:rPr>
        <w:t>- невозможностью утверждения генерального директора Общества в связи с отсутствием необходимого кворума для принятия соответствующего решения;</w:t>
      </w:r>
    </w:p>
    <w:p w:rsidR="00746ABF" w:rsidRPr="00746ABF" w:rsidRDefault="00746ABF" w:rsidP="00746ABF">
      <w:pPr>
        <w:ind w:firstLine="567"/>
        <w:jc w:val="both"/>
        <w:rPr>
          <w:rFonts w:asciiTheme="minorHAnsi" w:hAnsiTheme="minorHAnsi" w:cstheme="minorHAnsi"/>
        </w:rPr>
      </w:pPr>
      <w:r w:rsidRPr="00746ABF">
        <w:rPr>
          <w:rFonts w:asciiTheme="minorHAnsi" w:hAnsiTheme="minorHAnsi" w:cstheme="minorHAnsi"/>
        </w:rPr>
        <w:t>- невозможностью утверждения годового отчета Общества в связи с отсутствием необходимого кворума для принятия соответствующего решения;</w:t>
      </w:r>
    </w:p>
    <w:p w:rsidR="00746ABF" w:rsidRPr="00746ABF" w:rsidRDefault="00746ABF" w:rsidP="00746ABF">
      <w:pPr>
        <w:ind w:firstLine="567"/>
        <w:jc w:val="both"/>
        <w:rPr>
          <w:rFonts w:asciiTheme="minorHAnsi" w:hAnsiTheme="minorHAnsi" w:cstheme="minorHAnsi"/>
        </w:rPr>
      </w:pPr>
      <w:r w:rsidRPr="00746ABF">
        <w:rPr>
          <w:rFonts w:asciiTheme="minorHAnsi" w:hAnsiTheme="minorHAnsi" w:cstheme="minorHAnsi"/>
        </w:rPr>
        <w:t>- наличием признаков причинени</w:t>
      </w:r>
      <w:r>
        <w:rPr>
          <w:rFonts w:asciiTheme="minorHAnsi" w:hAnsiTheme="minorHAnsi" w:cstheme="minorHAnsi"/>
        </w:rPr>
        <w:t>я</w:t>
      </w:r>
      <w:r w:rsidRPr="00746ABF">
        <w:rPr>
          <w:rFonts w:asciiTheme="minorHAnsi" w:hAnsiTheme="minorHAnsi" w:cstheme="minorHAnsi"/>
        </w:rPr>
        <w:t xml:space="preserve"> убытков Обществу действиями единоличного исполнительного органа Общества. </w:t>
      </w:r>
    </w:p>
    <w:p w:rsidR="00746ABF" w:rsidRDefault="00746ABF" w:rsidP="005A712D">
      <w:pPr>
        <w:tabs>
          <w:tab w:val="left" w:pos="993"/>
          <w:tab w:val="left" w:pos="5560"/>
        </w:tabs>
        <w:ind w:firstLine="567"/>
        <w:jc w:val="both"/>
        <w:rPr>
          <w:rFonts w:asciiTheme="minorHAnsi" w:hAnsiTheme="minorHAnsi" w:cstheme="minorHAnsi"/>
        </w:rPr>
      </w:pPr>
    </w:p>
    <w:p w:rsidR="00746ABF" w:rsidRPr="00746ABF" w:rsidRDefault="00746ABF" w:rsidP="005A712D">
      <w:pPr>
        <w:tabs>
          <w:tab w:val="left" w:pos="993"/>
          <w:tab w:val="left" w:pos="5560"/>
        </w:tabs>
        <w:ind w:firstLine="567"/>
        <w:jc w:val="both"/>
        <w:rPr>
          <w:rFonts w:asciiTheme="minorHAnsi" w:hAnsiTheme="minorHAnsi" w:cstheme="minorHAnsi"/>
        </w:rPr>
      </w:pPr>
    </w:p>
    <w:p w:rsidR="00746ABF" w:rsidRPr="00746ABF" w:rsidRDefault="00746ABF" w:rsidP="005A712D">
      <w:pPr>
        <w:tabs>
          <w:tab w:val="left" w:pos="993"/>
          <w:tab w:val="left" w:pos="5560"/>
        </w:tabs>
        <w:ind w:firstLine="567"/>
        <w:jc w:val="both"/>
        <w:rPr>
          <w:rFonts w:asciiTheme="minorHAnsi" w:hAnsiTheme="minorHAnsi" w:cstheme="minorHAnsi"/>
        </w:rPr>
      </w:pPr>
    </w:p>
    <w:p w:rsidR="00746ABF" w:rsidRPr="00746ABF" w:rsidRDefault="00746ABF" w:rsidP="005A712D">
      <w:pPr>
        <w:tabs>
          <w:tab w:val="left" w:pos="993"/>
          <w:tab w:val="left" w:pos="5560"/>
        </w:tabs>
        <w:ind w:firstLine="567"/>
        <w:jc w:val="both"/>
        <w:rPr>
          <w:rFonts w:asciiTheme="minorHAnsi" w:hAnsiTheme="minorHAnsi" w:cstheme="minorHAnsi"/>
        </w:rPr>
      </w:pPr>
    </w:p>
    <w:p w:rsidR="00615BBA" w:rsidRPr="00746ABF" w:rsidRDefault="00615BBA" w:rsidP="005B47E1">
      <w:pPr>
        <w:tabs>
          <w:tab w:val="left" w:pos="993"/>
          <w:tab w:val="left" w:pos="5560"/>
        </w:tabs>
        <w:ind w:left="567"/>
        <w:jc w:val="both"/>
        <w:rPr>
          <w:rFonts w:asciiTheme="minorHAnsi" w:hAnsiTheme="minorHAnsi" w:cstheme="minorHAnsi"/>
          <w:b/>
        </w:rPr>
      </w:pPr>
      <w:r w:rsidRPr="00746ABF">
        <w:rPr>
          <w:rFonts w:asciiTheme="minorHAnsi" w:hAnsiTheme="minorHAnsi" w:cstheme="minorHAnsi"/>
          <w:b/>
        </w:rPr>
        <w:t>Используемый подход:</w:t>
      </w:r>
    </w:p>
    <w:p w:rsidR="005A712D" w:rsidRPr="00746ABF" w:rsidRDefault="005A712D" w:rsidP="005A712D">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Оценка правомерности действий участник</w:t>
      </w:r>
      <w:r w:rsidR="00857D58" w:rsidRPr="00746ABF">
        <w:rPr>
          <w:rFonts w:asciiTheme="minorHAnsi" w:hAnsiTheme="minorHAnsi" w:cstheme="minorHAnsi"/>
        </w:rPr>
        <w:t>ов</w:t>
      </w:r>
      <w:r w:rsidRPr="00746ABF">
        <w:rPr>
          <w:rFonts w:asciiTheme="minorHAnsi" w:hAnsiTheme="minorHAnsi" w:cstheme="minorHAnsi"/>
        </w:rPr>
        <w:t xml:space="preserve"> гражданского правоотношения основывается на методики моделирования спорного охранительного правоотношения возникающего в результате нарушения субъективного права лица, являющегося участником базовых регулятивных правоотношений. Подобный подход позволяет </w:t>
      </w:r>
      <w:r w:rsidR="00D706DB" w:rsidRPr="00746ABF">
        <w:rPr>
          <w:rFonts w:asciiTheme="minorHAnsi" w:hAnsiTheme="minorHAnsi" w:cstheme="minorHAnsi"/>
        </w:rPr>
        <w:t>исследователю</w:t>
      </w:r>
      <w:r w:rsidRPr="00746ABF">
        <w:rPr>
          <w:rFonts w:asciiTheme="minorHAnsi" w:hAnsiTheme="minorHAnsi" w:cstheme="minorHAnsi"/>
        </w:rPr>
        <w:t xml:space="preserve"> наиболее полно исследовать вопрос, связанный с правомерностью действий участников исследуемых правоотношений и </w:t>
      </w:r>
      <w:r w:rsidR="00D706DB" w:rsidRPr="00746ABF">
        <w:rPr>
          <w:rFonts w:asciiTheme="minorHAnsi" w:hAnsiTheme="minorHAnsi" w:cstheme="minorHAnsi"/>
        </w:rPr>
        <w:t>оценить</w:t>
      </w:r>
      <w:r w:rsidRPr="00746ABF">
        <w:rPr>
          <w:rFonts w:asciiTheme="minorHAnsi" w:hAnsiTheme="minorHAnsi" w:cstheme="minorHAnsi"/>
        </w:rPr>
        <w:t xml:space="preserve"> судебны</w:t>
      </w:r>
      <w:r w:rsidR="00D706DB" w:rsidRPr="00746ABF">
        <w:rPr>
          <w:rFonts w:asciiTheme="minorHAnsi" w:hAnsiTheme="minorHAnsi" w:cstheme="minorHAnsi"/>
        </w:rPr>
        <w:t>е</w:t>
      </w:r>
      <w:r w:rsidRPr="00746ABF">
        <w:rPr>
          <w:rFonts w:asciiTheme="minorHAnsi" w:hAnsiTheme="minorHAnsi" w:cstheme="minorHAnsi"/>
        </w:rPr>
        <w:t xml:space="preserve"> перспектив</w:t>
      </w:r>
      <w:r w:rsidR="00D706DB" w:rsidRPr="00746ABF">
        <w:rPr>
          <w:rFonts w:asciiTheme="minorHAnsi" w:hAnsiTheme="minorHAnsi" w:cstheme="minorHAnsi"/>
        </w:rPr>
        <w:t>ы</w:t>
      </w:r>
      <w:r w:rsidRPr="00746ABF">
        <w:rPr>
          <w:rFonts w:asciiTheme="minorHAnsi" w:hAnsiTheme="minorHAnsi" w:cstheme="minorHAnsi"/>
        </w:rPr>
        <w:t xml:space="preserve">, связанных с возможностью защиты нарушенного права. </w:t>
      </w:r>
    </w:p>
    <w:p w:rsidR="005A712D" w:rsidRPr="00746ABF" w:rsidRDefault="005A712D" w:rsidP="005A712D">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Методика моделирования основывается на воссоздании модели исследуемых регулятивных правоотношений</w:t>
      </w:r>
      <w:r w:rsidR="00BE3299" w:rsidRPr="00746ABF">
        <w:rPr>
          <w:rFonts w:asciiTheme="minorHAnsi" w:hAnsiTheme="minorHAnsi" w:cstheme="minorHAnsi"/>
        </w:rPr>
        <w:t>,</w:t>
      </w:r>
      <w:r w:rsidRPr="00746ABF">
        <w:rPr>
          <w:rFonts w:asciiTheme="minorHAnsi" w:hAnsiTheme="minorHAnsi" w:cstheme="minorHAnsi"/>
        </w:rPr>
        <w:t xml:space="preserve"> в рамках которых имело место быть нарушение права одного из участников данных правоотношений, а также на последующем создании модели охранительных правоотношений, которы</w:t>
      </w:r>
      <w:r w:rsidR="00D706DB" w:rsidRPr="00746ABF">
        <w:rPr>
          <w:rFonts w:asciiTheme="minorHAnsi" w:hAnsiTheme="minorHAnsi" w:cstheme="minorHAnsi"/>
        </w:rPr>
        <w:t>е</w:t>
      </w:r>
      <w:r w:rsidRPr="00746ABF">
        <w:rPr>
          <w:rFonts w:asciiTheme="minorHAnsi" w:hAnsiTheme="minorHAnsi" w:cstheme="minorHAnsi"/>
        </w:rPr>
        <w:t xml:space="preserve"> возникают между сторонами в случае реализации одной из сторон права на защиту нарушенного субъективного права. </w:t>
      </w:r>
    </w:p>
    <w:p w:rsidR="004A0379" w:rsidRPr="00746ABF" w:rsidRDefault="004A0379" w:rsidP="005A712D">
      <w:pPr>
        <w:tabs>
          <w:tab w:val="left" w:pos="993"/>
          <w:tab w:val="left" w:pos="5560"/>
        </w:tabs>
        <w:ind w:firstLine="567"/>
        <w:jc w:val="both"/>
        <w:rPr>
          <w:rFonts w:asciiTheme="minorHAnsi" w:hAnsiTheme="minorHAnsi" w:cstheme="minorHAnsi"/>
        </w:rPr>
      </w:pPr>
    </w:p>
    <w:p w:rsidR="000C1C13" w:rsidRPr="00746ABF" w:rsidRDefault="009B2D87" w:rsidP="009B2D87">
      <w:pPr>
        <w:tabs>
          <w:tab w:val="left" w:pos="993"/>
          <w:tab w:val="left" w:pos="5560"/>
        </w:tabs>
        <w:jc w:val="both"/>
        <w:rPr>
          <w:rFonts w:asciiTheme="minorHAnsi" w:hAnsiTheme="minorHAnsi" w:cstheme="minorHAnsi"/>
        </w:rPr>
      </w:pPr>
      <w:r w:rsidRPr="00746ABF">
        <w:rPr>
          <w:rFonts w:asciiTheme="minorHAnsi" w:hAnsiTheme="minorHAnsi" w:cstheme="minorHAnsi"/>
          <w:noProof/>
        </w:rPr>
        <w:drawing>
          <wp:inline distT="0" distB="0" distL="0" distR="0">
            <wp:extent cx="5940425" cy="2639489"/>
            <wp:effectExtent l="0" t="0" r="3175"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639489"/>
                    </a:xfrm>
                    <a:prstGeom prst="rect">
                      <a:avLst/>
                    </a:prstGeom>
                    <a:noFill/>
                    <a:ln>
                      <a:noFill/>
                    </a:ln>
                  </pic:spPr>
                </pic:pic>
              </a:graphicData>
            </a:graphic>
          </wp:inline>
        </w:drawing>
      </w:r>
    </w:p>
    <w:p w:rsidR="000C1C13" w:rsidRPr="00746ABF" w:rsidRDefault="000C1C13" w:rsidP="005A712D">
      <w:pPr>
        <w:tabs>
          <w:tab w:val="left" w:pos="993"/>
          <w:tab w:val="left" w:pos="5560"/>
        </w:tabs>
        <w:ind w:firstLine="567"/>
        <w:jc w:val="both"/>
        <w:rPr>
          <w:rFonts w:asciiTheme="minorHAnsi" w:hAnsiTheme="minorHAnsi" w:cstheme="minorHAnsi"/>
        </w:rPr>
      </w:pPr>
    </w:p>
    <w:p w:rsidR="00DF1F27" w:rsidRPr="00746ABF" w:rsidRDefault="00572DB8" w:rsidP="00D706DB">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В рамках настоящего заключения</w:t>
      </w:r>
      <w:r w:rsidR="00DF1F27" w:rsidRPr="00746ABF">
        <w:rPr>
          <w:rFonts w:asciiTheme="minorHAnsi" w:hAnsiTheme="minorHAnsi" w:cstheme="minorHAnsi"/>
        </w:rPr>
        <w:t xml:space="preserve">, </w:t>
      </w:r>
      <w:r w:rsidR="0063468D" w:rsidRPr="00746ABF">
        <w:rPr>
          <w:rFonts w:asciiTheme="minorHAnsi" w:hAnsiTheme="minorHAnsi" w:cstheme="minorHAnsi"/>
        </w:rPr>
        <w:t>исходя из</w:t>
      </w:r>
      <w:r w:rsidR="00DF1F27" w:rsidRPr="00746ABF">
        <w:rPr>
          <w:rFonts w:asciiTheme="minorHAnsi" w:hAnsiTheme="minorHAnsi" w:cstheme="minorHAnsi"/>
        </w:rPr>
        <w:t xml:space="preserve"> поставленных задач,</w:t>
      </w:r>
      <w:r w:rsidRPr="00746ABF">
        <w:rPr>
          <w:rFonts w:asciiTheme="minorHAnsi" w:hAnsiTheme="minorHAnsi" w:cstheme="minorHAnsi"/>
        </w:rPr>
        <w:t xml:space="preserve"> консультант не осуществляет воссоздание модели </w:t>
      </w:r>
      <w:r w:rsidR="00DF1F27" w:rsidRPr="00746ABF">
        <w:rPr>
          <w:rFonts w:asciiTheme="minorHAnsi" w:hAnsiTheme="minorHAnsi" w:cstheme="minorHAnsi"/>
        </w:rPr>
        <w:t>регулятивного</w:t>
      </w:r>
      <w:r w:rsidRPr="00746ABF">
        <w:rPr>
          <w:rFonts w:asciiTheme="minorHAnsi" w:hAnsiTheme="minorHAnsi" w:cstheme="minorHAnsi"/>
        </w:rPr>
        <w:t xml:space="preserve"> правоотношения, ограничивая</w:t>
      </w:r>
      <w:r w:rsidR="00DF1F27" w:rsidRPr="00746ABF">
        <w:rPr>
          <w:rFonts w:asciiTheme="minorHAnsi" w:hAnsiTheme="minorHAnsi" w:cstheme="minorHAnsi"/>
        </w:rPr>
        <w:t>сь</w:t>
      </w:r>
      <w:r w:rsidRPr="00746ABF">
        <w:rPr>
          <w:rFonts w:asciiTheme="minorHAnsi" w:hAnsiTheme="minorHAnsi" w:cstheme="minorHAnsi"/>
        </w:rPr>
        <w:t xml:space="preserve"> моделированием охранительного правоотношения, что позволяет определить оптимальные способы защиты нарушенного права управомоченного лица </w:t>
      </w:r>
      <w:r w:rsidR="00DF1F27" w:rsidRPr="00746ABF">
        <w:rPr>
          <w:rFonts w:asciiTheme="minorHAnsi" w:hAnsiTheme="minorHAnsi" w:cstheme="minorHAnsi"/>
        </w:rPr>
        <w:t xml:space="preserve">и оценить перспективы реализации указанных способов защиты. </w:t>
      </w:r>
    </w:p>
    <w:p w:rsidR="00572DB8" w:rsidRPr="00746ABF" w:rsidRDefault="00572DB8" w:rsidP="00D706DB">
      <w:pPr>
        <w:tabs>
          <w:tab w:val="left" w:pos="993"/>
          <w:tab w:val="left" w:pos="5560"/>
        </w:tabs>
        <w:ind w:firstLine="567"/>
        <w:jc w:val="both"/>
        <w:rPr>
          <w:rFonts w:asciiTheme="minorHAnsi" w:hAnsiTheme="minorHAnsi" w:cstheme="minorHAnsi"/>
        </w:rPr>
      </w:pPr>
    </w:p>
    <w:p w:rsidR="00DF1F27" w:rsidRPr="00746ABF" w:rsidRDefault="00254F91" w:rsidP="005B47E1">
      <w:pPr>
        <w:tabs>
          <w:tab w:val="left" w:pos="993"/>
          <w:tab w:val="left" w:pos="5560"/>
        </w:tabs>
        <w:ind w:firstLine="567"/>
        <w:jc w:val="both"/>
        <w:rPr>
          <w:rFonts w:asciiTheme="minorHAnsi" w:hAnsiTheme="minorHAnsi" w:cstheme="minorHAnsi"/>
          <w:b/>
        </w:rPr>
      </w:pPr>
      <w:r w:rsidRPr="00746ABF">
        <w:rPr>
          <w:rFonts w:asciiTheme="minorHAnsi" w:hAnsiTheme="minorHAnsi" w:cstheme="minorHAnsi"/>
          <w:b/>
        </w:rPr>
        <w:t>Исследовательская часть</w:t>
      </w:r>
      <w:r w:rsidR="00DF1F27" w:rsidRPr="00746ABF">
        <w:rPr>
          <w:rFonts w:asciiTheme="minorHAnsi" w:hAnsiTheme="minorHAnsi" w:cstheme="minorHAnsi"/>
          <w:b/>
        </w:rPr>
        <w:t>:</w:t>
      </w:r>
    </w:p>
    <w:p w:rsidR="00DF1F27" w:rsidRPr="00746ABF" w:rsidRDefault="00DF1F27" w:rsidP="00DF1F27">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Возникновение охранительного правоотношения обусловлено </w:t>
      </w:r>
      <w:r w:rsidR="003A7703" w:rsidRPr="00746ABF">
        <w:rPr>
          <w:rFonts w:asciiTheme="minorHAnsi" w:hAnsiTheme="minorHAnsi" w:cstheme="minorHAnsi"/>
        </w:rPr>
        <w:t>в том числе</w:t>
      </w:r>
      <w:r w:rsidRPr="00746ABF">
        <w:rPr>
          <w:rFonts w:asciiTheme="minorHAnsi" w:hAnsiTheme="minorHAnsi" w:cstheme="minorHAnsi"/>
        </w:rPr>
        <w:t xml:space="preserve"> </w:t>
      </w:r>
      <w:r w:rsidR="003A7703" w:rsidRPr="00746ABF">
        <w:rPr>
          <w:rFonts w:asciiTheme="minorHAnsi" w:hAnsiTheme="minorHAnsi" w:cstheme="minorHAnsi"/>
        </w:rPr>
        <w:t xml:space="preserve">нормативной предпосылкой - </w:t>
      </w:r>
      <w:r w:rsidRPr="00746ABF">
        <w:rPr>
          <w:rFonts w:asciiTheme="minorHAnsi" w:hAnsiTheme="minorHAnsi" w:cstheme="minorHAnsi"/>
        </w:rPr>
        <w:t>наличием охранительной правовой нормы, предусматривающей право на защиту нарушенного регулятивного права (право на иск) и определяющей способ защиты нарушенного права. При отсутствии такой нормы, право на защиту не может быть реализовано и, соответственно, охранительное правоотношение не может возникнуть. Например, в российском законодательстве отсутствует норма, позволяющая требовать от правонарушителя не приближаться к пострадавшему от его посягательств. В этой связи подобное исковое требование на территории российской юрисдикции</w:t>
      </w:r>
      <w:r w:rsidRPr="00746ABF">
        <w:rPr>
          <w:rFonts w:asciiTheme="minorHAnsi" w:hAnsiTheme="minorHAnsi" w:cstheme="minorHAnsi"/>
          <w:color w:val="FF0000"/>
        </w:rPr>
        <w:t xml:space="preserve"> </w:t>
      </w:r>
      <w:r w:rsidRPr="00746ABF">
        <w:rPr>
          <w:rFonts w:asciiTheme="minorHAnsi" w:hAnsiTheme="minorHAnsi" w:cstheme="minorHAnsi"/>
        </w:rPr>
        <w:t>не может быть удовлетворено.</w:t>
      </w:r>
    </w:p>
    <w:p w:rsidR="00DF1F27" w:rsidRPr="00746ABF" w:rsidRDefault="00DF1F27" w:rsidP="00DF1F27">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Универсальные способы защиты перечислены в ст. 12 ГК РФ, и представляют собой унифицированные варианты возможного поведения управомоченного лица, направленные на защиту и восстановление нарушенного субъективного права. Специальные способы защиты определяются в соответствующих правовых нормах определяющий меру дозволенного поведения участников регулируемого правоотношения, либо, при отсутствии общей либо специальной охранительной нормы, </w:t>
      </w:r>
      <w:r w:rsidRPr="00746ABF">
        <w:rPr>
          <w:rFonts w:asciiTheme="minorHAnsi" w:hAnsiTheme="minorHAnsi" w:cstheme="minorHAnsi"/>
        </w:rPr>
        <w:lastRenderedPageBreak/>
        <w:t xml:space="preserve">определяются правоприменителем с учетом особенностей соответствующих охранительных правоотношений. </w:t>
      </w:r>
    </w:p>
    <w:p w:rsidR="003A7703" w:rsidRPr="00746ABF" w:rsidRDefault="003A7703" w:rsidP="00DF1F27">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С целью защиты нарушенного права </w:t>
      </w:r>
      <w:r w:rsidR="00746ABF" w:rsidRPr="00746ABF">
        <w:rPr>
          <w:rFonts w:asciiTheme="minorHAnsi" w:hAnsiTheme="minorHAnsi" w:cstheme="minorHAnsi"/>
        </w:rPr>
        <w:t>участников ООО «Садко»</w:t>
      </w:r>
      <w:r w:rsidRPr="00746ABF">
        <w:rPr>
          <w:rFonts w:asciiTheme="minorHAnsi" w:hAnsiTheme="minorHAnsi" w:cstheme="minorHAnsi"/>
        </w:rPr>
        <w:t xml:space="preserve"> следует определить предусмотренные в законе способы защиты нарушенного права </w:t>
      </w:r>
      <w:r w:rsidR="00254F91" w:rsidRPr="00746ABF">
        <w:rPr>
          <w:rFonts w:asciiTheme="minorHAnsi" w:hAnsiTheme="minorHAnsi" w:cstheme="minorHAnsi"/>
        </w:rPr>
        <w:t xml:space="preserve">(нормативные предпосылки) </w:t>
      </w:r>
      <w:r w:rsidRPr="00746ABF">
        <w:rPr>
          <w:rFonts w:asciiTheme="minorHAnsi" w:hAnsiTheme="minorHAnsi" w:cstheme="minorHAnsi"/>
        </w:rPr>
        <w:t xml:space="preserve">соответствующие самому нарушению. </w:t>
      </w:r>
    </w:p>
    <w:p w:rsidR="00254F91" w:rsidRPr="00746ABF" w:rsidRDefault="00254F91" w:rsidP="00254F91">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Состав фактических предпосылок охранительного правоотношения образует само правонарушение, под которым понимается противоправное действие (бездействие) или правовое состояние, а также, в предусмотренных законом случаях, правомерное действие обязанной стороны охранительного правоотношения повлекшее нарушение регулятивного субъективного права управомоченного лица. </w:t>
      </w:r>
    </w:p>
    <w:p w:rsidR="00254F91" w:rsidRPr="00746ABF" w:rsidRDefault="00254F91" w:rsidP="00254F91">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В исследуемых правоотношениях соответствующей фактической предпосылкой возникновения исследуемых охранительных правоотношений является правонарушение, совершенное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и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которые выразилось в последовательности действий, направленных на повышение стоимости услуг, оказываемых оператором в рамках взаимоотношений сторон по договору б/н от 20.03.2018 г.  </w:t>
      </w:r>
    </w:p>
    <w:p w:rsidR="003A7703" w:rsidRPr="00746ABF" w:rsidRDefault="003A7703" w:rsidP="00DF1F27">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Действия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по направлению уведомления об изменении тарифов на услуги сами по себе не повлекли нарушение права ООО «</w:t>
      </w:r>
      <w:proofErr w:type="gramStart"/>
      <w:r w:rsidRPr="00746ABF">
        <w:rPr>
          <w:rFonts w:asciiTheme="minorHAnsi" w:hAnsiTheme="minorHAnsi" w:cstheme="minorHAnsi"/>
        </w:rPr>
        <w:t>Э-КОМ</w:t>
      </w:r>
      <w:proofErr w:type="gramEnd"/>
      <w:r w:rsidRPr="00746ABF">
        <w:rPr>
          <w:rFonts w:asciiTheme="minorHAnsi" w:hAnsiTheme="minorHAnsi" w:cstheme="minorHAnsi"/>
        </w:rPr>
        <w:t xml:space="preserve">», однако создали угрозу такого нарушения, поскольку после изменения цены договора с 01.05.2018 г. существует вероятность отказа клиентов ООО «Э-КОМ» от услуг, оказываемых данной компанией при наличии более низкого ценового предложения на рынке. </w:t>
      </w:r>
    </w:p>
    <w:p w:rsidR="00703FE8" w:rsidRPr="00746ABF" w:rsidRDefault="00BE3299" w:rsidP="00703FE8">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Указанные действия</w:t>
      </w:r>
      <w:r w:rsidR="00703FE8" w:rsidRPr="00746ABF">
        <w:rPr>
          <w:rFonts w:asciiTheme="minorHAnsi" w:hAnsiTheme="minorHAnsi" w:cstheme="minorHAnsi"/>
        </w:rPr>
        <w:t xml:space="preserve"> ООО «</w:t>
      </w:r>
      <w:proofErr w:type="spellStart"/>
      <w:r w:rsidR="00703FE8" w:rsidRPr="00746ABF">
        <w:rPr>
          <w:rFonts w:asciiTheme="minorHAnsi" w:hAnsiTheme="minorHAnsi" w:cstheme="minorHAnsi"/>
        </w:rPr>
        <w:t>Эдисофт</w:t>
      </w:r>
      <w:proofErr w:type="spellEnd"/>
      <w:r w:rsidR="00703FE8" w:rsidRPr="00746ABF">
        <w:rPr>
          <w:rFonts w:asciiTheme="minorHAnsi" w:hAnsiTheme="minorHAnsi" w:cstheme="minorHAnsi"/>
        </w:rPr>
        <w:t xml:space="preserve"> Системс» обусловлены наличием у общества соответствующего права, предусмотренного в п. 2.7 договора б/н от 20.03.2018 г. об оказании услуг по обработке и передаче информационных пакетов на платформе «</w:t>
      </w:r>
      <w:proofErr w:type="spellStart"/>
      <w:r w:rsidR="00703FE8" w:rsidRPr="00746ABF">
        <w:rPr>
          <w:rFonts w:asciiTheme="minorHAnsi" w:hAnsiTheme="minorHAnsi" w:cstheme="minorHAnsi"/>
        </w:rPr>
        <w:t>Факторинговая</w:t>
      </w:r>
      <w:proofErr w:type="spellEnd"/>
      <w:r w:rsidR="00703FE8" w:rsidRPr="00746ABF">
        <w:rPr>
          <w:rFonts w:asciiTheme="minorHAnsi" w:hAnsiTheme="minorHAnsi" w:cstheme="minorHAnsi"/>
        </w:rPr>
        <w:t xml:space="preserve"> площадка </w:t>
      </w:r>
      <w:proofErr w:type="spellStart"/>
      <w:r w:rsidR="00703FE8" w:rsidRPr="00746ABF">
        <w:rPr>
          <w:rFonts w:asciiTheme="minorHAnsi" w:hAnsiTheme="minorHAnsi" w:cstheme="minorHAnsi"/>
        </w:rPr>
        <w:t>FactorPlat</w:t>
      </w:r>
      <w:proofErr w:type="spellEnd"/>
      <w:r w:rsidR="00703FE8" w:rsidRPr="00746ABF">
        <w:rPr>
          <w:rFonts w:asciiTheme="minorHAnsi" w:hAnsiTheme="minorHAnsi" w:cstheme="minorHAnsi"/>
        </w:rPr>
        <w:t xml:space="preserve">». </w:t>
      </w:r>
    </w:p>
    <w:p w:rsidR="00703FE8" w:rsidRPr="00746ABF" w:rsidRDefault="00703FE8" w:rsidP="00703FE8">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В этой связи, защита нарушенного права ООО «</w:t>
      </w:r>
      <w:proofErr w:type="gramStart"/>
      <w:r w:rsidRPr="00746ABF">
        <w:rPr>
          <w:rFonts w:asciiTheme="minorHAnsi" w:hAnsiTheme="minorHAnsi" w:cstheme="minorHAnsi"/>
        </w:rPr>
        <w:t>Э-КОМ</w:t>
      </w:r>
      <w:proofErr w:type="gramEnd"/>
      <w:r w:rsidRPr="00746ABF">
        <w:rPr>
          <w:rFonts w:asciiTheme="minorHAnsi" w:hAnsiTheme="minorHAnsi" w:cstheme="minorHAnsi"/>
        </w:rPr>
        <w:t>» должна быть направлена на устранение основания реализации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соответствующего права на изменение цены договора либо нивелирование последствий реализации данного права.  </w:t>
      </w:r>
    </w:p>
    <w:p w:rsidR="00703FE8" w:rsidRPr="00746ABF" w:rsidRDefault="00703FE8" w:rsidP="00DF1F27">
      <w:pPr>
        <w:tabs>
          <w:tab w:val="left" w:pos="993"/>
          <w:tab w:val="left" w:pos="5560"/>
        </w:tabs>
        <w:ind w:firstLine="567"/>
        <w:jc w:val="both"/>
        <w:rPr>
          <w:rFonts w:asciiTheme="minorHAnsi" w:hAnsiTheme="minorHAnsi" w:cstheme="minorHAnsi"/>
        </w:rPr>
      </w:pPr>
    </w:p>
    <w:p w:rsidR="00C3582D" w:rsidRPr="00746ABF" w:rsidRDefault="00C3582D" w:rsidP="00DF1F27">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Заключенные между сторонами сделки относятся к договорам оказания услуг, правовое регулирование которого осуществляется в соответствии с главой 39 ГК РФ. </w:t>
      </w:r>
    </w:p>
    <w:p w:rsidR="00185B61" w:rsidRPr="00746ABF" w:rsidRDefault="00185B61" w:rsidP="00185B61">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После перезаключения 20.03.2018 г. договора для получения соответствующих услуг с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последним было направлено уведомление об изменении тарифов на услуги с 4,6 руб. за передачу 1 (одного) информационного пакета до 10 (десяти) руб. с 01.5.2018 г. </w:t>
      </w:r>
    </w:p>
    <w:p w:rsidR="00EF5EFD" w:rsidRPr="00746ABF" w:rsidRDefault="00EF5EFD" w:rsidP="00EF5EFD">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В </w:t>
      </w:r>
      <w:hyperlink r:id="rId12" w:history="1">
        <w:r w:rsidRPr="00746ABF">
          <w:rPr>
            <w:rFonts w:asciiTheme="minorHAnsi" w:hAnsiTheme="minorHAnsi" w:cstheme="minorHAnsi"/>
          </w:rPr>
          <w:t>пункте 2 статьи 310</w:t>
        </w:r>
      </w:hyperlink>
      <w:r w:rsidRPr="00746ABF">
        <w:rPr>
          <w:rFonts w:asciiTheme="minorHAnsi" w:hAnsiTheme="minorHAnsi" w:cstheme="minorHAnsi"/>
        </w:rPr>
        <w:t xml:space="preserve"> ГК РФ установлена возможность одностороннего изменения условий обязательства, связанного с осуществлением всеми его сторонами предпринимательской деятельности, в случаях, предусмотренных настоящим </w:t>
      </w:r>
      <w:hyperlink r:id="rId13" w:history="1">
        <w:r w:rsidRPr="00746ABF">
          <w:rPr>
            <w:rFonts w:asciiTheme="minorHAnsi" w:hAnsiTheme="minorHAnsi" w:cstheme="minorHAnsi"/>
          </w:rPr>
          <w:t>Кодексом</w:t>
        </w:r>
      </w:hyperlink>
      <w:r w:rsidRPr="00746ABF">
        <w:rPr>
          <w:rFonts w:asciiTheme="minorHAnsi" w:hAnsiTheme="minorHAnsi" w:cstheme="minorHAnsi"/>
        </w:rPr>
        <w:t>, другими законами, иными правовыми актами или договором.</w:t>
      </w:r>
    </w:p>
    <w:p w:rsidR="00EF5EFD" w:rsidRPr="00746ABF" w:rsidRDefault="00EF5EFD" w:rsidP="00EF5EFD">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lastRenderedPageBreak/>
        <w:t xml:space="preserve">В это связи в указанной части положения п. 2.7 Договора не могут быть признаны противоречащими закону (ст. 422 ГК РФ). </w:t>
      </w:r>
    </w:p>
    <w:p w:rsidR="00572DB8" w:rsidRPr="00746ABF" w:rsidRDefault="00572DB8" w:rsidP="00EF5EFD">
      <w:pPr>
        <w:tabs>
          <w:tab w:val="left" w:pos="993"/>
          <w:tab w:val="left" w:pos="5560"/>
        </w:tabs>
        <w:ind w:firstLine="567"/>
        <w:jc w:val="both"/>
        <w:rPr>
          <w:rFonts w:asciiTheme="minorHAnsi" w:hAnsiTheme="minorHAnsi" w:cstheme="minorHAnsi"/>
          <w:b/>
        </w:rPr>
      </w:pPr>
      <w:r w:rsidRPr="00746ABF">
        <w:rPr>
          <w:rFonts w:asciiTheme="minorHAnsi" w:hAnsiTheme="minorHAnsi" w:cstheme="minorHAnsi"/>
          <w:b/>
        </w:rPr>
        <w:t>Таким образом, положение п. 2.7 Договора, в части предусматривающей право ООО «</w:t>
      </w:r>
      <w:proofErr w:type="spellStart"/>
      <w:r w:rsidRPr="00746ABF">
        <w:rPr>
          <w:rFonts w:asciiTheme="minorHAnsi" w:hAnsiTheme="minorHAnsi" w:cstheme="minorHAnsi"/>
          <w:b/>
        </w:rPr>
        <w:t>Эдисофт</w:t>
      </w:r>
      <w:proofErr w:type="spellEnd"/>
      <w:r w:rsidRPr="00746ABF">
        <w:rPr>
          <w:rFonts w:asciiTheme="minorHAnsi" w:hAnsiTheme="minorHAnsi" w:cstheme="minorHAnsi"/>
          <w:b/>
        </w:rPr>
        <w:t xml:space="preserve"> Системс» на одностороннее изменение условий Договора, не противоречит закону. </w:t>
      </w:r>
    </w:p>
    <w:p w:rsidR="00185B61" w:rsidRPr="00746ABF" w:rsidRDefault="00185B61" w:rsidP="00572DB8">
      <w:pPr>
        <w:tabs>
          <w:tab w:val="left" w:pos="993"/>
          <w:tab w:val="left" w:pos="5560"/>
        </w:tabs>
        <w:ind w:firstLine="567"/>
        <w:jc w:val="both"/>
        <w:rPr>
          <w:rFonts w:asciiTheme="minorHAnsi" w:hAnsiTheme="minorHAnsi" w:cstheme="minorHAnsi"/>
        </w:rPr>
      </w:pPr>
    </w:p>
    <w:p w:rsidR="00572DB8" w:rsidRPr="00746ABF" w:rsidRDefault="00185B61" w:rsidP="00572DB8">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В то же время, с</w:t>
      </w:r>
      <w:r w:rsidR="00E84229" w:rsidRPr="00746ABF">
        <w:rPr>
          <w:rFonts w:asciiTheme="minorHAnsi" w:hAnsiTheme="minorHAnsi" w:cstheme="minorHAnsi"/>
        </w:rPr>
        <w:t xml:space="preserve"> учетом правила о пределах осуществления гражданских прав (п. 1 ст. 10 ГК РФ), реализация субъектом своих гражданских прав не должна быть направлена на причинение вреда другому лицу. </w:t>
      </w:r>
      <w:r w:rsidR="00572DB8" w:rsidRPr="00746ABF">
        <w:rPr>
          <w:rFonts w:asciiTheme="minorHAnsi" w:hAnsiTheme="minorHAnsi" w:cstheme="minorHAnsi"/>
        </w:rPr>
        <w:t>Если будет установлено недобросовестное поведение одной из сторон, суд в зависимости от обстоятельств дела и с учетом характера и последствий такого поведения отказывает в защите принадлежащего ей права полностью или частично, а также применяет иные меры, обеспечивающие защиту интересов добросовестной стороны или третьих лиц от недобросовестного поведения другой стороны (</w:t>
      </w:r>
      <w:hyperlink r:id="rId14" w:history="1">
        <w:r w:rsidR="00572DB8" w:rsidRPr="00746ABF">
          <w:rPr>
            <w:rFonts w:asciiTheme="minorHAnsi" w:hAnsiTheme="minorHAnsi" w:cstheme="minorHAnsi"/>
          </w:rPr>
          <w:t>п. 2 ст. 10</w:t>
        </w:r>
      </w:hyperlink>
      <w:r w:rsidR="00572DB8" w:rsidRPr="00746ABF">
        <w:rPr>
          <w:rFonts w:asciiTheme="minorHAnsi" w:hAnsiTheme="minorHAnsi" w:cstheme="minorHAnsi"/>
        </w:rPr>
        <w:t xml:space="preserve"> ГК РФ).</w:t>
      </w:r>
    </w:p>
    <w:p w:rsidR="000D0AC6" w:rsidRPr="00746ABF" w:rsidRDefault="000D0AC6" w:rsidP="00572DB8">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С указанной позиции, в случае если после изменения цены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обратиться в суд с исковым заявлением о взыскании задолженности, ООО «</w:t>
      </w:r>
      <w:proofErr w:type="gramStart"/>
      <w:r w:rsidRPr="00746ABF">
        <w:rPr>
          <w:rFonts w:asciiTheme="minorHAnsi" w:hAnsiTheme="minorHAnsi" w:cstheme="minorHAnsi"/>
        </w:rPr>
        <w:t>Э-КОМ</w:t>
      </w:r>
      <w:proofErr w:type="gramEnd"/>
      <w:r w:rsidRPr="00746ABF">
        <w:rPr>
          <w:rFonts w:asciiTheme="minorHAnsi" w:hAnsiTheme="minorHAnsi" w:cstheme="minorHAnsi"/>
        </w:rPr>
        <w:t>» может представить правовое обоснование квалифицирующее соответствующее изменение условий Договора как злоупотребление правом, что может привести к отказу в удовлетворении исковых требований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В то же время, учитывая, что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вправе применить также иные меры в отношении ООО «</w:t>
      </w:r>
      <w:proofErr w:type="gramStart"/>
      <w:r w:rsidRPr="00746ABF">
        <w:rPr>
          <w:rFonts w:asciiTheme="minorHAnsi" w:hAnsiTheme="minorHAnsi" w:cstheme="minorHAnsi"/>
        </w:rPr>
        <w:t>Э-КОМ</w:t>
      </w:r>
      <w:proofErr w:type="gramEnd"/>
      <w:r w:rsidRPr="00746ABF">
        <w:rPr>
          <w:rFonts w:asciiTheme="minorHAnsi" w:hAnsiTheme="minorHAnsi" w:cstheme="minorHAnsi"/>
        </w:rPr>
        <w:t xml:space="preserve">» в связи с отсутствием оплаты (например, отказ от договора), реализация указанного подхода не позволит привести к восстановлению нарушенного права ООО «Э-КОМ». </w:t>
      </w:r>
    </w:p>
    <w:p w:rsidR="000D0AC6" w:rsidRPr="00746ABF" w:rsidRDefault="000D0AC6" w:rsidP="00572DB8">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В этой связи следует обратить внимание на возможность оспаривания положения п. 2.7 Договора в части наделения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правом на одностороннее изменение условий Договора о цене. Учитывая, что соответствующие положения п. 2.7 Договора не противоречат закону, следует оценить наличие иных признаков недействительности. </w:t>
      </w:r>
    </w:p>
    <w:p w:rsidR="00EF5EFD" w:rsidRPr="00746ABF" w:rsidRDefault="00EF5EFD" w:rsidP="00EF5EFD">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Договор, при заключении которого допущено злоупотребление правом, подлежит признанию недействительным на основании </w:t>
      </w:r>
      <w:hyperlink r:id="rId15" w:history="1">
        <w:r w:rsidRPr="00746ABF">
          <w:rPr>
            <w:rFonts w:asciiTheme="minorHAnsi" w:hAnsiTheme="minorHAnsi" w:cstheme="minorHAnsi"/>
          </w:rPr>
          <w:t>ст. ст. 10</w:t>
        </w:r>
      </w:hyperlink>
      <w:r w:rsidRPr="00746ABF">
        <w:rPr>
          <w:rFonts w:asciiTheme="minorHAnsi" w:hAnsiTheme="minorHAnsi" w:cstheme="minorHAnsi"/>
        </w:rPr>
        <w:t xml:space="preserve"> и </w:t>
      </w:r>
      <w:hyperlink r:id="rId16" w:history="1">
        <w:r w:rsidRPr="00746ABF">
          <w:rPr>
            <w:rFonts w:asciiTheme="minorHAnsi" w:hAnsiTheme="minorHAnsi" w:cstheme="minorHAnsi"/>
          </w:rPr>
          <w:t>168</w:t>
        </w:r>
      </w:hyperlink>
      <w:r w:rsidRPr="00746ABF">
        <w:rPr>
          <w:rFonts w:asciiTheme="minorHAnsi" w:hAnsiTheme="minorHAnsi" w:cstheme="minorHAnsi"/>
        </w:rPr>
        <w:t xml:space="preserve"> ГК РФ по иску лица, чьи права или охраняемые законом интересы нарушает этот договор (см. Обзор судебной практики Верховного Суда Российской Федерации N 2 (2015), (утв. Президиумом Верховного Суда Российской Федерации 26.06.2015), Обзор судебной практики Верховного Суда Российской Федерации N 1 (2015), утв. Президиумом Верховного Суда РФ 04.03.2015). </w:t>
      </w:r>
    </w:p>
    <w:p w:rsidR="00CD4DE6" w:rsidRPr="00746ABF" w:rsidRDefault="00CD4DE6" w:rsidP="00CD4DE6">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В то же время, сама по себе возможность в одностороннем порядке изменять цену договора не может рассматриваться как злоупотребление правом</w:t>
      </w:r>
      <w:r w:rsidR="00572DB8" w:rsidRPr="00746ABF">
        <w:rPr>
          <w:rFonts w:asciiTheme="minorHAnsi" w:hAnsiTheme="minorHAnsi" w:cstheme="minorHAnsi"/>
        </w:rPr>
        <w:t xml:space="preserve">. </w:t>
      </w:r>
      <w:r w:rsidRPr="00746ABF">
        <w:rPr>
          <w:rFonts w:asciiTheme="minorHAnsi" w:hAnsiTheme="minorHAnsi" w:cstheme="minorHAnsi"/>
        </w:rPr>
        <w:t>Установление наличия либо отсутствия злоупотребления правом при заключении договора относится к установлению обстоятельств дела и их оценке</w:t>
      </w:r>
      <w:r w:rsidR="00572DB8" w:rsidRPr="00746ABF">
        <w:rPr>
          <w:rFonts w:asciiTheme="minorHAnsi" w:hAnsiTheme="minorHAnsi" w:cstheme="minorHAnsi"/>
        </w:rPr>
        <w:t xml:space="preserve">. </w:t>
      </w:r>
    </w:p>
    <w:p w:rsidR="00572DB8" w:rsidRPr="00746ABF" w:rsidRDefault="00111C52" w:rsidP="00CD4DE6">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У</w:t>
      </w:r>
      <w:r w:rsidR="00572DB8" w:rsidRPr="00746ABF">
        <w:rPr>
          <w:rFonts w:asciiTheme="minorHAnsi" w:hAnsiTheme="minorHAnsi" w:cstheme="minorHAnsi"/>
        </w:rPr>
        <w:t>читывая, что заключение договора предусматривающего право ООО «</w:t>
      </w:r>
      <w:proofErr w:type="spellStart"/>
      <w:r w:rsidR="00572DB8" w:rsidRPr="00746ABF">
        <w:rPr>
          <w:rFonts w:asciiTheme="minorHAnsi" w:hAnsiTheme="minorHAnsi" w:cstheme="minorHAnsi"/>
        </w:rPr>
        <w:t>Эдисофт</w:t>
      </w:r>
      <w:proofErr w:type="spellEnd"/>
      <w:r w:rsidR="00572DB8" w:rsidRPr="00746ABF">
        <w:rPr>
          <w:rFonts w:asciiTheme="minorHAnsi" w:hAnsiTheme="minorHAnsi" w:cstheme="minorHAnsi"/>
        </w:rPr>
        <w:t xml:space="preserve"> Системс» на одностороннее изменение условий договора было обусловлено </w:t>
      </w:r>
      <w:r w:rsidR="00572DB8" w:rsidRPr="00746ABF">
        <w:rPr>
          <w:rFonts w:asciiTheme="minorHAnsi" w:hAnsiTheme="minorHAnsi" w:cstheme="minorHAnsi"/>
        </w:rPr>
        <w:lastRenderedPageBreak/>
        <w:t>неправомерными действиями ООО «</w:t>
      </w:r>
      <w:proofErr w:type="spellStart"/>
      <w:r w:rsidR="00572DB8" w:rsidRPr="00746ABF">
        <w:rPr>
          <w:rFonts w:asciiTheme="minorHAnsi" w:hAnsiTheme="minorHAnsi" w:cstheme="minorHAnsi"/>
        </w:rPr>
        <w:t>Эдисофт</w:t>
      </w:r>
      <w:proofErr w:type="spellEnd"/>
      <w:r w:rsidR="00572DB8" w:rsidRPr="00746ABF">
        <w:rPr>
          <w:rFonts w:asciiTheme="minorHAnsi" w:hAnsiTheme="minorHAnsi" w:cstheme="minorHAnsi"/>
        </w:rPr>
        <w:t>» (рассылку контрагентам, требование о перезаключение договора с новым лицом), являющимся аффилированным с ООО «</w:t>
      </w:r>
      <w:proofErr w:type="spellStart"/>
      <w:r w:rsidR="00572DB8" w:rsidRPr="00746ABF">
        <w:rPr>
          <w:rFonts w:asciiTheme="minorHAnsi" w:hAnsiTheme="minorHAnsi" w:cstheme="minorHAnsi"/>
        </w:rPr>
        <w:t>Эдисофт</w:t>
      </w:r>
      <w:proofErr w:type="spellEnd"/>
      <w:r w:rsidR="00572DB8" w:rsidRPr="00746ABF">
        <w:rPr>
          <w:rFonts w:asciiTheme="minorHAnsi" w:hAnsiTheme="minorHAnsi" w:cstheme="minorHAnsi"/>
        </w:rPr>
        <w:t xml:space="preserve"> Системс», подход, связанный с оспариванием соответствующих положений п. 2.7 Договора, предусматривающего права стороны на одностороннее изменение условий Договора, представляется </w:t>
      </w:r>
      <w:r w:rsidR="00131ECD" w:rsidRPr="00746ABF">
        <w:rPr>
          <w:rFonts w:asciiTheme="minorHAnsi" w:hAnsiTheme="minorHAnsi" w:cstheme="minorHAnsi"/>
        </w:rPr>
        <w:t>перспективным</w:t>
      </w:r>
      <w:r w:rsidR="00572DB8" w:rsidRPr="00746ABF">
        <w:rPr>
          <w:rFonts w:asciiTheme="minorHAnsi" w:hAnsiTheme="minorHAnsi" w:cstheme="minorHAnsi"/>
        </w:rPr>
        <w:t xml:space="preserve">. </w:t>
      </w:r>
    </w:p>
    <w:p w:rsidR="00703FE8" w:rsidRPr="00746ABF" w:rsidRDefault="00A25DA4" w:rsidP="00703FE8">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Кроме того, в</w:t>
      </w:r>
      <w:r w:rsidR="00703FE8" w:rsidRPr="00746ABF">
        <w:rPr>
          <w:rFonts w:asciiTheme="minorHAnsi" w:hAnsiTheme="minorHAnsi" w:cstheme="minorHAnsi"/>
        </w:rPr>
        <w:t xml:space="preserve"> соответствии с п. 9 постановления Пленума ВАС РФ от 14.03.2014 N 16 «О свободе договора и ее пределах</w:t>
      </w:r>
      <w:r w:rsidR="00504A51" w:rsidRPr="00746ABF">
        <w:rPr>
          <w:rFonts w:asciiTheme="minorHAnsi" w:hAnsiTheme="minorHAnsi" w:cstheme="minorHAnsi"/>
        </w:rPr>
        <w:t>»</w:t>
      </w:r>
      <w:r w:rsidR="00703FE8" w:rsidRPr="00746ABF">
        <w:rPr>
          <w:rFonts w:asciiTheme="minorHAnsi" w:hAnsiTheme="minorHAnsi" w:cstheme="minorHAnsi"/>
        </w:rPr>
        <w:t xml:space="preserve">, при рассмотрении споров, возникающих из договоров, включая те, исполнение которых связано с осуществлением всеми его сторонами предпринимательской деятельности, судам следует принимать во внимание следующее. В тех случаях, когда будет установлено, что при заключении договора, проект которого был предложен одной из сторон и содержал в себе условия, являющиеся явно обременительными для ее контрагента и существенным образом нарушающие баланс интересов сторон (несправедливые договорные условия), а контрагент был поставлен в положение, затрудняющее согласование иного содержания отдельных условий договора (то есть оказался слабой стороной договора), суд вправе применить к такому договору положения </w:t>
      </w:r>
      <w:hyperlink r:id="rId17" w:history="1">
        <w:r w:rsidR="00703FE8" w:rsidRPr="00746ABF">
          <w:rPr>
            <w:rFonts w:asciiTheme="minorHAnsi" w:hAnsiTheme="minorHAnsi" w:cstheme="minorHAnsi"/>
          </w:rPr>
          <w:t>пункта 2 статьи 428</w:t>
        </w:r>
      </w:hyperlink>
      <w:r w:rsidR="00703FE8" w:rsidRPr="00746ABF">
        <w:rPr>
          <w:rFonts w:asciiTheme="minorHAnsi" w:hAnsiTheme="minorHAnsi" w:cstheme="minorHAnsi"/>
        </w:rPr>
        <w:t xml:space="preserve"> ГК РФ о договорах присоединения, изменив или расторгнув соответствующий договор по требованию такого контрагента. В то же время, поскольку согласно </w:t>
      </w:r>
      <w:hyperlink r:id="rId18" w:history="1">
        <w:r w:rsidR="00703FE8" w:rsidRPr="00746ABF">
          <w:rPr>
            <w:rFonts w:asciiTheme="minorHAnsi" w:hAnsiTheme="minorHAnsi" w:cstheme="minorHAnsi"/>
          </w:rPr>
          <w:t>пункту 4 статьи 1</w:t>
        </w:r>
      </w:hyperlink>
      <w:r w:rsidR="00703FE8" w:rsidRPr="00746ABF">
        <w:rPr>
          <w:rFonts w:asciiTheme="minorHAnsi" w:hAnsiTheme="minorHAnsi" w:cstheme="minorHAnsi"/>
        </w:rPr>
        <w:t xml:space="preserve"> ГК РФ никто не вправе извлекать преимущество из своего недобросовестного поведения</w:t>
      </w:r>
      <w:r w:rsidR="00703FE8" w:rsidRPr="00746ABF">
        <w:rPr>
          <w:rFonts w:asciiTheme="minorHAnsi" w:hAnsiTheme="minorHAnsi" w:cstheme="minorHAnsi"/>
          <w:i/>
        </w:rPr>
        <w:t xml:space="preserve">, слабая сторона договора вправе заявить о недопустимости применения несправедливых договорных условий на основании </w:t>
      </w:r>
      <w:hyperlink r:id="rId19" w:history="1">
        <w:r w:rsidR="00703FE8" w:rsidRPr="00746ABF">
          <w:rPr>
            <w:rFonts w:asciiTheme="minorHAnsi" w:hAnsiTheme="minorHAnsi" w:cstheme="minorHAnsi"/>
            <w:i/>
          </w:rPr>
          <w:t>статьи 10</w:t>
        </w:r>
      </w:hyperlink>
      <w:r w:rsidR="00703FE8" w:rsidRPr="00746ABF">
        <w:rPr>
          <w:rFonts w:asciiTheme="minorHAnsi" w:hAnsiTheme="minorHAnsi" w:cstheme="minorHAnsi"/>
          <w:i/>
        </w:rPr>
        <w:t xml:space="preserve"> ГК РФ или о ничтожности таких условий по </w:t>
      </w:r>
      <w:hyperlink r:id="rId20" w:history="1">
        <w:r w:rsidR="00703FE8" w:rsidRPr="00746ABF">
          <w:rPr>
            <w:rFonts w:asciiTheme="minorHAnsi" w:hAnsiTheme="minorHAnsi" w:cstheme="minorHAnsi"/>
            <w:i/>
          </w:rPr>
          <w:t>статье 169</w:t>
        </w:r>
      </w:hyperlink>
      <w:r w:rsidR="00703FE8" w:rsidRPr="00746ABF">
        <w:rPr>
          <w:rFonts w:asciiTheme="minorHAnsi" w:hAnsiTheme="minorHAnsi" w:cstheme="minorHAnsi"/>
          <w:i/>
        </w:rPr>
        <w:t xml:space="preserve"> ГК РФ</w:t>
      </w:r>
      <w:r w:rsidR="00703FE8" w:rsidRPr="00746ABF">
        <w:rPr>
          <w:rFonts w:asciiTheme="minorHAnsi" w:hAnsiTheme="minorHAnsi" w:cstheme="minorHAnsi"/>
        </w:rPr>
        <w:t>. Согласно п. 10 названного Постановления, при рассмотрении споров о защите от несправедливых договорных условий суд должен оценивать спорные условия в совокупности со всеми условиями договора и с учетом всех обстоятельств дела. Так, в частности, суд определяет фактическое соотношение переговорных возможностей сторон и выясняет, было ли присоединение к предложенным условиям вынужденным, а также учитывает уровень профессионализма сторон в соответствующей сфере, конкуренцию на соответствующем рынке, наличие у присоединившейся стороны реальной возможности вести переговоры или заключить аналогичный договор с третьими лицами на иных условиях и т.д.</w:t>
      </w:r>
    </w:p>
    <w:p w:rsidR="00703FE8" w:rsidRPr="00746ABF" w:rsidRDefault="00703FE8" w:rsidP="00CD4DE6">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В этой связи, в случае надлежащего обоснования статуса ООО «</w:t>
      </w:r>
      <w:proofErr w:type="gramStart"/>
      <w:r w:rsidRPr="00746ABF">
        <w:rPr>
          <w:rFonts w:asciiTheme="minorHAnsi" w:hAnsiTheme="minorHAnsi" w:cstheme="minorHAnsi"/>
        </w:rPr>
        <w:t>Э-КОМ</w:t>
      </w:r>
      <w:proofErr w:type="gramEnd"/>
      <w:r w:rsidRPr="00746ABF">
        <w:rPr>
          <w:rFonts w:asciiTheme="minorHAnsi" w:hAnsiTheme="minorHAnsi" w:cstheme="minorHAnsi"/>
        </w:rPr>
        <w:t xml:space="preserve">» как </w:t>
      </w:r>
      <w:r w:rsidR="00A25DA4" w:rsidRPr="00746ABF">
        <w:rPr>
          <w:rFonts w:asciiTheme="minorHAnsi" w:hAnsiTheme="minorHAnsi" w:cstheme="minorHAnsi"/>
        </w:rPr>
        <w:t>более слабой стороны договора и невозможность изменения условия о праве ООО «</w:t>
      </w:r>
      <w:proofErr w:type="spellStart"/>
      <w:r w:rsidR="00A25DA4" w:rsidRPr="00746ABF">
        <w:rPr>
          <w:rFonts w:asciiTheme="minorHAnsi" w:hAnsiTheme="minorHAnsi" w:cstheme="minorHAnsi"/>
        </w:rPr>
        <w:t>Эдисофт</w:t>
      </w:r>
      <w:proofErr w:type="spellEnd"/>
      <w:r w:rsidR="00A25DA4" w:rsidRPr="00746ABF">
        <w:rPr>
          <w:rFonts w:asciiTheme="minorHAnsi" w:hAnsiTheme="minorHAnsi" w:cstheme="minorHAnsi"/>
        </w:rPr>
        <w:t xml:space="preserve"> Системс» на одностороннее изменение условий договора о цене, данная позиция также позволит обосновать недействительность положения п. 2.7 Договора. </w:t>
      </w:r>
    </w:p>
    <w:p w:rsidR="00EF5EFD" w:rsidRPr="00746ABF" w:rsidRDefault="00572DB8" w:rsidP="00EF5EFD">
      <w:pPr>
        <w:tabs>
          <w:tab w:val="left" w:pos="993"/>
          <w:tab w:val="left" w:pos="5560"/>
        </w:tabs>
        <w:ind w:firstLine="567"/>
        <w:jc w:val="both"/>
        <w:rPr>
          <w:rFonts w:asciiTheme="minorHAnsi" w:hAnsiTheme="minorHAnsi" w:cstheme="minorHAnsi"/>
          <w:b/>
        </w:rPr>
      </w:pPr>
      <w:r w:rsidRPr="00746ABF">
        <w:rPr>
          <w:rFonts w:asciiTheme="minorHAnsi" w:hAnsiTheme="minorHAnsi" w:cstheme="minorHAnsi"/>
          <w:b/>
        </w:rPr>
        <w:t>Таким образом, представляется обоснованным оспаривание положений п. 2.7 Договора в части предусматривающей право ООО «</w:t>
      </w:r>
      <w:proofErr w:type="spellStart"/>
      <w:r w:rsidRPr="00746ABF">
        <w:rPr>
          <w:rFonts w:asciiTheme="minorHAnsi" w:hAnsiTheme="minorHAnsi" w:cstheme="minorHAnsi"/>
          <w:b/>
        </w:rPr>
        <w:t>Эдисофт</w:t>
      </w:r>
      <w:proofErr w:type="spellEnd"/>
      <w:r w:rsidRPr="00746ABF">
        <w:rPr>
          <w:rFonts w:asciiTheme="minorHAnsi" w:hAnsiTheme="minorHAnsi" w:cstheme="minorHAnsi"/>
          <w:b/>
        </w:rPr>
        <w:t xml:space="preserve"> Системс» на одностороннее изменение условий договора по мотиву злоупотребления правом допущенным ООО «</w:t>
      </w:r>
      <w:proofErr w:type="spellStart"/>
      <w:r w:rsidRPr="00746ABF">
        <w:rPr>
          <w:rFonts w:asciiTheme="minorHAnsi" w:hAnsiTheme="minorHAnsi" w:cstheme="minorHAnsi"/>
          <w:b/>
        </w:rPr>
        <w:t>Эдисофт</w:t>
      </w:r>
      <w:proofErr w:type="spellEnd"/>
      <w:r w:rsidRPr="00746ABF">
        <w:rPr>
          <w:rFonts w:asciiTheme="minorHAnsi" w:hAnsiTheme="minorHAnsi" w:cstheme="minorHAnsi"/>
          <w:b/>
        </w:rPr>
        <w:t xml:space="preserve"> Системс» при заключении договора (</w:t>
      </w:r>
      <w:hyperlink r:id="rId21" w:history="1">
        <w:r w:rsidRPr="00746ABF">
          <w:rPr>
            <w:rFonts w:asciiTheme="minorHAnsi" w:hAnsiTheme="minorHAnsi" w:cstheme="minorHAnsi"/>
            <w:b/>
          </w:rPr>
          <w:t>ст. ст. 10</w:t>
        </w:r>
      </w:hyperlink>
      <w:r w:rsidRPr="00746ABF">
        <w:rPr>
          <w:rFonts w:asciiTheme="minorHAnsi" w:hAnsiTheme="minorHAnsi" w:cstheme="minorHAnsi"/>
          <w:b/>
        </w:rPr>
        <w:t xml:space="preserve"> и </w:t>
      </w:r>
      <w:hyperlink r:id="rId22" w:history="1">
        <w:r w:rsidRPr="00746ABF">
          <w:rPr>
            <w:rFonts w:asciiTheme="minorHAnsi" w:hAnsiTheme="minorHAnsi" w:cstheme="minorHAnsi"/>
            <w:b/>
          </w:rPr>
          <w:t>168</w:t>
        </w:r>
      </w:hyperlink>
      <w:r w:rsidRPr="00746ABF">
        <w:rPr>
          <w:rFonts w:asciiTheme="minorHAnsi" w:hAnsiTheme="minorHAnsi" w:cstheme="minorHAnsi"/>
          <w:b/>
        </w:rPr>
        <w:t xml:space="preserve"> ГК РФ). </w:t>
      </w:r>
    </w:p>
    <w:p w:rsidR="00185B61" w:rsidRPr="00746ABF" w:rsidRDefault="00185B61" w:rsidP="00E84229">
      <w:pPr>
        <w:tabs>
          <w:tab w:val="left" w:pos="993"/>
          <w:tab w:val="left" w:pos="5560"/>
        </w:tabs>
        <w:ind w:firstLine="567"/>
        <w:jc w:val="both"/>
        <w:rPr>
          <w:rFonts w:asciiTheme="minorHAnsi" w:hAnsiTheme="minorHAnsi" w:cstheme="minorHAnsi"/>
        </w:rPr>
      </w:pPr>
    </w:p>
    <w:p w:rsidR="00185B61" w:rsidRPr="00746ABF" w:rsidRDefault="00185B61" w:rsidP="00E84229">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lastRenderedPageBreak/>
        <w:t xml:space="preserve">Одностороннее изменение условий договора, как и сам договор, является сделкой (ст. 153 ГК РФ) к которой могут быть применены допустимые способы защиты нарушенного права стороны данной сделки, в том числе ее оспаривание. </w:t>
      </w:r>
    </w:p>
    <w:p w:rsidR="00E84229" w:rsidRPr="00746ABF" w:rsidRDefault="00E84229" w:rsidP="00E84229">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В соответствии с </w:t>
      </w:r>
      <w:hyperlink r:id="rId23" w:history="1">
        <w:r w:rsidRPr="00746ABF">
          <w:rPr>
            <w:rFonts w:asciiTheme="minorHAnsi" w:hAnsiTheme="minorHAnsi" w:cstheme="minorHAnsi"/>
          </w:rPr>
          <w:t>п. 14</w:t>
        </w:r>
      </w:hyperlink>
      <w:r w:rsidRPr="00746ABF">
        <w:rPr>
          <w:rFonts w:asciiTheme="minorHAnsi" w:hAnsiTheme="minorHAnsi" w:cstheme="minorHAnsi"/>
        </w:rPr>
        <w:t xml:space="preserve"> постановления Пленума Верховного Суда Российской Федерации от 22 ноября 2016 г. </w:t>
      </w:r>
      <w:r w:rsidR="00111C52" w:rsidRPr="00746ABF">
        <w:rPr>
          <w:rFonts w:asciiTheme="minorHAnsi" w:hAnsiTheme="minorHAnsi" w:cstheme="minorHAnsi"/>
        </w:rPr>
        <w:t>№</w:t>
      </w:r>
      <w:r w:rsidRPr="00746ABF">
        <w:rPr>
          <w:rFonts w:asciiTheme="minorHAnsi" w:hAnsiTheme="minorHAnsi" w:cstheme="minorHAnsi"/>
        </w:rPr>
        <w:t xml:space="preserve">54 «О некоторых вопросах применения общих положений Гражданского кодекса Российской Федерации об обязательствах и их исполнении» при осуществлении стороной права на одностороннее изменение условий обязательства или односторонний отказ от его исполнения она должна действовать разумно и добросовестно, учитывая права и законные интересы другой стороны. Нарушение этой обязанности может повлечь отказ в судебной защите названного права полностью или частично, в том числе </w:t>
      </w:r>
      <w:r w:rsidRPr="00746ABF">
        <w:rPr>
          <w:rFonts w:asciiTheme="minorHAnsi" w:hAnsiTheme="minorHAnsi" w:cstheme="minorHAnsi"/>
          <w:i/>
          <w:u w:val="single"/>
        </w:rPr>
        <w:t>признание ничтожным одностороннего изменения условий обязательства или одностороннего отказа от его исполнения</w:t>
      </w:r>
      <w:r w:rsidRPr="00746ABF">
        <w:rPr>
          <w:rFonts w:asciiTheme="minorHAnsi" w:hAnsiTheme="minorHAnsi" w:cstheme="minorHAnsi"/>
        </w:rPr>
        <w:t xml:space="preserve"> (</w:t>
      </w:r>
      <w:hyperlink r:id="rId24" w:history="1">
        <w:r w:rsidRPr="00746ABF">
          <w:rPr>
            <w:rFonts w:asciiTheme="minorHAnsi" w:hAnsiTheme="minorHAnsi" w:cstheme="minorHAnsi"/>
          </w:rPr>
          <w:t>п. 2 ст. 10</w:t>
        </w:r>
      </w:hyperlink>
      <w:r w:rsidRPr="00746ABF">
        <w:rPr>
          <w:rFonts w:asciiTheme="minorHAnsi" w:hAnsiTheme="minorHAnsi" w:cstheme="minorHAnsi"/>
        </w:rPr>
        <w:t xml:space="preserve">, </w:t>
      </w:r>
      <w:hyperlink r:id="rId25" w:history="1">
        <w:r w:rsidRPr="00746ABF">
          <w:rPr>
            <w:rFonts w:asciiTheme="minorHAnsi" w:hAnsiTheme="minorHAnsi" w:cstheme="minorHAnsi"/>
          </w:rPr>
          <w:t>п. 2 ст. 168</w:t>
        </w:r>
      </w:hyperlink>
      <w:r w:rsidRPr="00746ABF">
        <w:rPr>
          <w:rFonts w:asciiTheme="minorHAnsi" w:hAnsiTheme="minorHAnsi" w:cstheme="minorHAnsi"/>
        </w:rPr>
        <w:t xml:space="preserve"> ГК РФ).</w:t>
      </w:r>
    </w:p>
    <w:p w:rsidR="00111C52" w:rsidRPr="00746ABF" w:rsidRDefault="00185B61" w:rsidP="00185B61">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Подход, подтверждающий возможность оспаривания действий по одностороннему изменению условий договора подтверждается также позицией высших судов и </w:t>
      </w:r>
      <w:r w:rsidR="00111C52" w:rsidRPr="00746ABF">
        <w:rPr>
          <w:rFonts w:asciiTheme="minorHAnsi" w:hAnsiTheme="minorHAnsi" w:cstheme="minorHAnsi"/>
        </w:rPr>
        <w:t xml:space="preserve">сформированной </w:t>
      </w:r>
      <w:r w:rsidRPr="00746ABF">
        <w:rPr>
          <w:rFonts w:asciiTheme="minorHAnsi" w:hAnsiTheme="minorHAnsi" w:cstheme="minorHAnsi"/>
        </w:rPr>
        <w:t xml:space="preserve">судебной практикой. </w:t>
      </w:r>
    </w:p>
    <w:p w:rsidR="00185B61" w:rsidRPr="00746ABF" w:rsidRDefault="00111C52" w:rsidP="00185B61">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В </w:t>
      </w:r>
      <w:r w:rsidR="00185B61" w:rsidRPr="00746ABF">
        <w:rPr>
          <w:rFonts w:asciiTheme="minorHAnsi" w:hAnsiTheme="minorHAnsi" w:cstheme="minorHAnsi"/>
        </w:rPr>
        <w:t xml:space="preserve">постановлении Арбитражного суда Дальневосточного округа от 27.02.2018 </w:t>
      </w:r>
      <w:r w:rsidR="00131ECD" w:rsidRPr="00746ABF">
        <w:rPr>
          <w:rFonts w:asciiTheme="minorHAnsi" w:hAnsiTheme="minorHAnsi" w:cstheme="minorHAnsi"/>
        </w:rPr>
        <w:t>№</w:t>
      </w:r>
      <w:r w:rsidR="00185B61" w:rsidRPr="00746ABF">
        <w:rPr>
          <w:rFonts w:asciiTheme="minorHAnsi" w:hAnsiTheme="minorHAnsi" w:cstheme="minorHAnsi"/>
        </w:rPr>
        <w:t xml:space="preserve">Ф03-320/2018 по делу </w:t>
      </w:r>
      <w:r w:rsidR="00131ECD" w:rsidRPr="00746ABF">
        <w:rPr>
          <w:rFonts w:asciiTheme="minorHAnsi" w:hAnsiTheme="minorHAnsi" w:cstheme="minorHAnsi"/>
        </w:rPr>
        <w:t>№</w:t>
      </w:r>
      <w:r w:rsidR="00185B61" w:rsidRPr="00746ABF">
        <w:rPr>
          <w:rFonts w:asciiTheme="minorHAnsi" w:hAnsiTheme="minorHAnsi" w:cstheme="minorHAnsi"/>
        </w:rPr>
        <w:t xml:space="preserve">А51-6672/2017 суд кассационной инстанции указал, что протолковав оспариваемое уведомление ООО </w:t>
      </w:r>
      <w:r w:rsidR="00131ECD" w:rsidRPr="00746ABF">
        <w:rPr>
          <w:rFonts w:asciiTheme="minorHAnsi" w:hAnsiTheme="minorHAnsi" w:cstheme="minorHAnsi"/>
        </w:rPr>
        <w:t>«</w:t>
      </w:r>
      <w:r w:rsidR="00185B61" w:rsidRPr="00746ABF">
        <w:rPr>
          <w:rFonts w:asciiTheme="minorHAnsi" w:hAnsiTheme="minorHAnsi" w:cstheme="minorHAnsi"/>
        </w:rPr>
        <w:t>ПАЛ</w:t>
      </w:r>
      <w:r w:rsidR="00131ECD" w:rsidRPr="00746ABF">
        <w:rPr>
          <w:rFonts w:asciiTheme="minorHAnsi" w:hAnsiTheme="minorHAnsi" w:cstheme="minorHAnsi"/>
        </w:rPr>
        <w:t>»</w:t>
      </w:r>
      <w:r w:rsidR="00185B61" w:rsidRPr="00746ABF">
        <w:rPr>
          <w:rFonts w:asciiTheme="minorHAnsi" w:hAnsiTheme="minorHAnsi" w:cstheme="minorHAnsi"/>
        </w:rPr>
        <w:t xml:space="preserve"> от 10.03.2017 </w:t>
      </w:r>
      <w:r w:rsidR="00131ECD" w:rsidRPr="00746ABF">
        <w:rPr>
          <w:rFonts w:asciiTheme="minorHAnsi" w:hAnsiTheme="minorHAnsi" w:cstheme="minorHAnsi"/>
        </w:rPr>
        <w:t>№</w:t>
      </w:r>
      <w:r w:rsidR="00185B61" w:rsidRPr="00746ABF">
        <w:rPr>
          <w:rFonts w:asciiTheme="minorHAnsi" w:hAnsiTheme="minorHAnsi" w:cstheme="minorHAnsi"/>
        </w:rPr>
        <w:t xml:space="preserve">107 об одностороннем отказе от договора субаренды нежилых помещений, судебные инстанции, с учетом разъяснений, изложенных в </w:t>
      </w:r>
      <w:hyperlink r:id="rId26" w:history="1">
        <w:r w:rsidR="00185B61" w:rsidRPr="00746ABF">
          <w:rPr>
            <w:rFonts w:asciiTheme="minorHAnsi" w:hAnsiTheme="minorHAnsi" w:cstheme="minorHAnsi"/>
          </w:rPr>
          <w:t>пункте 50</w:t>
        </w:r>
      </w:hyperlink>
      <w:r w:rsidR="00185B61" w:rsidRPr="00746ABF">
        <w:rPr>
          <w:rFonts w:asciiTheme="minorHAnsi" w:hAnsiTheme="minorHAnsi" w:cstheme="minorHAnsi"/>
        </w:rPr>
        <w:t xml:space="preserve"> постановления Пленума Верховного Суда РФ от 23 июня 2015 г. </w:t>
      </w:r>
      <w:r w:rsidR="00131ECD" w:rsidRPr="00746ABF">
        <w:rPr>
          <w:rFonts w:asciiTheme="minorHAnsi" w:hAnsiTheme="minorHAnsi" w:cstheme="minorHAnsi"/>
        </w:rPr>
        <w:t>№</w:t>
      </w:r>
      <w:r w:rsidR="00185B61" w:rsidRPr="00746ABF">
        <w:rPr>
          <w:rFonts w:asciiTheme="minorHAnsi" w:hAnsiTheme="minorHAnsi" w:cstheme="minorHAnsi"/>
        </w:rPr>
        <w:t xml:space="preserve">25 </w:t>
      </w:r>
      <w:r w:rsidR="00131ECD" w:rsidRPr="00746ABF">
        <w:rPr>
          <w:rFonts w:asciiTheme="minorHAnsi" w:hAnsiTheme="minorHAnsi" w:cstheme="minorHAnsi"/>
        </w:rPr>
        <w:t>«</w:t>
      </w:r>
      <w:r w:rsidR="00185B61" w:rsidRPr="00746ABF">
        <w:rPr>
          <w:rFonts w:asciiTheme="minorHAnsi" w:hAnsiTheme="minorHAnsi" w:cstheme="minorHAnsi"/>
        </w:rPr>
        <w:t>О применении судами некоторых положений раздела 1 части первой Гражданского кодекса Российской Федераци</w:t>
      </w:r>
      <w:r w:rsidR="00131ECD" w:rsidRPr="00746ABF">
        <w:rPr>
          <w:rFonts w:asciiTheme="minorHAnsi" w:hAnsiTheme="minorHAnsi" w:cstheme="minorHAnsi"/>
        </w:rPr>
        <w:t>и»</w:t>
      </w:r>
      <w:r w:rsidR="00185B61" w:rsidRPr="00746ABF">
        <w:rPr>
          <w:rFonts w:asciiTheme="minorHAnsi" w:hAnsiTheme="minorHAnsi" w:cstheme="minorHAnsi"/>
        </w:rPr>
        <w:t xml:space="preserve">, правомерно расценили его в качестве односторонней сделки, к которой в соответствии со </w:t>
      </w:r>
      <w:hyperlink r:id="rId27" w:history="1">
        <w:r w:rsidR="00185B61" w:rsidRPr="00746ABF">
          <w:rPr>
            <w:rFonts w:asciiTheme="minorHAnsi" w:hAnsiTheme="minorHAnsi" w:cstheme="minorHAnsi"/>
          </w:rPr>
          <w:t>статьей 156</w:t>
        </w:r>
      </w:hyperlink>
      <w:r w:rsidR="00185B61" w:rsidRPr="00746ABF">
        <w:rPr>
          <w:rFonts w:asciiTheme="minorHAnsi" w:hAnsiTheme="minorHAnsi" w:cstheme="minorHAnsi"/>
        </w:rPr>
        <w:t xml:space="preserve"> ГК РФ применяются общие положения об обязательствах и о договорах. Аналогичный подход занимают суды и по иным делам (см, например, постановление Арбитражного суда Московского округа от 21.02.2018 N Ф05-361/2018 по делу N А40-31744/2017). </w:t>
      </w:r>
    </w:p>
    <w:p w:rsidR="00E84229" w:rsidRPr="00746ABF" w:rsidRDefault="00111C52" w:rsidP="00E84229">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Учитывая то обстоятельство, что изменение условий договора было осуществлено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как результат определенной последовательности действий (рассылка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писем с недостоверной информацией контрагентам ООО «Э-КОМ», требование о перезаключении договора с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заключение договора с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одностороннее изменение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условий договора), указанные действия следует квалифицировать как злоупотребление правом, что на основании </w:t>
      </w:r>
      <w:hyperlink r:id="rId28" w:history="1">
        <w:r w:rsidRPr="00746ABF">
          <w:rPr>
            <w:rFonts w:asciiTheme="minorHAnsi" w:hAnsiTheme="minorHAnsi" w:cstheme="minorHAnsi"/>
          </w:rPr>
          <w:t>ст. ст. 10</w:t>
        </w:r>
      </w:hyperlink>
      <w:r w:rsidRPr="00746ABF">
        <w:rPr>
          <w:rFonts w:asciiTheme="minorHAnsi" w:hAnsiTheme="minorHAnsi" w:cstheme="minorHAnsi"/>
        </w:rPr>
        <w:t xml:space="preserve"> и </w:t>
      </w:r>
      <w:hyperlink r:id="rId29" w:history="1">
        <w:r w:rsidRPr="00746ABF">
          <w:rPr>
            <w:rFonts w:asciiTheme="minorHAnsi" w:hAnsiTheme="minorHAnsi" w:cstheme="minorHAnsi"/>
          </w:rPr>
          <w:t>168</w:t>
        </w:r>
      </w:hyperlink>
      <w:r w:rsidRPr="00746ABF">
        <w:rPr>
          <w:rFonts w:asciiTheme="minorHAnsi" w:hAnsiTheme="minorHAnsi" w:cstheme="minorHAnsi"/>
        </w:rPr>
        <w:t xml:space="preserve"> ГК РФ является основанием для признания их недействительными. </w:t>
      </w:r>
    </w:p>
    <w:p w:rsidR="00E84229" w:rsidRPr="00746ABF" w:rsidRDefault="00111C52" w:rsidP="00E84229">
      <w:pPr>
        <w:tabs>
          <w:tab w:val="left" w:pos="993"/>
          <w:tab w:val="left" w:pos="5560"/>
        </w:tabs>
        <w:ind w:firstLine="567"/>
        <w:jc w:val="both"/>
        <w:rPr>
          <w:rFonts w:asciiTheme="minorHAnsi" w:hAnsiTheme="minorHAnsi" w:cstheme="minorHAnsi"/>
          <w:b/>
        </w:rPr>
      </w:pPr>
      <w:r w:rsidRPr="00746ABF">
        <w:rPr>
          <w:rFonts w:asciiTheme="minorHAnsi" w:hAnsiTheme="minorHAnsi" w:cstheme="minorHAnsi"/>
          <w:b/>
        </w:rPr>
        <w:t xml:space="preserve">Таким образом, представляется обоснованным оспаривание в судебном порядке </w:t>
      </w:r>
      <w:r w:rsidR="00703FE8" w:rsidRPr="00746ABF">
        <w:rPr>
          <w:rFonts w:asciiTheme="minorHAnsi" w:hAnsiTheme="minorHAnsi" w:cstheme="minorHAnsi"/>
          <w:b/>
        </w:rPr>
        <w:t xml:space="preserve">односторонней сделки </w:t>
      </w:r>
      <w:r w:rsidRPr="00746ABF">
        <w:rPr>
          <w:rFonts w:asciiTheme="minorHAnsi" w:hAnsiTheme="minorHAnsi" w:cstheme="minorHAnsi"/>
          <w:b/>
        </w:rPr>
        <w:t>ООО «</w:t>
      </w:r>
      <w:proofErr w:type="spellStart"/>
      <w:r w:rsidRPr="00746ABF">
        <w:rPr>
          <w:rFonts w:asciiTheme="minorHAnsi" w:hAnsiTheme="minorHAnsi" w:cstheme="minorHAnsi"/>
          <w:b/>
        </w:rPr>
        <w:t>Эдисофт</w:t>
      </w:r>
      <w:proofErr w:type="spellEnd"/>
      <w:r w:rsidRPr="00746ABF">
        <w:rPr>
          <w:rFonts w:asciiTheme="minorHAnsi" w:hAnsiTheme="minorHAnsi" w:cstheme="minorHAnsi"/>
          <w:b/>
        </w:rPr>
        <w:t xml:space="preserve"> Системс»</w:t>
      </w:r>
      <w:r w:rsidR="00703FE8" w:rsidRPr="00746ABF">
        <w:rPr>
          <w:rFonts w:asciiTheme="minorHAnsi" w:hAnsiTheme="minorHAnsi" w:cstheme="minorHAnsi"/>
          <w:b/>
        </w:rPr>
        <w:t xml:space="preserve"> (направленной на изменение</w:t>
      </w:r>
      <w:r w:rsidRPr="00746ABF">
        <w:rPr>
          <w:rFonts w:asciiTheme="minorHAnsi" w:hAnsiTheme="minorHAnsi" w:cstheme="minorHAnsi"/>
          <w:b/>
        </w:rPr>
        <w:t xml:space="preserve"> условия о цене договора</w:t>
      </w:r>
      <w:r w:rsidR="00703FE8" w:rsidRPr="00746ABF">
        <w:rPr>
          <w:rFonts w:asciiTheme="minorHAnsi" w:hAnsiTheme="minorHAnsi" w:cstheme="minorHAnsi"/>
          <w:b/>
        </w:rPr>
        <w:t xml:space="preserve"> б/н от 20.03.2018 г.)</w:t>
      </w:r>
      <w:r w:rsidRPr="00746ABF">
        <w:rPr>
          <w:rFonts w:asciiTheme="minorHAnsi" w:hAnsiTheme="minorHAnsi" w:cstheme="minorHAnsi"/>
          <w:b/>
        </w:rPr>
        <w:t xml:space="preserve"> в </w:t>
      </w:r>
      <w:r w:rsidR="00703FE8" w:rsidRPr="00746ABF">
        <w:rPr>
          <w:rFonts w:asciiTheme="minorHAnsi" w:hAnsiTheme="minorHAnsi" w:cstheme="minorHAnsi"/>
          <w:b/>
        </w:rPr>
        <w:t>соответствии</w:t>
      </w:r>
      <w:r w:rsidRPr="00746ABF">
        <w:rPr>
          <w:rFonts w:asciiTheme="minorHAnsi" w:hAnsiTheme="minorHAnsi" w:cstheme="minorHAnsi"/>
          <w:b/>
        </w:rPr>
        <w:t xml:space="preserve"> </w:t>
      </w:r>
      <w:hyperlink r:id="rId30" w:history="1">
        <w:r w:rsidRPr="00746ABF">
          <w:rPr>
            <w:rFonts w:asciiTheme="minorHAnsi" w:hAnsiTheme="minorHAnsi" w:cstheme="minorHAnsi"/>
            <w:b/>
          </w:rPr>
          <w:t>ст. ст. 10</w:t>
        </w:r>
      </w:hyperlink>
      <w:r w:rsidRPr="00746ABF">
        <w:rPr>
          <w:rFonts w:asciiTheme="minorHAnsi" w:hAnsiTheme="minorHAnsi" w:cstheme="minorHAnsi"/>
          <w:b/>
        </w:rPr>
        <w:t xml:space="preserve"> и </w:t>
      </w:r>
      <w:hyperlink r:id="rId31" w:history="1">
        <w:r w:rsidRPr="00746ABF">
          <w:rPr>
            <w:rFonts w:asciiTheme="minorHAnsi" w:hAnsiTheme="minorHAnsi" w:cstheme="minorHAnsi"/>
            <w:b/>
          </w:rPr>
          <w:t>168</w:t>
        </w:r>
      </w:hyperlink>
      <w:r w:rsidRPr="00746ABF">
        <w:rPr>
          <w:rFonts w:asciiTheme="minorHAnsi" w:hAnsiTheme="minorHAnsi" w:cstheme="minorHAnsi"/>
          <w:b/>
        </w:rPr>
        <w:t xml:space="preserve"> ГК РФ</w:t>
      </w:r>
      <w:r w:rsidR="003A7703" w:rsidRPr="00746ABF">
        <w:rPr>
          <w:rFonts w:asciiTheme="minorHAnsi" w:hAnsiTheme="minorHAnsi" w:cstheme="minorHAnsi"/>
          <w:b/>
        </w:rPr>
        <w:t xml:space="preserve">, </w:t>
      </w:r>
      <w:hyperlink r:id="rId32" w:history="1">
        <w:r w:rsidR="003A7703" w:rsidRPr="00746ABF">
          <w:rPr>
            <w:rFonts w:asciiTheme="minorHAnsi" w:hAnsiTheme="minorHAnsi" w:cstheme="minorHAnsi"/>
            <w:b/>
          </w:rPr>
          <w:t>п. 14</w:t>
        </w:r>
      </w:hyperlink>
      <w:r w:rsidR="003A7703" w:rsidRPr="00746ABF">
        <w:rPr>
          <w:rFonts w:asciiTheme="minorHAnsi" w:hAnsiTheme="minorHAnsi" w:cstheme="minorHAnsi"/>
          <w:b/>
        </w:rPr>
        <w:t xml:space="preserve"> </w:t>
      </w:r>
      <w:r w:rsidR="003A7703" w:rsidRPr="00746ABF">
        <w:rPr>
          <w:rFonts w:asciiTheme="minorHAnsi" w:hAnsiTheme="minorHAnsi" w:cstheme="minorHAnsi"/>
          <w:b/>
        </w:rPr>
        <w:lastRenderedPageBreak/>
        <w:t xml:space="preserve">постановления Пленума Верховного Суда Российской Федерации от 22 ноября 2016 г. №54. </w:t>
      </w:r>
    </w:p>
    <w:p w:rsidR="007E0408" w:rsidRPr="00746ABF" w:rsidRDefault="007E0408" w:rsidP="00E84229">
      <w:pPr>
        <w:tabs>
          <w:tab w:val="left" w:pos="993"/>
          <w:tab w:val="left" w:pos="5560"/>
        </w:tabs>
        <w:ind w:firstLine="567"/>
        <w:jc w:val="both"/>
        <w:rPr>
          <w:rFonts w:asciiTheme="minorHAnsi" w:hAnsiTheme="minorHAnsi" w:cstheme="minorHAnsi"/>
          <w:b/>
        </w:rPr>
      </w:pPr>
    </w:p>
    <w:p w:rsidR="00E84229" w:rsidRPr="00746ABF" w:rsidRDefault="00132F75" w:rsidP="00835D76">
      <w:pPr>
        <w:autoSpaceDE w:val="0"/>
        <w:autoSpaceDN w:val="0"/>
        <w:adjustRightInd w:val="0"/>
        <w:ind w:firstLine="540"/>
        <w:jc w:val="both"/>
        <w:outlineLvl w:val="0"/>
        <w:rPr>
          <w:rFonts w:asciiTheme="minorHAnsi" w:hAnsiTheme="minorHAnsi" w:cstheme="minorHAnsi"/>
        </w:rPr>
      </w:pPr>
      <w:r w:rsidRPr="00746ABF">
        <w:rPr>
          <w:rFonts w:asciiTheme="minorHAnsi" w:hAnsiTheme="minorHAnsi" w:cstheme="minorHAnsi"/>
        </w:rPr>
        <w:t xml:space="preserve">Иной </w:t>
      </w:r>
      <w:proofErr w:type="spellStart"/>
      <w:r w:rsidRPr="00746ABF">
        <w:rPr>
          <w:rFonts w:asciiTheme="minorHAnsi" w:hAnsiTheme="minorHAnsi" w:cstheme="minorHAnsi"/>
        </w:rPr>
        <w:t>юрисдикционной</w:t>
      </w:r>
      <w:proofErr w:type="spellEnd"/>
      <w:r w:rsidRPr="00746ABF">
        <w:rPr>
          <w:rFonts w:asciiTheme="minorHAnsi" w:hAnsiTheme="minorHAnsi" w:cstheme="minorHAnsi"/>
        </w:rPr>
        <w:t xml:space="preserve"> формой защиты нарушенного права ООО «</w:t>
      </w:r>
      <w:proofErr w:type="gramStart"/>
      <w:r w:rsidRPr="00746ABF">
        <w:rPr>
          <w:rFonts w:asciiTheme="minorHAnsi" w:hAnsiTheme="minorHAnsi" w:cstheme="minorHAnsi"/>
        </w:rPr>
        <w:t>Э-КОМ</w:t>
      </w:r>
      <w:proofErr w:type="gramEnd"/>
      <w:r w:rsidRPr="00746ABF">
        <w:rPr>
          <w:rFonts w:asciiTheme="minorHAnsi" w:hAnsiTheme="minorHAnsi" w:cstheme="minorHAnsi"/>
        </w:rPr>
        <w:t xml:space="preserve">» является обращение в компетентные органы осуществляющие регулирование взаимоотношений участников </w:t>
      </w:r>
      <w:r w:rsidR="004A7B71" w:rsidRPr="00746ABF">
        <w:rPr>
          <w:rFonts w:asciiTheme="minorHAnsi" w:hAnsiTheme="minorHAnsi" w:cstheme="minorHAnsi"/>
        </w:rPr>
        <w:t xml:space="preserve">предпринимательских правоотношений. </w:t>
      </w:r>
    </w:p>
    <w:p w:rsidR="00E84229" w:rsidRPr="00746ABF" w:rsidRDefault="004A7B71" w:rsidP="00835D76">
      <w:pPr>
        <w:autoSpaceDE w:val="0"/>
        <w:autoSpaceDN w:val="0"/>
        <w:adjustRightInd w:val="0"/>
        <w:ind w:firstLine="540"/>
        <w:jc w:val="both"/>
        <w:outlineLvl w:val="0"/>
        <w:rPr>
          <w:rFonts w:asciiTheme="minorHAnsi" w:hAnsiTheme="minorHAnsi" w:cstheme="minorHAnsi"/>
        </w:rPr>
      </w:pPr>
      <w:r w:rsidRPr="00746ABF">
        <w:rPr>
          <w:rFonts w:asciiTheme="minorHAnsi" w:hAnsiTheme="minorHAnsi" w:cstheme="minorHAnsi"/>
        </w:rPr>
        <w:t>Таким органом является Федерал</w:t>
      </w:r>
      <w:r w:rsidR="00835D76" w:rsidRPr="00746ABF">
        <w:rPr>
          <w:rFonts w:asciiTheme="minorHAnsi" w:hAnsiTheme="minorHAnsi" w:cstheme="minorHAnsi"/>
        </w:rPr>
        <w:t xml:space="preserve">ьная антимонопольная служба РФ. </w:t>
      </w:r>
    </w:p>
    <w:p w:rsidR="00835D76" w:rsidRPr="00746ABF" w:rsidRDefault="00835D76" w:rsidP="00835D76">
      <w:pPr>
        <w:autoSpaceDE w:val="0"/>
        <w:autoSpaceDN w:val="0"/>
        <w:adjustRightInd w:val="0"/>
        <w:ind w:firstLine="540"/>
        <w:jc w:val="both"/>
        <w:outlineLvl w:val="0"/>
        <w:rPr>
          <w:rFonts w:asciiTheme="minorHAnsi" w:hAnsiTheme="minorHAnsi" w:cstheme="minorHAnsi"/>
        </w:rPr>
      </w:pPr>
      <w:r w:rsidRPr="00746ABF">
        <w:rPr>
          <w:rFonts w:asciiTheme="minorHAnsi" w:hAnsiTheme="minorHAnsi" w:cstheme="minorHAnsi"/>
        </w:rPr>
        <w:t>Действия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по одностороннему изменению условий договора, следует рассматривать как злоупотребление хозяйствующим субъектом доминирующим положением</w:t>
      </w:r>
      <w:r w:rsidR="00486511" w:rsidRPr="00746ABF">
        <w:rPr>
          <w:rFonts w:asciiTheme="minorHAnsi" w:hAnsiTheme="minorHAnsi" w:cstheme="minorHAnsi"/>
        </w:rPr>
        <w:t xml:space="preserve">. </w:t>
      </w:r>
    </w:p>
    <w:p w:rsidR="00835D76" w:rsidRPr="00746ABF" w:rsidRDefault="00835D76" w:rsidP="00835D76">
      <w:pPr>
        <w:autoSpaceDE w:val="0"/>
        <w:autoSpaceDN w:val="0"/>
        <w:adjustRightInd w:val="0"/>
        <w:ind w:firstLine="540"/>
        <w:jc w:val="both"/>
        <w:outlineLvl w:val="0"/>
        <w:rPr>
          <w:rFonts w:asciiTheme="minorHAnsi" w:hAnsiTheme="minorHAnsi" w:cstheme="minorHAnsi"/>
        </w:rPr>
      </w:pPr>
      <w:r w:rsidRPr="00746ABF">
        <w:rPr>
          <w:rFonts w:asciiTheme="minorHAnsi" w:hAnsiTheme="minorHAnsi" w:cstheme="minorHAnsi"/>
        </w:rPr>
        <w:t xml:space="preserve">Правовой запрет злоупотребления доминирующим положением, сформулированный в </w:t>
      </w:r>
      <w:hyperlink r:id="rId33" w:history="1">
        <w:r w:rsidRPr="00746ABF">
          <w:rPr>
            <w:rFonts w:asciiTheme="minorHAnsi" w:hAnsiTheme="minorHAnsi" w:cstheme="minorHAnsi"/>
          </w:rPr>
          <w:t>статье 10</w:t>
        </w:r>
      </w:hyperlink>
      <w:r w:rsidRPr="00746ABF">
        <w:rPr>
          <w:rFonts w:asciiTheme="minorHAnsi" w:hAnsiTheme="minorHAnsi" w:cstheme="minorHAnsi"/>
        </w:rPr>
        <w:t xml:space="preserve"> Закона о защите конкуренции, включает в себя общий запрет злоупотребления доминирующим положением, а также перечень конкретных форм данного нарушения, который не является исчерпывающим. В связи с этим злоупотреблением доминирующим положением может быть признано также любое деяние, которое прямо не запрещается конкретным пунктом </w:t>
      </w:r>
      <w:hyperlink r:id="rId34" w:history="1">
        <w:r w:rsidRPr="00746ABF">
          <w:rPr>
            <w:rFonts w:asciiTheme="minorHAnsi" w:hAnsiTheme="minorHAnsi" w:cstheme="minorHAnsi"/>
          </w:rPr>
          <w:t>части 1 статьи 10</w:t>
        </w:r>
      </w:hyperlink>
      <w:r w:rsidRPr="00746ABF">
        <w:rPr>
          <w:rFonts w:asciiTheme="minorHAnsi" w:hAnsiTheme="minorHAnsi" w:cstheme="minorHAnsi"/>
        </w:rPr>
        <w:t xml:space="preserve"> Закона о защите конкуренции, однако содержит все признаки злоупотребления доминирующим положением, определенные общим запретом злоупотребления доминирующим положением (п. 1.2 Разъяснение Президиума ФАС России от 07.06.2017 N 8 «О применении положений статьи 10 Закона о защите конкуренции» (утв. протоколом Президиума ФАС России от 07.06.2017 N 11).</w:t>
      </w:r>
    </w:p>
    <w:p w:rsidR="00835D76" w:rsidRPr="00746ABF" w:rsidRDefault="00835D76" w:rsidP="00486511">
      <w:pPr>
        <w:autoSpaceDE w:val="0"/>
        <w:autoSpaceDN w:val="0"/>
        <w:adjustRightInd w:val="0"/>
        <w:ind w:firstLine="540"/>
        <w:jc w:val="both"/>
        <w:outlineLvl w:val="0"/>
        <w:rPr>
          <w:rFonts w:asciiTheme="minorHAnsi" w:hAnsiTheme="minorHAnsi" w:cstheme="minorHAnsi"/>
        </w:rPr>
      </w:pPr>
      <w:r w:rsidRPr="00746ABF">
        <w:rPr>
          <w:rFonts w:asciiTheme="minorHAnsi" w:hAnsiTheme="minorHAnsi" w:cstheme="minorHAnsi"/>
        </w:rPr>
        <w:t xml:space="preserve">Как отметил Конституционный Суд Российской Федерации в </w:t>
      </w:r>
      <w:hyperlink r:id="rId35" w:history="1">
        <w:r w:rsidRPr="00746ABF">
          <w:rPr>
            <w:rFonts w:asciiTheme="minorHAnsi" w:hAnsiTheme="minorHAnsi" w:cstheme="minorHAnsi"/>
          </w:rPr>
          <w:t>определении</w:t>
        </w:r>
      </w:hyperlink>
      <w:r w:rsidRPr="00746ABF">
        <w:rPr>
          <w:rFonts w:asciiTheme="minorHAnsi" w:hAnsiTheme="minorHAnsi" w:cstheme="minorHAnsi"/>
        </w:rPr>
        <w:t xml:space="preserve"> от 29.01.2015 N 185-О, в </w:t>
      </w:r>
      <w:hyperlink r:id="rId36" w:history="1">
        <w:r w:rsidRPr="00746ABF">
          <w:rPr>
            <w:rFonts w:asciiTheme="minorHAnsi" w:hAnsiTheme="minorHAnsi" w:cstheme="minorHAnsi"/>
          </w:rPr>
          <w:t>части 1 статьи 10</w:t>
        </w:r>
      </w:hyperlink>
      <w:r w:rsidRPr="00746ABF">
        <w:rPr>
          <w:rFonts w:asciiTheme="minorHAnsi" w:hAnsiTheme="minorHAnsi" w:cstheme="minorHAnsi"/>
        </w:rPr>
        <w:t xml:space="preserve"> Закона о защите конкуренции называются наиболее распространенные виды злоупотреблений доминирующим положением, результатом которых являются или могут являться недопущение, ограничение, устранение конкуренции, а также ущемление интересов других лиц. Из содержания данной нормы следует, что в ней приведен лишь примерный общий перечень запрещенных действий, и соответственно, он носит открытый характер.</w:t>
      </w:r>
    </w:p>
    <w:p w:rsidR="00B030C0" w:rsidRPr="00746ABF" w:rsidRDefault="00B030C0" w:rsidP="00B030C0">
      <w:pPr>
        <w:autoSpaceDE w:val="0"/>
        <w:autoSpaceDN w:val="0"/>
        <w:adjustRightInd w:val="0"/>
        <w:ind w:firstLine="540"/>
        <w:jc w:val="both"/>
        <w:rPr>
          <w:rFonts w:asciiTheme="minorHAnsi" w:hAnsiTheme="minorHAnsi" w:cstheme="minorHAnsi"/>
        </w:rPr>
      </w:pPr>
      <w:r w:rsidRPr="00746ABF">
        <w:rPr>
          <w:rFonts w:asciiTheme="minorHAnsi" w:hAnsiTheme="minorHAnsi" w:cstheme="minorHAnsi"/>
        </w:rPr>
        <w:t>Злоупотребление доминирующим положением характеризуется следующей совокупностью взаимосвязанных признаков:</w:t>
      </w:r>
    </w:p>
    <w:p w:rsidR="00B030C0" w:rsidRPr="00746ABF" w:rsidRDefault="00B030C0" w:rsidP="00B030C0">
      <w:pPr>
        <w:autoSpaceDE w:val="0"/>
        <w:autoSpaceDN w:val="0"/>
        <w:adjustRightInd w:val="0"/>
        <w:ind w:firstLine="540"/>
        <w:jc w:val="both"/>
        <w:rPr>
          <w:rFonts w:asciiTheme="minorHAnsi" w:hAnsiTheme="minorHAnsi" w:cstheme="minorHAnsi"/>
        </w:rPr>
      </w:pPr>
      <w:r w:rsidRPr="00746ABF">
        <w:rPr>
          <w:rFonts w:asciiTheme="minorHAnsi" w:hAnsiTheme="minorHAnsi" w:cstheme="minorHAnsi"/>
        </w:rPr>
        <w:t>1) доминирующее положение хозяйствующего субъекта;</w:t>
      </w:r>
    </w:p>
    <w:p w:rsidR="00B030C0" w:rsidRPr="00746ABF" w:rsidRDefault="00B030C0" w:rsidP="00B030C0">
      <w:pPr>
        <w:autoSpaceDE w:val="0"/>
        <w:autoSpaceDN w:val="0"/>
        <w:adjustRightInd w:val="0"/>
        <w:ind w:firstLine="540"/>
        <w:jc w:val="both"/>
        <w:rPr>
          <w:rFonts w:asciiTheme="minorHAnsi" w:hAnsiTheme="minorHAnsi" w:cstheme="minorHAnsi"/>
        </w:rPr>
      </w:pPr>
      <w:r w:rsidRPr="00746ABF">
        <w:rPr>
          <w:rFonts w:asciiTheme="minorHAnsi" w:hAnsiTheme="minorHAnsi" w:cstheme="minorHAnsi"/>
        </w:rPr>
        <w:t>2) совершение хозяйствующим субъектом действия (бездействия);</w:t>
      </w:r>
    </w:p>
    <w:p w:rsidR="00B030C0" w:rsidRPr="00746ABF" w:rsidRDefault="00B030C0" w:rsidP="00B030C0">
      <w:pPr>
        <w:autoSpaceDE w:val="0"/>
        <w:autoSpaceDN w:val="0"/>
        <w:adjustRightInd w:val="0"/>
        <w:ind w:firstLine="540"/>
        <w:jc w:val="both"/>
        <w:rPr>
          <w:rFonts w:asciiTheme="minorHAnsi" w:hAnsiTheme="minorHAnsi" w:cstheme="minorHAnsi"/>
        </w:rPr>
      </w:pPr>
      <w:r w:rsidRPr="00746ABF">
        <w:rPr>
          <w:rFonts w:asciiTheme="minorHAnsi" w:hAnsiTheme="minorHAnsi" w:cstheme="minorHAnsi"/>
        </w:rPr>
        <w:t>3) наступление или возможность наступления негативных последствий в виде недопущения, ограничения, устранения конкуренции и (или) ущемление интересов других лиц (хозяйствующих субъектов) в сфере предпринимательской деятельности, либо неопределенного круга потребителей;</w:t>
      </w:r>
    </w:p>
    <w:p w:rsidR="00B030C0" w:rsidRPr="00746ABF" w:rsidRDefault="00B030C0" w:rsidP="00B030C0">
      <w:pPr>
        <w:autoSpaceDE w:val="0"/>
        <w:autoSpaceDN w:val="0"/>
        <w:adjustRightInd w:val="0"/>
        <w:ind w:firstLine="540"/>
        <w:jc w:val="both"/>
        <w:rPr>
          <w:rFonts w:asciiTheme="minorHAnsi" w:hAnsiTheme="minorHAnsi" w:cstheme="minorHAnsi"/>
        </w:rPr>
      </w:pPr>
      <w:r w:rsidRPr="00746ABF">
        <w:rPr>
          <w:rFonts w:asciiTheme="minorHAnsi" w:hAnsiTheme="minorHAnsi" w:cstheme="minorHAnsi"/>
        </w:rPr>
        <w:t>4) наличие объективной взаимосвязи между доминирующим положением, совершением деяния и его негативными последствиями либо возможностью наступления таких последствий.</w:t>
      </w:r>
    </w:p>
    <w:p w:rsidR="00835D76" w:rsidRPr="00746ABF" w:rsidRDefault="00835D76" w:rsidP="00B030C0">
      <w:pPr>
        <w:autoSpaceDE w:val="0"/>
        <w:autoSpaceDN w:val="0"/>
        <w:adjustRightInd w:val="0"/>
        <w:ind w:firstLine="540"/>
        <w:jc w:val="both"/>
        <w:rPr>
          <w:rFonts w:asciiTheme="minorHAnsi" w:hAnsiTheme="minorHAnsi" w:cstheme="minorHAnsi"/>
        </w:rPr>
      </w:pPr>
    </w:p>
    <w:p w:rsidR="00B030C0" w:rsidRPr="00746ABF" w:rsidRDefault="00B030C0" w:rsidP="00B030C0">
      <w:pPr>
        <w:autoSpaceDE w:val="0"/>
        <w:autoSpaceDN w:val="0"/>
        <w:adjustRightInd w:val="0"/>
        <w:ind w:firstLine="540"/>
        <w:jc w:val="both"/>
        <w:rPr>
          <w:rFonts w:asciiTheme="minorHAnsi" w:hAnsiTheme="minorHAnsi" w:cstheme="minorHAnsi"/>
        </w:rPr>
      </w:pPr>
      <w:r w:rsidRPr="00746ABF">
        <w:rPr>
          <w:rFonts w:asciiTheme="minorHAnsi" w:hAnsiTheme="minorHAnsi" w:cstheme="minorHAnsi"/>
        </w:rPr>
        <w:lastRenderedPageBreak/>
        <w:t xml:space="preserve">При определении доминирующего положения антимонопольный орган обязан руководствоваться критериями, которые установлены </w:t>
      </w:r>
      <w:hyperlink r:id="rId37" w:history="1">
        <w:r w:rsidRPr="00746ABF">
          <w:rPr>
            <w:rFonts w:asciiTheme="minorHAnsi" w:hAnsiTheme="minorHAnsi" w:cstheme="minorHAnsi"/>
          </w:rPr>
          <w:t>статьей 5</w:t>
        </w:r>
      </w:hyperlink>
      <w:r w:rsidRPr="00746ABF">
        <w:rPr>
          <w:rFonts w:asciiTheme="minorHAnsi" w:hAnsiTheme="minorHAnsi" w:cstheme="minorHAnsi"/>
        </w:rPr>
        <w:t xml:space="preserve"> Закона о защите конкуренции.</w:t>
      </w:r>
    </w:p>
    <w:p w:rsidR="00B030C0" w:rsidRPr="00746ABF" w:rsidRDefault="00B030C0" w:rsidP="00B030C0">
      <w:pPr>
        <w:autoSpaceDE w:val="0"/>
        <w:autoSpaceDN w:val="0"/>
        <w:adjustRightInd w:val="0"/>
        <w:ind w:firstLine="539"/>
        <w:jc w:val="both"/>
        <w:rPr>
          <w:rFonts w:asciiTheme="minorHAnsi" w:hAnsiTheme="minorHAnsi" w:cstheme="minorHAnsi"/>
        </w:rPr>
      </w:pPr>
      <w:r w:rsidRPr="00746ABF">
        <w:rPr>
          <w:rFonts w:asciiTheme="minorHAnsi" w:hAnsiTheme="minorHAnsi" w:cstheme="minorHAnsi"/>
        </w:rPr>
        <w:t xml:space="preserve">Согласно </w:t>
      </w:r>
      <w:hyperlink r:id="rId38" w:history="1">
        <w:r w:rsidRPr="00746ABF">
          <w:rPr>
            <w:rFonts w:asciiTheme="minorHAnsi" w:hAnsiTheme="minorHAnsi" w:cstheme="minorHAnsi"/>
          </w:rPr>
          <w:t>части 1 статьи 5</w:t>
        </w:r>
      </w:hyperlink>
      <w:r w:rsidRPr="00746ABF">
        <w:rPr>
          <w:rFonts w:asciiTheme="minorHAnsi" w:hAnsiTheme="minorHAnsi" w:cstheme="minorHAnsi"/>
        </w:rPr>
        <w:t xml:space="preserve"> Закона о защите конкуренции доминирующим положением признается положение хозяйствующего субъекта (группы лиц), включая финансовые организации, или нескольких хозяйствующих субъектов (групп лиц) на рынке определенного товара, дающее такому хозяйствующему субъекту (группе лиц) или таким хозяйствующим субъектам (группам лиц) возможность оказывать влияние на общие условия обращения товара на соответствующем товарном рынке и (или) устранять с этого товарного рынка других хозяйствующих субъектов, и (или) затруднять доступ на этот товарный рынок другим хозяйствующим субъектам.</w:t>
      </w:r>
    </w:p>
    <w:p w:rsidR="00B030C0" w:rsidRPr="00746ABF" w:rsidRDefault="00B030C0" w:rsidP="00B030C0">
      <w:pPr>
        <w:autoSpaceDE w:val="0"/>
        <w:autoSpaceDN w:val="0"/>
        <w:adjustRightInd w:val="0"/>
        <w:ind w:firstLine="539"/>
        <w:jc w:val="both"/>
        <w:rPr>
          <w:rFonts w:asciiTheme="minorHAnsi" w:hAnsiTheme="minorHAnsi" w:cstheme="minorHAnsi"/>
        </w:rPr>
      </w:pPr>
      <w:r w:rsidRPr="00746ABF">
        <w:rPr>
          <w:rFonts w:asciiTheme="minorHAnsi" w:hAnsiTheme="minorHAnsi" w:cstheme="minorHAnsi"/>
        </w:rPr>
        <w:t>Помимо качественных критериев существуют также количественные, отражающие определенную долю хозяйствующего субъекта на конкретном товарном рынке. По общему правилу доминирующим признается положение хозяйствующего субъекта (за исключением финансовой организ</w:t>
      </w:r>
      <w:r w:rsidR="00504A51" w:rsidRPr="00746ABF">
        <w:rPr>
          <w:rFonts w:asciiTheme="minorHAnsi" w:hAnsiTheme="minorHAnsi" w:cstheme="minorHAnsi"/>
        </w:rPr>
        <w:t>ации), д</w:t>
      </w:r>
      <w:r w:rsidRPr="00746ABF">
        <w:rPr>
          <w:rFonts w:asciiTheme="minorHAnsi" w:hAnsiTheme="minorHAnsi" w:cstheme="minorHAnsi"/>
        </w:rPr>
        <w:t>ля которого на рынке определенного товара превышает 50%.</w:t>
      </w:r>
    </w:p>
    <w:p w:rsidR="00486511" w:rsidRPr="00746ABF" w:rsidRDefault="00B030C0" w:rsidP="00B030C0">
      <w:pPr>
        <w:autoSpaceDE w:val="0"/>
        <w:autoSpaceDN w:val="0"/>
        <w:adjustRightInd w:val="0"/>
        <w:ind w:firstLine="539"/>
        <w:jc w:val="both"/>
        <w:rPr>
          <w:rFonts w:asciiTheme="minorHAnsi" w:hAnsiTheme="minorHAnsi" w:cstheme="minorHAnsi"/>
        </w:rPr>
      </w:pPr>
      <w:r w:rsidRPr="00746ABF">
        <w:rPr>
          <w:rFonts w:asciiTheme="minorHAnsi" w:hAnsiTheme="minorHAnsi" w:cstheme="minorHAnsi"/>
        </w:rPr>
        <w:t xml:space="preserve">В данной ситуации, статус </w:t>
      </w:r>
      <w:r w:rsidR="00486511" w:rsidRPr="00746ABF">
        <w:rPr>
          <w:rFonts w:asciiTheme="minorHAnsi" w:hAnsiTheme="minorHAnsi" w:cstheme="minorHAnsi"/>
        </w:rPr>
        <w:t>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и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как группы </w:t>
      </w:r>
      <w:r w:rsidR="00486511" w:rsidRPr="00746ABF">
        <w:rPr>
          <w:rFonts w:asciiTheme="minorHAnsi" w:hAnsiTheme="minorHAnsi" w:cstheme="minorHAnsi"/>
        </w:rPr>
        <w:t>лиц,</w:t>
      </w:r>
      <w:r w:rsidRPr="00746ABF">
        <w:rPr>
          <w:rFonts w:asciiTheme="minorHAnsi" w:hAnsiTheme="minorHAnsi" w:cstheme="minorHAnsi"/>
        </w:rPr>
        <w:t xml:space="preserve"> занимающих доминирующее положение обусловлен наличием у группы лиц</w:t>
      </w:r>
      <w:r w:rsidR="00486511" w:rsidRPr="00746ABF">
        <w:rPr>
          <w:rFonts w:asciiTheme="minorHAnsi" w:hAnsiTheme="minorHAnsi" w:cstheme="minorHAnsi"/>
        </w:rPr>
        <w:t>,</w:t>
      </w:r>
      <w:r w:rsidRPr="00746ABF">
        <w:rPr>
          <w:rFonts w:asciiTheme="minorHAnsi" w:hAnsiTheme="minorHAnsi" w:cstheme="minorHAnsi"/>
        </w:rPr>
        <w:t xml:space="preserve"> в которую входят указанные компании</w:t>
      </w:r>
      <w:r w:rsidR="00486511" w:rsidRPr="00746ABF">
        <w:rPr>
          <w:rFonts w:asciiTheme="minorHAnsi" w:hAnsiTheme="minorHAnsi" w:cstheme="minorHAnsi"/>
        </w:rPr>
        <w:t>,</w:t>
      </w:r>
      <w:r w:rsidRPr="00746ABF">
        <w:rPr>
          <w:rFonts w:asciiTheme="minorHAnsi" w:hAnsiTheme="minorHAnsi" w:cstheme="minorHAnsi"/>
        </w:rPr>
        <w:t xml:space="preserve"> исключительн</w:t>
      </w:r>
      <w:r w:rsidR="00486511" w:rsidRPr="00746ABF">
        <w:rPr>
          <w:rFonts w:asciiTheme="minorHAnsi" w:hAnsiTheme="minorHAnsi" w:cstheme="minorHAnsi"/>
        </w:rPr>
        <w:t>ых</w:t>
      </w:r>
      <w:r w:rsidRPr="00746ABF">
        <w:rPr>
          <w:rFonts w:asciiTheme="minorHAnsi" w:hAnsiTheme="minorHAnsi" w:cstheme="minorHAnsi"/>
        </w:rPr>
        <w:t xml:space="preserve"> прав </w:t>
      </w:r>
      <w:r w:rsidR="00486511" w:rsidRPr="00746ABF">
        <w:rPr>
          <w:rFonts w:asciiTheme="minorHAnsi" w:hAnsiTheme="minorHAnsi" w:cstheme="minorHAnsi"/>
        </w:rPr>
        <w:t xml:space="preserve">в отношении программного комплекса по электронному документообороту на рынке </w:t>
      </w:r>
      <w:proofErr w:type="spellStart"/>
      <w:r w:rsidR="00486511" w:rsidRPr="00746ABF">
        <w:rPr>
          <w:rFonts w:asciiTheme="minorHAnsi" w:hAnsiTheme="minorHAnsi" w:cstheme="minorHAnsi"/>
        </w:rPr>
        <w:t>факторинговых</w:t>
      </w:r>
      <w:proofErr w:type="spellEnd"/>
      <w:r w:rsidR="00486511" w:rsidRPr="00746ABF">
        <w:rPr>
          <w:rFonts w:asciiTheme="minorHAnsi" w:hAnsiTheme="minorHAnsi" w:cstheme="minorHAnsi"/>
        </w:rPr>
        <w:t xml:space="preserve"> услуг, управляемый оператором платформы, зарегистрированный в реестре программ для ЭВМ за номером 2015612962 под наименованием «</w:t>
      </w:r>
      <w:proofErr w:type="spellStart"/>
      <w:r w:rsidR="00486511" w:rsidRPr="00746ABF">
        <w:rPr>
          <w:rFonts w:asciiTheme="minorHAnsi" w:hAnsiTheme="minorHAnsi" w:cstheme="minorHAnsi"/>
        </w:rPr>
        <w:t>Факторинговая</w:t>
      </w:r>
      <w:proofErr w:type="spellEnd"/>
      <w:r w:rsidR="00486511" w:rsidRPr="00746ABF">
        <w:rPr>
          <w:rFonts w:asciiTheme="minorHAnsi" w:hAnsiTheme="minorHAnsi" w:cstheme="minorHAnsi"/>
        </w:rPr>
        <w:t xml:space="preserve"> площадка </w:t>
      </w:r>
      <w:proofErr w:type="spellStart"/>
      <w:r w:rsidR="00486511" w:rsidRPr="00746ABF">
        <w:rPr>
          <w:rFonts w:asciiTheme="minorHAnsi" w:hAnsiTheme="minorHAnsi" w:cstheme="minorHAnsi"/>
          <w:lang w:val="en-US"/>
        </w:rPr>
        <w:t>FactorPlat</w:t>
      </w:r>
      <w:proofErr w:type="spellEnd"/>
      <w:r w:rsidR="00486511" w:rsidRPr="00746ABF">
        <w:rPr>
          <w:rFonts w:asciiTheme="minorHAnsi" w:hAnsiTheme="minorHAnsi" w:cstheme="minorHAnsi"/>
        </w:rPr>
        <w:t xml:space="preserve"> (</w:t>
      </w:r>
      <w:proofErr w:type="spellStart"/>
      <w:r w:rsidR="00486511" w:rsidRPr="00746ABF">
        <w:rPr>
          <w:rFonts w:asciiTheme="minorHAnsi" w:hAnsiTheme="minorHAnsi" w:cstheme="minorHAnsi"/>
        </w:rPr>
        <w:t>Факторплат</w:t>
      </w:r>
      <w:proofErr w:type="spellEnd"/>
      <w:r w:rsidR="00486511" w:rsidRPr="00746ABF">
        <w:rPr>
          <w:rFonts w:asciiTheme="minorHAnsi" w:hAnsiTheme="minorHAnsi" w:cstheme="minorHAnsi"/>
        </w:rPr>
        <w:t xml:space="preserve">)». </w:t>
      </w:r>
      <w:r w:rsidR="000531E4" w:rsidRPr="00746ABF">
        <w:rPr>
          <w:rFonts w:asciiTheme="minorHAnsi" w:hAnsiTheme="minorHAnsi" w:cstheme="minorHAnsi"/>
        </w:rPr>
        <w:t>С</w:t>
      </w:r>
      <w:r w:rsidR="00486511" w:rsidRPr="00746ABF">
        <w:rPr>
          <w:rFonts w:asciiTheme="minorHAnsi" w:hAnsiTheme="minorHAnsi" w:cstheme="minorHAnsi"/>
        </w:rPr>
        <w:t xml:space="preserve">огласно данным Федеральной службы по интеллектуальной собственности, правообладателем указанного продукта является компания </w:t>
      </w:r>
      <w:r w:rsidR="000531E4" w:rsidRPr="00746ABF">
        <w:rPr>
          <w:rFonts w:asciiTheme="minorHAnsi" w:hAnsiTheme="minorHAnsi" w:cstheme="minorHAnsi"/>
        </w:rPr>
        <w:t xml:space="preserve">ОЛУФСЕН ЛИМИТЕД (OLUFSEN LIMITED) (CY), которая является единственным участником указанных компаний (см., </w:t>
      </w:r>
      <w:hyperlink r:id="rId39" w:history="1">
        <w:r w:rsidR="000531E4" w:rsidRPr="00746ABF">
          <w:rPr>
            <w:rStyle w:val="ac"/>
            <w:rFonts w:asciiTheme="minorHAnsi" w:hAnsiTheme="minorHAnsi" w:cstheme="minorHAnsi"/>
          </w:rPr>
          <w:t>http://www1.fips.ru/fips_servl/fips_servlet?DB=EVM&amp;rn=6965&amp;DocNumber=2015612962&amp;TypeFile=html</w:t>
        </w:r>
      </w:hyperlink>
      <w:r w:rsidR="000531E4" w:rsidRPr="00746ABF">
        <w:rPr>
          <w:rFonts w:asciiTheme="minorHAnsi" w:hAnsiTheme="minorHAnsi" w:cstheme="minorHAnsi"/>
        </w:rPr>
        <w:t xml:space="preserve">).  </w:t>
      </w:r>
      <w:r w:rsidR="00486511" w:rsidRPr="00746ABF">
        <w:rPr>
          <w:rFonts w:asciiTheme="minorHAnsi" w:hAnsiTheme="minorHAnsi" w:cstheme="minorHAnsi"/>
        </w:rPr>
        <w:t xml:space="preserve"> </w:t>
      </w:r>
      <w:r w:rsidR="000531E4" w:rsidRPr="00746ABF">
        <w:rPr>
          <w:rFonts w:asciiTheme="minorHAnsi" w:hAnsiTheme="minorHAnsi" w:cstheme="minorHAnsi"/>
        </w:rPr>
        <w:t xml:space="preserve"> </w:t>
      </w:r>
    </w:p>
    <w:p w:rsidR="00B030C0" w:rsidRPr="00746ABF" w:rsidRDefault="000531E4" w:rsidP="000531E4">
      <w:pPr>
        <w:autoSpaceDE w:val="0"/>
        <w:autoSpaceDN w:val="0"/>
        <w:adjustRightInd w:val="0"/>
        <w:ind w:firstLine="539"/>
        <w:jc w:val="both"/>
        <w:rPr>
          <w:rFonts w:asciiTheme="minorHAnsi" w:hAnsiTheme="minorHAnsi" w:cstheme="minorHAnsi"/>
        </w:rPr>
      </w:pPr>
      <w:r w:rsidRPr="00746ABF">
        <w:rPr>
          <w:rFonts w:asciiTheme="minorHAnsi" w:hAnsiTheme="minorHAnsi" w:cstheme="minorHAnsi"/>
        </w:rPr>
        <w:t>В рассматриваемой ситуации</w:t>
      </w:r>
      <w:r w:rsidR="001E1E2F" w:rsidRPr="00746ABF">
        <w:rPr>
          <w:rFonts w:asciiTheme="minorHAnsi" w:hAnsiTheme="minorHAnsi" w:cstheme="minorHAnsi"/>
        </w:rPr>
        <w:t>,</w:t>
      </w:r>
      <w:r w:rsidRPr="00746ABF">
        <w:rPr>
          <w:rFonts w:asciiTheme="minorHAnsi" w:hAnsiTheme="minorHAnsi" w:cstheme="minorHAnsi"/>
        </w:rPr>
        <w:t xml:space="preserve"> </w:t>
      </w:r>
      <w:r w:rsidR="00B030C0" w:rsidRPr="00746ABF">
        <w:rPr>
          <w:rFonts w:asciiTheme="minorHAnsi" w:hAnsiTheme="minorHAnsi" w:cstheme="minorHAnsi"/>
        </w:rPr>
        <w:t xml:space="preserve">злоупотребление доминирующим положением осуществляется в форме активного поведения хозяйствующего субъекта </w:t>
      </w:r>
      <w:r w:rsidRPr="00746ABF">
        <w:rPr>
          <w:rFonts w:asciiTheme="minorHAnsi" w:hAnsiTheme="minorHAnsi" w:cstheme="minorHAnsi"/>
        </w:rPr>
        <w:t>- рассылка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писем с недостоверной информацией контрагентам ООО «</w:t>
      </w:r>
      <w:proofErr w:type="gramStart"/>
      <w:r w:rsidRPr="00746ABF">
        <w:rPr>
          <w:rFonts w:asciiTheme="minorHAnsi" w:hAnsiTheme="minorHAnsi" w:cstheme="minorHAnsi"/>
        </w:rPr>
        <w:t>Э-КОМ</w:t>
      </w:r>
      <w:proofErr w:type="gramEnd"/>
      <w:r w:rsidRPr="00746ABF">
        <w:rPr>
          <w:rFonts w:asciiTheme="minorHAnsi" w:hAnsiTheme="minorHAnsi" w:cstheme="minorHAnsi"/>
        </w:rPr>
        <w:t>», требование о перезаключении договора с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заключение договора с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одностороннее изменение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условий договора</w:t>
      </w:r>
      <w:r w:rsidR="00B030C0" w:rsidRPr="00746ABF">
        <w:rPr>
          <w:rFonts w:asciiTheme="minorHAnsi" w:hAnsiTheme="minorHAnsi" w:cstheme="minorHAnsi"/>
        </w:rPr>
        <w:t xml:space="preserve">. </w:t>
      </w:r>
    </w:p>
    <w:p w:rsidR="000531E4" w:rsidRPr="00746ABF" w:rsidRDefault="000531E4" w:rsidP="000531E4">
      <w:pPr>
        <w:autoSpaceDE w:val="0"/>
        <w:autoSpaceDN w:val="0"/>
        <w:adjustRightInd w:val="0"/>
        <w:ind w:firstLine="539"/>
        <w:jc w:val="both"/>
        <w:rPr>
          <w:rFonts w:asciiTheme="minorHAnsi" w:hAnsiTheme="minorHAnsi" w:cstheme="minorHAnsi"/>
        </w:rPr>
      </w:pPr>
      <w:r w:rsidRPr="00746ABF">
        <w:rPr>
          <w:rFonts w:asciiTheme="minorHAnsi" w:hAnsiTheme="minorHAnsi" w:cstheme="minorHAnsi"/>
        </w:rPr>
        <w:t>Наступление или возможность наступления негативных последствий в виде недопущения, ограничения, устранения конкуренции и (или) ущемление интересов других лиц (хозяйствующих субъектов) в рассматриваемом случае заключается в возможном вытеснении ООО «</w:t>
      </w:r>
      <w:proofErr w:type="gramStart"/>
      <w:r w:rsidRPr="00746ABF">
        <w:rPr>
          <w:rFonts w:asciiTheme="minorHAnsi" w:hAnsiTheme="minorHAnsi" w:cstheme="minorHAnsi"/>
        </w:rPr>
        <w:t>Э-КОМ</w:t>
      </w:r>
      <w:proofErr w:type="gramEnd"/>
      <w:r w:rsidRPr="00746ABF">
        <w:rPr>
          <w:rFonts w:asciiTheme="minorHAnsi" w:hAnsiTheme="minorHAnsi" w:cstheme="minorHAnsi"/>
        </w:rPr>
        <w:t>» с рынка соответствующих услуг в результате неправомерных действий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Наличие причинно-следственной связи между действиями лиц входящих в одну группу лиц с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в данном случае очевидно. </w:t>
      </w:r>
    </w:p>
    <w:p w:rsidR="000531E4" w:rsidRPr="00746ABF" w:rsidRDefault="000531E4" w:rsidP="000531E4">
      <w:pPr>
        <w:autoSpaceDE w:val="0"/>
        <w:autoSpaceDN w:val="0"/>
        <w:adjustRightInd w:val="0"/>
        <w:ind w:firstLine="539"/>
        <w:jc w:val="both"/>
        <w:rPr>
          <w:rFonts w:asciiTheme="minorHAnsi" w:hAnsiTheme="minorHAnsi" w:cstheme="minorHAnsi"/>
        </w:rPr>
      </w:pPr>
      <w:r w:rsidRPr="00746ABF">
        <w:rPr>
          <w:rFonts w:asciiTheme="minorHAnsi" w:hAnsiTheme="minorHAnsi" w:cstheme="minorHAnsi"/>
        </w:rPr>
        <w:lastRenderedPageBreak/>
        <w:t>Таким образом, действия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и ООО «</w:t>
      </w:r>
      <w:proofErr w:type="spellStart"/>
      <w:r w:rsidRPr="00746ABF">
        <w:rPr>
          <w:rFonts w:asciiTheme="minorHAnsi" w:hAnsiTheme="minorHAnsi" w:cstheme="minorHAnsi"/>
        </w:rPr>
        <w:t>Эдисофт</w:t>
      </w:r>
      <w:proofErr w:type="spellEnd"/>
      <w:r w:rsidRPr="00746ABF">
        <w:rPr>
          <w:rFonts w:asciiTheme="minorHAnsi" w:hAnsiTheme="minorHAnsi" w:cstheme="minorHAnsi"/>
        </w:rPr>
        <w:t xml:space="preserve"> Системс» следует квалифицировать как злоупотребление доминирующим положением. </w:t>
      </w:r>
    </w:p>
    <w:p w:rsidR="000531E4" w:rsidRPr="00746ABF" w:rsidRDefault="00433B4A" w:rsidP="000531E4">
      <w:pPr>
        <w:autoSpaceDE w:val="0"/>
        <w:autoSpaceDN w:val="0"/>
        <w:adjustRightInd w:val="0"/>
        <w:ind w:firstLine="539"/>
        <w:jc w:val="both"/>
        <w:rPr>
          <w:rFonts w:asciiTheme="minorHAnsi" w:hAnsiTheme="minorHAnsi" w:cstheme="minorHAnsi"/>
        </w:rPr>
      </w:pPr>
      <w:r w:rsidRPr="00746ABF">
        <w:rPr>
          <w:rFonts w:asciiTheme="minorHAnsi" w:hAnsiTheme="minorHAnsi" w:cstheme="minorHAnsi"/>
        </w:rPr>
        <w:t>В случае обращения ООО «</w:t>
      </w:r>
      <w:proofErr w:type="gramStart"/>
      <w:r w:rsidRPr="00746ABF">
        <w:rPr>
          <w:rFonts w:asciiTheme="minorHAnsi" w:hAnsiTheme="minorHAnsi" w:cstheme="minorHAnsi"/>
        </w:rPr>
        <w:t>Э-КОМ</w:t>
      </w:r>
      <w:proofErr w:type="gramEnd"/>
      <w:r w:rsidRPr="00746ABF">
        <w:rPr>
          <w:rFonts w:asciiTheme="minorHAnsi" w:hAnsiTheme="minorHAnsi" w:cstheme="minorHAnsi"/>
        </w:rPr>
        <w:t xml:space="preserve">» в ФАС РФ за защитой нарушенного права антимонопольным органом могут быть реализованы полномочия антимонопольного органа направленные на прекращение действий, содержащих признаки нарушения антимонопольного законодательства (ст. 39. 1 Закона о защите конкуренции).  </w:t>
      </w:r>
    </w:p>
    <w:p w:rsidR="00433B4A" w:rsidRPr="00746ABF" w:rsidRDefault="00433B4A" w:rsidP="00433B4A">
      <w:pPr>
        <w:tabs>
          <w:tab w:val="left" w:pos="6589"/>
        </w:tabs>
        <w:autoSpaceDE w:val="0"/>
        <w:autoSpaceDN w:val="0"/>
        <w:adjustRightInd w:val="0"/>
        <w:ind w:firstLine="539"/>
        <w:jc w:val="both"/>
        <w:rPr>
          <w:rFonts w:asciiTheme="minorHAnsi" w:hAnsiTheme="minorHAnsi" w:cstheme="minorHAnsi"/>
          <w:b/>
        </w:rPr>
      </w:pPr>
      <w:r w:rsidRPr="00746ABF">
        <w:rPr>
          <w:rFonts w:asciiTheme="minorHAnsi" w:hAnsiTheme="minorHAnsi" w:cstheme="minorHAnsi"/>
          <w:b/>
        </w:rPr>
        <w:t>Таким образом, действия ООО «</w:t>
      </w:r>
      <w:proofErr w:type="spellStart"/>
      <w:r w:rsidRPr="00746ABF">
        <w:rPr>
          <w:rFonts w:asciiTheme="minorHAnsi" w:hAnsiTheme="minorHAnsi" w:cstheme="minorHAnsi"/>
          <w:b/>
        </w:rPr>
        <w:t>Эдисофт</w:t>
      </w:r>
      <w:proofErr w:type="spellEnd"/>
      <w:r w:rsidRPr="00746ABF">
        <w:rPr>
          <w:rFonts w:asciiTheme="minorHAnsi" w:hAnsiTheme="minorHAnsi" w:cstheme="minorHAnsi"/>
          <w:b/>
        </w:rPr>
        <w:t>» и ООО «</w:t>
      </w:r>
      <w:proofErr w:type="spellStart"/>
      <w:r w:rsidRPr="00746ABF">
        <w:rPr>
          <w:rFonts w:asciiTheme="minorHAnsi" w:hAnsiTheme="minorHAnsi" w:cstheme="minorHAnsi"/>
          <w:b/>
        </w:rPr>
        <w:t>Эдисофт</w:t>
      </w:r>
      <w:proofErr w:type="spellEnd"/>
      <w:r w:rsidRPr="00746ABF">
        <w:rPr>
          <w:rFonts w:asciiTheme="minorHAnsi" w:hAnsiTheme="minorHAnsi" w:cstheme="minorHAnsi"/>
          <w:b/>
        </w:rPr>
        <w:t xml:space="preserve"> Системс» можно расценивать как злоупотребление доминирующим положением, что является основанием для совершения антимонопольным органом мер реагирования предусмотренных Законом о защите конкуренции (ст. 39.1 Закона), возбуждения дела о нарушении антимонопольного законодательства, вынесения решения и выдачи по результатам рассмотрения указанного дела предписания (ст. ст. 49, 50 Закона) и привлечении лиц входящих в указанную группу к административной ответственности (ст. 14.31 КоАП РФ). </w:t>
      </w:r>
    </w:p>
    <w:p w:rsidR="007E0408" w:rsidRPr="00746ABF" w:rsidRDefault="007E0408" w:rsidP="007E0408">
      <w:pPr>
        <w:tabs>
          <w:tab w:val="left" w:pos="993"/>
          <w:tab w:val="left" w:pos="5560"/>
        </w:tabs>
        <w:ind w:firstLine="567"/>
        <w:jc w:val="both"/>
        <w:rPr>
          <w:rFonts w:asciiTheme="minorHAnsi" w:hAnsiTheme="minorHAnsi" w:cstheme="minorHAnsi"/>
        </w:rPr>
      </w:pPr>
    </w:p>
    <w:tbl>
      <w:tblPr>
        <w:tblStyle w:val="afb"/>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25"/>
      </w:tblGrid>
      <w:tr w:rsidR="007E0408" w:rsidRPr="00746ABF" w:rsidTr="007811D1">
        <w:tc>
          <w:tcPr>
            <w:tcW w:w="9345" w:type="dxa"/>
          </w:tcPr>
          <w:p w:rsidR="007E0408" w:rsidRPr="00746ABF" w:rsidRDefault="007E0408" w:rsidP="007811D1">
            <w:pPr>
              <w:tabs>
                <w:tab w:val="left" w:pos="993"/>
                <w:tab w:val="left" w:pos="5560"/>
              </w:tabs>
              <w:ind w:firstLine="567"/>
              <w:jc w:val="both"/>
              <w:rPr>
                <w:rFonts w:cstheme="minorHAnsi"/>
                <w:b/>
              </w:rPr>
            </w:pPr>
            <w:r w:rsidRPr="00746ABF">
              <w:rPr>
                <w:rFonts w:cstheme="minorHAnsi"/>
                <w:b/>
              </w:rPr>
              <w:t>Таким образом, оптимальными способами защиты нарушенного права ООО «</w:t>
            </w:r>
            <w:proofErr w:type="gramStart"/>
            <w:r w:rsidRPr="00746ABF">
              <w:rPr>
                <w:rFonts w:cstheme="minorHAnsi"/>
                <w:b/>
              </w:rPr>
              <w:t>Э-КОМ</w:t>
            </w:r>
            <w:proofErr w:type="gramEnd"/>
            <w:r w:rsidRPr="00746ABF">
              <w:rPr>
                <w:rFonts w:cstheme="minorHAnsi"/>
                <w:b/>
              </w:rPr>
              <w:t>» (и нормативными предпосылками моделируемого охранительного правоотношения) являются:</w:t>
            </w:r>
          </w:p>
          <w:p w:rsidR="007E0408" w:rsidRPr="00746ABF" w:rsidRDefault="007E0408" w:rsidP="007811D1">
            <w:pPr>
              <w:tabs>
                <w:tab w:val="left" w:pos="993"/>
                <w:tab w:val="left" w:pos="5560"/>
              </w:tabs>
              <w:ind w:firstLine="567"/>
              <w:jc w:val="both"/>
              <w:rPr>
                <w:rFonts w:cstheme="minorHAnsi"/>
                <w:b/>
              </w:rPr>
            </w:pPr>
            <w:r w:rsidRPr="00746ABF">
              <w:rPr>
                <w:rFonts w:cstheme="minorHAnsi"/>
                <w:b/>
              </w:rPr>
              <w:t>- обращение в суд с иском об оспаривании п. 2.7 Договора б/н от 20.03.2018 г., устанавливающего право ООО «</w:t>
            </w:r>
            <w:proofErr w:type="spellStart"/>
            <w:r w:rsidRPr="00746ABF">
              <w:rPr>
                <w:rFonts w:cstheme="minorHAnsi"/>
                <w:b/>
              </w:rPr>
              <w:t>Эдисофт</w:t>
            </w:r>
            <w:proofErr w:type="spellEnd"/>
            <w:r w:rsidRPr="00746ABF">
              <w:rPr>
                <w:rFonts w:cstheme="minorHAnsi"/>
                <w:b/>
              </w:rPr>
              <w:t xml:space="preserve"> Системс» на одностороннее изменение условий Договора о цене (ст. ст. 10, 168 ГК РФ);</w:t>
            </w:r>
          </w:p>
          <w:p w:rsidR="007E0408" w:rsidRPr="00746ABF" w:rsidRDefault="007E0408" w:rsidP="007811D1">
            <w:pPr>
              <w:tabs>
                <w:tab w:val="left" w:pos="993"/>
                <w:tab w:val="left" w:pos="5560"/>
              </w:tabs>
              <w:ind w:firstLine="567"/>
              <w:jc w:val="both"/>
              <w:rPr>
                <w:rFonts w:cstheme="minorHAnsi"/>
                <w:b/>
              </w:rPr>
            </w:pPr>
            <w:r w:rsidRPr="00746ABF">
              <w:rPr>
                <w:rFonts w:cstheme="minorHAnsi"/>
                <w:b/>
              </w:rPr>
              <w:t>- обращение в суд с иском о признании недействительной односторонней сделки ООО «</w:t>
            </w:r>
            <w:proofErr w:type="spellStart"/>
            <w:r w:rsidRPr="00746ABF">
              <w:rPr>
                <w:rFonts w:cstheme="minorHAnsi"/>
                <w:b/>
              </w:rPr>
              <w:t>Эдисофт</w:t>
            </w:r>
            <w:proofErr w:type="spellEnd"/>
            <w:r w:rsidRPr="00746ABF">
              <w:rPr>
                <w:rFonts w:cstheme="minorHAnsi"/>
                <w:b/>
              </w:rPr>
              <w:t xml:space="preserve"> Системс» - направленной на изменение условия о цене договора б/н от 20.03.2018 г. (ст. ст. 10, 168 ГК РФ);</w:t>
            </w:r>
          </w:p>
          <w:p w:rsidR="007E0408" w:rsidRPr="00746ABF" w:rsidRDefault="007E0408" w:rsidP="007E0408">
            <w:pPr>
              <w:tabs>
                <w:tab w:val="left" w:pos="993"/>
                <w:tab w:val="left" w:pos="5560"/>
              </w:tabs>
              <w:ind w:firstLine="567"/>
              <w:jc w:val="both"/>
              <w:rPr>
                <w:rFonts w:cstheme="minorHAnsi"/>
              </w:rPr>
            </w:pPr>
            <w:r w:rsidRPr="00746ABF">
              <w:rPr>
                <w:rFonts w:cstheme="minorHAnsi"/>
                <w:b/>
              </w:rPr>
              <w:t>- обращение в антимонопольный орган с заявлением о нарушении ООО «</w:t>
            </w:r>
            <w:proofErr w:type="spellStart"/>
            <w:r w:rsidRPr="00746ABF">
              <w:rPr>
                <w:rFonts w:cstheme="minorHAnsi"/>
                <w:b/>
              </w:rPr>
              <w:t>Эдисофт</w:t>
            </w:r>
            <w:proofErr w:type="spellEnd"/>
            <w:r w:rsidRPr="00746ABF">
              <w:rPr>
                <w:rFonts w:cstheme="minorHAnsi"/>
                <w:b/>
              </w:rPr>
              <w:t>» и ООО «</w:t>
            </w:r>
            <w:proofErr w:type="spellStart"/>
            <w:r w:rsidRPr="00746ABF">
              <w:rPr>
                <w:rFonts w:cstheme="minorHAnsi"/>
                <w:b/>
              </w:rPr>
              <w:t>Эдисофт</w:t>
            </w:r>
            <w:proofErr w:type="spellEnd"/>
            <w:r w:rsidRPr="00746ABF">
              <w:rPr>
                <w:rFonts w:cstheme="minorHAnsi"/>
                <w:b/>
              </w:rPr>
              <w:t xml:space="preserve"> Системс» антимонопольного законодательства и привлечение</w:t>
            </w:r>
            <w:r w:rsidR="00254F91" w:rsidRPr="00746ABF">
              <w:rPr>
                <w:rFonts w:cstheme="minorHAnsi"/>
                <w:b/>
              </w:rPr>
              <w:t>м</w:t>
            </w:r>
            <w:r w:rsidRPr="00746ABF">
              <w:rPr>
                <w:rFonts w:cstheme="minorHAnsi"/>
                <w:b/>
              </w:rPr>
              <w:t xml:space="preserve"> к административной ответственности. </w:t>
            </w:r>
          </w:p>
        </w:tc>
      </w:tr>
    </w:tbl>
    <w:p w:rsidR="007E0408" w:rsidRPr="00746ABF" w:rsidRDefault="007E0408" w:rsidP="007E0408">
      <w:pPr>
        <w:tabs>
          <w:tab w:val="left" w:pos="993"/>
          <w:tab w:val="left" w:pos="5560"/>
        </w:tabs>
        <w:ind w:firstLine="567"/>
        <w:jc w:val="both"/>
        <w:rPr>
          <w:rFonts w:asciiTheme="minorHAnsi" w:hAnsiTheme="minorHAnsi" w:cstheme="minorHAnsi"/>
        </w:rPr>
      </w:pPr>
    </w:p>
    <w:p w:rsidR="00254F91" w:rsidRPr="00746ABF" w:rsidRDefault="00254F91" w:rsidP="007E0408">
      <w:pPr>
        <w:tabs>
          <w:tab w:val="left" w:pos="993"/>
          <w:tab w:val="left" w:pos="5560"/>
        </w:tabs>
        <w:ind w:firstLine="567"/>
        <w:jc w:val="both"/>
        <w:rPr>
          <w:rFonts w:asciiTheme="minorHAnsi" w:hAnsiTheme="minorHAnsi" w:cstheme="minorHAnsi"/>
        </w:rPr>
      </w:pPr>
    </w:p>
    <w:sectPr w:rsidR="00254F91" w:rsidRPr="00746ABF" w:rsidSect="008A3B76">
      <w:headerReference w:type="default" r:id="rId40"/>
      <w:footerReference w:type="even" r:id="rId41"/>
      <w:footerReference w:type="default" r:id="rId42"/>
      <w:headerReference w:type="first" r:id="rId43"/>
      <w:footerReference w:type="first" r:id="rId44"/>
      <w:pgSz w:w="11906" w:h="16838"/>
      <w:pgMar w:top="2528" w:right="850" w:bottom="1134" w:left="1701" w:header="510" w:footer="243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511" w:rsidRDefault="00486511" w:rsidP="001D3A10">
      <w:r>
        <w:separator/>
      </w:r>
    </w:p>
  </w:endnote>
  <w:endnote w:type="continuationSeparator" w:id="0">
    <w:p w:rsidR="00486511" w:rsidRDefault="00486511" w:rsidP="001D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511" w:rsidRDefault="00486511" w:rsidP="00110B85">
    <w:pPr>
      <w:pStyle w:val="aa"/>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486511" w:rsidRDefault="00486511" w:rsidP="00427EDB">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511" w:rsidRDefault="00486511" w:rsidP="008A3B76">
    <w:pPr>
      <w:pStyle w:val="aa"/>
      <w:framePr w:wrap="around" w:vAnchor="text" w:hAnchor="page" w:x="10981" w:y="772"/>
      <w:rPr>
        <w:rStyle w:val="af3"/>
      </w:rPr>
    </w:pPr>
    <w:r>
      <w:rPr>
        <w:rStyle w:val="af3"/>
      </w:rPr>
      <w:fldChar w:fldCharType="begin"/>
    </w:r>
    <w:r>
      <w:rPr>
        <w:rStyle w:val="af3"/>
      </w:rPr>
      <w:instrText xml:space="preserve">PAGE  </w:instrText>
    </w:r>
    <w:r>
      <w:rPr>
        <w:rStyle w:val="af3"/>
      </w:rPr>
      <w:fldChar w:fldCharType="separate"/>
    </w:r>
    <w:r w:rsidR="00AE3EB9">
      <w:rPr>
        <w:rStyle w:val="af3"/>
        <w:noProof/>
      </w:rPr>
      <w:t>8</w:t>
    </w:r>
    <w:r>
      <w:rPr>
        <w:rStyle w:val="af3"/>
      </w:rPr>
      <w:fldChar w:fldCharType="end"/>
    </w:r>
  </w:p>
  <w:p w:rsidR="00486511" w:rsidRDefault="00486511" w:rsidP="00427EDB">
    <w:pPr>
      <w:pStyle w:val="aa"/>
      <w:ind w:right="360"/>
    </w:pPr>
    <w:r>
      <w:rPr>
        <w:noProof/>
      </w:rPr>
      <mc:AlternateContent>
        <mc:Choice Requires="wps">
          <w:drawing>
            <wp:anchor distT="0" distB="0" distL="114300" distR="114300" simplePos="0" relativeHeight="251656704" behindDoc="0" locked="0" layoutInCell="1" allowOverlap="1" wp14:anchorId="25865BB9" wp14:editId="2E797FE1">
              <wp:simplePos x="0" y="0"/>
              <wp:positionH relativeFrom="column">
                <wp:posOffset>-413385</wp:posOffset>
              </wp:positionH>
              <wp:positionV relativeFrom="paragraph">
                <wp:posOffset>700405</wp:posOffset>
              </wp:positionV>
              <wp:extent cx="6377940" cy="635"/>
              <wp:effectExtent l="9525" t="10795" r="13335" b="762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794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5C90AED" id="_x0000_t32" coordsize="21600,21600" o:spt="32" o:oned="t" path="m,l21600,21600e" filled="f">
              <v:path arrowok="t" fillok="f" o:connecttype="none"/>
              <o:lock v:ext="edit" shapetype="t"/>
            </v:shapetype>
            <v:shape id="AutoShape 9" o:spid="_x0000_s1026" type="#_x0000_t32" style="position:absolute;margin-left:-32.55pt;margin-top:55.15pt;width:502.2pt;height:.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" strokecolor="#c00000"/>
          </w:pict>
        </mc:Fallback>
      </mc:AlternateContent>
    </w:r>
    <w:r>
      <w:rPr>
        <w:noProof/>
      </w:rPr>
      <w:drawing>
        <wp:anchor distT="0" distB="0" distL="114300" distR="114300" simplePos="0" relativeHeight="251657728" behindDoc="0" locked="0" layoutInCell="1" allowOverlap="1" wp14:anchorId="062BB302" wp14:editId="557F0627">
          <wp:simplePos x="0" y="0"/>
          <wp:positionH relativeFrom="column">
            <wp:posOffset>-832485</wp:posOffset>
          </wp:positionH>
          <wp:positionV relativeFrom="paragraph">
            <wp:posOffset>466725</wp:posOffset>
          </wp:positionV>
          <wp:extent cx="485775" cy="485775"/>
          <wp:effectExtent l="0" t="0" r="9525" b="9525"/>
          <wp:wrapNone/>
          <wp:docPr id="6" name="Рисунок 6" descr="AH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511" w:rsidRDefault="00486511" w:rsidP="008A3B76">
    <w:pPr>
      <w:pStyle w:val="aa"/>
      <w:ind w:right="360"/>
    </w:pPr>
    <w:r>
      <w:rPr>
        <w:noProof/>
      </w:rPr>
      <mc:AlternateContent>
        <mc:Choice Requires="wps">
          <w:drawing>
            <wp:anchor distT="0" distB="0" distL="114300" distR="114300" simplePos="0" relativeHeight="251660800" behindDoc="0" locked="0" layoutInCell="1" allowOverlap="1" wp14:anchorId="08306934" wp14:editId="4440A34B">
              <wp:simplePos x="0" y="0"/>
              <wp:positionH relativeFrom="column">
                <wp:posOffset>-413385</wp:posOffset>
              </wp:positionH>
              <wp:positionV relativeFrom="paragraph">
                <wp:posOffset>700405</wp:posOffset>
              </wp:positionV>
              <wp:extent cx="6377940" cy="635"/>
              <wp:effectExtent l="9525" t="10795" r="13335" b="762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794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1E9E64D" id="_x0000_t32" coordsize="21600,21600" o:spt="32" o:oned="t" path="m,l21600,21600e" filled="f">
              <v:path arrowok="t" fillok="f" o:connecttype="none"/>
              <o:lock v:ext="edit" shapetype="t"/>
            </v:shapetype>
            <v:shape id="AutoShape 9" o:spid="_x0000_s1026" type="#_x0000_t32" style="position:absolute;margin-left:-32.55pt;margin-top:55.15pt;width:502.2pt;height:.0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" strokecolor="#c00000"/>
          </w:pict>
        </mc:Fallback>
      </mc:AlternateContent>
    </w:r>
    <w:r>
      <w:rPr>
        <w:noProof/>
      </w:rPr>
      <w:drawing>
        <wp:anchor distT="0" distB="0" distL="114300" distR="114300" simplePos="0" relativeHeight="251661824" behindDoc="0" locked="0" layoutInCell="1" allowOverlap="1" wp14:anchorId="7EC53EF2" wp14:editId="700CCDC9">
          <wp:simplePos x="0" y="0"/>
          <wp:positionH relativeFrom="column">
            <wp:posOffset>-832485</wp:posOffset>
          </wp:positionH>
          <wp:positionV relativeFrom="paragraph">
            <wp:posOffset>466725</wp:posOffset>
          </wp:positionV>
          <wp:extent cx="485775" cy="485775"/>
          <wp:effectExtent l="0" t="0" r="9525" b="9525"/>
          <wp:wrapNone/>
          <wp:docPr id="8" name="Рисунок 8" descr="AH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6511" w:rsidRDefault="0048651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511" w:rsidRDefault="00486511" w:rsidP="001D3A10">
      <w:r>
        <w:separator/>
      </w:r>
    </w:p>
  </w:footnote>
  <w:footnote w:type="continuationSeparator" w:id="0">
    <w:p w:rsidR="00486511" w:rsidRDefault="00486511" w:rsidP="001D3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511" w:rsidRPr="00C22B56" w:rsidRDefault="00486511" w:rsidP="001A4EC9">
    <w:pPr>
      <w:pStyle w:val="a8"/>
      <w:spacing w:before="60" w:after="60"/>
      <w:jc w:val="right"/>
      <w:rPr>
        <w:lang w:val="en-US"/>
      </w:rPr>
    </w:pPr>
    <w:r>
      <w:rPr>
        <w:noProof/>
      </w:rPr>
      <w:drawing>
        <wp:anchor distT="0" distB="0" distL="114300" distR="114300" simplePos="0" relativeHeight="251658752" behindDoc="0" locked="0" layoutInCell="1" allowOverlap="1">
          <wp:simplePos x="0" y="0"/>
          <wp:positionH relativeFrom="margin">
            <wp:posOffset>-832485</wp:posOffset>
          </wp:positionH>
          <wp:positionV relativeFrom="margin">
            <wp:posOffset>-1438275</wp:posOffset>
          </wp:positionV>
          <wp:extent cx="1524000" cy="1304925"/>
          <wp:effectExtent l="0" t="0" r="0" b="9525"/>
          <wp:wrapSquare wrapText="bothSides"/>
          <wp:docPr id="4" name="Рисунок 4" descr="фин,нал,оценка, право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ин,нал,оценка, право_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1657350" cy="723900"/>
          <wp:effectExtent l="0" t="0" r="0" b="0"/>
          <wp:docPr id="5" name="Рисунок 5" descr="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H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511" w:rsidRPr="00C22B56" w:rsidRDefault="00486511" w:rsidP="00E46CF7">
    <w:pPr>
      <w:pStyle w:val="a8"/>
      <w:spacing w:before="60" w:after="60"/>
      <w:jc w:val="right"/>
      <w:rPr>
        <w:lang w:val="en-US"/>
      </w:rPr>
    </w:pPr>
    <w:r>
      <w:rPr>
        <w:noProof/>
      </w:rPr>
      <w:drawing>
        <wp:anchor distT="0" distB="0" distL="114300" distR="114300" simplePos="0" relativeHeight="251663872" behindDoc="0" locked="0" layoutInCell="1" allowOverlap="1" wp14:anchorId="3992928A" wp14:editId="470C92A5">
          <wp:simplePos x="0" y="0"/>
          <wp:positionH relativeFrom="margin">
            <wp:posOffset>-832485</wp:posOffset>
          </wp:positionH>
          <wp:positionV relativeFrom="margin">
            <wp:posOffset>-1438275</wp:posOffset>
          </wp:positionV>
          <wp:extent cx="1524000" cy="1304925"/>
          <wp:effectExtent l="0" t="0" r="0" b="9525"/>
          <wp:wrapSquare wrapText="bothSides"/>
          <wp:docPr id="10" name="Рисунок 10" descr="фин,нал,оценка, право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ин,нал,оценка, право_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862ADF7" wp14:editId="0CB8B766">
          <wp:extent cx="1657350" cy="723900"/>
          <wp:effectExtent l="0" t="0" r="0" b="0"/>
          <wp:docPr id="60" name="Рисунок 60" descr="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H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p w:rsidR="00486511" w:rsidRDefault="00486511">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E48C6"/>
    <w:multiLevelType w:val="hybridMultilevel"/>
    <w:tmpl w:val="1826DC22"/>
    <w:lvl w:ilvl="0" w:tplc="0419000F">
      <w:start w:val="1"/>
      <w:numFmt w:val="decimal"/>
      <w:lvlText w:val="%1."/>
      <w:lvlJc w:val="left"/>
      <w:pPr>
        <w:ind w:left="1264" w:hanging="360"/>
      </w:pPr>
    </w:lvl>
    <w:lvl w:ilvl="1" w:tplc="04190019" w:tentative="1">
      <w:start w:val="1"/>
      <w:numFmt w:val="lowerLetter"/>
      <w:lvlText w:val="%2."/>
      <w:lvlJc w:val="left"/>
      <w:pPr>
        <w:ind w:left="1984" w:hanging="360"/>
      </w:pPr>
    </w:lvl>
    <w:lvl w:ilvl="2" w:tplc="0419001B" w:tentative="1">
      <w:start w:val="1"/>
      <w:numFmt w:val="lowerRoman"/>
      <w:lvlText w:val="%3."/>
      <w:lvlJc w:val="right"/>
      <w:pPr>
        <w:ind w:left="2704" w:hanging="180"/>
      </w:pPr>
    </w:lvl>
    <w:lvl w:ilvl="3" w:tplc="0419000F" w:tentative="1">
      <w:start w:val="1"/>
      <w:numFmt w:val="decimal"/>
      <w:lvlText w:val="%4."/>
      <w:lvlJc w:val="left"/>
      <w:pPr>
        <w:ind w:left="3424" w:hanging="360"/>
      </w:pPr>
    </w:lvl>
    <w:lvl w:ilvl="4" w:tplc="04190019" w:tentative="1">
      <w:start w:val="1"/>
      <w:numFmt w:val="lowerLetter"/>
      <w:lvlText w:val="%5."/>
      <w:lvlJc w:val="left"/>
      <w:pPr>
        <w:ind w:left="4144" w:hanging="360"/>
      </w:pPr>
    </w:lvl>
    <w:lvl w:ilvl="5" w:tplc="0419001B" w:tentative="1">
      <w:start w:val="1"/>
      <w:numFmt w:val="lowerRoman"/>
      <w:lvlText w:val="%6."/>
      <w:lvlJc w:val="right"/>
      <w:pPr>
        <w:ind w:left="4864" w:hanging="180"/>
      </w:pPr>
    </w:lvl>
    <w:lvl w:ilvl="6" w:tplc="0419000F" w:tentative="1">
      <w:start w:val="1"/>
      <w:numFmt w:val="decimal"/>
      <w:lvlText w:val="%7."/>
      <w:lvlJc w:val="left"/>
      <w:pPr>
        <w:ind w:left="5584" w:hanging="360"/>
      </w:pPr>
    </w:lvl>
    <w:lvl w:ilvl="7" w:tplc="04190019" w:tentative="1">
      <w:start w:val="1"/>
      <w:numFmt w:val="lowerLetter"/>
      <w:lvlText w:val="%8."/>
      <w:lvlJc w:val="left"/>
      <w:pPr>
        <w:ind w:left="6304" w:hanging="360"/>
      </w:pPr>
    </w:lvl>
    <w:lvl w:ilvl="8" w:tplc="0419001B" w:tentative="1">
      <w:start w:val="1"/>
      <w:numFmt w:val="lowerRoman"/>
      <w:lvlText w:val="%9."/>
      <w:lvlJc w:val="right"/>
      <w:pPr>
        <w:ind w:left="7024" w:hanging="180"/>
      </w:pPr>
    </w:lvl>
  </w:abstractNum>
  <w:abstractNum w:abstractNumId="1">
    <w:nsid w:val="31D27366"/>
    <w:multiLevelType w:val="multilevel"/>
    <w:tmpl w:val="EA92AC06"/>
    <w:lvl w:ilvl="0">
      <w:start w:val="1"/>
      <w:numFmt w:val="decimal"/>
      <w:pStyle w:val="-"/>
      <w:lvlText w:val="%1."/>
      <w:lvlJc w:val="left"/>
      <w:pPr>
        <w:tabs>
          <w:tab w:val="num" w:pos="1134"/>
        </w:tabs>
        <w:ind w:left="0" w:firstLine="567"/>
      </w:pPr>
      <w:rPr>
        <w:rFonts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0"/>
      <w:lvlText w:val="%1.%2"/>
      <w:lvlJc w:val="left"/>
      <w:pPr>
        <w:tabs>
          <w:tab w:val="num" w:pos="1134"/>
        </w:tabs>
        <w:ind w:left="0" w:firstLine="567"/>
      </w:pPr>
      <w:rPr>
        <w:rFonts w:cs="Times New Roman" w:hint="default"/>
        <w:bCs/>
        <w:iCs w:val="0"/>
        <w:caps w:val="0"/>
        <w:strike w:val="0"/>
        <w:dstrike w:val="0"/>
        <w:vanish w:val="0"/>
        <w:color w:val="auto"/>
        <w:spacing w:val="0"/>
        <w:w w:val="10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134"/>
        </w:tabs>
        <w:ind w:left="0" w:firstLine="567"/>
      </w:pPr>
      <w:rPr>
        <w:rFonts w:cs="Times New Roman"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985"/>
        </w:tabs>
        <w:ind w:left="1134" w:firstLine="0"/>
      </w:pPr>
      <w:rPr>
        <w:rFonts w:hint="default"/>
        <w:bCs w:val="0"/>
        <w:iCs w:val="0"/>
        <w:caps w:val="0"/>
        <w:strike w:val="0"/>
        <w:dstrike w:val="0"/>
        <w:snapToGrid w:val="0"/>
        <w:vanish w:val="0"/>
        <w:color w:val="auto"/>
        <w:spacing w:val="0"/>
        <w:w w:val="10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985"/>
        </w:tabs>
        <w:ind w:left="1134" w:firstLine="0"/>
      </w:pPr>
      <w:rPr>
        <w:rFonts w:hint="default"/>
        <w:bCs w:val="0"/>
        <w:iCs w:val="0"/>
      </w:rPr>
    </w:lvl>
    <w:lvl w:ilvl="5">
      <w:start w:val="1"/>
      <w:numFmt w:val="lowerLetter"/>
      <w:lvlText w:val="%6)"/>
      <w:lvlJc w:val="left"/>
      <w:pPr>
        <w:tabs>
          <w:tab w:val="num" w:pos="2552"/>
        </w:tabs>
        <w:ind w:left="2552" w:hanging="567"/>
      </w:pPr>
      <w:rPr>
        <w:rFonts w:hint="default"/>
      </w:rPr>
    </w:lvl>
    <w:lvl w:ilvl="6">
      <w:start w:val="1"/>
      <w:numFmt w:val="lowerRoman"/>
      <w:lvlText w:val="%7)"/>
      <w:lvlJc w:val="left"/>
      <w:pPr>
        <w:tabs>
          <w:tab w:val="num" w:pos="3119"/>
        </w:tabs>
        <w:ind w:left="3119" w:hanging="567"/>
      </w:pPr>
      <w:rPr>
        <w:rFonts w:hint="default"/>
      </w:rPr>
    </w:lvl>
    <w:lvl w:ilvl="7">
      <w:start w:val="1"/>
      <w:numFmt w:val="decimal"/>
      <w:lvlText w:val="%1.%2.%3.%4.%5.%6.%7.%8."/>
      <w:lvlJc w:val="left"/>
      <w:pPr>
        <w:tabs>
          <w:tab w:val="num" w:pos="6525"/>
        </w:tabs>
        <w:ind w:left="4869" w:hanging="1224"/>
      </w:pPr>
      <w:rPr>
        <w:rFonts w:hint="default"/>
      </w:rPr>
    </w:lvl>
    <w:lvl w:ilvl="8">
      <w:start w:val="1"/>
      <w:numFmt w:val="decimal"/>
      <w:lvlText w:val="%1.%2.%3.%4.%5.%6.%7.%8.%9."/>
      <w:lvlJc w:val="left"/>
      <w:pPr>
        <w:tabs>
          <w:tab w:val="num" w:pos="7245"/>
        </w:tabs>
        <w:ind w:left="5445" w:hanging="1440"/>
      </w:pPr>
      <w:rPr>
        <w:rFonts w:hint="default"/>
      </w:rPr>
    </w:lvl>
  </w:abstractNum>
  <w:abstractNum w:abstractNumId="2">
    <w:nsid w:val="52F70B38"/>
    <w:multiLevelType w:val="multilevel"/>
    <w:tmpl w:val="7E04D478"/>
    <w:lvl w:ilvl="0">
      <w:start w:val="1"/>
      <w:numFmt w:val="decimal"/>
      <w:pStyle w:val="1"/>
      <w:lvlText w:val="%1."/>
      <w:lvlJc w:val="left"/>
      <w:pPr>
        <w:tabs>
          <w:tab w:val="num" w:pos="1134"/>
        </w:tabs>
        <w:ind w:left="1134" w:hanging="1134"/>
      </w:pPr>
      <w:rPr>
        <w:rFonts w:hint="default"/>
      </w:rPr>
    </w:lvl>
    <w:lvl w:ilvl="1">
      <w:start w:val="1"/>
      <w:numFmt w:val="decimal"/>
      <w:lvlText w:val="%2.1"/>
      <w:lvlJc w:val="left"/>
      <w:pPr>
        <w:tabs>
          <w:tab w:val="num" w:pos="1134"/>
        </w:tabs>
        <w:ind w:left="0" w:firstLine="0"/>
      </w:pPr>
      <w:rPr>
        <w:rFonts w:hint="default"/>
      </w:rPr>
    </w:lvl>
    <w:lvl w:ilvl="2">
      <w:start w:val="1"/>
      <w:numFmt w:val="decimal"/>
      <w:pStyle w:val="a"/>
      <w:lvlText w:val="%1.%2.%3"/>
      <w:lvlJc w:val="left"/>
      <w:pPr>
        <w:tabs>
          <w:tab w:val="num" w:pos="1134"/>
        </w:tabs>
        <w:ind w:left="0" w:firstLine="0"/>
      </w:pPr>
      <w:rPr>
        <w:rFonts w:hint="default"/>
        <w:b w:val="0"/>
        <w:i w:val="0"/>
      </w:rPr>
    </w:lvl>
    <w:lvl w:ilvl="3">
      <w:start w:val="1"/>
      <w:numFmt w:val="lowerLetter"/>
      <w:pStyle w:val="a0"/>
      <w:lvlText w:val="%4)"/>
      <w:lvlJc w:val="left"/>
      <w:pPr>
        <w:tabs>
          <w:tab w:val="num" w:pos="1701"/>
        </w:tabs>
        <w:ind w:left="1701" w:hanging="567"/>
      </w:pPr>
      <w:rPr>
        <w:rFonts w:hint="default"/>
        <w:b w:val="0"/>
        <w:i w:val="0"/>
      </w:rPr>
    </w:lvl>
    <w:lvl w:ilvl="4">
      <w:start w:val="1"/>
      <w:numFmt w:val="lowerRoman"/>
      <w:lvlText w:val="%5)"/>
      <w:lvlJc w:val="left"/>
      <w:pPr>
        <w:tabs>
          <w:tab w:val="num" w:pos="2268"/>
        </w:tabs>
        <w:ind w:left="2268"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
    <w:nsid w:val="76613E9B"/>
    <w:multiLevelType w:val="hybridMultilevel"/>
    <w:tmpl w:val="C7B06300"/>
    <w:lvl w:ilvl="0" w:tplc="9138B608">
      <w:start w:val="1"/>
      <w:numFmt w:val="upperRoman"/>
      <w:lvlText w:val="%1."/>
      <w:lvlJc w:val="left"/>
      <w:pPr>
        <w:ind w:left="113" w:hanging="56"/>
      </w:pPr>
      <w:rPr>
        <w:rFonts w:hint="default"/>
      </w:rPr>
    </w:lvl>
    <w:lvl w:ilvl="1" w:tplc="04190019" w:tentative="1">
      <w:start w:val="1"/>
      <w:numFmt w:val="lowerLetter"/>
      <w:lvlText w:val="%2."/>
      <w:lvlJc w:val="left"/>
      <w:pPr>
        <w:ind w:left="1624" w:hanging="360"/>
      </w:pPr>
    </w:lvl>
    <w:lvl w:ilvl="2" w:tplc="0419001B" w:tentative="1">
      <w:start w:val="1"/>
      <w:numFmt w:val="lowerRoman"/>
      <w:lvlText w:val="%3."/>
      <w:lvlJc w:val="right"/>
      <w:pPr>
        <w:ind w:left="2344" w:hanging="180"/>
      </w:pPr>
    </w:lvl>
    <w:lvl w:ilvl="3" w:tplc="0419000F" w:tentative="1">
      <w:start w:val="1"/>
      <w:numFmt w:val="decimal"/>
      <w:lvlText w:val="%4."/>
      <w:lvlJc w:val="left"/>
      <w:pPr>
        <w:ind w:left="3064" w:hanging="360"/>
      </w:pPr>
    </w:lvl>
    <w:lvl w:ilvl="4" w:tplc="04190019" w:tentative="1">
      <w:start w:val="1"/>
      <w:numFmt w:val="lowerLetter"/>
      <w:lvlText w:val="%5."/>
      <w:lvlJc w:val="left"/>
      <w:pPr>
        <w:ind w:left="3784" w:hanging="360"/>
      </w:pPr>
    </w:lvl>
    <w:lvl w:ilvl="5" w:tplc="0419001B" w:tentative="1">
      <w:start w:val="1"/>
      <w:numFmt w:val="lowerRoman"/>
      <w:lvlText w:val="%6."/>
      <w:lvlJc w:val="right"/>
      <w:pPr>
        <w:ind w:left="4504" w:hanging="180"/>
      </w:pPr>
    </w:lvl>
    <w:lvl w:ilvl="6" w:tplc="0419000F" w:tentative="1">
      <w:start w:val="1"/>
      <w:numFmt w:val="decimal"/>
      <w:lvlText w:val="%7."/>
      <w:lvlJc w:val="left"/>
      <w:pPr>
        <w:ind w:left="5224" w:hanging="360"/>
      </w:pPr>
    </w:lvl>
    <w:lvl w:ilvl="7" w:tplc="04190019" w:tentative="1">
      <w:start w:val="1"/>
      <w:numFmt w:val="lowerLetter"/>
      <w:lvlText w:val="%8."/>
      <w:lvlJc w:val="left"/>
      <w:pPr>
        <w:ind w:left="5944" w:hanging="360"/>
      </w:pPr>
    </w:lvl>
    <w:lvl w:ilvl="8" w:tplc="0419001B" w:tentative="1">
      <w:start w:val="1"/>
      <w:numFmt w:val="lowerRoman"/>
      <w:lvlText w:val="%9."/>
      <w:lvlJc w:val="right"/>
      <w:pPr>
        <w:ind w:left="6664" w:hanging="180"/>
      </w:pPr>
    </w:lvl>
  </w:abstractNum>
  <w:abstractNum w:abstractNumId="4">
    <w:nsid w:val="768647F3"/>
    <w:multiLevelType w:val="hybridMultilevel"/>
    <w:tmpl w:val="E996BB4C"/>
    <w:lvl w:ilvl="0" w:tplc="34E6E17C">
      <w:start w:val="1"/>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1"/>
  </w:num>
  <w:num w:numId="3">
    <w:abstractNumId w:val="3"/>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5B"/>
    <w:rsid w:val="00011675"/>
    <w:rsid w:val="00016DDE"/>
    <w:rsid w:val="000531E4"/>
    <w:rsid w:val="00062413"/>
    <w:rsid w:val="000628F2"/>
    <w:rsid w:val="0007335D"/>
    <w:rsid w:val="00075013"/>
    <w:rsid w:val="000A0041"/>
    <w:rsid w:val="000A2863"/>
    <w:rsid w:val="000A4EB4"/>
    <w:rsid w:val="000B2F12"/>
    <w:rsid w:val="000C1C13"/>
    <w:rsid w:val="000C6DFF"/>
    <w:rsid w:val="000D0AC6"/>
    <w:rsid w:val="000D461E"/>
    <w:rsid w:val="000E1C5B"/>
    <w:rsid w:val="00101338"/>
    <w:rsid w:val="00104457"/>
    <w:rsid w:val="00110B85"/>
    <w:rsid w:val="00111C52"/>
    <w:rsid w:val="0011512B"/>
    <w:rsid w:val="00131ECD"/>
    <w:rsid w:val="00132F75"/>
    <w:rsid w:val="00137D9C"/>
    <w:rsid w:val="001425FA"/>
    <w:rsid w:val="00160307"/>
    <w:rsid w:val="00160338"/>
    <w:rsid w:val="00160ACB"/>
    <w:rsid w:val="00164D35"/>
    <w:rsid w:val="001702C0"/>
    <w:rsid w:val="00184D05"/>
    <w:rsid w:val="00185AEA"/>
    <w:rsid w:val="00185B61"/>
    <w:rsid w:val="00195BA1"/>
    <w:rsid w:val="001A4EC9"/>
    <w:rsid w:val="001B1AD4"/>
    <w:rsid w:val="001B2F11"/>
    <w:rsid w:val="001D1F76"/>
    <w:rsid w:val="001D3A10"/>
    <w:rsid w:val="001E1E2F"/>
    <w:rsid w:val="001F3F09"/>
    <w:rsid w:val="00204F6B"/>
    <w:rsid w:val="00213272"/>
    <w:rsid w:val="00234297"/>
    <w:rsid w:val="00250CEC"/>
    <w:rsid w:val="00254F91"/>
    <w:rsid w:val="002737A6"/>
    <w:rsid w:val="0028593B"/>
    <w:rsid w:val="00292B85"/>
    <w:rsid w:val="00293414"/>
    <w:rsid w:val="002A5807"/>
    <w:rsid w:val="002B3209"/>
    <w:rsid w:val="002B6E82"/>
    <w:rsid w:val="002D3B48"/>
    <w:rsid w:val="002D3BB1"/>
    <w:rsid w:val="002E3010"/>
    <w:rsid w:val="002E5212"/>
    <w:rsid w:val="00300637"/>
    <w:rsid w:val="00313613"/>
    <w:rsid w:val="0038415A"/>
    <w:rsid w:val="00390ABF"/>
    <w:rsid w:val="00394638"/>
    <w:rsid w:val="003A7703"/>
    <w:rsid w:val="003B27FC"/>
    <w:rsid w:val="003C074D"/>
    <w:rsid w:val="003C1A78"/>
    <w:rsid w:val="003C51D0"/>
    <w:rsid w:val="003D0E7C"/>
    <w:rsid w:val="003D293C"/>
    <w:rsid w:val="003E4459"/>
    <w:rsid w:val="003E5029"/>
    <w:rsid w:val="003F7082"/>
    <w:rsid w:val="00401CB3"/>
    <w:rsid w:val="004223E0"/>
    <w:rsid w:val="00427EDB"/>
    <w:rsid w:val="00433B4A"/>
    <w:rsid w:val="00440A2C"/>
    <w:rsid w:val="00471D74"/>
    <w:rsid w:val="00480647"/>
    <w:rsid w:val="004835A8"/>
    <w:rsid w:val="00486511"/>
    <w:rsid w:val="004926D9"/>
    <w:rsid w:val="004977C4"/>
    <w:rsid w:val="004A0379"/>
    <w:rsid w:val="004A3AA8"/>
    <w:rsid w:val="004A415B"/>
    <w:rsid w:val="004A7B71"/>
    <w:rsid w:val="004A7F96"/>
    <w:rsid w:val="004D3568"/>
    <w:rsid w:val="005032A0"/>
    <w:rsid w:val="00504A51"/>
    <w:rsid w:val="00510031"/>
    <w:rsid w:val="00520592"/>
    <w:rsid w:val="005307F2"/>
    <w:rsid w:val="005425D7"/>
    <w:rsid w:val="00572DB8"/>
    <w:rsid w:val="005A712D"/>
    <w:rsid w:val="005B47E1"/>
    <w:rsid w:val="005C038B"/>
    <w:rsid w:val="005C2D53"/>
    <w:rsid w:val="005C51BF"/>
    <w:rsid w:val="005E7EC7"/>
    <w:rsid w:val="005F5246"/>
    <w:rsid w:val="005F7D49"/>
    <w:rsid w:val="00603BE4"/>
    <w:rsid w:val="00615BBA"/>
    <w:rsid w:val="00616DF2"/>
    <w:rsid w:val="0062709D"/>
    <w:rsid w:val="0063468D"/>
    <w:rsid w:val="00637642"/>
    <w:rsid w:val="0066340A"/>
    <w:rsid w:val="006642B0"/>
    <w:rsid w:val="00672B4A"/>
    <w:rsid w:val="006F0EA3"/>
    <w:rsid w:val="006F5D5A"/>
    <w:rsid w:val="006F69BE"/>
    <w:rsid w:val="00703FE8"/>
    <w:rsid w:val="00715AF0"/>
    <w:rsid w:val="00716921"/>
    <w:rsid w:val="007303FD"/>
    <w:rsid w:val="00746ABF"/>
    <w:rsid w:val="007503EB"/>
    <w:rsid w:val="0076796B"/>
    <w:rsid w:val="007757B6"/>
    <w:rsid w:val="0079665C"/>
    <w:rsid w:val="007A747D"/>
    <w:rsid w:val="007C4AA1"/>
    <w:rsid w:val="007C5999"/>
    <w:rsid w:val="007C6AC0"/>
    <w:rsid w:val="007D5BF7"/>
    <w:rsid w:val="007D5DD5"/>
    <w:rsid w:val="007E0408"/>
    <w:rsid w:val="007E3B6D"/>
    <w:rsid w:val="007E3EC2"/>
    <w:rsid w:val="008054DE"/>
    <w:rsid w:val="00812BE0"/>
    <w:rsid w:val="00835D76"/>
    <w:rsid w:val="00857D58"/>
    <w:rsid w:val="00880B86"/>
    <w:rsid w:val="00882732"/>
    <w:rsid w:val="00884D5E"/>
    <w:rsid w:val="008A3122"/>
    <w:rsid w:val="008A3B76"/>
    <w:rsid w:val="008A4589"/>
    <w:rsid w:val="008A528C"/>
    <w:rsid w:val="008A6012"/>
    <w:rsid w:val="008B25A7"/>
    <w:rsid w:val="008B7A41"/>
    <w:rsid w:val="008C1C6E"/>
    <w:rsid w:val="008C3170"/>
    <w:rsid w:val="008F53FA"/>
    <w:rsid w:val="009032D3"/>
    <w:rsid w:val="00910740"/>
    <w:rsid w:val="009339EC"/>
    <w:rsid w:val="009346DE"/>
    <w:rsid w:val="00941F80"/>
    <w:rsid w:val="00944E80"/>
    <w:rsid w:val="0094511E"/>
    <w:rsid w:val="0096159E"/>
    <w:rsid w:val="00965C6E"/>
    <w:rsid w:val="00971792"/>
    <w:rsid w:val="009A1A5C"/>
    <w:rsid w:val="009A7CCA"/>
    <w:rsid w:val="009B2D87"/>
    <w:rsid w:val="009C44D5"/>
    <w:rsid w:val="009C7A81"/>
    <w:rsid w:val="00A03DC5"/>
    <w:rsid w:val="00A25DA4"/>
    <w:rsid w:val="00A42C78"/>
    <w:rsid w:val="00A5357D"/>
    <w:rsid w:val="00A71078"/>
    <w:rsid w:val="00A93ACB"/>
    <w:rsid w:val="00AA3F60"/>
    <w:rsid w:val="00AC5966"/>
    <w:rsid w:val="00AC7C24"/>
    <w:rsid w:val="00AD008D"/>
    <w:rsid w:val="00AE3EB9"/>
    <w:rsid w:val="00AE6445"/>
    <w:rsid w:val="00B030C0"/>
    <w:rsid w:val="00B22F36"/>
    <w:rsid w:val="00B25EF7"/>
    <w:rsid w:val="00B36BB6"/>
    <w:rsid w:val="00B37484"/>
    <w:rsid w:val="00B45E1A"/>
    <w:rsid w:val="00B55184"/>
    <w:rsid w:val="00B5533C"/>
    <w:rsid w:val="00B55F72"/>
    <w:rsid w:val="00B73033"/>
    <w:rsid w:val="00B755AB"/>
    <w:rsid w:val="00BD0C78"/>
    <w:rsid w:val="00BD11D3"/>
    <w:rsid w:val="00BE170F"/>
    <w:rsid w:val="00BE3299"/>
    <w:rsid w:val="00C0507F"/>
    <w:rsid w:val="00C22B56"/>
    <w:rsid w:val="00C344C3"/>
    <w:rsid w:val="00C3582D"/>
    <w:rsid w:val="00C52416"/>
    <w:rsid w:val="00C554CC"/>
    <w:rsid w:val="00C7726E"/>
    <w:rsid w:val="00CB59D0"/>
    <w:rsid w:val="00CD4DE6"/>
    <w:rsid w:val="00CD60B9"/>
    <w:rsid w:val="00CF250B"/>
    <w:rsid w:val="00CF49B9"/>
    <w:rsid w:val="00CF75FE"/>
    <w:rsid w:val="00D475F4"/>
    <w:rsid w:val="00D5100E"/>
    <w:rsid w:val="00D706DB"/>
    <w:rsid w:val="00D9327E"/>
    <w:rsid w:val="00DE7E24"/>
    <w:rsid w:val="00DF1F27"/>
    <w:rsid w:val="00DF5222"/>
    <w:rsid w:val="00E13E1B"/>
    <w:rsid w:val="00E14D04"/>
    <w:rsid w:val="00E15405"/>
    <w:rsid w:val="00E46CF7"/>
    <w:rsid w:val="00E51B6A"/>
    <w:rsid w:val="00E56BF8"/>
    <w:rsid w:val="00E60881"/>
    <w:rsid w:val="00E65427"/>
    <w:rsid w:val="00E8132E"/>
    <w:rsid w:val="00E84229"/>
    <w:rsid w:val="00E86CD3"/>
    <w:rsid w:val="00EA389C"/>
    <w:rsid w:val="00EC751A"/>
    <w:rsid w:val="00EC7606"/>
    <w:rsid w:val="00EF5EFD"/>
    <w:rsid w:val="00F10D57"/>
    <w:rsid w:val="00F37F40"/>
    <w:rsid w:val="00F57F93"/>
    <w:rsid w:val="00F633A5"/>
    <w:rsid w:val="00F71102"/>
    <w:rsid w:val="00F8774D"/>
    <w:rsid w:val="00FB3EED"/>
    <w:rsid w:val="00FB7DE2"/>
    <w:rsid w:val="00FC25CF"/>
    <w:rsid w:val="00FC36B8"/>
    <w:rsid w:val="00FC3E56"/>
    <w:rsid w:val="00FD046D"/>
    <w:rsid w:val="00FE40FD"/>
    <w:rsid w:val="00FF2DF8"/>
    <w:rsid w:val="00FF3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D72295FC-9989-439F-908E-7AE09450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sz w:val="24"/>
      <w:szCs w:val="24"/>
    </w:rPr>
  </w:style>
  <w:style w:type="paragraph" w:styleId="1">
    <w:name w:val="heading 1"/>
    <w:basedOn w:val="a1"/>
    <w:next w:val="a1"/>
    <w:qFormat/>
    <w:rsid w:val="00160307"/>
    <w:pPr>
      <w:keepNext/>
      <w:keepLines/>
      <w:numPr>
        <w:numId w:val="1"/>
      </w:numPr>
      <w:suppressAutoHyphens/>
      <w:spacing w:before="360" w:after="120"/>
      <w:jc w:val="center"/>
      <w:outlineLvl w:val="0"/>
    </w:pPr>
    <w:rPr>
      <w:rFonts w:ascii="Arial" w:hAnsi="Arial"/>
      <w:b/>
      <w:kern w:val="28"/>
      <w:sz w:val="36"/>
      <w:szCs w:val="20"/>
    </w:rPr>
  </w:style>
  <w:style w:type="paragraph" w:styleId="2">
    <w:name w:val="heading 2"/>
    <w:basedOn w:val="a1"/>
    <w:next w:val="a1"/>
    <w:link w:val="20"/>
    <w:uiPriority w:val="9"/>
    <w:unhideWhenUsed/>
    <w:qFormat/>
    <w:rsid w:val="00C22B56"/>
    <w:pPr>
      <w:keepNext/>
      <w:keepLines/>
      <w:spacing w:before="200" w:line="276" w:lineRule="auto"/>
      <w:outlineLvl w:val="1"/>
    </w:pPr>
    <w:rPr>
      <w:rFonts w:ascii="Cambria" w:hAnsi="Cambria"/>
      <w:b/>
      <w:bCs/>
      <w:color w:val="4F81BD"/>
      <w:sz w:val="26"/>
      <w:szCs w:val="26"/>
      <w:lang w:eastAsia="en-US"/>
    </w:rPr>
  </w:style>
  <w:style w:type="paragraph" w:styleId="3">
    <w:name w:val="heading 3"/>
    <w:basedOn w:val="a1"/>
    <w:next w:val="a1"/>
    <w:link w:val="30"/>
    <w:uiPriority w:val="9"/>
    <w:unhideWhenUsed/>
    <w:qFormat/>
    <w:rsid w:val="00C22B56"/>
    <w:pPr>
      <w:keepNext/>
      <w:keepLines/>
      <w:spacing w:before="200" w:line="276" w:lineRule="auto"/>
      <w:outlineLvl w:val="2"/>
    </w:pPr>
    <w:rPr>
      <w:rFonts w:ascii="Cambria" w:hAnsi="Cambria"/>
      <w:b/>
      <w:bCs/>
      <w:color w:val="4F81BD"/>
      <w:sz w:val="22"/>
      <w:szCs w:val="22"/>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mphasis"/>
    <w:qFormat/>
    <w:rsid w:val="004A415B"/>
    <w:rPr>
      <w:i/>
      <w:iCs/>
    </w:rPr>
  </w:style>
  <w:style w:type="character" w:styleId="a6">
    <w:name w:val="Strong"/>
    <w:qFormat/>
    <w:rsid w:val="004A415B"/>
    <w:rPr>
      <w:b/>
      <w:bCs/>
    </w:rPr>
  </w:style>
  <w:style w:type="paragraph" w:styleId="a7">
    <w:name w:val="Normal (Web)"/>
    <w:basedOn w:val="a1"/>
    <w:uiPriority w:val="99"/>
    <w:rsid w:val="004A415B"/>
    <w:pPr>
      <w:spacing w:before="100" w:beforeAutospacing="1" w:after="100" w:afterAutospacing="1"/>
    </w:pPr>
  </w:style>
  <w:style w:type="paragraph" w:styleId="a8">
    <w:name w:val="header"/>
    <w:basedOn w:val="a1"/>
    <w:link w:val="a9"/>
    <w:rsid w:val="001D3A10"/>
    <w:pPr>
      <w:tabs>
        <w:tab w:val="center" w:pos="4677"/>
        <w:tab w:val="right" w:pos="9355"/>
      </w:tabs>
    </w:pPr>
  </w:style>
  <w:style w:type="character" w:customStyle="1" w:styleId="a9">
    <w:name w:val="Верхний колонтитул Знак"/>
    <w:link w:val="a8"/>
    <w:rsid w:val="001D3A10"/>
    <w:rPr>
      <w:sz w:val="24"/>
      <w:szCs w:val="24"/>
    </w:rPr>
  </w:style>
  <w:style w:type="paragraph" w:styleId="aa">
    <w:name w:val="footer"/>
    <w:basedOn w:val="a1"/>
    <w:link w:val="ab"/>
    <w:rsid w:val="001D3A10"/>
    <w:pPr>
      <w:tabs>
        <w:tab w:val="center" w:pos="4677"/>
        <w:tab w:val="right" w:pos="9355"/>
      </w:tabs>
    </w:pPr>
  </w:style>
  <w:style w:type="character" w:customStyle="1" w:styleId="ab">
    <w:name w:val="Нижний колонтитул Знак"/>
    <w:link w:val="aa"/>
    <w:rsid w:val="001D3A10"/>
    <w:rPr>
      <w:sz w:val="24"/>
      <w:szCs w:val="24"/>
    </w:rPr>
  </w:style>
  <w:style w:type="character" w:styleId="ac">
    <w:name w:val="Hyperlink"/>
    <w:unhideWhenUsed/>
    <w:rsid w:val="001D3A10"/>
    <w:rPr>
      <w:color w:val="0000FF"/>
      <w:u w:val="single"/>
    </w:rPr>
  </w:style>
  <w:style w:type="paragraph" w:styleId="ad">
    <w:name w:val="Body Text"/>
    <w:basedOn w:val="a1"/>
    <w:link w:val="ae"/>
    <w:rsid w:val="00011675"/>
    <w:pPr>
      <w:jc w:val="both"/>
    </w:pPr>
    <w:rPr>
      <w:szCs w:val="20"/>
    </w:rPr>
  </w:style>
  <w:style w:type="character" w:customStyle="1" w:styleId="ae">
    <w:name w:val="Основной текст Знак"/>
    <w:link w:val="ad"/>
    <w:rsid w:val="00011675"/>
    <w:rPr>
      <w:sz w:val="24"/>
    </w:rPr>
  </w:style>
  <w:style w:type="paragraph" w:customStyle="1" w:styleId="af">
    <w:name w:val="Таблица шапка"/>
    <w:basedOn w:val="a1"/>
    <w:rsid w:val="00637642"/>
    <w:pPr>
      <w:keepNext/>
      <w:spacing w:before="40" w:after="40"/>
      <w:ind w:left="57" w:right="57"/>
    </w:pPr>
    <w:rPr>
      <w:snapToGrid w:val="0"/>
      <w:sz w:val="20"/>
      <w:szCs w:val="20"/>
    </w:rPr>
  </w:style>
  <w:style w:type="paragraph" w:customStyle="1" w:styleId="af0">
    <w:name w:val="Таблица текст"/>
    <w:basedOn w:val="a1"/>
    <w:rsid w:val="00637642"/>
    <w:pPr>
      <w:spacing w:before="40" w:after="40"/>
      <w:ind w:left="57" w:right="57"/>
    </w:pPr>
    <w:rPr>
      <w:snapToGrid w:val="0"/>
      <w:szCs w:val="20"/>
    </w:rPr>
  </w:style>
  <w:style w:type="paragraph" w:customStyle="1" w:styleId="a">
    <w:name w:val="Подпункт"/>
    <w:basedOn w:val="a1"/>
    <w:rsid w:val="00160307"/>
    <w:pPr>
      <w:numPr>
        <w:ilvl w:val="2"/>
        <w:numId w:val="1"/>
      </w:numPr>
      <w:tabs>
        <w:tab w:val="clear" w:pos="1134"/>
        <w:tab w:val="num" w:pos="360"/>
      </w:tabs>
      <w:spacing w:line="360" w:lineRule="auto"/>
      <w:jc w:val="both"/>
    </w:pPr>
    <w:rPr>
      <w:sz w:val="28"/>
      <w:szCs w:val="20"/>
    </w:rPr>
  </w:style>
  <w:style w:type="paragraph" w:customStyle="1" w:styleId="a0">
    <w:name w:val="Подпподпункт"/>
    <w:basedOn w:val="a1"/>
    <w:rsid w:val="00160307"/>
    <w:pPr>
      <w:numPr>
        <w:ilvl w:val="3"/>
        <w:numId w:val="1"/>
      </w:numPr>
      <w:spacing w:line="360" w:lineRule="auto"/>
      <w:jc w:val="both"/>
    </w:pPr>
    <w:rPr>
      <w:snapToGrid w:val="0"/>
      <w:sz w:val="28"/>
      <w:szCs w:val="20"/>
    </w:rPr>
  </w:style>
  <w:style w:type="character" w:customStyle="1" w:styleId="af1">
    <w:name w:val="комментарий"/>
    <w:rsid w:val="00160307"/>
    <w:rPr>
      <w:b/>
      <w:i/>
      <w:shd w:val="clear" w:color="auto" w:fill="FFFF99"/>
    </w:rPr>
  </w:style>
  <w:style w:type="paragraph" w:customStyle="1" w:styleId="-">
    <w:name w:val="Контракт-раздел"/>
    <w:basedOn w:val="a1"/>
    <w:rsid w:val="00160307"/>
    <w:pPr>
      <w:keepNext/>
      <w:keepLines/>
      <w:numPr>
        <w:numId w:val="2"/>
      </w:numPr>
      <w:suppressAutoHyphens/>
      <w:spacing w:before="240" w:after="120"/>
      <w:jc w:val="center"/>
      <w:outlineLvl w:val="0"/>
    </w:pPr>
    <w:rPr>
      <w:b/>
      <w:snapToGrid w:val="0"/>
      <w:sz w:val="32"/>
      <w:szCs w:val="32"/>
    </w:rPr>
  </w:style>
  <w:style w:type="paragraph" w:customStyle="1" w:styleId="-0">
    <w:name w:val="Контракт-пункт"/>
    <w:basedOn w:val="a1"/>
    <w:rsid w:val="00160307"/>
    <w:pPr>
      <w:numPr>
        <w:ilvl w:val="1"/>
        <w:numId w:val="2"/>
      </w:numPr>
      <w:spacing w:line="360" w:lineRule="auto"/>
      <w:jc w:val="both"/>
    </w:pPr>
    <w:rPr>
      <w:snapToGrid w:val="0"/>
      <w:sz w:val="28"/>
      <w:szCs w:val="20"/>
    </w:rPr>
  </w:style>
  <w:style w:type="paragraph" w:customStyle="1" w:styleId="af2">
    <w:name w:val="Пункт"/>
    <w:basedOn w:val="a1"/>
    <w:link w:val="10"/>
    <w:rsid w:val="00BD11D3"/>
    <w:pPr>
      <w:spacing w:line="360" w:lineRule="auto"/>
      <w:jc w:val="both"/>
    </w:pPr>
    <w:rPr>
      <w:sz w:val="28"/>
      <w:szCs w:val="20"/>
    </w:rPr>
  </w:style>
  <w:style w:type="character" w:customStyle="1" w:styleId="10">
    <w:name w:val="Пункт Знак1"/>
    <w:link w:val="af2"/>
    <w:rsid w:val="00BD11D3"/>
    <w:rPr>
      <w:sz w:val="28"/>
      <w:lang w:val="ru-RU" w:eastAsia="ru-RU" w:bidi="ar-SA"/>
    </w:rPr>
  </w:style>
  <w:style w:type="character" w:styleId="af3">
    <w:name w:val="page number"/>
    <w:basedOn w:val="a2"/>
    <w:rsid w:val="00427EDB"/>
  </w:style>
  <w:style w:type="character" w:customStyle="1" w:styleId="20">
    <w:name w:val="Заголовок 2 Знак"/>
    <w:basedOn w:val="a2"/>
    <w:link w:val="2"/>
    <w:uiPriority w:val="9"/>
    <w:rsid w:val="00C22B56"/>
    <w:rPr>
      <w:rFonts w:ascii="Cambria" w:hAnsi="Cambria"/>
      <w:b/>
      <w:bCs/>
      <w:color w:val="4F81BD"/>
      <w:sz w:val="26"/>
      <w:szCs w:val="26"/>
      <w:lang w:eastAsia="en-US"/>
    </w:rPr>
  </w:style>
  <w:style w:type="character" w:customStyle="1" w:styleId="30">
    <w:name w:val="Заголовок 3 Знак"/>
    <w:basedOn w:val="a2"/>
    <w:link w:val="3"/>
    <w:uiPriority w:val="9"/>
    <w:rsid w:val="00C22B56"/>
    <w:rPr>
      <w:rFonts w:ascii="Cambria" w:hAnsi="Cambria"/>
      <w:b/>
      <w:bCs/>
      <w:color w:val="4F81BD"/>
      <w:sz w:val="22"/>
      <w:szCs w:val="22"/>
      <w:lang w:eastAsia="en-US"/>
    </w:rPr>
  </w:style>
  <w:style w:type="paragraph" w:styleId="af4">
    <w:name w:val="List Paragraph"/>
    <w:basedOn w:val="a1"/>
    <w:uiPriority w:val="34"/>
    <w:qFormat/>
    <w:rsid w:val="00C22B56"/>
    <w:pPr>
      <w:spacing w:after="200" w:line="276" w:lineRule="auto"/>
      <w:ind w:left="720"/>
      <w:contextualSpacing/>
    </w:pPr>
    <w:rPr>
      <w:rFonts w:ascii="Calibri" w:eastAsia="Calibri" w:hAnsi="Calibri" w:cs="Calibri"/>
      <w:sz w:val="22"/>
      <w:szCs w:val="22"/>
      <w:lang w:eastAsia="en-US"/>
    </w:rPr>
  </w:style>
  <w:style w:type="paragraph" w:styleId="af5">
    <w:name w:val="No Spacing"/>
    <w:basedOn w:val="a1"/>
    <w:uiPriority w:val="1"/>
    <w:qFormat/>
    <w:rsid w:val="00C22B56"/>
    <w:rPr>
      <w:rFonts w:ascii="Calibri" w:eastAsia="Calibri" w:hAnsi="Calibri" w:cs="Calibri"/>
      <w:sz w:val="22"/>
      <w:szCs w:val="22"/>
      <w:lang w:eastAsia="en-US"/>
    </w:rPr>
  </w:style>
  <w:style w:type="character" w:customStyle="1" w:styleId="shorttext">
    <w:name w:val="short_text"/>
    <w:rsid w:val="00C22B56"/>
  </w:style>
  <w:style w:type="paragraph" w:styleId="af6">
    <w:name w:val="Balloon Text"/>
    <w:basedOn w:val="a1"/>
    <w:link w:val="af7"/>
    <w:rsid w:val="00603BE4"/>
    <w:rPr>
      <w:rFonts w:ascii="Tahoma" w:hAnsi="Tahoma" w:cs="Tahoma"/>
      <w:sz w:val="16"/>
      <w:szCs w:val="16"/>
    </w:rPr>
  </w:style>
  <w:style w:type="character" w:customStyle="1" w:styleId="af7">
    <w:name w:val="Текст выноски Знак"/>
    <w:basedOn w:val="a2"/>
    <w:link w:val="af6"/>
    <w:rsid w:val="00603BE4"/>
    <w:rPr>
      <w:rFonts w:ascii="Tahoma" w:hAnsi="Tahoma" w:cs="Tahoma"/>
      <w:sz w:val="16"/>
      <w:szCs w:val="16"/>
    </w:rPr>
  </w:style>
  <w:style w:type="paragraph" w:customStyle="1" w:styleId="Default">
    <w:name w:val="Default"/>
    <w:rsid w:val="008A3B76"/>
    <w:pPr>
      <w:autoSpaceDE w:val="0"/>
      <w:autoSpaceDN w:val="0"/>
      <w:adjustRightInd w:val="0"/>
    </w:pPr>
    <w:rPr>
      <w:rFonts w:ascii="Calibri" w:eastAsiaTheme="minorHAnsi" w:hAnsi="Calibri" w:cs="Calibri"/>
      <w:color w:val="000000"/>
      <w:sz w:val="24"/>
      <w:szCs w:val="24"/>
      <w:lang w:eastAsia="en-US"/>
    </w:rPr>
  </w:style>
  <w:style w:type="paragraph" w:styleId="af8">
    <w:name w:val="footnote text"/>
    <w:basedOn w:val="a1"/>
    <w:link w:val="af9"/>
    <w:uiPriority w:val="99"/>
    <w:semiHidden/>
    <w:unhideWhenUsed/>
    <w:rsid w:val="008A3B76"/>
    <w:rPr>
      <w:rFonts w:asciiTheme="minorHAnsi" w:eastAsiaTheme="minorHAnsi" w:hAnsiTheme="minorHAnsi" w:cstheme="minorBidi"/>
      <w:sz w:val="20"/>
      <w:szCs w:val="20"/>
      <w:lang w:eastAsia="en-US"/>
    </w:rPr>
  </w:style>
  <w:style w:type="character" w:customStyle="1" w:styleId="af9">
    <w:name w:val="Текст сноски Знак"/>
    <w:basedOn w:val="a2"/>
    <w:link w:val="af8"/>
    <w:uiPriority w:val="99"/>
    <w:semiHidden/>
    <w:rsid w:val="008A3B76"/>
    <w:rPr>
      <w:rFonts w:asciiTheme="minorHAnsi" w:eastAsiaTheme="minorHAnsi" w:hAnsiTheme="minorHAnsi" w:cstheme="minorBidi"/>
      <w:lang w:eastAsia="en-US"/>
    </w:rPr>
  </w:style>
  <w:style w:type="character" w:styleId="afa">
    <w:name w:val="footnote reference"/>
    <w:basedOn w:val="a2"/>
    <w:uiPriority w:val="99"/>
    <w:semiHidden/>
    <w:unhideWhenUsed/>
    <w:rsid w:val="008A3B76"/>
    <w:rPr>
      <w:vertAlign w:val="superscript"/>
    </w:rPr>
  </w:style>
  <w:style w:type="paragraph" w:customStyle="1" w:styleId="consplusnormal">
    <w:name w:val="consplusnormal"/>
    <w:basedOn w:val="a1"/>
    <w:rsid w:val="008A3B76"/>
    <w:pPr>
      <w:spacing w:before="100" w:beforeAutospacing="1" w:after="100" w:afterAutospacing="1"/>
    </w:pPr>
  </w:style>
  <w:style w:type="table" w:styleId="afb">
    <w:name w:val="Table Grid"/>
    <w:basedOn w:val="a3"/>
    <w:uiPriority w:val="39"/>
    <w:rsid w:val="00204F6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9514">
      <w:bodyDiv w:val="1"/>
      <w:marLeft w:val="0"/>
      <w:marRight w:val="0"/>
      <w:marTop w:val="0"/>
      <w:marBottom w:val="0"/>
      <w:divBdr>
        <w:top w:val="none" w:sz="0" w:space="0" w:color="auto"/>
        <w:left w:val="none" w:sz="0" w:space="0" w:color="auto"/>
        <w:bottom w:val="none" w:sz="0" w:space="0" w:color="auto"/>
        <w:right w:val="none" w:sz="0" w:space="0" w:color="auto"/>
      </w:divBdr>
      <w:divsChild>
        <w:div w:id="800538388">
          <w:marLeft w:val="0"/>
          <w:marRight w:val="0"/>
          <w:marTop w:val="0"/>
          <w:marBottom w:val="0"/>
          <w:divBdr>
            <w:top w:val="none" w:sz="0" w:space="0" w:color="auto"/>
            <w:left w:val="none" w:sz="0" w:space="0" w:color="auto"/>
            <w:bottom w:val="none" w:sz="0" w:space="0" w:color="auto"/>
            <w:right w:val="none" w:sz="0" w:space="0" w:color="auto"/>
          </w:divBdr>
        </w:div>
      </w:divsChild>
    </w:div>
    <w:div w:id="43138156">
      <w:bodyDiv w:val="1"/>
      <w:marLeft w:val="0"/>
      <w:marRight w:val="0"/>
      <w:marTop w:val="0"/>
      <w:marBottom w:val="0"/>
      <w:divBdr>
        <w:top w:val="none" w:sz="0" w:space="0" w:color="auto"/>
        <w:left w:val="none" w:sz="0" w:space="0" w:color="auto"/>
        <w:bottom w:val="none" w:sz="0" w:space="0" w:color="auto"/>
        <w:right w:val="none" w:sz="0" w:space="0" w:color="auto"/>
      </w:divBdr>
      <w:divsChild>
        <w:div w:id="1468891115">
          <w:marLeft w:val="0"/>
          <w:marRight w:val="0"/>
          <w:marTop w:val="0"/>
          <w:marBottom w:val="0"/>
          <w:divBdr>
            <w:top w:val="none" w:sz="0" w:space="0" w:color="auto"/>
            <w:left w:val="none" w:sz="0" w:space="0" w:color="auto"/>
            <w:bottom w:val="none" w:sz="0" w:space="0" w:color="auto"/>
            <w:right w:val="none" w:sz="0" w:space="0" w:color="auto"/>
          </w:divBdr>
        </w:div>
      </w:divsChild>
    </w:div>
    <w:div w:id="504563895">
      <w:bodyDiv w:val="1"/>
      <w:marLeft w:val="0"/>
      <w:marRight w:val="0"/>
      <w:marTop w:val="0"/>
      <w:marBottom w:val="0"/>
      <w:divBdr>
        <w:top w:val="none" w:sz="0" w:space="0" w:color="auto"/>
        <w:left w:val="none" w:sz="0" w:space="0" w:color="auto"/>
        <w:bottom w:val="none" w:sz="0" w:space="0" w:color="auto"/>
        <w:right w:val="none" w:sz="0" w:space="0" w:color="auto"/>
      </w:divBdr>
    </w:div>
    <w:div w:id="711732233">
      <w:bodyDiv w:val="1"/>
      <w:marLeft w:val="0"/>
      <w:marRight w:val="0"/>
      <w:marTop w:val="0"/>
      <w:marBottom w:val="0"/>
      <w:divBdr>
        <w:top w:val="none" w:sz="0" w:space="0" w:color="auto"/>
        <w:left w:val="none" w:sz="0" w:space="0" w:color="auto"/>
        <w:bottom w:val="none" w:sz="0" w:space="0" w:color="auto"/>
        <w:right w:val="none" w:sz="0" w:space="0" w:color="auto"/>
      </w:divBdr>
    </w:div>
    <w:div w:id="758869481">
      <w:bodyDiv w:val="1"/>
      <w:marLeft w:val="0"/>
      <w:marRight w:val="0"/>
      <w:marTop w:val="0"/>
      <w:marBottom w:val="0"/>
      <w:divBdr>
        <w:top w:val="none" w:sz="0" w:space="0" w:color="auto"/>
        <w:left w:val="none" w:sz="0" w:space="0" w:color="auto"/>
        <w:bottom w:val="none" w:sz="0" w:space="0" w:color="auto"/>
        <w:right w:val="none" w:sz="0" w:space="0" w:color="auto"/>
      </w:divBdr>
      <w:divsChild>
        <w:div w:id="322707095">
          <w:marLeft w:val="0"/>
          <w:marRight w:val="0"/>
          <w:marTop w:val="0"/>
          <w:marBottom w:val="0"/>
          <w:divBdr>
            <w:top w:val="none" w:sz="0" w:space="0" w:color="auto"/>
            <w:left w:val="none" w:sz="0" w:space="0" w:color="auto"/>
            <w:bottom w:val="none" w:sz="0" w:space="0" w:color="auto"/>
            <w:right w:val="none" w:sz="0" w:space="0" w:color="auto"/>
          </w:divBdr>
        </w:div>
        <w:div w:id="624964058">
          <w:marLeft w:val="0"/>
          <w:marRight w:val="0"/>
          <w:marTop w:val="0"/>
          <w:marBottom w:val="0"/>
          <w:divBdr>
            <w:top w:val="none" w:sz="0" w:space="0" w:color="auto"/>
            <w:left w:val="none" w:sz="0" w:space="0" w:color="auto"/>
            <w:bottom w:val="none" w:sz="0" w:space="0" w:color="auto"/>
            <w:right w:val="none" w:sz="0" w:space="0" w:color="auto"/>
          </w:divBdr>
        </w:div>
        <w:div w:id="85612516">
          <w:marLeft w:val="0"/>
          <w:marRight w:val="0"/>
          <w:marTop w:val="0"/>
          <w:marBottom w:val="0"/>
          <w:divBdr>
            <w:top w:val="none" w:sz="0" w:space="0" w:color="auto"/>
            <w:left w:val="none" w:sz="0" w:space="0" w:color="auto"/>
            <w:bottom w:val="none" w:sz="0" w:space="0" w:color="auto"/>
            <w:right w:val="none" w:sz="0" w:space="0" w:color="auto"/>
          </w:divBdr>
        </w:div>
        <w:div w:id="1644116275">
          <w:marLeft w:val="0"/>
          <w:marRight w:val="0"/>
          <w:marTop w:val="0"/>
          <w:marBottom w:val="0"/>
          <w:divBdr>
            <w:top w:val="none" w:sz="0" w:space="0" w:color="auto"/>
            <w:left w:val="none" w:sz="0" w:space="0" w:color="auto"/>
            <w:bottom w:val="none" w:sz="0" w:space="0" w:color="auto"/>
            <w:right w:val="none" w:sz="0" w:space="0" w:color="auto"/>
          </w:divBdr>
        </w:div>
        <w:div w:id="1756701937">
          <w:marLeft w:val="0"/>
          <w:marRight w:val="0"/>
          <w:marTop w:val="0"/>
          <w:marBottom w:val="0"/>
          <w:divBdr>
            <w:top w:val="none" w:sz="0" w:space="0" w:color="auto"/>
            <w:left w:val="none" w:sz="0" w:space="0" w:color="auto"/>
            <w:bottom w:val="none" w:sz="0" w:space="0" w:color="auto"/>
            <w:right w:val="none" w:sz="0" w:space="0" w:color="auto"/>
          </w:divBdr>
        </w:div>
        <w:div w:id="1125390923">
          <w:marLeft w:val="0"/>
          <w:marRight w:val="0"/>
          <w:marTop w:val="0"/>
          <w:marBottom w:val="0"/>
          <w:divBdr>
            <w:top w:val="none" w:sz="0" w:space="0" w:color="auto"/>
            <w:left w:val="none" w:sz="0" w:space="0" w:color="auto"/>
            <w:bottom w:val="none" w:sz="0" w:space="0" w:color="auto"/>
            <w:right w:val="none" w:sz="0" w:space="0" w:color="auto"/>
          </w:divBdr>
        </w:div>
        <w:div w:id="1163356970">
          <w:marLeft w:val="0"/>
          <w:marRight w:val="0"/>
          <w:marTop w:val="0"/>
          <w:marBottom w:val="0"/>
          <w:divBdr>
            <w:top w:val="none" w:sz="0" w:space="0" w:color="auto"/>
            <w:left w:val="none" w:sz="0" w:space="0" w:color="auto"/>
            <w:bottom w:val="none" w:sz="0" w:space="0" w:color="auto"/>
            <w:right w:val="none" w:sz="0" w:space="0" w:color="auto"/>
          </w:divBdr>
        </w:div>
        <w:div w:id="1399939764">
          <w:marLeft w:val="0"/>
          <w:marRight w:val="0"/>
          <w:marTop w:val="0"/>
          <w:marBottom w:val="0"/>
          <w:divBdr>
            <w:top w:val="none" w:sz="0" w:space="0" w:color="auto"/>
            <w:left w:val="none" w:sz="0" w:space="0" w:color="auto"/>
            <w:bottom w:val="none" w:sz="0" w:space="0" w:color="auto"/>
            <w:right w:val="none" w:sz="0" w:space="0" w:color="auto"/>
          </w:divBdr>
        </w:div>
        <w:div w:id="1008095777">
          <w:marLeft w:val="0"/>
          <w:marRight w:val="0"/>
          <w:marTop w:val="0"/>
          <w:marBottom w:val="0"/>
          <w:divBdr>
            <w:top w:val="none" w:sz="0" w:space="0" w:color="auto"/>
            <w:left w:val="none" w:sz="0" w:space="0" w:color="auto"/>
            <w:bottom w:val="none" w:sz="0" w:space="0" w:color="auto"/>
            <w:right w:val="none" w:sz="0" w:space="0" w:color="auto"/>
          </w:divBdr>
        </w:div>
        <w:div w:id="1741831459">
          <w:marLeft w:val="0"/>
          <w:marRight w:val="0"/>
          <w:marTop w:val="0"/>
          <w:marBottom w:val="0"/>
          <w:divBdr>
            <w:top w:val="none" w:sz="0" w:space="0" w:color="auto"/>
            <w:left w:val="none" w:sz="0" w:space="0" w:color="auto"/>
            <w:bottom w:val="none" w:sz="0" w:space="0" w:color="auto"/>
            <w:right w:val="none" w:sz="0" w:space="0" w:color="auto"/>
          </w:divBdr>
        </w:div>
        <w:div w:id="2056545010">
          <w:marLeft w:val="0"/>
          <w:marRight w:val="0"/>
          <w:marTop w:val="0"/>
          <w:marBottom w:val="0"/>
          <w:divBdr>
            <w:top w:val="none" w:sz="0" w:space="0" w:color="auto"/>
            <w:left w:val="none" w:sz="0" w:space="0" w:color="auto"/>
            <w:bottom w:val="none" w:sz="0" w:space="0" w:color="auto"/>
            <w:right w:val="none" w:sz="0" w:space="0" w:color="auto"/>
          </w:divBdr>
        </w:div>
        <w:div w:id="318849743">
          <w:marLeft w:val="0"/>
          <w:marRight w:val="0"/>
          <w:marTop w:val="0"/>
          <w:marBottom w:val="0"/>
          <w:divBdr>
            <w:top w:val="none" w:sz="0" w:space="0" w:color="auto"/>
            <w:left w:val="none" w:sz="0" w:space="0" w:color="auto"/>
            <w:bottom w:val="none" w:sz="0" w:space="0" w:color="auto"/>
            <w:right w:val="none" w:sz="0" w:space="0" w:color="auto"/>
          </w:divBdr>
        </w:div>
        <w:div w:id="563027289">
          <w:marLeft w:val="0"/>
          <w:marRight w:val="0"/>
          <w:marTop w:val="0"/>
          <w:marBottom w:val="0"/>
          <w:divBdr>
            <w:top w:val="none" w:sz="0" w:space="0" w:color="auto"/>
            <w:left w:val="none" w:sz="0" w:space="0" w:color="auto"/>
            <w:bottom w:val="none" w:sz="0" w:space="0" w:color="auto"/>
            <w:right w:val="none" w:sz="0" w:space="0" w:color="auto"/>
          </w:divBdr>
        </w:div>
        <w:div w:id="50661360">
          <w:marLeft w:val="0"/>
          <w:marRight w:val="0"/>
          <w:marTop w:val="0"/>
          <w:marBottom w:val="0"/>
          <w:divBdr>
            <w:top w:val="none" w:sz="0" w:space="0" w:color="auto"/>
            <w:left w:val="none" w:sz="0" w:space="0" w:color="auto"/>
            <w:bottom w:val="none" w:sz="0" w:space="0" w:color="auto"/>
            <w:right w:val="none" w:sz="0" w:space="0" w:color="auto"/>
          </w:divBdr>
        </w:div>
        <w:div w:id="2119446860">
          <w:marLeft w:val="0"/>
          <w:marRight w:val="0"/>
          <w:marTop w:val="0"/>
          <w:marBottom w:val="0"/>
          <w:divBdr>
            <w:top w:val="none" w:sz="0" w:space="0" w:color="auto"/>
            <w:left w:val="none" w:sz="0" w:space="0" w:color="auto"/>
            <w:bottom w:val="none" w:sz="0" w:space="0" w:color="auto"/>
            <w:right w:val="none" w:sz="0" w:space="0" w:color="auto"/>
          </w:divBdr>
        </w:div>
        <w:div w:id="887298141">
          <w:marLeft w:val="0"/>
          <w:marRight w:val="0"/>
          <w:marTop w:val="0"/>
          <w:marBottom w:val="0"/>
          <w:divBdr>
            <w:top w:val="none" w:sz="0" w:space="0" w:color="auto"/>
            <w:left w:val="none" w:sz="0" w:space="0" w:color="auto"/>
            <w:bottom w:val="none" w:sz="0" w:space="0" w:color="auto"/>
            <w:right w:val="none" w:sz="0" w:space="0" w:color="auto"/>
          </w:divBdr>
        </w:div>
        <w:div w:id="1106853328">
          <w:marLeft w:val="0"/>
          <w:marRight w:val="0"/>
          <w:marTop w:val="0"/>
          <w:marBottom w:val="0"/>
          <w:divBdr>
            <w:top w:val="none" w:sz="0" w:space="0" w:color="auto"/>
            <w:left w:val="none" w:sz="0" w:space="0" w:color="auto"/>
            <w:bottom w:val="none" w:sz="0" w:space="0" w:color="auto"/>
            <w:right w:val="none" w:sz="0" w:space="0" w:color="auto"/>
          </w:divBdr>
        </w:div>
        <w:div w:id="1975213233">
          <w:marLeft w:val="0"/>
          <w:marRight w:val="0"/>
          <w:marTop w:val="0"/>
          <w:marBottom w:val="0"/>
          <w:divBdr>
            <w:top w:val="none" w:sz="0" w:space="0" w:color="auto"/>
            <w:left w:val="none" w:sz="0" w:space="0" w:color="auto"/>
            <w:bottom w:val="none" w:sz="0" w:space="0" w:color="auto"/>
            <w:right w:val="none" w:sz="0" w:space="0" w:color="auto"/>
          </w:divBdr>
        </w:div>
        <w:div w:id="425349565">
          <w:marLeft w:val="0"/>
          <w:marRight w:val="0"/>
          <w:marTop w:val="0"/>
          <w:marBottom w:val="0"/>
          <w:divBdr>
            <w:top w:val="none" w:sz="0" w:space="0" w:color="auto"/>
            <w:left w:val="none" w:sz="0" w:space="0" w:color="auto"/>
            <w:bottom w:val="none" w:sz="0" w:space="0" w:color="auto"/>
            <w:right w:val="none" w:sz="0" w:space="0" w:color="auto"/>
          </w:divBdr>
        </w:div>
        <w:div w:id="1322932597">
          <w:marLeft w:val="0"/>
          <w:marRight w:val="0"/>
          <w:marTop w:val="0"/>
          <w:marBottom w:val="0"/>
          <w:divBdr>
            <w:top w:val="none" w:sz="0" w:space="0" w:color="auto"/>
            <w:left w:val="none" w:sz="0" w:space="0" w:color="auto"/>
            <w:bottom w:val="none" w:sz="0" w:space="0" w:color="auto"/>
            <w:right w:val="none" w:sz="0" w:space="0" w:color="auto"/>
          </w:divBdr>
        </w:div>
        <w:div w:id="1849247279">
          <w:marLeft w:val="0"/>
          <w:marRight w:val="0"/>
          <w:marTop w:val="0"/>
          <w:marBottom w:val="0"/>
          <w:divBdr>
            <w:top w:val="none" w:sz="0" w:space="0" w:color="auto"/>
            <w:left w:val="none" w:sz="0" w:space="0" w:color="auto"/>
            <w:bottom w:val="none" w:sz="0" w:space="0" w:color="auto"/>
            <w:right w:val="none" w:sz="0" w:space="0" w:color="auto"/>
          </w:divBdr>
        </w:div>
        <w:div w:id="634722869">
          <w:marLeft w:val="0"/>
          <w:marRight w:val="0"/>
          <w:marTop w:val="0"/>
          <w:marBottom w:val="0"/>
          <w:divBdr>
            <w:top w:val="none" w:sz="0" w:space="0" w:color="auto"/>
            <w:left w:val="none" w:sz="0" w:space="0" w:color="auto"/>
            <w:bottom w:val="none" w:sz="0" w:space="0" w:color="auto"/>
            <w:right w:val="none" w:sz="0" w:space="0" w:color="auto"/>
          </w:divBdr>
        </w:div>
        <w:div w:id="43259483">
          <w:marLeft w:val="0"/>
          <w:marRight w:val="0"/>
          <w:marTop w:val="0"/>
          <w:marBottom w:val="0"/>
          <w:divBdr>
            <w:top w:val="none" w:sz="0" w:space="0" w:color="auto"/>
            <w:left w:val="none" w:sz="0" w:space="0" w:color="auto"/>
            <w:bottom w:val="none" w:sz="0" w:space="0" w:color="auto"/>
            <w:right w:val="none" w:sz="0" w:space="0" w:color="auto"/>
          </w:divBdr>
        </w:div>
        <w:div w:id="522521235">
          <w:marLeft w:val="0"/>
          <w:marRight w:val="0"/>
          <w:marTop w:val="0"/>
          <w:marBottom w:val="0"/>
          <w:divBdr>
            <w:top w:val="none" w:sz="0" w:space="0" w:color="auto"/>
            <w:left w:val="none" w:sz="0" w:space="0" w:color="auto"/>
            <w:bottom w:val="none" w:sz="0" w:space="0" w:color="auto"/>
            <w:right w:val="none" w:sz="0" w:space="0" w:color="auto"/>
          </w:divBdr>
        </w:div>
        <w:div w:id="1128859504">
          <w:marLeft w:val="0"/>
          <w:marRight w:val="0"/>
          <w:marTop w:val="0"/>
          <w:marBottom w:val="0"/>
          <w:divBdr>
            <w:top w:val="none" w:sz="0" w:space="0" w:color="auto"/>
            <w:left w:val="none" w:sz="0" w:space="0" w:color="auto"/>
            <w:bottom w:val="none" w:sz="0" w:space="0" w:color="auto"/>
            <w:right w:val="none" w:sz="0" w:space="0" w:color="auto"/>
          </w:divBdr>
        </w:div>
        <w:div w:id="1472866694">
          <w:marLeft w:val="0"/>
          <w:marRight w:val="0"/>
          <w:marTop w:val="0"/>
          <w:marBottom w:val="0"/>
          <w:divBdr>
            <w:top w:val="none" w:sz="0" w:space="0" w:color="auto"/>
            <w:left w:val="none" w:sz="0" w:space="0" w:color="auto"/>
            <w:bottom w:val="none" w:sz="0" w:space="0" w:color="auto"/>
            <w:right w:val="none" w:sz="0" w:space="0" w:color="auto"/>
          </w:divBdr>
        </w:div>
        <w:div w:id="274875017">
          <w:marLeft w:val="0"/>
          <w:marRight w:val="0"/>
          <w:marTop w:val="0"/>
          <w:marBottom w:val="0"/>
          <w:divBdr>
            <w:top w:val="none" w:sz="0" w:space="0" w:color="auto"/>
            <w:left w:val="none" w:sz="0" w:space="0" w:color="auto"/>
            <w:bottom w:val="none" w:sz="0" w:space="0" w:color="auto"/>
            <w:right w:val="none" w:sz="0" w:space="0" w:color="auto"/>
          </w:divBdr>
        </w:div>
        <w:div w:id="307366057">
          <w:marLeft w:val="0"/>
          <w:marRight w:val="0"/>
          <w:marTop w:val="0"/>
          <w:marBottom w:val="0"/>
          <w:divBdr>
            <w:top w:val="none" w:sz="0" w:space="0" w:color="auto"/>
            <w:left w:val="none" w:sz="0" w:space="0" w:color="auto"/>
            <w:bottom w:val="none" w:sz="0" w:space="0" w:color="auto"/>
            <w:right w:val="none" w:sz="0" w:space="0" w:color="auto"/>
          </w:divBdr>
        </w:div>
        <w:div w:id="1161701565">
          <w:marLeft w:val="0"/>
          <w:marRight w:val="0"/>
          <w:marTop w:val="0"/>
          <w:marBottom w:val="0"/>
          <w:divBdr>
            <w:top w:val="none" w:sz="0" w:space="0" w:color="auto"/>
            <w:left w:val="none" w:sz="0" w:space="0" w:color="auto"/>
            <w:bottom w:val="none" w:sz="0" w:space="0" w:color="auto"/>
            <w:right w:val="none" w:sz="0" w:space="0" w:color="auto"/>
          </w:divBdr>
        </w:div>
        <w:div w:id="1984003552">
          <w:marLeft w:val="0"/>
          <w:marRight w:val="0"/>
          <w:marTop w:val="0"/>
          <w:marBottom w:val="0"/>
          <w:divBdr>
            <w:top w:val="none" w:sz="0" w:space="0" w:color="auto"/>
            <w:left w:val="none" w:sz="0" w:space="0" w:color="auto"/>
            <w:bottom w:val="none" w:sz="0" w:space="0" w:color="auto"/>
            <w:right w:val="none" w:sz="0" w:space="0" w:color="auto"/>
          </w:divBdr>
        </w:div>
      </w:divsChild>
    </w:div>
    <w:div w:id="935096618">
      <w:bodyDiv w:val="1"/>
      <w:marLeft w:val="0"/>
      <w:marRight w:val="0"/>
      <w:marTop w:val="0"/>
      <w:marBottom w:val="0"/>
      <w:divBdr>
        <w:top w:val="none" w:sz="0" w:space="0" w:color="auto"/>
        <w:left w:val="none" w:sz="0" w:space="0" w:color="auto"/>
        <w:bottom w:val="none" w:sz="0" w:space="0" w:color="auto"/>
        <w:right w:val="none" w:sz="0" w:space="0" w:color="auto"/>
      </w:divBdr>
    </w:div>
    <w:div w:id="1019429944">
      <w:bodyDiv w:val="1"/>
      <w:marLeft w:val="0"/>
      <w:marRight w:val="0"/>
      <w:marTop w:val="0"/>
      <w:marBottom w:val="0"/>
      <w:divBdr>
        <w:top w:val="none" w:sz="0" w:space="0" w:color="auto"/>
        <w:left w:val="none" w:sz="0" w:space="0" w:color="auto"/>
        <w:bottom w:val="none" w:sz="0" w:space="0" w:color="auto"/>
        <w:right w:val="none" w:sz="0" w:space="0" w:color="auto"/>
      </w:divBdr>
      <w:divsChild>
        <w:div w:id="423380925">
          <w:marLeft w:val="0"/>
          <w:marRight w:val="0"/>
          <w:marTop w:val="0"/>
          <w:marBottom w:val="0"/>
          <w:divBdr>
            <w:top w:val="none" w:sz="0" w:space="0" w:color="auto"/>
            <w:left w:val="none" w:sz="0" w:space="0" w:color="auto"/>
            <w:bottom w:val="none" w:sz="0" w:space="0" w:color="auto"/>
            <w:right w:val="none" w:sz="0" w:space="0" w:color="auto"/>
          </w:divBdr>
        </w:div>
        <w:div w:id="1199204834">
          <w:marLeft w:val="0"/>
          <w:marRight w:val="0"/>
          <w:marTop w:val="0"/>
          <w:marBottom w:val="0"/>
          <w:divBdr>
            <w:top w:val="none" w:sz="0" w:space="0" w:color="auto"/>
            <w:left w:val="none" w:sz="0" w:space="0" w:color="auto"/>
            <w:bottom w:val="none" w:sz="0" w:space="0" w:color="auto"/>
            <w:right w:val="none" w:sz="0" w:space="0" w:color="auto"/>
          </w:divBdr>
        </w:div>
      </w:divsChild>
    </w:div>
    <w:div w:id="1059934186">
      <w:bodyDiv w:val="1"/>
      <w:marLeft w:val="0"/>
      <w:marRight w:val="0"/>
      <w:marTop w:val="0"/>
      <w:marBottom w:val="0"/>
      <w:divBdr>
        <w:top w:val="none" w:sz="0" w:space="0" w:color="auto"/>
        <w:left w:val="none" w:sz="0" w:space="0" w:color="auto"/>
        <w:bottom w:val="none" w:sz="0" w:space="0" w:color="auto"/>
        <w:right w:val="none" w:sz="0" w:space="0" w:color="auto"/>
      </w:divBdr>
    </w:div>
    <w:div w:id="1078939502">
      <w:bodyDiv w:val="1"/>
      <w:marLeft w:val="0"/>
      <w:marRight w:val="0"/>
      <w:marTop w:val="0"/>
      <w:marBottom w:val="0"/>
      <w:divBdr>
        <w:top w:val="none" w:sz="0" w:space="0" w:color="auto"/>
        <w:left w:val="none" w:sz="0" w:space="0" w:color="auto"/>
        <w:bottom w:val="none" w:sz="0" w:space="0" w:color="auto"/>
        <w:right w:val="none" w:sz="0" w:space="0" w:color="auto"/>
      </w:divBdr>
      <w:divsChild>
        <w:div w:id="950742382">
          <w:marLeft w:val="0"/>
          <w:marRight w:val="0"/>
          <w:marTop w:val="0"/>
          <w:marBottom w:val="0"/>
          <w:divBdr>
            <w:top w:val="none" w:sz="0" w:space="0" w:color="auto"/>
            <w:left w:val="none" w:sz="0" w:space="0" w:color="auto"/>
            <w:bottom w:val="none" w:sz="0" w:space="0" w:color="auto"/>
            <w:right w:val="none" w:sz="0" w:space="0" w:color="auto"/>
          </w:divBdr>
        </w:div>
        <w:div w:id="2012755066">
          <w:marLeft w:val="0"/>
          <w:marRight w:val="0"/>
          <w:marTop w:val="0"/>
          <w:marBottom w:val="0"/>
          <w:divBdr>
            <w:top w:val="none" w:sz="0" w:space="0" w:color="auto"/>
            <w:left w:val="none" w:sz="0" w:space="0" w:color="auto"/>
            <w:bottom w:val="none" w:sz="0" w:space="0" w:color="auto"/>
            <w:right w:val="none" w:sz="0" w:space="0" w:color="auto"/>
          </w:divBdr>
        </w:div>
        <w:div w:id="1378162091">
          <w:marLeft w:val="0"/>
          <w:marRight w:val="0"/>
          <w:marTop w:val="0"/>
          <w:marBottom w:val="0"/>
          <w:divBdr>
            <w:top w:val="none" w:sz="0" w:space="0" w:color="auto"/>
            <w:left w:val="none" w:sz="0" w:space="0" w:color="auto"/>
            <w:bottom w:val="none" w:sz="0" w:space="0" w:color="auto"/>
            <w:right w:val="none" w:sz="0" w:space="0" w:color="auto"/>
          </w:divBdr>
        </w:div>
        <w:div w:id="1639798875">
          <w:marLeft w:val="0"/>
          <w:marRight w:val="0"/>
          <w:marTop w:val="0"/>
          <w:marBottom w:val="0"/>
          <w:divBdr>
            <w:top w:val="none" w:sz="0" w:space="0" w:color="auto"/>
            <w:left w:val="none" w:sz="0" w:space="0" w:color="auto"/>
            <w:bottom w:val="none" w:sz="0" w:space="0" w:color="auto"/>
            <w:right w:val="none" w:sz="0" w:space="0" w:color="auto"/>
          </w:divBdr>
        </w:div>
      </w:divsChild>
    </w:div>
    <w:div w:id="1379429619">
      <w:bodyDiv w:val="1"/>
      <w:marLeft w:val="0"/>
      <w:marRight w:val="0"/>
      <w:marTop w:val="0"/>
      <w:marBottom w:val="0"/>
      <w:divBdr>
        <w:top w:val="none" w:sz="0" w:space="0" w:color="auto"/>
        <w:left w:val="none" w:sz="0" w:space="0" w:color="auto"/>
        <w:bottom w:val="none" w:sz="0" w:space="0" w:color="auto"/>
        <w:right w:val="none" w:sz="0" w:space="0" w:color="auto"/>
      </w:divBdr>
    </w:div>
    <w:div w:id="1741825425">
      <w:bodyDiv w:val="1"/>
      <w:marLeft w:val="0"/>
      <w:marRight w:val="0"/>
      <w:marTop w:val="0"/>
      <w:marBottom w:val="0"/>
      <w:divBdr>
        <w:top w:val="none" w:sz="0" w:space="0" w:color="auto"/>
        <w:left w:val="none" w:sz="0" w:space="0" w:color="auto"/>
        <w:bottom w:val="none" w:sz="0" w:space="0" w:color="auto"/>
        <w:right w:val="none" w:sz="0" w:space="0" w:color="auto"/>
      </w:divBdr>
    </w:div>
    <w:div w:id="17819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ezhan@althausgroup.com" TargetMode="External"/><Relationship Id="rId13" Type="http://schemas.openxmlformats.org/officeDocument/2006/relationships/hyperlink" Target="consultantplus://offline/ref=133837A64C886B53F87AE0CA379C08737E8DFF892E6A4678860730E3A260W1U" TargetMode="External"/><Relationship Id="rId18" Type="http://schemas.openxmlformats.org/officeDocument/2006/relationships/hyperlink" Target="consultantplus://offline/ref=9E485D6533AED1A2C8578BE73CC8A8EEB8E9637832943563014586F1006666FC8BA8C4ADE3w4W8V" TargetMode="External"/><Relationship Id="rId26" Type="http://schemas.openxmlformats.org/officeDocument/2006/relationships/hyperlink" Target="consultantplus://offline/ref=EB3C716AE227FAE5DF6ECBED9981226EFFC9BC6CE058BA2C82DE4F8DA23A723FDDB5268D4CEF22E1dFb4V" TargetMode="External"/><Relationship Id="rId39" Type="http://schemas.openxmlformats.org/officeDocument/2006/relationships/hyperlink" Target="http://www1.fips.ru/fips_servl/fips_servlet?DB=EVM&amp;rn=6965&amp;DocNumber=2015612962&amp;TypeFile=html" TargetMode="External"/><Relationship Id="rId3" Type="http://schemas.openxmlformats.org/officeDocument/2006/relationships/styles" Target="styles.xml"/><Relationship Id="rId21" Type="http://schemas.openxmlformats.org/officeDocument/2006/relationships/hyperlink" Target="consultantplus://offline/ref=6F4410E6332310B32323F82B90B250A582B1DCCE6294F44C043DAAC39008DD7D58D47DB6ACl5P3V" TargetMode="External"/><Relationship Id="rId34" Type="http://schemas.openxmlformats.org/officeDocument/2006/relationships/hyperlink" Target="consultantplus://offline/ref=5094D9E863BC6FDA4EC541DCA22C069DC32CB15E46CE7953751AAA22B40987FEE81172D00AV5s5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consultantplus://offline/ref=133837A64C886B53F87AE0CA379C08737E8DFF892E6A4678860730E3A20104299486029DB4D87A6CWDU" TargetMode="External"/><Relationship Id="rId17" Type="http://schemas.openxmlformats.org/officeDocument/2006/relationships/hyperlink" Target="consultantplus://offline/ref=9E485D6533AED1A2C8578BE73CC8A8EEB8E9637832943563014586F1006666FC8BA8C4AEE0489924wFWBV" TargetMode="External"/><Relationship Id="rId25" Type="http://schemas.openxmlformats.org/officeDocument/2006/relationships/hyperlink" Target="consultantplus://offline/ref=164080D9DD372F381E5272245E7E0702271C9DB1C11FEFBB828F4B2B8BD3729246BAE99EBDH6tFU" TargetMode="External"/><Relationship Id="rId33" Type="http://schemas.openxmlformats.org/officeDocument/2006/relationships/hyperlink" Target="consultantplus://offline/ref=5094D9E863BC6FDA4EC541DCA22C069DC32CB15E46CE7953751AAA22B40987FEE81172D60953F1FCV4s5G" TargetMode="External"/><Relationship Id="rId38" Type="http://schemas.openxmlformats.org/officeDocument/2006/relationships/hyperlink" Target="consultantplus://offline/ref=9BD2DD032A2D53FBF1D360EFB0FC76CC29E4C208F730761797FE74FCC7533B8D35AAE39102FC3E5Ck6u8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onsultantplus://offline/ref=6F4410E6332310B32323F82B90B250A582B1DCCE6294F44C043DAAC39008DD7D58D47DB7ACl5P4V" TargetMode="External"/><Relationship Id="rId20" Type="http://schemas.openxmlformats.org/officeDocument/2006/relationships/hyperlink" Target="consultantplus://offline/ref=9E485D6533AED1A2C8578BE73CC8A8EEB8E9637832943563014586F1006666FC8BA8C4ACE7w4WAV" TargetMode="External"/><Relationship Id="rId29" Type="http://schemas.openxmlformats.org/officeDocument/2006/relationships/hyperlink" Target="consultantplus://offline/ref=6F4410E6332310B32323F82B90B250A582B1DCCE6294F44C043DAAC39008DD7D58D47DB7ACl5P4V"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consultantplus://offline/ref=164080D9DD372F381E5272245E7E0702271C9DB1C11FEFBB828F4B2B8BD3729246BAE99FBDH6t5U" TargetMode="External"/><Relationship Id="rId32" Type="http://schemas.openxmlformats.org/officeDocument/2006/relationships/hyperlink" Target="consultantplus://offline/ref=164080D9DD372F381E5272245E7E070227149DB4C519EFBB828F4B2B8BD3729246BAE99CBB6643FAH0t8U" TargetMode="External"/><Relationship Id="rId37" Type="http://schemas.openxmlformats.org/officeDocument/2006/relationships/hyperlink" Target="consultantplus://offline/ref=9BD2DD032A2D53FBF1D360EFB0FC76CC29E4C208F730761797FE74FCC7533B8D35AAE39102FC3E5Ck6u9G"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onsultantplus://offline/ref=6F4410E6332310B32323F82B90B250A582B1DCCE6294F44C043DAAC39008DD7D58D47DB6ACl5P3V" TargetMode="External"/><Relationship Id="rId23" Type="http://schemas.openxmlformats.org/officeDocument/2006/relationships/hyperlink" Target="consultantplus://offline/ref=164080D9DD372F381E5272245E7E070227149DB4C519EFBB828F4B2B8BD3729246BAE99CBB6643FAH0t8U" TargetMode="External"/><Relationship Id="rId28" Type="http://schemas.openxmlformats.org/officeDocument/2006/relationships/hyperlink" Target="consultantplus://offline/ref=6F4410E6332310B32323F82B90B250A582B1DCCE6294F44C043DAAC39008DD7D58D47DB6ACl5P3V" TargetMode="External"/><Relationship Id="rId36" Type="http://schemas.openxmlformats.org/officeDocument/2006/relationships/hyperlink" Target="consultantplus://offline/ref=8B5FB74098BB41AE24B6850AC7E1E839735EE1C0C6CC3358557A89D9EE68032732FB9DC7D2e5t8G" TargetMode="External"/><Relationship Id="rId10" Type="http://schemas.openxmlformats.org/officeDocument/2006/relationships/hyperlink" Target="https://casebook.ru/" TargetMode="External"/><Relationship Id="rId19" Type="http://schemas.openxmlformats.org/officeDocument/2006/relationships/hyperlink" Target="consultantplus://offline/ref=9E485D6533AED1A2C8578BE73CC8A8EEB8E9637832943563014586F1006666FC8BA8C4ADE6w4WAV" TargetMode="External"/><Relationship Id="rId31" Type="http://schemas.openxmlformats.org/officeDocument/2006/relationships/hyperlink" Target="consultantplus://offline/ref=6F4410E6332310B32323F82B90B250A582B1DCCE6294F44C043DAAC39008DD7D58D47DB7ACl5P4V"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casebook.ru/" TargetMode="External"/><Relationship Id="rId14" Type="http://schemas.openxmlformats.org/officeDocument/2006/relationships/hyperlink" Target="consultantplus://offline/ref=FA97BBF63F91C779DBB702F332A279C1BCF0150684BDA308359D7377936C47DF4522CA9F6Em36FU" TargetMode="External"/><Relationship Id="rId22" Type="http://schemas.openxmlformats.org/officeDocument/2006/relationships/hyperlink" Target="consultantplus://offline/ref=6F4410E6332310B32323F82B90B250A582B1DCCE6294F44C043DAAC39008DD7D58D47DB7ACl5P4V" TargetMode="External"/><Relationship Id="rId27" Type="http://schemas.openxmlformats.org/officeDocument/2006/relationships/hyperlink" Target="consultantplus://offline/ref=EB3C716AE227FAE5DF6ECBED9981226EFCC3BD63E95FBA2C82DE4F8DA23A723FDDB5268D4CEF2AE5dFb4V" TargetMode="External"/><Relationship Id="rId30" Type="http://schemas.openxmlformats.org/officeDocument/2006/relationships/hyperlink" Target="consultantplus://offline/ref=6F4410E6332310B32323F82B90B250A582B1DCCE6294F44C043DAAC39008DD7D58D47DB6ACl5P3V" TargetMode="External"/><Relationship Id="rId35" Type="http://schemas.openxmlformats.org/officeDocument/2006/relationships/hyperlink" Target="consultantplus://offline/ref=8B5FB74098BB41AE24B6850AC7E1E839705FE7C3C6C33358557A89D9EEe6t8G" TargetMode="External"/><Relationship Id="rId43"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B1F67-5CA7-494E-808A-0D7ADE65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17</Pages>
  <Words>3518</Words>
  <Characters>29815</Characters>
  <Application>Microsoft Office Word</Application>
  <DocSecurity>0</DocSecurity>
  <Lines>248</Lines>
  <Paragraphs>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Благодарственное письмо Образец</vt:lpstr>
      <vt:lpstr>Благодарственное письмо Образец</vt:lpstr>
    </vt:vector>
  </TitlesOfParts>
  <Company>Home</Company>
  <LinksUpToDate>false</LinksUpToDate>
  <CharactersWithSpaces>33267</CharactersWithSpaces>
  <SharedDoc>false</SharedDoc>
  <HLinks>
    <vt:vector size="6" baseType="variant">
      <vt:variant>
        <vt:i4>1245298</vt:i4>
      </vt:variant>
      <vt:variant>
        <vt:i4>0</vt:i4>
      </vt:variant>
      <vt:variant>
        <vt:i4>0</vt:i4>
      </vt:variant>
      <vt:variant>
        <vt:i4>5</vt:i4>
      </vt:variant>
      <vt:variant>
        <vt:lpwstr>http://cyprus.mid.ru/web/cyprus_en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Благодарственное письмо Образец</dc:title>
  <dc:creator>Phoenix</dc:creator>
  <cp:lastModifiedBy>RePack by Diakov</cp:lastModifiedBy>
  <cp:revision>6</cp:revision>
  <cp:lastPrinted>2011-11-21T09:58:00Z</cp:lastPrinted>
  <dcterms:created xsi:type="dcterms:W3CDTF">2018-04-16T14:26:00Z</dcterms:created>
  <dcterms:modified xsi:type="dcterms:W3CDTF">2018-04-16T15:14:00Z</dcterms:modified>
</cp:coreProperties>
</file>