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BF68E" w14:textId="77777777" w:rsidR="00104457" w:rsidRPr="00A71078" w:rsidRDefault="00104457" w:rsidP="003E5029">
      <w:pPr>
        <w:tabs>
          <w:tab w:val="right" w:pos="8364"/>
        </w:tabs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</w:pPr>
      <w:r w:rsidRPr="00A71078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 xml:space="preserve">Samotechnaya str . 7 bld. 2 </w:t>
      </w:r>
    </w:p>
    <w:p w14:paraId="323E72C3" w14:textId="77777777" w:rsidR="00011675" w:rsidRPr="00A71078" w:rsidRDefault="00104457" w:rsidP="003E5029">
      <w:pPr>
        <w:tabs>
          <w:tab w:val="right" w:pos="8364"/>
        </w:tabs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</w:pPr>
      <w:r w:rsidRPr="00A71078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>127473</w:t>
      </w:r>
      <w:r w:rsidR="003E5029" w:rsidRPr="00A71078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 xml:space="preserve"> Moscow, Russia</w:t>
      </w:r>
      <w:r w:rsidR="008B25A7" w:rsidRPr="00A71078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 xml:space="preserve">                                                 </w:t>
      </w:r>
      <w:r w:rsidR="003E5029" w:rsidRPr="00A71078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>Tel.</w:t>
      </w:r>
      <w:r w:rsidR="00CF75FE" w:rsidRPr="00A71078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>: + 7 (499) 678 22 98</w:t>
      </w:r>
    </w:p>
    <w:p w14:paraId="20C58021" w14:textId="77777777" w:rsidR="00011675" w:rsidRPr="00A71078" w:rsidRDefault="003E5029" w:rsidP="007D5DD5">
      <w:pPr>
        <w:tabs>
          <w:tab w:val="right" w:pos="8364"/>
        </w:tabs>
        <w:ind w:right="-206"/>
        <w:jc w:val="both"/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</w:pPr>
      <w:r w:rsidRPr="00A71078">
        <w:rPr>
          <w:rFonts w:asciiTheme="minorHAnsi" w:hAnsiTheme="minorHAnsi" w:cstheme="minorHAnsi"/>
          <w:color w:val="424F4E"/>
          <w:sz w:val="20"/>
          <w:lang w:val="en-US"/>
        </w:rPr>
        <w:t>LLC “ALTHAUS Consulting”</w:t>
      </w:r>
      <w:r w:rsidR="008B25A7" w:rsidRPr="00A71078">
        <w:rPr>
          <w:rFonts w:asciiTheme="minorHAnsi" w:hAnsiTheme="minorHAnsi" w:cstheme="minorHAnsi"/>
          <w:color w:val="424F4E"/>
          <w:sz w:val="20"/>
          <w:lang w:val="en-US"/>
        </w:rPr>
        <w:t xml:space="preserve">                                              </w:t>
      </w:r>
      <w:r w:rsidRPr="00A71078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>www.althausgroup.ru</w:t>
      </w:r>
    </w:p>
    <w:p w14:paraId="53D12AEF" w14:textId="77777777" w:rsidR="002737A6" w:rsidRPr="00A71078" w:rsidRDefault="002737A6" w:rsidP="008B25A7">
      <w:pPr>
        <w:pStyle w:val="ad"/>
        <w:rPr>
          <w:rFonts w:asciiTheme="minorHAnsi" w:hAnsiTheme="minorHAnsi" w:cstheme="minorHAnsi"/>
          <w:noProof/>
          <w:color w:val="424F4E"/>
          <w:sz w:val="20"/>
          <w:lang w:val="en-US"/>
        </w:rPr>
      </w:pPr>
    </w:p>
    <w:p w14:paraId="1A68EE77" w14:textId="77777777" w:rsidR="00394638" w:rsidRPr="00A71078" w:rsidRDefault="00C22B56" w:rsidP="002737A6">
      <w:pPr>
        <w:pStyle w:val="ad"/>
        <w:tabs>
          <w:tab w:val="left" w:pos="8460"/>
        </w:tabs>
        <w:ind w:left="6480"/>
        <w:rPr>
          <w:rFonts w:asciiTheme="minorHAnsi" w:hAnsiTheme="minorHAnsi" w:cstheme="minorHAnsi"/>
          <w:noProof/>
          <w:color w:val="424F4E"/>
          <w:sz w:val="20"/>
          <w:lang w:val="en-US"/>
        </w:rPr>
      </w:pPr>
      <w:r w:rsidRPr="00A71078">
        <w:rPr>
          <w:rFonts w:asciiTheme="minorHAnsi" w:hAnsiTheme="minorHAnsi" w:cstheme="minorHAnsi"/>
          <w:noProof/>
          <w:color w:val="424F4E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FAB11A" wp14:editId="3368FE33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5354955" cy="0"/>
                <wp:effectExtent l="10160" t="6985" r="6985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39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.5pt;margin-top:3.7pt;width:421.6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" strokecolor="#c00000"/>
            </w:pict>
          </mc:Fallback>
        </mc:AlternateContent>
      </w:r>
      <w:r w:rsidR="002737A6" w:rsidRPr="00A71078">
        <w:rPr>
          <w:rFonts w:asciiTheme="minorHAnsi" w:hAnsiTheme="minorHAnsi" w:cstheme="minorHAnsi"/>
          <w:noProof/>
          <w:color w:val="424F4E"/>
          <w:sz w:val="20"/>
          <w:lang w:val="en-US"/>
        </w:rPr>
        <w:tab/>
      </w:r>
    </w:p>
    <w:p w14:paraId="46910453" w14:textId="77777777" w:rsidR="008A3B76" w:rsidRPr="00A71078" w:rsidRDefault="008A3B76" w:rsidP="003D293C">
      <w:pPr>
        <w:ind w:left="6096"/>
        <w:jc w:val="both"/>
        <w:rPr>
          <w:rFonts w:asciiTheme="minorHAnsi" w:hAnsiTheme="minorHAnsi" w:cstheme="minorHAnsi"/>
          <w:b/>
          <w:lang w:val="en-US"/>
        </w:rPr>
      </w:pPr>
    </w:p>
    <w:p w14:paraId="445FCDBA" w14:textId="77777777" w:rsidR="008A3B76" w:rsidRPr="00A71078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14:paraId="2A642FCA" w14:textId="77777777" w:rsidR="008A3B76" w:rsidRPr="00A71078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14:paraId="608A1C57" w14:textId="77777777" w:rsidR="008A3B76" w:rsidRPr="00A71078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14:paraId="2D6E2C25" w14:textId="77777777" w:rsidR="008A3B76" w:rsidRPr="00A71078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14:paraId="76A0488D" w14:textId="77777777" w:rsidR="008A3B76" w:rsidRPr="00A71078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14:paraId="7E0C4381" w14:textId="77777777" w:rsidR="008A3B76" w:rsidRPr="00A71078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14:paraId="3786967D" w14:textId="77777777" w:rsidR="003D293C" w:rsidRPr="00A71078" w:rsidRDefault="003D293C" w:rsidP="008A3B76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14:paraId="4147FF2B" w14:textId="77777777" w:rsidR="008A3B76" w:rsidRPr="00A71078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14:paraId="0214F296" w14:textId="77777777" w:rsidR="00204F6B" w:rsidRPr="00A71078" w:rsidRDefault="00204F6B" w:rsidP="008A3B76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71078">
        <w:rPr>
          <w:rFonts w:asciiTheme="minorHAnsi" w:hAnsiTheme="minorHAnsi" w:cstheme="minorHAnsi"/>
          <w:b/>
          <w:sz w:val="28"/>
          <w:szCs w:val="28"/>
          <w:u w:val="single"/>
        </w:rPr>
        <w:t>Ю</w:t>
      </w:r>
      <w:r w:rsidR="0076796B" w:rsidRPr="00A71078">
        <w:rPr>
          <w:rFonts w:asciiTheme="minorHAnsi" w:hAnsiTheme="minorHAnsi" w:cstheme="minorHAnsi"/>
          <w:b/>
          <w:sz w:val="28"/>
          <w:szCs w:val="28"/>
          <w:u w:val="single"/>
        </w:rPr>
        <w:t>РИД</w:t>
      </w:r>
      <w:r w:rsidRPr="00A71078">
        <w:rPr>
          <w:rFonts w:asciiTheme="minorHAnsi" w:hAnsiTheme="minorHAnsi" w:cstheme="minorHAnsi"/>
          <w:b/>
          <w:sz w:val="28"/>
          <w:szCs w:val="28"/>
          <w:u w:val="single"/>
        </w:rPr>
        <w:t>ИЧЕСКОЕ ЗАКЛЮЧЕНИЕ</w:t>
      </w:r>
    </w:p>
    <w:p w14:paraId="78AB0F6C" w14:textId="77777777" w:rsidR="008A3B76" w:rsidRPr="00A71078" w:rsidRDefault="0076615B" w:rsidP="00A71078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По вопросу разработки стратегии правовой защиты материнской компании в деле о привлечении к субсидиарной ответственности </w:t>
      </w:r>
    </w:p>
    <w:p w14:paraId="557BA583" w14:textId="77777777" w:rsidR="008A3B76" w:rsidRPr="00A71078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14:paraId="03896624" w14:textId="77777777" w:rsidR="008A3B76" w:rsidRPr="00A71078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14:paraId="4920147F" w14:textId="77777777" w:rsidR="008A3B76" w:rsidRPr="00A71078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14:paraId="6EBF266C" w14:textId="77777777" w:rsidR="008A3B76" w:rsidRPr="00A71078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14:paraId="3631F8B8" w14:textId="77777777" w:rsidR="008A3B76" w:rsidRPr="00A71078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14:paraId="361F6B82" w14:textId="77777777" w:rsidR="008A3B76" w:rsidRPr="00A71078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14:paraId="6E6C2AB2" w14:textId="77777777" w:rsidR="008A3B76" w:rsidRPr="00A71078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8A3B76" w:rsidRPr="00A71078" w14:paraId="6BB049A3" w14:textId="77777777" w:rsidTr="009C44D5">
        <w:trPr>
          <w:trHeight w:val="3593"/>
        </w:trPr>
        <w:tc>
          <w:tcPr>
            <w:tcW w:w="9571" w:type="dxa"/>
          </w:tcPr>
          <w:p w14:paraId="46AEF203" w14:textId="77777777" w:rsidR="008A3B76" w:rsidRPr="00A71078" w:rsidRDefault="008A3B76" w:rsidP="009C44D5">
            <w:pPr>
              <w:pStyle w:val="consplusnormal"/>
              <w:spacing w:before="0" w:beforeAutospacing="0" w:after="0" w:afterAutospacing="0"/>
              <w:ind w:firstLine="567"/>
              <w:jc w:val="both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 xml:space="preserve">Заключение предназначено исключительно для </w:t>
            </w:r>
            <w:r w:rsidR="00204F6B"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>Клиента</w:t>
            </w:r>
            <w:r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>. Сведения, приведенные в Заключении, не предназначены для государственных органов, действительных или потенциальных контрагентов, а также каких-либо иных третьих лиц.</w:t>
            </w:r>
          </w:p>
          <w:p w14:paraId="408746F7" w14:textId="77777777" w:rsidR="008A3B76" w:rsidRPr="00A71078" w:rsidRDefault="008A3B76" w:rsidP="009C44D5">
            <w:pPr>
              <w:pStyle w:val="consplusnormal"/>
              <w:spacing w:before="0" w:beforeAutospacing="0" w:after="0" w:afterAutospacing="0"/>
              <w:ind w:firstLine="567"/>
              <w:jc w:val="both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 xml:space="preserve">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РФ, а также информации и материалах (документах), которые были получены от Доверителя. Все материалы, полученные нашими юристами, являются копиями соответствующих документов. Юристы не проводили установление фактов соответствия (несоответствия) данных, содержащихся в копиях и проектах, сведениям, содержащимся в подлинных экземплярах документов. </w:t>
            </w:r>
          </w:p>
          <w:p w14:paraId="20BA3E76" w14:textId="77777777" w:rsidR="008A3B76" w:rsidRPr="00A71078" w:rsidRDefault="008A3B76" w:rsidP="009C44D5">
            <w:pPr>
              <w:pStyle w:val="consplusnormal"/>
              <w:spacing w:before="0" w:beforeAutospacing="0" w:after="0" w:afterAutospacing="0"/>
              <w:ind w:firstLine="567"/>
              <w:jc w:val="both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>Заключение носит информационный характер и при принятии решений о применении указанных в нем положений необходимо учитывать все аспекты возникшей проблемы.</w:t>
            </w:r>
          </w:p>
          <w:p w14:paraId="23FAE858" w14:textId="77777777" w:rsidR="008A3B76" w:rsidRPr="00A71078" w:rsidRDefault="008A3B76" w:rsidP="009C44D5">
            <w:pPr>
              <w:pStyle w:val="consplusnormal"/>
              <w:spacing w:before="0" w:beforeAutospacing="0" w:after="0" w:afterAutospacing="0"/>
              <w:ind w:firstLine="567"/>
              <w:jc w:val="both"/>
              <w:rPr>
                <w:rFonts w:asciiTheme="minorHAnsi" w:hAnsiTheme="minorHAnsi" w:cstheme="minorHAnsi"/>
              </w:rPr>
            </w:pPr>
            <w:r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>По любым вопросам, связанным с настоящим Заключением, обращайтесь, пожалуйста, к партнеру, руководителю практики «Судебные споры и банкротство» Бежану Андрею Викторович по тел.: +7 (915) 482 46 79, e-</w:t>
            </w:r>
            <w:proofErr w:type="spellStart"/>
            <w:r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>mail</w:t>
            </w:r>
            <w:proofErr w:type="spellEnd"/>
            <w:r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 xml:space="preserve">: </w:t>
            </w:r>
            <w:hyperlink r:id="rId8" w:history="1">
              <w:r w:rsidRPr="00A71078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  <w:lang w:val="en-US"/>
                </w:rPr>
                <w:t>abezhan</w:t>
              </w:r>
              <w:r w:rsidRPr="00A71078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</w:rPr>
                <w:t>@</w:t>
              </w:r>
              <w:r w:rsidRPr="00A71078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  <w:lang w:val="en-US"/>
                </w:rPr>
                <w:t>althausgroup</w:t>
              </w:r>
              <w:r w:rsidRPr="00A71078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</w:rPr>
                <w:t>.</w:t>
              </w:r>
              <w:r w:rsidRPr="00A71078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  <w:lang w:val="en-US"/>
                </w:rPr>
                <w:t>com</w:t>
              </w:r>
            </w:hyperlink>
            <w:r w:rsidRPr="00A71078">
              <w:rPr>
                <w:rFonts w:asciiTheme="minorHAnsi" w:hAnsiTheme="minorHAnsi" w:cstheme="minorHAnsi"/>
                <w:i/>
                <w:sz w:val="20"/>
                <w:szCs w:val="22"/>
              </w:rPr>
              <w:t>.</w:t>
            </w:r>
            <w:r w:rsidRPr="00A71078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</w:tc>
      </w:tr>
    </w:tbl>
    <w:p w14:paraId="6505F1F7" w14:textId="77777777" w:rsidR="008A3B76" w:rsidRDefault="008A3B76" w:rsidP="008A3B76">
      <w:pPr>
        <w:jc w:val="both"/>
        <w:rPr>
          <w:rFonts w:asciiTheme="minorHAnsi" w:hAnsiTheme="minorHAnsi" w:cstheme="minorHAnsi"/>
        </w:rPr>
      </w:pPr>
    </w:p>
    <w:p w14:paraId="30208565" w14:textId="77777777" w:rsidR="007E3B6D" w:rsidRDefault="007E3B6D" w:rsidP="008A3B76">
      <w:pPr>
        <w:jc w:val="both"/>
        <w:rPr>
          <w:rFonts w:asciiTheme="minorHAnsi" w:hAnsiTheme="minorHAnsi" w:cstheme="minorHAnsi"/>
        </w:rPr>
      </w:pPr>
    </w:p>
    <w:p w14:paraId="6AAA4669" w14:textId="77777777" w:rsidR="007E3B6D" w:rsidRDefault="007E3B6D" w:rsidP="008A3B76">
      <w:pPr>
        <w:jc w:val="both"/>
        <w:rPr>
          <w:rFonts w:asciiTheme="minorHAnsi" w:hAnsiTheme="minorHAnsi" w:cstheme="minorHAnsi"/>
        </w:rPr>
      </w:pPr>
    </w:p>
    <w:p w14:paraId="215C185E" w14:textId="77777777" w:rsidR="0076615B" w:rsidRDefault="0076615B" w:rsidP="008A3B76">
      <w:pPr>
        <w:jc w:val="both"/>
        <w:rPr>
          <w:rFonts w:asciiTheme="minorHAnsi" w:hAnsiTheme="minorHAnsi" w:cstheme="minorHAnsi"/>
        </w:rPr>
      </w:pPr>
    </w:p>
    <w:p w14:paraId="651F890A" w14:textId="77777777" w:rsidR="0076615B" w:rsidRPr="00A71078" w:rsidRDefault="0076615B" w:rsidP="008A3B76">
      <w:pPr>
        <w:jc w:val="both"/>
        <w:rPr>
          <w:rFonts w:asciiTheme="minorHAnsi" w:hAnsiTheme="minorHAnsi" w:cstheme="minorHAnsi"/>
        </w:rPr>
      </w:pPr>
    </w:p>
    <w:p w14:paraId="05D93BFF" w14:textId="77777777" w:rsidR="008A3B76" w:rsidRPr="00A71078" w:rsidRDefault="008A3B76" w:rsidP="008A3B76">
      <w:pPr>
        <w:ind w:firstLine="567"/>
        <w:jc w:val="both"/>
        <w:rPr>
          <w:rFonts w:asciiTheme="minorHAnsi" w:hAnsiTheme="minorHAnsi" w:cstheme="minorHAnsi"/>
          <w:b/>
        </w:rPr>
      </w:pPr>
      <w:r w:rsidRPr="00A71078">
        <w:rPr>
          <w:rFonts w:asciiTheme="minorHAnsi" w:hAnsiTheme="minorHAnsi" w:cstheme="minorHAnsi"/>
          <w:b/>
        </w:rPr>
        <w:t>СОДЕРЖАНИЕ:</w:t>
      </w:r>
    </w:p>
    <w:p w14:paraId="79DF66AC" w14:textId="77777777" w:rsidR="008A3B76" w:rsidRPr="00A71078" w:rsidRDefault="008A3B76" w:rsidP="008A3B76">
      <w:pPr>
        <w:ind w:firstLine="567"/>
        <w:jc w:val="both"/>
        <w:rPr>
          <w:rFonts w:asciiTheme="minorHAnsi" w:hAnsiTheme="minorHAnsi" w:cstheme="minorHAnsi"/>
          <w:b/>
        </w:rPr>
      </w:pPr>
    </w:p>
    <w:p w14:paraId="0A72C7CD" w14:textId="77777777" w:rsidR="008A3B76" w:rsidRPr="00F6333F" w:rsidRDefault="008A3B76" w:rsidP="0076615B">
      <w:pPr>
        <w:pStyle w:val="af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r w:rsidRPr="0076615B">
        <w:rPr>
          <w:rFonts w:asciiTheme="minorHAnsi" w:hAnsiTheme="minorHAnsi" w:cstheme="minorHAnsi"/>
          <w:sz w:val="24"/>
          <w:szCs w:val="24"/>
        </w:rPr>
        <w:t>Задач</w:t>
      </w:r>
      <w:r w:rsidR="005425D7" w:rsidRPr="0076615B">
        <w:rPr>
          <w:rFonts w:asciiTheme="minorHAnsi" w:hAnsiTheme="minorHAnsi" w:cstheme="minorHAnsi"/>
          <w:sz w:val="24"/>
          <w:szCs w:val="24"/>
        </w:rPr>
        <w:t>и</w:t>
      </w:r>
      <w:r w:rsidRPr="0076615B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…………………………………………………………………………………………………………………</w:t>
      </w:r>
      <w:proofErr w:type="gramStart"/>
      <w:r w:rsidR="00F6333F">
        <w:rPr>
          <w:rFonts w:asciiTheme="minorHAnsi" w:hAnsiTheme="minorHAnsi" w:cstheme="minorHAnsi"/>
          <w:sz w:val="24"/>
          <w:szCs w:val="24"/>
        </w:rPr>
        <w:t>…….</w:t>
      </w:r>
      <w:proofErr w:type="gramEnd"/>
      <w:r w:rsidR="0076615B" w:rsidRPr="00F6333F">
        <w:rPr>
          <w:rFonts w:asciiTheme="minorHAnsi" w:hAnsiTheme="minorHAnsi" w:cstheme="minorHAnsi"/>
          <w:sz w:val="24"/>
          <w:szCs w:val="24"/>
        </w:rPr>
        <w:t>3</w:t>
      </w:r>
    </w:p>
    <w:p w14:paraId="7067CBED" w14:textId="77777777" w:rsidR="0076615B" w:rsidRPr="00F6333F" w:rsidRDefault="0076615B" w:rsidP="0076615B">
      <w:pPr>
        <w:pStyle w:val="af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Используемая методика……………………………………………………………………………………</w:t>
      </w:r>
      <w:proofErr w:type="gramStart"/>
      <w:r w:rsidR="00F6333F">
        <w:rPr>
          <w:rFonts w:asciiTheme="minorHAnsi" w:hAnsiTheme="minorHAnsi" w:cstheme="minorHAnsi"/>
          <w:sz w:val="24"/>
          <w:szCs w:val="24"/>
        </w:rPr>
        <w:t>…….</w:t>
      </w:r>
      <w:proofErr w:type="gramEnd"/>
      <w:r>
        <w:rPr>
          <w:rFonts w:asciiTheme="minorHAnsi" w:hAnsiTheme="minorHAnsi" w:cstheme="minorHAnsi"/>
          <w:sz w:val="24"/>
          <w:szCs w:val="24"/>
        </w:rPr>
        <w:t>4</w:t>
      </w:r>
    </w:p>
    <w:p w14:paraId="590735BD" w14:textId="77777777" w:rsidR="008A3B76" w:rsidRPr="0076615B" w:rsidRDefault="008A3B76" w:rsidP="0076615B">
      <w:pPr>
        <w:pStyle w:val="af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r w:rsidRPr="0076615B">
        <w:rPr>
          <w:rFonts w:asciiTheme="minorHAnsi" w:hAnsiTheme="minorHAnsi" w:cstheme="minorHAnsi"/>
          <w:sz w:val="24"/>
          <w:szCs w:val="24"/>
        </w:rPr>
        <w:t>Анализ…</w:t>
      </w:r>
      <w:proofErr w:type="gramStart"/>
      <w:r w:rsidRPr="0076615B">
        <w:rPr>
          <w:rFonts w:asciiTheme="minorHAnsi" w:hAnsiTheme="minorHAnsi" w:cstheme="minorHAnsi"/>
          <w:sz w:val="24"/>
          <w:szCs w:val="24"/>
        </w:rPr>
        <w:t>……</w:t>
      </w:r>
      <w:r w:rsidR="0076615B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Pr="0076615B">
        <w:rPr>
          <w:rFonts w:asciiTheme="minorHAnsi" w:hAnsiTheme="minorHAnsi" w:cstheme="minorHAnsi"/>
          <w:sz w:val="24"/>
          <w:szCs w:val="24"/>
        </w:rPr>
        <w:t>……………………………………………………………………………………….………</w:t>
      </w:r>
      <w:r w:rsidR="00F6333F">
        <w:rPr>
          <w:rFonts w:asciiTheme="minorHAnsi" w:hAnsiTheme="minorHAnsi" w:cstheme="minorHAnsi"/>
          <w:sz w:val="24"/>
          <w:szCs w:val="24"/>
        </w:rPr>
        <w:t>…….</w:t>
      </w:r>
      <w:r w:rsidRPr="0076615B">
        <w:rPr>
          <w:rFonts w:asciiTheme="minorHAnsi" w:hAnsiTheme="minorHAnsi" w:cstheme="minorHAnsi"/>
          <w:sz w:val="24"/>
          <w:szCs w:val="24"/>
        </w:rPr>
        <w:t>………</w:t>
      </w:r>
      <w:r w:rsidR="0076615B">
        <w:rPr>
          <w:rFonts w:asciiTheme="minorHAnsi" w:hAnsiTheme="minorHAnsi" w:cstheme="minorHAnsi"/>
          <w:sz w:val="24"/>
          <w:szCs w:val="24"/>
        </w:rPr>
        <w:t>6</w:t>
      </w:r>
    </w:p>
    <w:p w14:paraId="04A56A35" w14:textId="77777777" w:rsidR="00CE72E3" w:rsidRDefault="00CE72E3" w:rsidP="00CE72E3">
      <w:pPr>
        <w:pStyle w:val="af4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E72E3">
        <w:rPr>
          <w:rFonts w:asciiTheme="minorHAnsi" w:hAnsiTheme="minorHAnsi" w:cstheme="minorHAnsi"/>
          <w:sz w:val="24"/>
        </w:rPr>
        <w:t>Определени</w:t>
      </w:r>
      <w:r>
        <w:rPr>
          <w:rFonts w:asciiTheme="minorHAnsi" w:hAnsiTheme="minorHAnsi" w:cstheme="minorHAnsi"/>
          <w:sz w:val="24"/>
        </w:rPr>
        <w:t>е</w:t>
      </w:r>
      <w:r w:rsidRPr="00CE72E3">
        <w:rPr>
          <w:rFonts w:asciiTheme="minorHAnsi" w:hAnsiTheme="minorHAnsi" w:cstheme="minorHAnsi"/>
          <w:sz w:val="24"/>
        </w:rPr>
        <w:t xml:space="preserve"> состава фактических обстоятельств, подлежащих установлению для привлечения контролирующего лица к субсидиарной </w:t>
      </w:r>
      <w:r>
        <w:rPr>
          <w:rFonts w:asciiTheme="minorHAnsi" w:hAnsiTheme="minorHAnsi" w:cstheme="minorHAnsi"/>
          <w:sz w:val="24"/>
        </w:rPr>
        <w:t>ответственности………</w:t>
      </w:r>
      <w:proofErr w:type="gramStart"/>
      <w:r w:rsidR="00F6333F">
        <w:rPr>
          <w:rFonts w:asciiTheme="minorHAnsi" w:hAnsiTheme="minorHAnsi" w:cstheme="minorHAnsi"/>
          <w:sz w:val="24"/>
        </w:rPr>
        <w:t>…….</w:t>
      </w:r>
      <w:proofErr w:type="gramEnd"/>
      <w:r w:rsidR="00F6333F"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/>
          <w:sz w:val="24"/>
        </w:rPr>
        <w:t>………..6</w:t>
      </w:r>
    </w:p>
    <w:p w14:paraId="58E81EDC" w14:textId="77777777" w:rsidR="00CE72E3" w:rsidRPr="00CE72E3" w:rsidRDefault="00CE72E3" w:rsidP="00CE72E3">
      <w:pPr>
        <w:tabs>
          <w:tab w:val="left" w:pos="1134"/>
        </w:tabs>
        <w:ind w:left="567"/>
        <w:jc w:val="both"/>
        <w:rPr>
          <w:rFonts w:asciiTheme="minorHAnsi" w:hAnsiTheme="minorHAnsi" w:cstheme="minorHAnsi"/>
        </w:rPr>
      </w:pPr>
      <w:r w:rsidRPr="00CE72E3">
        <w:rPr>
          <w:rFonts w:asciiTheme="minorHAnsi" w:hAnsiTheme="minorHAnsi" w:cstheme="minorHAnsi"/>
        </w:rPr>
        <w:t xml:space="preserve">Оговорки и ограничения в рамках </w:t>
      </w:r>
      <w:r>
        <w:rPr>
          <w:rFonts w:asciiTheme="minorHAnsi" w:hAnsiTheme="minorHAnsi" w:cstheme="minorHAnsi"/>
        </w:rPr>
        <w:t>анализа…………………………………………………</w:t>
      </w:r>
      <w:r w:rsidR="00F6333F">
        <w:rPr>
          <w:rFonts w:asciiTheme="minorHAnsi" w:hAnsiTheme="minorHAnsi" w:cstheme="minorHAnsi"/>
        </w:rPr>
        <w:t>………</w:t>
      </w:r>
      <w:r>
        <w:rPr>
          <w:rFonts w:asciiTheme="minorHAnsi" w:hAnsiTheme="minorHAnsi" w:cstheme="minorHAnsi"/>
        </w:rPr>
        <w:t>…………7</w:t>
      </w:r>
    </w:p>
    <w:p w14:paraId="5BF4D32F" w14:textId="77777777" w:rsidR="00CE72E3" w:rsidRPr="00CE72E3" w:rsidRDefault="00CE72E3" w:rsidP="00CE72E3">
      <w:pPr>
        <w:pStyle w:val="af4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E72E3">
        <w:rPr>
          <w:rFonts w:asciiTheme="minorHAnsi" w:hAnsiTheme="minorHAnsi" w:cstheme="minorHAnsi"/>
          <w:sz w:val="24"/>
        </w:rPr>
        <w:t>Касательно установления факта соответствия «материнской компании» критерию контролирующего должника лица</w:t>
      </w:r>
      <w:r>
        <w:rPr>
          <w:rFonts w:asciiTheme="minorHAnsi" w:hAnsiTheme="minorHAnsi" w:cstheme="minorHAnsi"/>
          <w:sz w:val="24"/>
        </w:rPr>
        <w:t>………………………………………………………………</w:t>
      </w:r>
      <w:proofErr w:type="gramStart"/>
      <w:r w:rsidR="00F6333F">
        <w:rPr>
          <w:rFonts w:asciiTheme="minorHAnsi" w:hAnsiTheme="minorHAnsi" w:cstheme="minorHAnsi"/>
          <w:sz w:val="24"/>
        </w:rPr>
        <w:t>…….</w:t>
      </w:r>
      <w:proofErr w:type="gramEnd"/>
      <w:r w:rsidR="00F6333F"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/>
          <w:sz w:val="24"/>
        </w:rPr>
        <w:t>….8</w:t>
      </w:r>
    </w:p>
    <w:p w14:paraId="5A56962D" w14:textId="77777777" w:rsidR="00CE72E3" w:rsidRPr="00CE72E3" w:rsidRDefault="00CE72E3" w:rsidP="00CE72E3">
      <w:pPr>
        <w:pStyle w:val="af4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E72E3">
        <w:rPr>
          <w:rFonts w:asciiTheme="minorHAnsi" w:hAnsiTheme="minorHAnsi" w:cstheme="minorHAnsi"/>
          <w:sz w:val="24"/>
        </w:rPr>
        <w:t>Касательно критериев оценки действий (бездействия) контролирующего лица связанных с совершением (одобрением) сделки, повлекшей причинение вреда имущественным правам кредиторов</w:t>
      </w:r>
      <w:r>
        <w:rPr>
          <w:rFonts w:asciiTheme="minorHAnsi" w:hAnsiTheme="minorHAnsi" w:cstheme="minorHAnsi"/>
          <w:sz w:val="24"/>
        </w:rPr>
        <w:t>……………………………………………………………………………</w:t>
      </w:r>
      <w:r w:rsidR="00F6333F">
        <w:rPr>
          <w:rFonts w:asciiTheme="minorHAnsi" w:hAnsiTheme="minorHAnsi" w:cstheme="minorHAnsi"/>
          <w:sz w:val="24"/>
        </w:rPr>
        <w:t>……</w:t>
      </w:r>
      <w:r>
        <w:rPr>
          <w:rFonts w:asciiTheme="minorHAnsi" w:hAnsiTheme="minorHAnsi" w:cstheme="minorHAnsi"/>
          <w:sz w:val="24"/>
        </w:rPr>
        <w:t>…12</w:t>
      </w:r>
    </w:p>
    <w:p w14:paraId="46CC2FF6" w14:textId="77777777" w:rsidR="00F6333F" w:rsidRDefault="00F6333F" w:rsidP="00F6333F">
      <w:pPr>
        <w:pStyle w:val="af4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F6333F">
        <w:rPr>
          <w:rFonts w:asciiTheme="minorHAnsi" w:hAnsiTheme="minorHAnsi" w:cstheme="minorHAnsi"/>
          <w:sz w:val="24"/>
        </w:rPr>
        <w:t xml:space="preserve">Касательно совершения контролирующим лицом, привлекаемом к ответственности, или в пользу этого лица либо одобрения этим лицом одной или нескольких </w:t>
      </w:r>
      <w:hyperlink r:id="rId9" w:history="1">
        <w:r w:rsidRPr="00F6333F">
          <w:rPr>
            <w:rFonts w:asciiTheme="minorHAnsi" w:hAnsiTheme="minorHAnsi" w:cstheme="minorHAnsi"/>
            <w:sz w:val="24"/>
          </w:rPr>
          <w:t>сделок</w:t>
        </w:r>
      </w:hyperlink>
      <w:r w:rsidRPr="00F6333F">
        <w:rPr>
          <w:rFonts w:asciiTheme="minorHAnsi" w:hAnsiTheme="minorHAnsi" w:cstheme="minorHAnsi"/>
          <w:sz w:val="24"/>
        </w:rPr>
        <w:t xml:space="preserve"> должника (совершения таких сделок по указанию этого лица)</w:t>
      </w:r>
      <w:r>
        <w:rPr>
          <w:rFonts w:asciiTheme="minorHAnsi" w:hAnsiTheme="minorHAnsi" w:cstheme="minorHAnsi"/>
          <w:sz w:val="24"/>
        </w:rPr>
        <w:t>…………..15</w:t>
      </w:r>
    </w:p>
    <w:p w14:paraId="2258D4A0" w14:textId="77777777" w:rsidR="00F6333F" w:rsidRDefault="00F6333F" w:rsidP="00F6333F">
      <w:pPr>
        <w:pStyle w:val="af4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F6333F">
        <w:rPr>
          <w:rFonts w:asciiTheme="minorHAnsi" w:hAnsiTheme="minorHAnsi" w:cstheme="minorHAnsi"/>
          <w:sz w:val="24"/>
        </w:rPr>
        <w:t xml:space="preserve">Обстоятельства, смягчающие либо исключающие привлечение к субсидиарной ответственности </w:t>
      </w:r>
      <w:r>
        <w:rPr>
          <w:rFonts w:asciiTheme="minorHAnsi" w:hAnsiTheme="minorHAnsi" w:cstheme="minorHAnsi"/>
          <w:sz w:val="24"/>
        </w:rPr>
        <w:t>………………………………………………………………………………………………………………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sz w:val="24"/>
        </w:rPr>
        <w:t>…….</w:t>
      </w:r>
      <w:proofErr w:type="gramEnd"/>
      <w:r>
        <w:rPr>
          <w:rFonts w:asciiTheme="minorHAnsi" w:hAnsiTheme="minorHAnsi" w:cstheme="minorHAnsi"/>
          <w:sz w:val="24"/>
        </w:rPr>
        <w:t>19</w:t>
      </w:r>
    </w:p>
    <w:p w14:paraId="44E1B2F3" w14:textId="77777777" w:rsidR="00F6333F" w:rsidRDefault="00F6333F" w:rsidP="00F6333F">
      <w:pPr>
        <w:pStyle w:val="af4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F6333F">
        <w:rPr>
          <w:rFonts w:asciiTheme="minorHAnsi" w:hAnsiTheme="minorHAnsi" w:cstheme="minorHAnsi"/>
          <w:sz w:val="24"/>
        </w:rPr>
        <w:t xml:space="preserve">Вывод по юридическому составу нормы </w:t>
      </w:r>
      <w:proofErr w:type="spellStart"/>
      <w:r w:rsidRPr="00F6333F">
        <w:rPr>
          <w:rFonts w:asciiTheme="minorHAnsi" w:hAnsiTheme="minorHAnsi" w:cstheme="minorHAnsi"/>
          <w:sz w:val="24"/>
        </w:rPr>
        <w:t>пп</w:t>
      </w:r>
      <w:proofErr w:type="spellEnd"/>
      <w:r w:rsidRPr="00F6333F">
        <w:rPr>
          <w:rFonts w:asciiTheme="minorHAnsi" w:hAnsiTheme="minorHAnsi" w:cstheme="minorHAnsi"/>
          <w:sz w:val="24"/>
        </w:rPr>
        <w:t>. 1 п. 2 ст. 61.11 Закона о банкротстве</w:t>
      </w:r>
      <w:r>
        <w:rPr>
          <w:rFonts w:asciiTheme="minorHAnsi" w:hAnsiTheme="minorHAnsi" w:cstheme="minorHAnsi"/>
          <w:sz w:val="24"/>
        </w:rPr>
        <w:t>………………………………………………………………………………………………………………………......22</w:t>
      </w:r>
      <w:r w:rsidRPr="00F6333F">
        <w:rPr>
          <w:rFonts w:asciiTheme="minorHAnsi" w:hAnsiTheme="minorHAnsi" w:cstheme="minorHAnsi"/>
          <w:sz w:val="24"/>
        </w:rPr>
        <w:t xml:space="preserve"> </w:t>
      </w:r>
    </w:p>
    <w:p w14:paraId="219AF04B" w14:textId="77777777" w:rsidR="008A3B76" w:rsidRPr="00F6333F" w:rsidRDefault="00F6333F" w:rsidP="00F6333F">
      <w:pPr>
        <w:pStyle w:val="af4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F6333F">
        <w:rPr>
          <w:rFonts w:asciiTheme="minorHAnsi" w:hAnsiTheme="minorHAnsi" w:cstheme="minorHAnsi"/>
          <w:sz w:val="24"/>
        </w:rPr>
        <w:t xml:space="preserve">Определение подхода для формирования стратегии защиты по делу о привлечении контролирующего лица к субсидиарной ответственности по </w:t>
      </w:r>
      <w:proofErr w:type="spellStart"/>
      <w:r w:rsidRPr="00F6333F">
        <w:rPr>
          <w:rFonts w:asciiTheme="minorHAnsi" w:hAnsiTheme="minorHAnsi" w:cstheme="minorHAnsi"/>
          <w:sz w:val="24"/>
        </w:rPr>
        <w:t>пп</w:t>
      </w:r>
      <w:proofErr w:type="spellEnd"/>
      <w:r w:rsidRPr="00F6333F">
        <w:rPr>
          <w:rFonts w:asciiTheme="minorHAnsi" w:hAnsiTheme="minorHAnsi" w:cstheme="minorHAnsi"/>
          <w:sz w:val="24"/>
        </w:rPr>
        <w:t>. 1 п. 2 ст. 61.11 Закона о банкротстве</w:t>
      </w:r>
      <w:r>
        <w:rPr>
          <w:rFonts w:asciiTheme="minorHAnsi" w:hAnsiTheme="minorHAnsi" w:cstheme="minorHAnsi"/>
          <w:sz w:val="24"/>
        </w:rPr>
        <w:t>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sz w:val="24"/>
        </w:rPr>
        <w:t>…….</w:t>
      </w:r>
      <w:proofErr w:type="gramEnd"/>
      <w:r>
        <w:rPr>
          <w:rFonts w:asciiTheme="minorHAnsi" w:hAnsiTheme="minorHAnsi" w:cstheme="minorHAnsi"/>
          <w:sz w:val="24"/>
        </w:rPr>
        <w:t>.25</w:t>
      </w:r>
    </w:p>
    <w:p w14:paraId="500122D2" w14:textId="77777777" w:rsidR="0076615B" w:rsidRPr="00F6333F" w:rsidRDefault="0076615B" w:rsidP="00F6333F">
      <w:pP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56A1A742" w14:textId="77777777" w:rsidR="00F6333F" w:rsidRDefault="00F6333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29A6812" w14:textId="77777777" w:rsidR="00F6333F" w:rsidRPr="00254F91" w:rsidRDefault="00F6333F" w:rsidP="0076615B">
      <w:pPr>
        <w:spacing w:line="26" w:lineRule="atLeast"/>
        <w:ind w:firstLine="544"/>
        <w:jc w:val="both"/>
        <w:rPr>
          <w:rFonts w:asciiTheme="minorHAnsi" w:hAnsiTheme="minorHAnsi" w:cstheme="minorHAnsi"/>
        </w:rPr>
      </w:pPr>
    </w:p>
    <w:p w14:paraId="48972CE4" w14:textId="77777777" w:rsidR="0076615B" w:rsidRPr="00254F91" w:rsidRDefault="0076615B" w:rsidP="0076615B">
      <w:pPr>
        <w:pStyle w:val="af4"/>
        <w:numPr>
          <w:ilvl w:val="0"/>
          <w:numId w:val="3"/>
        </w:numPr>
        <w:tabs>
          <w:tab w:val="left" w:pos="993"/>
        </w:tabs>
        <w:spacing w:after="0" w:line="26" w:lineRule="atLeast"/>
        <w:ind w:left="0" w:firstLine="54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54F91">
        <w:rPr>
          <w:rFonts w:asciiTheme="minorHAnsi" w:hAnsiTheme="minorHAnsi" w:cstheme="minorHAnsi"/>
          <w:b/>
          <w:sz w:val="24"/>
          <w:szCs w:val="24"/>
        </w:rPr>
        <w:t>Задач</w:t>
      </w:r>
      <w:r>
        <w:rPr>
          <w:rFonts w:asciiTheme="minorHAnsi" w:hAnsiTheme="minorHAnsi" w:cstheme="minorHAnsi"/>
          <w:b/>
          <w:sz w:val="24"/>
          <w:szCs w:val="24"/>
        </w:rPr>
        <w:t>и</w:t>
      </w:r>
      <w:r w:rsidRPr="00254F91">
        <w:rPr>
          <w:rFonts w:asciiTheme="minorHAnsi" w:hAnsiTheme="minorHAnsi" w:cstheme="minorHAnsi"/>
          <w:b/>
          <w:sz w:val="24"/>
          <w:szCs w:val="24"/>
        </w:rPr>
        <w:t>:</w:t>
      </w:r>
    </w:p>
    <w:p w14:paraId="6AA20310" w14:textId="77777777" w:rsidR="00CE72E3" w:rsidRDefault="00CE72E3" w:rsidP="00CE72E3">
      <w:pPr>
        <w:pStyle w:val="af4"/>
        <w:tabs>
          <w:tab w:val="left" w:pos="993"/>
        </w:tabs>
        <w:spacing w:line="26" w:lineRule="atLeast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Разработать оптимальный подход к сопровождению дел по привлечению контролирующих должника лиц к субсидиарной ответственности. </w:t>
      </w:r>
    </w:p>
    <w:p w14:paraId="645C6DA7" w14:textId="77777777" w:rsidR="0076615B" w:rsidRDefault="0076615B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hAnsiTheme="minorHAnsi" w:cstheme="minorHAnsi"/>
        </w:rPr>
        <w:br w:type="page"/>
      </w:r>
    </w:p>
    <w:p w14:paraId="48E78EA3" w14:textId="77777777" w:rsidR="0076615B" w:rsidRPr="00254F91" w:rsidRDefault="0076615B" w:rsidP="0076615B">
      <w:pPr>
        <w:pStyle w:val="af4"/>
        <w:tabs>
          <w:tab w:val="left" w:pos="993"/>
        </w:tabs>
        <w:spacing w:line="26" w:lineRule="atLeast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7657DD6D" w14:textId="77777777" w:rsidR="0076615B" w:rsidRDefault="0076615B" w:rsidP="0076615B">
      <w:pPr>
        <w:pStyle w:val="af4"/>
        <w:numPr>
          <w:ilvl w:val="0"/>
          <w:numId w:val="3"/>
        </w:numPr>
        <w:tabs>
          <w:tab w:val="left" w:pos="993"/>
        </w:tabs>
        <w:spacing w:after="0" w:line="26" w:lineRule="atLeast"/>
        <w:ind w:left="0" w:firstLine="544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Используемая методика анализа:</w:t>
      </w:r>
    </w:p>
    <w:p w14:paraId="23D6931D" w14:textId="77777777" w:rsidR="0076615B" w:rsidRPr="00254F9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Построение оптимальной стратегии сопровождения конфликта основывается </w:t>
      </w:r>
      <w:r w:rsidRPr="00254F91">
        <w:rPr>
          <w:rFonts w:asciiTheme="minorHAnsi" w:hAnsiTheme="minorHAnsi" w:cstheme="minorHAnsi"/>
        </w:rPr>
        <w:t>на методик</w:t>
      </w:r>
      <w:r>
        <w:rPr>
          <w:rFonts w:asciiTheme="minorHAnsi" w:hAnsiTheme="minorHAnsi" w:cstheme="minorHAnsi"/>
        </w:rPr>
        <w:t>е</w:t>
      </w:r>
      <w:r w:rsidRPr="00254F91">
        <w:rPr>
          <w:rFonts w:asciiTheme="minorHAnsi" w:hAnsiTheme="minorHAnsi" w:cstheme="minorHAnsi"/>
        </w:rPr>
        <w:t xml:space="preserve"> моделирования спорного охранительного правоотношения возникающего в результате нарушения субъективного права лица, являющегося участником базовых регулятивных правоотношений. Подобный подход позволяет исследователю наиболее полно исследовать вопрос, связанный с правомерностью действий участников исследуемых правоотношений и оценить судебные перспективы, связанных с возможностью защиты нарушенного права. </w:t>
      </w:r>
    </w:p>
    <w:p w14:paraId="79D68464" w14:textId="77777777" w:rsidR="0076615B" w:rsidRPr="00254F9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 w:rsidRPr="00254F91">
        <w:rPr>
          <w:rFonts w:asciiTheme="minorHAnsi" w:hAnsiTheme="minorHAnsi" w:cstheme="minorHAnsi"/>
        </w:rPr>
        <w:t>Методика моделирования основывается на воссоздании модели исследуемых регулятивных правоотношений</w:t>
      </w:r>
      <w:r>
        <w:rPr>
          <w:rFonts w:asciiTheme="minorHAnsi" w:hAnsiTheme="minorHAnsi" w:cstheme="minorHAnsi"/>
        </w:rPr>
        <w:t>,</w:t>
      </w:r>
      <w:r w:rsidRPr="00254F91">
        <w:rPr>
          <w:rFonts w:asciiTheme="minorHAnsi" w:hAnsiTheme="minorHAnsi" w:cstheme="minorHAnsi"/>
        </w:rPr>
        <w:t xml:space="preserve"> в рамках которых имело место быть нарушение права одного из участников данных правоотношений, а также на последующем создании модели охранительных правоотношений, которые возникают между сторонами в случае реализации одной из сторон права на защиту нарушенного субъективного права. </w:t>
      </w:r>
    </w:p>
    <w:p w14:paraId="35A1EDC2" w14:textId="77777777" w:rsidR="0076615B" w:rsidRPr="00254F9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</w:p>
    <w:p w14:paraId="202B0804" w14:textId="77777777" w:rsidR="0076615B" w:rsidRPr="00254F91" w:rsidRDefault="0076615B" w:rsidP="0076615B">
      <w:pPr>
        <w:tabs>
          <w:tab w:val="left" w:pos="993"/>
          <w:tab w:val="left" w:pos="5560"/>
        </w:tabs>
        <w:jc w:val="both"/>
        <w:rPr>
          <w:rFonts w:asciiTheme="minorHAnsi" w:hAnsiTheme="minorHAnsi" w:cstheme="minorHAnsi"/>
        </w:rPr>
      </w:pPr>
      <w:r w:rsidRPr="00254F91">
        <w:rPr>
          <w:rFonts w:asciiTheme="minorHAnsi" w:hAnsiTheme="minorHAnsi" w:cstheme="minorHAnsi"/>
          <w:noProof/>
        </w:rPr>
        <w:drawing>
          <wp:inline distT="0" distB="0" distL="0" distR="0" wp14:anchorId="5DECB681" wp14:editId="5D2253BE">
            <wp:extent cx="5940425" cy="2639489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4171" w14:textId="77777777" w:rsidR="0076615B" w:rsidRPr="00254F9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</w:p>
    <w:p w14:paraId="68DE6A88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рамках настоящего исследования, консультантом исследуется содержание только нормативной предпосылки возникновения охранительного правоотношения. Иные элементы регулятивных и охранительных правоотношений исследуются только в рамках анализа, связанного с предметным исследованием определенных правоотношений (спор по конкретной ситуации). </w:t>
      </w:r>
    </w:p>
    <w:p w14:paraId="37A9E57C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Таким образом, в рамках настоящего анализа исследуется взаимосвязь только таких элементов как нормативная предпосылка возникновения охранительных правоотношений и правонарушение, как условие возникновения охранительного правоотношения. </w:t>
      </w:r>
    </w:p>
    <w:p w14:paraId="0BD5861D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Общую логическую конструкцию, образующую понятие правонарушения, можно представить в следующем виде:</w:t>
      </w:r>
    </w:p>
    <w:p w14:paraId="1986C5A1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</w:p>
    <w:p w14:paraId="625862B7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8F39AE9" wp14:editId="048A8BEE">
            <wp:extent cx="4792980" cy="781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755" cy="7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ED47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Указанная конструкция является основой для моделирования предпосылок возникновения охранительного правоотношения, связанного с применением управомоченным лицом способа защиты (нормативная предпосылка), соответствующего нарушенному праву. </w:t>
      </w:r>
    </w:p>
    <w:p w14:paraId="0ACEC517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Использование методики моделирования позволяет исследователю определить условия необходимые для применения судом соответствующей охранительной нормы, а также, основываясь на принципе относимости, допустимости и достоверности доказательств, определить состав доказательственной базы, необходимой для установления имеющих значение для дела обстоятельств либо для предотвращения их установления. </w:t>
      </w:r>
    </w:p>
    <w:p w14:paraId="396BC66B" w14:textId="77777777" w:rsidR="0076615B" w:rsidRDefault="0076615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76A7C026" w14:textId="77777777" w:rsidR="0076615B" w:rsidRPr="00AB7EA0" w:rsidRDefault="0076615B" w:rsidP="0076615B">
      <w:pPr>
        <w:tabs>
          <w:tab w:val="left" w:pos="993"/>
        </w:tabs>
        <w:spacing w:line="26" w:lineRule="atLeast"/>
        <w:jc w:val="both"/>
        <w:rPr>
          <w:rFonts w:asciiTheme="minorHAnsi" w:hAnsiTheme="minorHAnsi" w:cstheme="minorHAnsi"/>
          <w:b/>
        </w:rPr>
      </w:pPr>
    </w:p>
    <w:p w14:paraId="1C83645F" w14:textId="77777777" w:rsidR="0076615B" w:rsidRPr="00254F91" w:rsidRDefault="0076615B" w:rsidP="0076615B">
      <w:pPr>
        <w:pStyle w:val="af4"/>
        <w:numPr>
          <w:ilvl w:val="0"/>
          <w:numId w:val="3"/>
        </w:numPr>
        <w:tabs>
          <w:tab w:val="left" w:pos="993"/>
        </w:tabs>
        <w:spacing w:after="0" w:line="26" w:lineRule="atLeast"/>
        <w:ind w:left="0" w:firstLine="544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Анализ</w:t>
      </w:r>
      <w:r w:rsidRPr="00254F91">
        <w:rPr>
          <w:rFonts w:asciiTheme="minorHAnsi" w:hAnsiTheme="minorHAnsi" w:cstheme="minorHAnsi"/>
          <w:b/>
          <w:sz w:val="24"/>
          <w:szCs w:val="24"/>
        </w:rPr>
        <w:t>:</w:t>
      </w:r>
    </w:p>
    <w:p w14:paraId="77AE6002" w14:textId="77777777" w:rsidR="0076615B" w:rsidRPr="00252896" w:rsidRDefault="0076615B" w:rsidP="0076615B">
      <w:pPr>
        <w:pStyle w:val="af4"/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  <w:lang w:val="en-US"/>
        </w:rPr>
      </w:pPr>
    </w:p>
    <w:p w14:paraId="77A62236" w14:textId="77777777" w:rsidR="0076615B" w:rsidRPr="00CE72E3" w:rsidRDefault="0076615B" w:rsidP="00CE72E3">
      <w:pPr>
        <w:pStyle w:val="af4"/>
        <w:numPr>
          <w:ilvl w:val="1"/>
          <w:numId w:val="7"/>
        </w:numPr>
        <w:tabs>
          <w:tab w:val="left" w:pos="1134"/>
        </w:tabs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E72E3">
        <w:rPr>
          <w:rFonts w:asciiTheme="minorHAnsi" w:hAnsiTheme="minorHAnsi" w:cstheme="minorHAnsi"/>
          <w:b/>
          <w:sz w:val="24"/>
        </w:rPr>
        <w:t>Определени</w:t>
      </w:r>
      <w:r w:rsidR="00CE72E3" w:rsidRPr="00CE72E3">
        <w:rPr>
          <w:rFonts w:asciiTheme="minorHAnsi" w:hAnsiTheme="minorHAnsi" w:cstheme="minorHAnsi"/>
          <w:b/>
          <w:sz w:val="24"/>
        </w:rPr>
        <w:t>е</w:t>
      </w:r>
      <w:r w:rsidRPr="00CE72E3">
        <w:rPr>
          <w:rFonts w:asciiTheme="minorHAnsi" w:hAnsiTheme="minorHAnsi" w:cstheme="minorHAnsi"/>
          <w:b/>
          <w:sz w:val="24"/>
        </w:rPr>
        <w:t xml:space="preserve"> состава фактических обстоятельств, подлежащих установлению для привлечения контролирующего лица к субсидиарной ответственности:</w:t>
      </w:r>
    </w:p>
    <w:p w14:paraId="3B7B6AA1" w14:textId="77777777" w:rsidR="0076615B" w:rsidRPr="00B6423B" w:rsidRDefault="0076615B" w:rsidP="0076615B">
      <w:pPr>
        <w:pStyle w:val="af4"/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B6423B">
        <w:rPr>
          <w:rFonts w:asciiTheme="minorHAnsi" w:hAnsiTheme="minorHAnsi" w:cstheme="minorHAnsi"/>
          <w:sz w:val="24"/>
        </w:rPr>
        <w:t>Правовое регулирование правоотношений, связанных с привлечением контролирующих должника лиц к субсидиарной ответственности</w:t>
      </w:r>
      <w:r>
        <w:rPr>
          <w:rFonts w:asciiTheme="minorHAnsi" w:hAnsiTheme="minorHAnsi" w:cstheme="minorHAnsi"/>
          <w:sz w:val="24"/>
        </w:rPr>
        <w:t>,</w:t>
      </w:r>
      <w:r w:rsidRPr="00B6423B">
        <w:rPr>
          <w:rFonts w:asciiTheme="minorHAnsi" w:hAnsiTheme="minorHAnsi" w:cstheme="minorHAnsi"/>
          <w:sz w:val="24"/>
        </w:rPr>
        <w:t xml:space="preserve"> осуществляется в соответствии с главой </w:t>
      </w:r>
      <w:r w:rsidRPr="00B6423B">
        <w:rPr>
          <w:rFonts w:asciiTheme="minorHAnsi" w:hAnsiTheme="minorHAnsi" w:cstheme="minorHAnsi"/>
          <w:sz w:val="24"/>
          <w:lang w:val="en-US"/>
        </w:rPr>
        <w:t>III</w:t>
      </w:r>
      <w:r w:rsidRPr="00B6423B">
        <w:rPr>
          <w:rFonts w:asciiTheme="minorHAnsi" w:hAnsiTheme="minorHAnsi" w:cstheme="minorHAnsi"/>
          <w:sz w:val="24"/>
        </w:rPr>
        <w:t xml:space="preserve">.2 Закона о банкротстве. </w:t>
      </w:r>
    </w:p>
    <w:p w14:paraId="08B66374" w14:textId="77777777" w:rsidR="0076615B" w:rsidRPr="00E0167C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bCs/>
          <w:lang w:eastAsia="en-US"/>
        </w:rPr>
      </w:pPr>
      <w:r>
        <w:rPr>
          <w:rFonts w:asciiTheme="minorHAnsi" w:hAnsiTheme="minorHAnsi" w:cstheme="minorHAnsi"/>
        </w:rPr>
        <w:t xml:space="preserve">Исследуемой нормативной предпосылкой является норма ст. 61.11 Закона о банкротстве, </w:t>
      </w:r>
      <w:r w:rsidRPr="00E0167C">
        <w:rPr>
          <w:rFonts w:asciiTheme="minorHAnsi" w:hAnsiTheme="minorHAnsi" w:cstheme="minorHAnsi"/>
        </w:rPr>
        <w:t xml:space="preserve">регулирующая вопросы </w:t>
      </w:r>
      <w:r w:rsidRPr="00E0167C">
        <w:rPr>
          <w:rFonts w:ascii="Calibri" w:eastAsiaTheme="minorHAnsi" w:hAnsi="Calibri" w:cs="Calibri"/>
          <w:bCs/>
          <w:lang w:eastAsia="en-US"/>
        </w:rPr>
        <w:t xml:space="preserve">субсидиарной ответственности за невозможность полного погашения требований кредиторов. </w:t>
      </w:r>
    </w:p>
    <w:p w14:paraId="58121F1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bCs/>
          <w:lang w:eastAsia="en-US"/>
        </w:rPr>
        <w:t xml:space="preserve">В соответствии с п. 1 ст. 61.11, </w:t>
      </w:r>
      <w:r w:rsidRPr="00E0167C">
        <w:rPr>
          <w:rFonts w:ascii="Calibri" w:eastAsiaTheme="minorHAnsi" w:hAnsi="Calibri" w:cs="Calibri"/>
          <w:bCs/>
          <w:lang w:eastAsia="en-US"/>
        </w:rPr>
        <w:t xml:space="preserve">если полное погашение требований кредиторов невозможно вследствие </w:t>
      </w:r>
      <w:hyperlink r:id="rId12" w:history="1">
        <w:r w:rsidRPr="00E0167C">
          <w:rPr>
            <w:rFonts w:ascii="Calibri" w:eastAsiaTheme="minorHAnsi" w:hAnsi="Calibri" w:cs="Calibri"/>
            <w:bCs/>
            <w:lang w:eastAsia="en-US"/>
          </w:rPr>
          <w:t>действий</w:t>
        </w:r>
      </w:hyperlink>
      <w:r w:rsidRPr="00E0167C">
        <w:rPr>
          <w:rFonts w:ascii="Calibri" w:eastAsiaTheme="minorHAnsi" w:hAnsi="Calibri" w:cs="Calibri"/>
          <w:bCs/>
          <w:lang w:eastAsia="en-US"/>
        </w:rPr>
        <w:t xml:space="preserve"> и (или) бездействия контролирующего должника лица, такое лицо несет субсидиарную ответственность</w:t>
      </w:r>
      <w:r>
        <w:rPr>
          <w:rFonts w:ascii="Calibri" w:eastAsiaTheme="minorHAnsi" w:hAnsi="Calibri" w:cs="Calibri"/>
          <w:lang w:eastAsia="en-US"/>
        </w:rPr>
        <w:t xml:space="preserve"> по обязательствам должника. </w:t>
      </w:r>
    </w:p>
    <w:p w14:paraId="4A40DB2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Приведенная в данной норме конструкция образует понятие правонарушения и может быть представлена в следующем виде:</w:t>
      </w:r>
    </w:p>
    <w:p w14:paraId="352345EC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53E4CC5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9F1631">
        <w:rPr>
          <w:rFonts w:ascii="Calibri" w:eastAsiaTheme="minorHAns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226CE2D" wp14:editId="35C06E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0568" cy="801189"/>
                <wp:effectExtent l="0" t="0" r="26035" b="18415"/>
                <wp:wrapNone/>
                <wp:docPr id="3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568" cy="801189"/>
                          <a:chOff x="0" y="0"/>
                          <a:chExt cx="8233384" cy="1246293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0" y="0"/>
                            <a:ext cx="2629988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9467E" w14:textId="77777777" w:rsidR="0076615B" w:rsidRDefault="0076615B" w:rsidP="007661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Действия (бездействие) контролирующего лица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603396" y="27093"/>
                            <a:ext cx="2629988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8A855" w14:textId="77777777" w:rsidR="0076615B" w:rsidRDefault="0076615B" w:rsidP="007661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Невозможность полного погашения требований кредитора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 стрелкой 41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2629988" y="609600"/>
                            <a:ext cx="2973408" cy="27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08F0C" id="Группа 7" o:spid="_x0000_s1026" style="position:absolute;left:0;text-align:left;margin-left:0;margin-top:0;width:461.45pt;height:63.1pt;z-index:251659776" coordsize="82333,1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">
                <v:rect id="Прямоугольник 38" o:spid="_x0000_s1027" style="position:absolute;width:26299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" fillcolor="black [3200]" strokecolor="black [1600]" strokeweight="2pt">
                  <v:textbox>
                    <w:txbxContent>
                      <w:p w:rsidR="0076615B" w:rsidRDefault="0076615B" w:rsidP="007661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Действия (бездействие) контролирующего лица</w:t>
                        </w:r>
                      </w:p>
                    </w:txbxContent>
                  </v:textbox>
                </v:rect>
                <v:rect id="Прямоугольник 40" o:spid="_x0000_s1028" style="position:absolute;left:56033;top:270;width:2630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" fillcolor="black [3200]" strokecolor="black [1600]" strokeweight="2pt">
                  <v:textbox>
                    <w:txbxContent>
                      <w:p w:rsidR="0076615B" w:rsidRDefault="0076615B" w:rsidP="007661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Невозможность полного погашения требований кредитора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1" o:spid="_x0000_s1029" type="#_x0000_t32" style="position:absolute;left:26299;top:6096;width:29734;height: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" strokecolor="black [3040]">
                  <v:stroke endarrow="block"/>
                </v:shape>
              </v:group>
            </w:pict>
          </mc:Fallback>
        </mc:AlternateContent>
      </w:r>
    </w:p>
    <w:p w14:paraId="6213F9D5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55B8DA" wp14:editId="1DA15458">
                <wp:simplePos x="0" y="0"/>
                <wp:positionH relativeFrom="column">
                  <wp:posOffset>1943100</wp:posOffset>
                </wp:positionH>
                <wp:positionV relativeFrom="paragraph">
                  <wp:posOffset>8890</wp:posOffset>
                </wp:positionV>
                <wp:extent cx="2015883" cy="26161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8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E3CE8B" w14:textId="77777777" w:rsidR="0076615B" w:rsidRDefault="0076615B" w:rsidP="0076615B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Причинно-следственная связь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8A094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30" type="#_x0000_t202" style="position:absolute;left:0;text-align:left;margin-left:153pt;margin-top:.7pt;width:158.75pt;height:20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" filled="f" stroked="f">
                <v:textbox style="mso-fit-shape-to-text:t">
                  <w:txbxContent>
                    <w:p w:rsidR="0076615B" w:rsidRDefault="0076615B" w:rsidP="0076615B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Причинно-следственная связь</w:t>
                      </w:r>
                    </w:p>
                  </w:txbxContent>
                </v:textbox>
              </v:shape>
            </w:pict>
          </mc:Fallback>
        </mc:AlternateContent>
      </w:r>
    </w:p>
    <w:p w14:paraId="3364392C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6F209D4" w14:textId="77777777" w:rsidR="0076615B" w:rsidRPr="009F163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E6FD06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299BBDC" w14:textId="77777777" w:rsidR="0076615B" w:rsidRPr="006F4223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В п. 2 ст. 61.11 приведены презумпции вины контролирующего лица в невозможности погашения требований кредиторов, уточняющие условия применения п. 1 ст. 61.11. Одной из таких презумпций является причинение </w:t>
      </w:r>
      <w:r w:rsidRPr="006F4223">
        <w:rPr>
          <w:rFonts w:ascii="Calibri" w:eastAsiaTheme="minorHAnsi" w:hAnsi="Calibri" w:cs="Calibri"/>
          <w:lang w:eastAsia="en-US"/>
        </w:rPr>
        <w:t>существенн</w:t>
      </w:r>
      <w:r>
        <w:rPr>
          <w:rFonts w:ascii="Calibri" w:eastAsiaTheme="minorHAnsi" w:hAnsi="Calibri" w:cs="Calibri"/>
          <w:lang w:eastAsia="en-US"/>
        </w:rPr>
        <w:t>ого</w:t>
      </w:r>
      <w:r w:rsidRPr="006F4223">
        <w:rPr>
          <w:rFonts w:ascii="Calibri" w:eastAsiaTheme="minorHAnsi" w:hAnsi="Calibri" w:cs="Calibri"/>
          <w:lang w:eastAsia="en-US"/>
        </w:rPr>
        <w:t xml:space="preserve"> вред</w:t>
      </w:r>
      <w:r>
        <w:rPr>
          <w:rFonts w:ascii="Calibri" w:eastAsiaTheme="minorHAnsi" w:hAnsi="Calibri" w:cs="Calibri"/>
          <w:lang w:eastAsia="en-US"/>
        </w:rPr>
        <w:t>а</w:t>
      </w:r>
      <w:r w:rsidRPr="006F4223">
        <w:rPr>
          <w:rFonts w:ascii="Calibri" w:eastAsiaTheme="minorHAnsi" w:hAnsi="Calibri" w:cs="Calibri"/>
          <w:lang w:eastAsia="en-US"/>
        </w:rPr>
        <w:t xml:space="preserve"> имущественным правам кредиторов в результате совершения этим лицом или в пользу этого лица либо одобрения этим лицом одной или нескольких </w:t>
      </w:r>
      <w:hyperlink r:id="rId13" w:history="1">
        <w:r w:rsidRPr="006F4223">
          <w:rPr>
            <w:rFonts w:ascii="Calibri" w:eastAsiaTheme="minorHAnsi" w:hAnsi="Calibri" w:cs="Calibri"/>
            <w:lang w:eastAsia="en-US"/>
          </w:rPr>
          <w:t>сделок</w:t>
        </w:r>
      </w:hyperlink>
      <w:r w:rsidRPr="006F4223">
        <w:rPr>
          <w:rFonts w:ascii="Calibri" w:eastAsiaTheme="minorHAnsi" w:hAnsi="Calibri" w:cs="Calibri"/>
          <w:lang w:eastAsia="en-US"/>
        </w:rPr>
        <w:t xml:space="preserve"> должника (совершения таких сделок по указанию этого лица), включая сделки, указанные в </w:t>
      </w:r>
      <w:hyperlink r:id="rId14" w:history="1">
        <w:r w:rsidRPr="006F4223">
          <w:rPr>
            <w:rFonts w:ascii="Calibri" w:eastAsiaTheme="minorHAnsi" w:hAnsi="Calibri" w:cs="Calibri"/>
            <w:lang w:eastAsia="en-US"/>
          </w:rPr>
          <w:t>статьях 61.2</w:t>
        </w:r>
      </w:hyperlink>
      <w:r w:rsidRPr="006F4223">
        <w:rPr>
          <w:rFonts w:ascii="Calibri" w:eastAsiaTheme="minorHAnsi" w:hAnsi="Calibri" w:cs="Calibri"/>
          <w:lang w:eastAsia="en-US"/>
        </w:rPr>
        <w:t xml:space="preserve"> и </w:t>
      </w:r>
      <w:hyperlink r:id="rId15" w:history="1">
        <w:r w:rsidRPr="006F4223">
          <w:rPr>
            <w:rFonts w:ascii="Calibri" w:eastAsiaTheme="minorHAnsi" w:hAnsi="Calibri" w:cs="Calibri"/>
            <w:lang w:eastAsia="en-US"/>
          </w:rPr>
          <w:t>61.3</w:t>
        </w:r>
      </w:hyperlink>
      <w:r w:rsidRPr="006F4223">
        <w:rPr>
          <w:rFonts w:ascii="Calibri" w:eastAsiaTheme="minorHAnsi" w:hAnsi="Calibri" w:cs="Calibri"/>
          <w:lang w:eastAsia="en-US"/>
        </w:rPr>
        <w:t xml:space="preserve"> настоящего Федерального закона»</w:t>
      </w:r>
      <w:r>
        <w:rPr>
          <w:rFonts w:ascii="Calibri" w:eastAsiaTheme="minorHAnsi" w:hAnsi="Calibri" w:cs="Calibri"/>
          <w:lang w:eastAsia="en-US"/>
        </w:rPr>
        <w:t xml:space="preserve"> (</w:t>
      </w:r>
      <w:proofErr w:type="spellStart"/>
      <w:r>
        <w:rPr>
          <w:rFonts w:ascii="Calibri" w:eastAsiaTheme="minorHAnsi" w:hAnsi="Calibri" w:cs="Calibri"/>
          <w:lang w:eastAsia="en-US"/>
        </w:rPr>
        <w:t>пп</w:t>
      </w:r>
      <w:proofErr w:type="spellEnd"/>
      <w:r>
        <w:rPr>
          <w:rFonts w:ascii="Calibri" w:eastAsiaTheme="minorHAnsi" w:hAnsi="Calibri" w:cs="Calibri"/>
          <w:lang w:eastAsia="en-US"/>
        </w:rPr>
        <w:t>. 1 п. 2 ст. 61.11)</w:t>
      </w:r>
      <w:r w:rsidRPr="006F4223">
        <w:rPr>
          <w:rFonts w:ascii="Calibri" w:eastAsiaTheme="minorHAnsi" w:hAnsi="Calibri" w:cs="Calibri"/>
          <w:lang w:eastAsia="en-US"/>
        </w:rPr>
        <w:t xml:space="preserve">. </w:t>
      </w:r>
    </w:p>
    <w:p w14:paraId="2EC89741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Исходя из приведенного условия, состав фактических обстоятельств (юридических фактов), подлежащих установлению для целей применения </w:t>
      </w:r>
      <w:proofErr w:type="spellStart"/>
      <w:r>
        <w:rPr>
          <w:rFonts w:asciiTheme="minorHAnsi" w:hAnsiTheme="minorHAnsi" w:cstheme="minorHAnsi"/>
        </w:rPr>
        <w:t>пп</w:t>
      </w:r>
      <w:proofErr w:type="spellEnd"/>
      <w:r>
        <w:rPr>
          <w:rFonts w:asciiTheme="minorHAnsi" w:hAnsiTheme="minorHAnsi" w:cstheme="minorHAnsi"/>
        </w:rPr>
        <w:t>. 1 п. 2 ст. 61.11, можно представить в следующем виде:</w:t>
      </w:r>
    </w:p>
    <w:p w14:paraId="605F5228" w14:textId="77777777" w:rsidR="0076615B" w:rsidRDefault="0076615B" w:rsidP="0076615B">
      <w:pPr>
        <w:pStyle w:val="af4"/>
        <w:numPr>
          <w:ilvl w:val="0"/>
          <w:numId w:val="5"/>
        </w:numPr>
        <w:tabs>
          <w:tab w:val="left" w:pos="993"/>
          <w:tab w:val="left" w:pos="5560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F25EF9">
        <w:rPr>
          <w:rFonts w:asciiTheme="minorHAnsi" w:hAnsiTheme="minorHAnsi" w:cstheme="minorHAnsi"/>
          <w:sz w:val="24"/>
        </w:rPr>
        <w:t xml:space="preserve">Соответствие лица, </w:t>
      </w:r>
      <w:r>
        <w:rPr>
          <w:rFonts w:asciiTheme="minorHAnsi" w:hAnsiTheme="minorHAnsi" w:cstheme="minorHAnsi"/>
          <w:sz w:val="24"/>
        </w:rPr>
        <w:t xml:space="preserve">привлекаемого к ответственности, критерию контролирующего. </w:t>
      </w:r>
    </w:p>
    <w:p w14:paraId="43DFB58D" w14:textId="77777777" w:rsidR="0076615B" w:rsidRPr="00F25EF9" w:rsidRDefault="0076615B" w:rsidP="0076615B">
      <w:pPr>
        <w:pStyle w:val="af4"/>
        <w:numPr>
          <w:ilvl w:val="0"/>
          <w:numId w:val="5"/>
        </w:numPr>
        <w:tabs>
          <w:tab w:val="left" w:pos="993"/>
          <w:tab w:val="left" w:pos="5560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Совершения контролирующим лицом, привлекаемом к ответственности, </w:t>
      </w:r>
      <w:r w:rsidRPr="00FC7C6E">
        <w:rPr>
          <w:rFonts w:eastAsiaTheme="minorHAnsi"/>
          <w:bCs/>
        </w:rPr>
        <w:t xml:space="preserve">или в </w:t>
      </w:r>
      <w:r w:rsidRPr="00F25EF9">
        <w:rPr>
          <w:rFonts w:asciiTheme="minorHAnsi" w:hAnsiTheme="minorHAnsi" w:cstheme="minorHAnsi"/>
          <w:sz w:val="24"/>
        </w:rPr>
        <w:t xml:space="preserve">пользу этого лица либо одобрения этим лицом одной или нескольких </w:t>
      </w:r>
      <w:hyperlink r:id="rId16" w:history="1">
        <w:r w:rsidRPr="00F25EF9">
          <w:rPr>
            <w:rFonts w:asciiTheme="minorHAnsi" w:hAnsiTheme="minorHAnsi" w:cstheme="minorHAnsi"/>
            <w:sz w:val="24"/>
          </w:rPr>
          <w:t>сделок</w:t>
        </w:r>
      </w:hyperlink>
      <w:r w:rsidRPr="00F25EF9">
        <w:rPr>
          <w:rFonts w:asciiTheme="minorHAnsi" w:hAnsiTheme="minorHAnsi" w:cstheme="minorHAnsi"/>
          <w:sz w:val="24"/>
        </w:rPr>
        <w:t xml:space="preserve"> должника (совершения таких сделок по указанию этого лица).</w:t>
      </w:r>
    </w:p>
    <w:p w14:paraId="7844C713" w14:textId="77777777" w:rsidR="0076615B" w:rsidRPr="00F25EF9" w:rsidRDefault="0076615B" w:rsidP="0076615B">
      <w:pPr>
        <w:pStyle w:val="af4"/>
        <w:numPr>
          <w:ilvl w:val="0"/>
          <w:numId w:val="5"/>
        </w:numPr>
        <w:tabs>
          <w:tab w:val="left" w:pos="993"/>
          <w:tab w:val="left" w:pos="5560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Невозможность полного погашения требований кредитора в результате указанных действий контролирующего лица (причинно-следственная связь). </w:t>
      </w:r>
    </w:p>
    <w:p w14:paraId="0196107A" w14:textId="77777777" w:rsidR="0076615B" w:rsidRPr="006C4545" w:rsidRDefault="0076615B" w:rsidP="0076615B">
      <w:pPr>
        <w:pStyle w:val="af5"/>
        <w:ind w:firstLine="567"/>
        <w:jc w:val="both"/>
        <w:rPr>
          <w:rFonts w:cstheme="minorHAnsi"/>
          <w:sz w:val="24"/>
          <w:szCs w:val="24"/>
        </w:rPr>
      </w:pPr>
      <w:r w:rsidRPr="006C4545">
        <w:rPr>
          <w:rFonts w:cstheme="minorHAnsi"/>
          <w:sz w:val="24"/>
          <w:szCs w:val="24"/>
        </w:rPr>
        <w:lastRenderedPageBreak/>
        <w:t>В отсутствие хотя бы одного из вышеперечисленных условий</w:t>
      </w:r>
      <w:r>
        <w:rPr>
          <w:rFonts w:cstheme="minorHAnsi"/>
          <w:sz w:val="24"/>
          <w:szCs w:val="24"/>
        </w:rPr>
        <w:t>,</w:t>
      </w:r>
      <w:r w:rsidRPr="006C4545">
        <w:rPr>
          <w:rFonts w:cstheme="minorHAnsi"/>
          <w:sz w:val="24"/>
          <w:szCs w:val="24"/>
        </w:rPr>
        <w:t xml:space="preserve"> юридический состав нормы ст. 61.11 </w:t>
      </w:r>
      <w:r>
        <w:rPr>
          <w:rFonts w:cstheme="minorHAnsi"/>
          <w:sz w:val="24"/>
          <w:szCs w:val="24"/>
        </w:rPr>
        <w:t xml:space="preserve">Закона о банкротстве </w:t>
      </w:r>
      <w:r w:rsidRPr="006C4545">
        <w:rPr>
          <w:rFonts w:cstheme="minorHAnsi"/>
          <w:sz w:val="24"/>
          <w:szCs w:val="24"/>
        </w:rPr>
        <w:t>не может считаться установленным, что является основанием для отказа в удовлетворении исковых требований о привлечении Ответчика к субсидиарной ответственности.</w:t>
      </w:r>
    </w:p>
    <w:p w14:paraId="7502D37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</w:p>
    <w:p w14:paraId="08765598" w14:textId="77777777" w:rsidR="0076615B" w:rsidRPr="00D26278" w:rsidRDefault="0076615B" w:rsidP="0076615B">
      <w:pPr>
        <w:tabs>
          <w:tab w:val="left" w:pos="1134"/>
        </w:tabs>
        <w:ind w:left="567"/>
        <w:jc w:val="both"/>
        <w:rPr>
          <w:rFonts w:asciiTheme="minorHAnsi" w:hAnsiTheme="minorHAnsi" w:cstheme="minorHAnsi"/>
          <w:b/>
        </w:rPr>
      </w:pPr>
      <w:r w:rsidRPr="00D26278">
        <w:rPr>
          <w:rFonts w:asciiTheme="minorHAnsi" w:hAnsiTheme="minorHAnsi" w:cstheme="minorHAnsi"/>
          <w:b/>
        </w:rPr>
        <w:t>Оговорки и ограничения в рамках анализа:</w:t>
      </w:r>
    </w:p>
    <w:p w14:paraId="3EBE686F" w14:textId="77777777" w:rsidR="0076615B" w:rsidRPr="00FC4C1C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</w:t>
      </w:r>
      <w:proofErr w:type="spellStart"/>
      <w:r>
        <w:rPr>
          <w:rFonts w:asciiTheme="minorHAnsi" w:hAnsiTheme="minorHAnsi" w:cstheme="minorHAnsi"/>
        </w:rPr>
        <w:t>пп</w:t>
      </w:r>
      <w:proofErr w:type="spellEnd"/>
      <w:r>
        <w:rPr>
          <w:rFonts w:asciiTheme="minorHAnsi" w:hAnsiTheme="minorHAnsi" w:cstheme="minorHAnsi"/>
        </w:rPr>
        <w:t xml:space="preserve">. 2-5 п. 2 ст. 61.11 Закона о банкротстве, приведены иные условия привлечения к субсидиарной ответственности, которые не включены в предмет настоящего анализа. </w:t>
      </w:r>
    </w:p>
    <w:p w14:paraId="29B9375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Согласно вводным данным, предметом анализа должны являться вопросы, связанные с привлечением к субсидиарной ответственности «материнской компании» (мажоритарного участника) должника. В этой связи в предмет анализа не включаются вопросы, связанные с привлечением в качестве контролирующего должника лица иных лиц, не являющихся «материнской компанией». </w:t>
      </w:r>
    </w:p>
    <w:p w14:paraId="418D470B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Дальнейший анализ в рамках настоящего заключения будет посвящен исследованию вопроса о порядке установления обстоятельств (условий применения нормы </w:t>
      </w:r>
      <w:proofErr w:type="spellStart"/>
      <w:r>
        <w:rPr>
          <w:rFonts w:asciiTheme="minorHAnsi" w:hAnsiTheme="minorHAnsi" w:cstheme="minorHAnsi"/>
        </w:rPr>
        <w:t>пп</w:t>
      </w:r>
      <w:proofErr w:type="spellEnd"/>
      <w:r>
        <w:rPr>
          <w:rFonts w:asciiTheme="minorHAnsi" w:hAnsiTheme="minorHAnsi" w:cstheme="minorHAnsi"/>
        </w:rPr>
        <w:t xml:space="preserve">. 1 п. 2 ст. 61.11 Закона о банкротстве) исходя из актуальных разъяснений и практики правоприменения в сфере исследуемых правоотношений. </w:t>
      </w:r>
    </w:p>
    <w:p w14:paraId="63EB588C" w14:textId="77777777" w:rsidR="00CE72E3" w:rsidRDefault="00CE72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6B0CDB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Theme="minorHAnsi" w:hAnsiTheme="minorHAnsi" w:cstheme="minorHAnsi"/>
        </w:rPr>
      </w:pPr>
    </w:p>
    <w:p w14:paraId="57D1FEE3" w14:textId="77777777" w:rsidR="0076615B" w:rsidRPr="00131937" w:rsidRDefault="0076615B" w:rsidP="00CE72E3">
      <w:pPr>
        <w:pStyle w:val="af4"/>
        <w:numPr>
          <w:ilvl w:val="1"/>
          <w:numId w:val="7"/>
        </w:numPr>
        <w:tabs>
          <w:tab w:val="left" w:pos="1134"/>
        </w:tabs>
        <w:ind w:left="0" w:firstLine="567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Касательно установления факта соответствия «материнской компании» критерию контролирующего должника лица</w:t>
      </w:r>
      <w:r w:rsidRPr="00131937">
        <w:rPr>
          <w:rFonts w:asciiTheme="minorHAnsi" w:hAnsiTheme="minorHAnsi" w:cstheme="minorHAnsi"/>
          <w:b/>
          <w:sz w:val="24"/>
        </w:rPr>
        <w:t>:</w:t>
      </w:r>
    </w:p>
    <w:p w14:paraId="2E2C36E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Theme="minorHAnsi" w:hAnsiTheme="minorHAnsi" w:cstheme="minorHAnsi"/>
        </w:rPr>
        <w:t xml:space="preserve">В соответствии с п. 1 ст. 61.10 Закона о банкротстве, </w:t>
      </w:r>
      <w:r>
        <w:rPr>
          <w:rFonts w:ascii="Calibri" w:eastAsiaTheme="minorHAnsi" w:hAnsi="Calibri" w:cs="Calibri"/>
          <w:lang w:eastAsia="en-US"/>
        </w:rPr>
        <w:t xml:space="preserve">если иное не предусмотрено настоящим Федеральным законом, в целях настоящего Федерального закона под контролирующим должника лицом понимается физическое или юридическое лицо, имеющее либо имевшее не более чем за три года, предшествующих возникновению признаков банкротства, а также после их возникновения до принятия арбитражным судом заявления о признании должника банкротом </w:t>
      </w:r>
      <w:r w:rsidRPr="000229B1">
        <w:rPr>
          <w:rFonts w:ascii="Calibri" w:eastAsiaTheme="minorHAnsi" w:hAnsi="Calibri" w:cs="Calibri"/>
          <w:b/>
          <w:lang w:eastAsia="en-US"/>
        </w:rPr>
        <w:t>право давать обязательные для исполнения должником указания или возможность иным образом определять действия должника</w:t>
      </w:r>
      <w:r>
        <w:rPr>
          <w:rFonts w:ascii="Calibri" w:eastAsiaTheme="minorHAnsi" w:hAnsi="Calibri" w:cs="Calibri"/>
          <w:lang w:eastAsia="en-US"/>
        </w:rPr>
        <w:t xml:space="preserve">, в том числе по совершению сделок и определению их условий. </w:t>
      </w:r>
    </w:p>
    <w:p w14:paraId="714275E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Исходя из указанной нормы, критерием отнесения лица к категории контролирующих является </w:t>
      </w:r>
      <w:r w:rsidRPr="003E3044">
        <w:rPr>
          <w:rFonts w:ascii="Calibri" w:eastAsiaTheme="minorHAnsi" w:hAnsi="Calibri" w:cs="Calibri"/>
          <w:b/>
          <w:lang w:eastAsia="en-US"/>
        </w:rPr>
        <w:t>право давать обязательные для исполнения должником указания или возможность иным образом определять действия должника</w:t>
      </w:r>
      <w:r>
        <w:rPr>
          <w:rFonts w:ascii="Calibri" w:eastAsiaTheme="minorHAnsi" w:hAnsi="Calibri" w:cs="Calibri"/>
          <w:b/>
          <w:lang w:eastAsia="en-US"/>
        </w:rPr>
        <w:t xml:space="preserve">. </w:t>
      </w:r>
      <w:r>
        <w:rPr>
          <w:rFonts w:ascii="Calibri" w:eastAsiaTheme="minorHAnsi" w:hAnsi="Calibri" w:cs="Calibri"/>
          <w:lang w:eastAsia="en-US"/>
        </w:rPr>
        <w:t xml:space="preserve">Соответствующий вывод сделан также в п. 3 постановления Пленума Верховного Суда РФ от 21.12.2017 №53 «О некоторых вопросах, связанных с привлечением контролирующих должника лиц к ответственности при банкротстве». </w:t>
      </w:r>
    </w:p>
    <w:p w14:paraId="1DB33901" w14:textId="77777777" w:rsidR="0076615B" w:rsidRPr="000229B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Также</w:t>
      </w:r>
      <w:r w:rsidRPr="000229B1">
        <w:rPr>
          <w:rFonts w:ascii="Calibri" w:eastAsiaTheme="minorHAnsi" w:hAnsi="Calibri" w:cs="Calibri"/>
          <w:lang w:eastAsia="en-US"/>
        </w:rPr>
        <w:t xml:space="preserve">, как указано в п. 5 постановления Пленума Верховного Суда РФ от 21.12.2017 №53 «О некоторых вопросах, связанных с привлечением контролирующих должника лиц к ответственности при банкротстве», само по себе участие в органах должника не свидетельствует о наличии статуса контролирующего его лица. Исключение из этого правила закреплено в </w:t>
      </w:r>
      <w:hyperlink r:id="rId17" w:history="1">
        <w:r w:rsidRPr="000229B1">
          <w:rPr>
            <w:rFonts w:ascii="Calibri" w:eastAsiaTheme="minorHAnsi" w:hAnsi="Calibri" w:cs="Calibri"/>
            <w:lang w:eastAsia="en-US"/>
          </w:rPr>
          <w:t>подпунктах 1</w:t>
        </w:r>
      </w:hyperlink>
      <w:r w:rsidRPr="000229B1">
        <w:rPr>
          <w:rFonts w:ascii="Calibri" w:eastAsiaTheme="minorHAnsi" w:hAnsi="Calibri" w:cs="Calibri"/>
          <w:lang w:eastAsia="en-US"/>
        </w:rPr>
        <w:t xml:space="preserve"> и </w:t>
      </w:r>
      <w:hyperlink r:id="rId18" w:history="1">
        <w:r w:rsidRPr="000229B1">
          <w:rPr>
            <w:rFonts w:ascii="Calibri" w:eastAsiaTheme="minorHAnsi" w:hAnsi="Calibri" w:cs="Calibri"/>
            <w:lang w:eastAsia="en-US"/>
          </w:rPr>
          <w:t>2 пункта 4 статьи 61.10</w:t>
        </w:r>
      </w:hyperlink>
      <w:r w:rsidRPr="000229B1">
        <w:rPr>
          <w:rFonts w:ascii="Calibri" w:eastAsiaTheme="minorHAnsi" w:hAnsi="Calibri" w:cs="Calibri"/>
          <w:lang w:eastAsia="en-US"/>
        </w:rPr>
        <w:t xml:space="preserve"> Закона о банкротстве, установивших круг лиц, в отношении которых действует опровержимая презумпция того, что именно они определяли действия должника</w:t>
      </w:r>
      <w:r>
        <w:rPr>
          <w:rFonts w:ascii="Calibri" w:eastAsiaTheme="minorHAnsi" w:hAnsi="Calibri" w:cs="Calibri"/>
          <w:lang w:eastAsia="en-US"/>
        </w:rPr>
        <w:t>:</w:t>
      </w:r>
    </w:p>
    <w:p w14:paraId="7F9E937B" w14:textId="77777777" w:rsidR="0076615B" w:rsidRPr="000229B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0229B1">
        <w:rPr>
          <w:rFonts w:ascii="Calibri" w:eastAsiaTheme="minorHAnsi" w:hAnsi="Calibri" w:cs="Calibri"/>
          <w:lang w:eastAsia="en-US"/>
        </w:rPr>
        <w:t xml:space="preserve">1) являлось руководителем должника или </w:t>
      </w:r>
      <w:hyperlink r:id="rId19" w:history="1">
        <w:r w:rsidRPr="000229B1">
          <w:rPr>
            <w:rFonts w:ascii="Calibri" w:eastAsiaTheme="minorHAnsi" w:hAnsi="Calibri" w:cs="Calibri"/>
            <w:lang w:eastAsia="en-US"/>
          </w:rPr>
          <w:t>управляющей организации</w:t>
        </w:r>
      </w:hyperlink>
      <w:r w:rsidRPr="000229B1">
        <w:rPr>
          <w:rFonts w:ascii="Calibri" w:eastAsiaTheme="minorHAnsi" w:hAnsi="Calibri" w:cs="Calibri"/>
          <w:lang w:eastAsia="en-US"/>
        </w:rPr>
        <w:t xml:space="preserve"> должника, членом исполнительного органа должника, ликвидатором должника, членом ликвидационной комиссии; </w:t>
      </w:r>
    </w:p>
    <w:p w14:paraId="018CD7C3" w14:textId="77777777" w:rsidR="0076615B" w:rsidRPr="0055520A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b/>
          <w:lang w:eastAsia="en-US"/>
        </w:rPr>
      </w:pPr>
      <w:r w:rsidRPr="0055520A">
        <w:rPr>
          <w:rFonts w:ascii="Calibri" w:eastAsiaTheme="minorHAnsi" w:hAnsi="Calibri" w:cs="Calibri"/>
          <w:b/>
          <w:lang w:eastAsia="en-US"/>
        </w:rPr>
        <w:t xml:space="preserve">2) имело право самостоятельно либо совместно с </w:t>
      </w:r>
      <w:hyperlink r:id="rId20" w:history="1">
        <w:r w:rsidRPr="0055520A">
          <w:rPr>
            <w:rFonts w:ascii="Calibri" w:eastAsiaTheme="minorHAnsi" w:hAnsi="Calibri" w:cs="Calibri"/>
            <w:b/>
            <w:lang w:eastAsia="en-US"/>
          </w:rPr>
          <w:t>заинтересованными лицами</w:t>
        </w:r>
      </w:hyperlink>
      <w:r w:rsidRPr="0055520A">
        <w:rPr>
          <w:rFonts w:ascii="Calibri" w:eastAsiaTheme="minorHAnsi" w:hAnsi="Calibri" w:cs="Calibri"/>
          <w:b/>
          <w:lang w:eastAsia="en-US"/>
        </w:rPr>
        <w:t xml:space="preserve"> распоряжаться пятьюдесятью и более процентами голосующих акций акционерного общества, или более чем половиной долей уставного капитала общества с ограниченной (дополнительной) ответственностью, или более чем половиной голосов в общем собрании участников юридического лица либо имело право назначать (избирать) руководителя должника; </w:t>
      </w:r>
    </w:p>
    <w:p w14:paraId="133E13E8" w14:textId="77777777" w:rsidR="0076615B" w:rsidRPr="00A16A5F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A16A5F">
        <w:rPr>
          <w:rFonts w:ascii="Calibri" w:eastAsiaTheme="minorHAnsi" w:hAnsi="Calibri" w:cs="Calibri"/>
          <w:lang w:eastAsia="en-US"/>
        </w:rPr>
        <w:t xml:space="preserve">3) извлекало выгоду из незаконного или недобросовестного поведения лиц, указанных в </w:t>
      </w:r>
      <w:hyperlink r:id="rId21" w:history="1">
        <w:r w:rsidRPr="00A16A5F">
          <w:rPr>
            <w:rFonts w:ascii="Calibri" w:eastAsiaTheme="minorHAnsi" w:hAnsi="Calibri" w:cs="Calibri"/>
            <w:lang w:eastAsia="en-US"/>
          </w:rPr>
          <w:t>пункте 1 статьи 53.1</w:t>
        </w:r>
      </w:hyperlink>
      <w:r w:rsidRPr="00A16A5F">
        <w:rPr>
          <w:rFonts w:ascii="Calibri" w:eastAsiaTheme="minorHAnsi" w:hAnsi="Calibri" w:cs="Calibri"/>
          <w:lang w:eastAsia="en-US"/>
        </w:rPr>
        <w:t xml:space="preserve"> Гражданского кодекса Российской Федерации). </w:t>
      </w:r>
    </w:p>
    <w:p w14:paraId="4F8E6A5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Как следует из приведенных правовых норм, материнская компания соответствует критерию контролирующего должника лица, указанного в </w:t>
      </w:r>
      <w:proofErr w:type="spellStart"/>
      <w:r>
        <w:rPr>
          <w:rFonts w:ascii="Calibri" w:eastAsiaTheme="minorHAnsi" w:hAnsi="Calibri" w:cs="Calibri"/>
          <w:lang w:eastAsia="en-US"/>
        </w:rPr>
        <w:t>пп</w:t>
      </w:r>
      <w:proofErr w:type="spellEnd"/>
      <w:r>
        <w:rPr>
          <w:rFonts w:ascii="Calibri" w:eastAsiaTheme="minorHAnsi" w:hAnsi="Calibri" w:cs="Calibri"/>
          <w:lang w:eastAsia="en-US"/>
        </w:rPr>
        <w:t xml:space="preserve">. 2 п. 4 ст. 61.10 Закона о банкротстве. </w:t>
      </w:r>
    </w:p>
    <w:p w14:paraId="2593A19B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lastRenderedPageBreak/>
        <w:t xml:space="preserve">Для целей опровержения презумпции соответствия материнской компании критериям контролирующего в суд потребуется доказать, что данная компания не имела возможность иным образом определять действия должника. Возможность для материнской компании влиять на действия должника определяется исходя из наличия у нее возможности определять состав органов управления, принимать решение об утверждении крупных сделок и сделок с заинтересованностью, получать информацию о финансово-хозяйственной деятельности и прочее. </w:t>
      </w:r>
    </w:p>
    <w:p w14:paraId="2BAB866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Также следует обратить внимание, что в соответствии с п. 4 </w:t>
      </w:r>
      <w:r w:rsidRPr="000229B1">
        <w:rPr>
          <w:rFonts w:ascii="Calibri" w:eastAsiaTheme="minorHAnsi" w:hAnsi="Calibri" w:cs="Calibri"/>
          <w:lang w:eastAsia="en-US"/>
        </w:rPr>
        <w:t>постановления Пленума Верховного Суда РФ от 21.12.2017 №53</w:t>
      </w:r>
      <w:r>
        <w:rPr>
          <w:rFonts w:ascii="Calibri" w:eastAsiaTheme="minorHAnsi" w:hAnsi="Calibri" w:cs="Calibri"/>
          <w:lang w:eastAsia="en-US"/>
        </w:rPr>
        <w:t xml:space="preserve">, для целей применения специальных положений законодательства о субсидиарной ответственности, по общему правилу, учитывается контроль, имевший место в период, предшествующий фактическому возникновению признаков банкротства, независимо от того, скрывалось действительное финансовое состояние должника или нет, то есть </w:t>
      </w:r>
      <w:r w:rsidRPr="00EE7A8F">
        <w:rPr>
          <w:rFonts w:ascii="Calibri" w:eastAsiaTheme="minorHAnsi" w:hAnsi="Calibri" w:cs="Calibri"/>
          <w:b/>
          <w:lang w:eastAsia="en-US"/>
        </w:rPr>
        <w:t>принимается во внимание трехлетний период, предшествующий моменту, в который должник стал неспособен в полном объеме удовлетворить требования кредиторов</w:t>
      </w:r>
      <w:r>
        <w:rPr>
          <w:rFonts w:ascii="Calibri" w:eastAsiaTheme="minorHAnsi" w:hAnsi="Calibri" w:cs="Calibri"/>
          <w:lang w:eastAsia="en-US"/>
        </w:rPr>
        <w:t xml:space="preserve">, в том числе об уплате обязательных платежей, из-за превышения совокупного размера обязательств над реальной стоимостью его активов (далее - объективное банкротство). </w:t>
      </w:r>
    </w:p>
    <w:p w14:paraId="6E5122F8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На основании изложенного можно сделать вывод, что критериями признания лица контролирующим, являются:</w:t>
      </w:r>
    </w:p>
    <w:p w14:paraId="39B76B58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b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3E3044">
        <w:rPr>
          <w:rFonts w:ascii="Calibri" w:eastAsiaTheme="minorHAnsi" w:hAnsi="Calibri" w:cs="Calibri"/>
          <w:b/>
          <w:lang w:eastAsia="en-US"/>
        </w:rPr>
        <w:t>право давать обязательные для исполнения должником указания или возможность иным образом определять действия должника</w:t>
      </w:r>
      <w:r>
        <w:rPr>
          <w:rFonts w:ascii="Calibri" w:eastAsiaTheme="minorHAnsi" w:hAnsi="Calibri" w:cs="Calibri"/>
          <w:b/>
          <w:lang w:eastAsia="en-US"/>
        </w:rPr>
        <w:t>;</w:t>
      </w:r>
    </w:p>
    <w:p w14:paraId="4C9DF47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b/>
          <w:lang w:eastAsia="en-US"/>
        </w:rPr>
        <w:t xml:space="preserve">- наличие указанного права или возможности </w:t>
      </w:r>
      <w:r>
        <w:rPr>
          <w:rFonts w:ascii="Calibri" w:eastAsiaTheme="minorHAnsi" w:hAnsi="Calibri" w:cs="Calibri"/>
          <w:lang w:eastAsia="en-US"/>
        </w:rPr>
        <w:t xml:space="preserve">в период, предшествующий фактическому возникновению признаков банкротства. </w:t>
      </w:r>
    </w:p>
    <w:p w14:paraId="62B98AB2" w14:textId="77777777" w:rsidR="0076615B" w:rsidRPr="00330F5F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Указанные признаки можно представить в следующем виде:</w:t>
      </w:r>
    </w:p>
    <w:p w14:paraId="030AB15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C425F46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94DE643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C875D0D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00984DA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83A83D2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7E00D52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96BCA32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738BDFA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6DCE32E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30440DE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5394085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06CE6D1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CDF91C2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7E76AEF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3FE3A28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330F5F">
        <w:rPr>
          <w:rFonts w:ascii="Calibri" w:eastAsiaTheme="minorHAnsi" w:hAnsi="Calibri" w:cs="Calibri"/>
          <w:b/>
          <w:lang w:eastAsia="en-US"/>
        </w:rPr>
        <w:lastRenderedPageBreak/>
        <w:t>Схема.</w:t>
      </w:r>
      <w:r>
        <w:rPr>
          <w:rFonts w:ascii="Calibri" w:eastAsiaTheme="minorHAnsi" w:hAnsi="Calibri" w:cs="Calibri"/>
          <w:lang w:eastAsia="en-US"/>
        </w:rPr>
        <w:t xml:space="preserve"> Признаки контролирующего лица.</w:t>
      </w:r>
    </w:p>
    <w:p w14:paraId="4B09B03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DBA748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330F5F">
        <w:rPr>
          <w:rFonts w:ascii="Calibri" w:eastAsiaTheme="minorHAnsi" w:hAnsi="Calibri" w:cs="Calibri"/>
          <w:noProof/>
        </w:rPr>
        <w:drawing>
          <wp:inline distT="0" distB="0" distL="0" distR="0" wp14:anchorId="512D82F1" wp14:editId="5A05429F">
            <wp:extent cx="5605145" cy="3077155"/>
            <wp:effectExtent l="38100" t="0" r="71755" b="9525"/>
            <wp:docPr id="42" name="Схема 42">
              <a:extLst xmlns:a="http://schemas.openxmlformats.org/drawingml/2006/main">
                <a:ext uri="{FF2B5EF4-FFF2-40B4-BE49-F238E27FC236}">
                  <a16:creationId xmlns:a16="http://schemas.microsoft.com/office/drawing/2014/main" id="{FE78CFF9-6214-4630-818A-EC316C3F2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0515B95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D72EA1C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При обосновании отсутствия у материнской компании права влиять на должника, следует оценивать наличие соответствующих обстоятельств в каждом конкретном случае. </w:t>
      </w:r>
    </w:p>
    <w:p w14:paraId="2C8C08EB" w14:textId="77777777" w:rsidR="0076615B" w:rsidRDefault="0076615B" w:rsidP="0076615B">
      <w:pPr>
        <w:autoSpaceDE w:val="0"/>
        <w:autoSpaceDN w:val="0"/>
        <w:adjustRightInd w:val="0"/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В соответствии с п. 9 ст. 61.11 Закона о банкротстве, арбитражный суд вправе уменьшить размер или полностью освободить от субсидиарной ответственности лицо, привлекаемое к субсидиарной ответственности, если это лицо докажет, что оно </w:t>
      </w:r>
      <w:r w:rsidRPr="0055520A">
        <w:rPr>
          <w:rFonts w:ascii="Calibri" w:eastAsiaTheme="minorHAnsi" w:hAnsi="Calibri" w:cs="Calibri"/>
          <w:b/>
          <w:lang w:eastAsia="en-US"/>
        </w:rPr>
        <w:t>при исполнении функций</w:t>
      </w:r>
      <w:r>
        <w:rPr>
          <w:rFonts w:ascii="Calibri" w:eastAsiaTheme="minorHAnsi" w:hAnsi="Calibri" w:cs="Calibri"/>
          <w:lang w:eastAsia="en-US"/>
        </w:rPr>
        <w:t xml:space="preserve"> органов управления или </w:t>
      </w:r>
      <w:r w:rsidRPr="0055520A">
        <w:rPr>
          <w:rFonts w:ascii="Calibri" w:eastAsiaTheme="minorHAnsi" w:hAnsi="Calibri" w:cs="Calibri"/>
          <w:b/>
          <w:lang w:eastAsia="en-US"/>
        </w:rPr>
        <w:t xml:space="preserve">учредителя (участника) юридического лица фактически не оказывало определяющего влияния на деятельность юридического лица </w:t>
      </w:r>
      <w:r w:rsidRPr="0055520A">
        <w:rPr>
          <w:rFonts w:ascii="Calibri" w:eastAsiaTheme="minorHAnsi" w:hAnsi="Calibri" w:cs="Calibri"/>
          <w:lang w:eastAsia="en-US"/>
        </w:rPr>
        <w:t xml:space="preserve">(осуществляло функции органа управления номинально), и если благодаря предоставленным этим лицом сведениям установлено фактически контролировавшее должника лицо, в том числе отвечающее условиям, указанным в </w:t>
      </w:r>
      <w:hyperlink r:id="rId27" w:history="1">
        <w:r w:rsidRPr="0055520A">
          <w:rPr>
            <w:rFonts w:ascii="Calibri" w:eastAsiaTheme="minorHAnsi" w:hAnsi="Calibri" w:cs="Calibri"/>
            <w:lang w:eastAsia="en-US"/>
          </w:rPr>
          <w:t>подпунктах 2</w:t>
        </w:r>
      </w:hyperlink>
      <w:r w:rsidRPr="0055520A">
        <w:rPr>
          <w:rFonts w:ascii="Calibri" w:eastAsiaTheme="minorHAnsi" w:hAnsi="Calibri" w:cs="Calibri"/>
          <w:lang w:eastAsia="en-US"/>
        </w:rPr>
        <w:t xml:space="preserve"> и </w:t>
      </w:r>
      <w:hyperlink r:id="rId28" w:history="1">
        <w:r w:rsidRPr="0055520A">
          <w:rPr>
            <w:rFonts w:ascii="Calibri" w:eastAsiaTheme="minorHAnsi" w:hAnsi="Calibri" w:cs="Calibri"/>
            <w:lang w:eastAsia="en-US"/>
          </w:rPr>
          <w:t>3 пункта 4 статьи 61.10</w:t>
        </w:r>
      </w:hyperlink>
      <w:r w:rsidRPr="0055520A">
        <w:rPr>
          <w:rFonts w:ascii="Calibri" w:eastAsiaTheme="minorHAnsi" w:hAnsi="Calibri" w:cs="Calibri"/>
          <w:lang w:eastAsia="en-US"/>
        </w:rPr>
        <w:t xml:space="preserve"> настоящего Федерального закона, и (или) обнаружено скрывавшееся последним имущество должника и (или) контролирующего должника </w:t>
      </w:r>
      <w:r>
        <w:rPr>
          <w:rFonts w:ascii="Calibri" w:eastAsiaTheme="minorHAnsi" w:hAnsi="Calibri" w:cs="Calibri"/>
          <w:lang w:eastAsia="en-US"/>
        </w:rPr>
        <w:t>лица.</w:t>
      </w:r>
    </w:p>
    <w:p w14:paraId="133EE38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Таковыми могут являться доказательства, подтверждающие неосведомленность материнской компании о совершаемых должником сделках ввиду сокрытия директором указанной информации, наличие корпоративного конфликта и прочее. </w:t>
      </w:r>
    </w:p>
    <w:p w14:paraId="6EACA3A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Если в трехлетний период до возникновения признаков объективного банкротства материнская компания не имела возможности определять действия должника по указанным причинам, то, как следует из п. 9 ст. 61.11 Закона о банкротстве, в удовлетворении исковых требований может быть отказано. </w:t>
      </w:r>
    </w:p>
    <w:p w14:paraId="700F8BDE" w14:textId="77777777" w:rsidR="0076615B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lastRenderedPageBreak/>
        <w:t>Таким образом, к</w:t>
      </w:r>
      <w:r w:rsidR="0076615B">
        <w:rPr>
          <w:rFonts w:ascii="Calibri" w:eastAsiaTheme="minorHAnsi" w:hAnsi="Calibri" w:cs="Calibri"/>
          <w:lang w:eastAsia="en-US"/>
        </w:rPr>
        <w:t>ритериями признания лица контролирующим, являются:</w:t>
      </w:r>
    </w:p>
    <w:p w14:paraId="1F75BF0F" w14:textId="77777777" w:rsidR="0076615B" w:rsidRPr="0055520A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55520A">
        <w:rPr>
          <w:rFonts w:ascii="Calibri" w:eastAsiaTheme="minorHAnsi" w:hAnsi="Calibri" w:cs="Calibri"/>
          <w:lang w:eastAsia="en-US"/>
        </w:rPr>
        <w:t>- право давать обязательные для исполнения должником указания или возможность иным образом определять действия должника;</w:t>
      </w:r>
    </w:p>
    <w:p w14:paraId="032F5C39" w14:textId="77777777" w:rsidR="0076615B" w:rsidRPr="0055520A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55520A">
        <w:rPr>
          <w:rFonts w:ascii="Calibri" w:eastAsiaTheme="minorHAnsi" w:hAnsi="Calibri" w:cs="Calibri"/>
          <w:lang w:eastAsia="en-US"/>
        </w:rPr>
        <w:t xml:space="preserve">- наличие указанного права или возможности в период, предшествующий фактическому возникновению признаков банкротства. </w:t>
      </w:r>
    </w:p>
    <w:p w14:paraId="4AF1ABE8" w14:textId="77777777" w:rsidR="0076615B" w:rsidRPr="0055520A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55520A">
        <w:rPr>
          <w:rFonts w:ascii="Calibri" w:eastAsiaTheme="minorHAnsi" w:hAnsi="Calibri" w:cs="Calibri"/>
          <w:lang w:eastAsia="en-US"/>
        </w:rPr>
        <w:t xml:space="preserve">Если будет доказано, что при исполнении функций учредителя (участника) юридического лица привлекаемое к ответственности лицо фактически не оказывало определяющего влияния на деятельность юридического лица, то в удовлетворении заявления о привлечении к субсидиарной ответственности может быть отказано. Наличие указанных обстоятельств будет оцениваться в трехлетний период до возникновения признаков объективного банкротства. </w:t>
      </w:r>
    </w:p>
    <w:p w14:paraId="345CBBC6" w14:textId="77777777" w:rsidR="0076615B" w:rsidRDefault="0076615B">
      <w:pPr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br w:type="page"/>
      </w:r>
    </w:p>
    <w:p w14:paraId="649C794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1E4F37A" w14:textId="77777777" w:rsidR="0076615B" w:rsidRDefault="0076615B" w:rsidP="00CE72E3">
      <w:pPr>
        <w:pStyle w:val="af4"/>
        <w:numPr>
          <w:ilvl w:val="1"/>
          <w:numId w:val="7"/>
        </w:numPr>
        <w:tabs>
          <w:tab w:val="left" w:pos="1134"/>
        </w:tabs>
        <w:ind w:left="0" w:firstLine="567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Касательно критериев оценки действий (бездействия) контролирующего лица связанных с совершением (одобрением) сделки, повлекшей причинение вреда имущественным правам кредиторов:</w:t>
      </w:r>
    </w:p>
    <w:p w14:paraId="275D7DFE" w14:textId="77777777" w:rsidR="0076615B" w:rsidRPr="00E9350F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В соответствии с п. 1 ст. 61.11, е</w:t>
      </w:r>
      <w:r w:rsidRPr="00E9350F">
        <w:rPr>
          <w:rFonts w:ascii="Calibri" w:eastAsiaTheme="minorHAnsi" w:hAnsi="Calibri" w:cs="Calibri"/>
          <w:lang w:eastAsia="en-US"/>
        </w:rPr>
        <w:t xml:space="preserve">сли полное погашение требований кредиторов невозможно вследствие </w:t>
      </w:r>
      <w:hyperlink r:id="rId29" w:history="1">
        <w:r w:rsidRPr="00E9350F">
          <w:rPr>
            <w:rFonts w:ascii="Calibri" w:eastAsiaTheme="minorHAnsi" w:hAnsi="Calibri" w:cs="Calibri"/>
            <w:lang w:eastAsia="en-US"/>
          </w:rPr>
          <w:t>действий</w:t>
        </w:r>
      </w:hyperlink>
      <w:r w:rsidRPr="00E9350F">
        <w:rPr>
          <w:rFonts w:ascii="Calibri" w:eastAsiaTheme="minorHAnsi" w:hAnsi="Calibri" w:cs="Calibri"/>
          <w:lang w:eastAsia="en-US"/>
        </w:rPr>
        <w:t xml:space="preserve"> и (или) бездействия контролирующего должника лица, такое лицо несет субсидиарную ответственность по обязательствам должника.</w:t>
      </w:r>
    </w:p>
    <w:p w14:paraId="48B7379D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В постановлении</w:t>
      </w:r>
      <w:r w:rsidRPr="00873E79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ascii="Calibri" w:eastAsiaTheme="minorHAnsi" w:hAnsi="Calibri" w:cs="Calibri"/>
          <w:lang w:eastAsia="en-US"/>
        </w:rPr>
        <w:t xml:space="preserve">Пленума ВС РФ №53 приведены разъяснения условий применения указанной нормы. </w:t>
      </w:r>
    </w:p>
    <w:p w14:paraId="37DD60AC" w14:textId="77777777" w:rsidR="0076615B" w:rsidRPr="00873E79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В частности, в соответствии с п. 16 Постановления №53, п</w:t>
      </w:r>
      <w:r w:rsidRPr="00873E79">
        <w:rPr>
          <w:rFonts w:ascii="Calibri" w:eastAsiaTheme="minorHAnsi" w:hAnsi="Calibri" w:cs="Calibri"/>
          <w:lang w:eastAsia="en-US"/>
        </w:rPr>
        <w:t>од</w:t>
      </w:r>
      <w:r>
        <w:rPr>
          <w:rFonts w:ascii="Calibri" w:eastAsiaTheme="minorHAnsi" w:hAnsi="Calibri" w:cs="Calibri"/>
          <w:lang w:eastAsia="en-US"/>
        </w:rPr>
        <w:t xml:space="preserve"> </w:t>
      </w:r>
      <w:r w:rsidRPr="00873E79">
        <w:rPr>
          <w:rFonts w:ascii="Calibri" w:eastAsiaTheme="minorHAnsi" w:hAnsi="Calibri" w:cs="Calibri"/>
          <w:lang w:eastAsia="en-US"/>
        </w:rPr>
        <w:t>действиями</w:t>
      </w:r>
      <w:r>
        <w:rPr>
          <w:rFonts w:ascii="Calibri" w:eastAsiaTheme="minorHAnsi" w:hAnsi="Calibri" w:cs="Calibri"/>
          <w:lang w:eastAsia="en-US"/>
        </w:rPr>
        <w:t xml:space="preserve"> </w:t>
      </w:r>
      <w:r w:rsidRPr="00873E79">
        <w:rPr>
          <w:rFonts w:ascii="Calibri" w:eastAsiaTheme="minorHAnsi" w:hAnsi="Calibri" w:cs="Calibri"/>
          <w:lang w:eastAsia="en-US"/>
        </w:rPr>
        <w:t>бездействием) контролирующего лица, приведшими к невозможности погашения требований кредиторов (</w:t>
      </w:r>
      <w:hyperlink r:id="rId30" w:history="1">
        <w:r w:rsidRPr="00873E79">
          <w:rPr>
            <w:rFonts w:ascii="Calibri" w:eastAsiaTheme="minorHAnsi" w:hAnsi="Calibri" w:cs="Calibri"/>
            <w:lang w:eastAsia="en-US"/>
          </w:rPr>
          <w:t>статья 61.11</w:t>
        </w:r>
      </w:hyperlink>
      <w:r w:rsidRPr="00873E79">
        <w:rPr>
          <w:rFonts w:ascii="Calibri" w:eastAsiaTheme="minorHAnsi" w:hAnsi="Calibri" w:cs="Calibri"/>
          <w:lang w:eastAsia="en-US"/>
        </w:rPr>
        <w:t xml:space="preserve"> Закона о банкротстве) следует понимать такие действия (бездействие), которые явились необходимой причиной банкротства должника, то есть те, без которых объективное банкротство не наступило бы.</w:t>
      </w:r>
    </w:p>
    <w:p w14:paraId="42D269C5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То есть в соответствии с данным разъяснением, невозможность полного погашения требований кредиторов, указанная в </w:t>
      </w:r>
      <w:proofErr w:type="spellStart"/>
      <w:r>
        <w:rPr>
          <w:rFonts w:ascii="Calibri" w:eastAsiaTheme="minorHAnsi" w:hAnsi="Calibri" w:cs="Calibri"/>
          <w:lang w:eastAsia="en-US"/>
        </w:rPr>
        <w:t>пп</w:t>
      </w:r>
      <w:proofErr w:type="spellEnd"/>
      <w:r>
        <w:rPr>
          <w:rFonts w:ascii="Calibri" w:eastAsiaTheme="minorHAnsi" w:hAnsi="Calibri" w:cs="Calibri"/>
          <w:lang w:eastAsia="en-US"/>
        </w:rPr>
        <w:t xml:space="preserve">. 1 п. 2 ст. 61.11, должна быть обусловлена возникновением признаков объективного банкротства. </w:t>
      </w:r>
    </w:p>
    <w:p w14:paraId="1D3088C1" w14:textId="77777777" w:rsidR="0076615B" w:rsidRPr="00C95155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Иным условием привлечения к субсидиарной ответственности по названной норме, является случай, </w:t>
      </w:r>
      <w:r w:rsidRPr="00C95155">
        <w:rPr>
          <w:rFonts w:ascii="Calibri" w:eastAsiaTheme="minorHAnsi" w:hAnsi="Calibri" w:cs="Calibri"/>
          <w:lang w:eastAsia="en-US"/>
        </w:rPr>
        <w:t xml:space="preserve">когда после наступления объективного банкротства </w:t>
      </w:r>
      <w:r>
        <w:rPr>
          <w:rFonts w:ascii="Calibri" w:eastAsiaTheme="minorHAnsi" w:hAnsi="Calibri" w:cs="Calibri"/>
          <w:lang w:eastAsia="en-US"/>
        </w:rPr>
        <w:t>контролирующее лицо</w:t>
      </w:r>
      <w:r w:rsidRPr="00C95155">
        <w:rPr>
          <w:rFonts w:ascii="Calibri" w:eastAsiaTheme="minorHAnsi" w:hAnsi="Calibri" w:cs="Calibri"/>
          <w:lang w:eastAsia="en-US"/>
        </w:rPr>
        <w:t xml:space="preserve"> совершило действия (бездействие), существенно ухудшившие финансовое положение должника.</w:t>
      </w:r>
      <w:r>
        <w:rPr>
          <w:rFonts w:ascii="Calibri" w:eastAsiaTheme="minorHAnsi" w:hAnsi="Calibri" w:cs="Calibri"/>
          <w:lang w:eastAsia="en-US"/>
        </w:rPr>
        <w:t xml:space="preserve"> Если же в результате таких действий контролирующего лица </w:t>
      </w:r>
      <w:r w:rsidRPr="00C95155">
        <w:rPr>
          <w:rFonts w:ascii="Calibri" w:eastAsiaTheme="minorHAnsi" w:hAnsi="Calibri" w:cs="Calibri"/>
          <w:lang w:eastAsia="en-US"/>
        </w:rPr>
        <w:t>произошло несущественное ухудшение финансового положения должника, такое контролирующее лицо может быть привлечено к гражданско-правовой ответственности в виде возмещения убытков по иным, не связанным с субсидиарной ответственностью основаниям</w:t>
      </w:r>
      <w:r>
        <w:rPr>
          <w:rFonts w:ascii="Calibri" w:eastAsiaTheme="minorHAnsi" w:hAnsi="Calibri" w:cs="Calibri"/>
          <w:lang w:eastAsia="en-US"/>
        </w:rPr>
        <w:t xml:space="preserve"> (п. 17 Постановления №53)</w:t>
      </w:r>
      <w:r w:rsidRPr="00C95155">
        <w:rPr>
          <w:rFonts w:ascii="Calibri" w:eastAsiaTheme="minorHAnsi" w:hAnsi="Calibri" w:cs="Calibri"/>
          <w:lang w:eastAsia="en-US"/>
        </w:rPr>
        <w:t>.</w:t>
      </w:r>
    </w:p>
    <w:p w14:paraId="69FB13F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Таким образом, условия привлечения контролирующего лица к субсидиарной ответственности можно представить в следующем виде:</w:t>
      </w:r>
    </w:p>
    <w:p w14:paraId="6039483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0933D65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BA70B01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25E11DC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DDFFF5B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5544F7B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E79DA41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3B6CEC7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7274FA2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A26BB30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AE80944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405F0F">
        <w:rPr>
          <w:rFonts w:ascii="Calibri" w:eastAsiaTheme="minorHAnsi" w:hAnsi="Calibri" w:cs="Calibri"/>
          <w:b/>
          <w:lang w:eastAsia="en-US"/>
        </w:rPr>
        <w:lastRenderedPageBreak/>
        <w:t>Схема.</w:t>
      </w:r>
      <w:r>
        <w:rPr>
          <w:rFonts w:ascii="Calibri" w:eastAsiaTheme="minorHAnsi" w:hAnsi="Calibri" w:cs="Calibri"/>
          <w:lang w:eastAsia="en-US"/>
        </w:rPr>
        <w:t xml:space="preserve"> Условия квалификации действий (бездействия) как повлекших невозможность погашения требований кредиторов. </w:t>
      </w:r>
    </w:p>
    <w:p w14:paraId="52B82D99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EBA33C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405F0F">
        <w:rPr>
          <w:rFonts w:ascii="Calibri" w:eastAsiaTheme="minorHAnsi" w:hAnsi="Calibri" w:cs="Calibri"/>
          <w:noProof/>
        </w:rPr>
        <w:drawing>
          <wp:inline distT="0" distB="0" distL="0" distR="0" wp14:anchorId="16D9BD42" wp14:editId="3A3E4B3E">
            <wp:extent cx="5462163" cy="3218963"/>
            <wp:effectExtent l="0" t="0" r="24765" b="0"/>
            <wp:docPr id="43" name="Схема 43">
              <a:extLst xmlns:a="http://schemas.openxmlformats.org/drawingml/2006/main">
                <a:ext uri="{FF2B5EF4-FFF2-40B4-BE49-F238E27FC236}">
                  <a16:creationId xmlns:a16="http://schemas.microsoft.com/office/drawing/2014/main" id="{FE78CFF9-6214-4630-818A-EC316C3F2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48603F8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F727577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Согласно </w:t>
      </w:r>
      <w:proofErr w:type="spellStart"/>
      <w:r>
        <w:rPr>
          <w:rFonts w:ascii="Calibri" w:eastAsiaTheme="minorHAnsi" w:hAnsi="Calibri" w:cs="Calibri"/>
          <w:lang w:eastAsia="en-US"/>
        </w:rPr>
        <w:t>абз</w:t>
      </w:r>
      <w:proofErr w:type="spellEnd"/>
      <w:r>
        <w:rPr>
          <w:rFonts w:ascii="Calibri" w:eastAsiaTheme="minorHAnsi" w:hAnsi="Calibri" w:cs="Calibri"/>
          <w:lang w:eastAsia="en-US"/>
        </w:rPr>
        <w:t xml:space="preserve">. 2 п. 16 Постановления №53, указанные неправомерный действия (бездействие) </w:t>
      </w:r>
      <w:r w:rsidRPr="00214078">
        <w:rPr>
          <w:rFonts w:ascii="Calibri" w:eastAsiaTheme="minorHAnsi" w:hAnsi="Calibri" w:cs="Calibri"/>
          <w:lang w:eastAsia="en-US"/>
        </w:rPr>
        <w:t>могут выражаться, в частности</w:t>
      </w:r>
      <w:r>
        <w:rPr>
          <w:rFonts w:ascii="Calibri" w:eastAsiaTheme="minorHAnsi" w:hAnsi="Calibri" w:cs="Calibri"/>
          <w:lang w:eastAsia="en-US"/>
        </w:rPr>
        <w:t>:</w:t>
      </w:r>
    </w:p>
    <w:p w14:paraId="5511120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-</w:t>
      </w:r>
      <w:r w:rsidRPr="00214078">
        <w:rPr>
          <w:rFonts w:ascii="Calibri" w:eastAsiaTheme="minorHAnsi" w:hAnsi="Calibri" w:cs="Calibri"/>
          <w:lang w:eastAsia="en-US"/>
        </w:rPr>
        <w:t xml:space="preserve"> в принятии ключевых деловых решений с нарушением принципов добросовестности и разумности, в том числе согласование, заключение или одобрение сделок на заведомо невыгодных условиях или с заведомо неспособным исполнить обязательство лицом ("фирмой-однодневкой" и т.п.), </w:t>
      </w:r>
    </w:p>
    <w:p w14:paraId="0AED481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214078">
        <w:rPr>
          <w:rFonts w:ascii="Calibri" w:eastAsiaTheme="minorHAnsi" w:hAnsi="Calibri" w:cs="Calibri"/>
          <w:lang w:eastAsia="en-US"/>
        </w:rPr>
        <w:t xml:space="preserve">дача указаний по поводу совершения явно убыточных операций, </w:t>
      </w:r>
    </w:p>
    <w:p w14:paraId="4BF2B6D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214078">
        <w:rPr>
          <w:rFonts w:ascii="Calibri" w:eastAsiaTheme="minorHAnsi" w:hAnsi="Calibri" w:cs="Calibri"/>
          <w:lang w:eastAsia="en-US"/>
        </w:rPr>
        <w:t xml:space="preserve">назначение на руководящие должности лиц, результат деятельности которых будет очевидно не соответствовать интересам возглавляемой организации, </w:t>
      </w:r>
    </w:p>
    <w:p w14:paraId="395D9AA5" w14:textId="77777777" w:rsidR="0076615B" w:rsidRPr="00214078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214078">
        <w:rPr>
          <w:rFonts w:ascii="Calibri" w:eastAsiaTheme="minorHAnsi" w:hAnsi="Calibri" w:cs="Calibri"/>
          <w:lang w:eastAsia="en-US"/>
        </w:rPr>
        <w:t>создание и поддержание такой системы управления должником, которая нацелена на систематическое извлечение выгоды третьим лицом во вред должнику и его кредиторам, и т.д.</w:t>
      </w:r>
    </w:p>
    <w:p w14:paraId="5702706D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39FE030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7685C10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9A0CEB7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9273AE4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10B12C5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0DBF68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4E4F42">
        <w:rPr>
          <w:rFonts w:ascii="Calibri" w:eastAsiaTheme="minorHAnsi" w:hAnsi="Calibri" w:cs="Calibri"/>
          <w:b/>
          <w:lang w:eastAsia="en-US"/>
        </w:rPr>
        <w:lastRenderedPageBreak/>
        <w:t>Схема.</w:t>
      </w:r>
      <w:r>
        <w:rPr>
          <w:rFonts w:ascii="Calibri" w:eastAsiaTheme="minorHAnsi" w:hAnsi="Calibri" w:cs="Calibri"/>
          <w:lang w:eastAsia="en-US"/>
        </w:rPr>
        <w:t xml:space="preserve"> Виды неправомерных действий. </w:t>
      </w:r>
    </w:p>
    <w:p w14:paraId="118D15D3" w14:textId="77777777" w:rsidR="00CE72E3" w:rsidRDefault="00CE72E3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C8AFA65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405F0F">
        <w:rPr>
          <w:rFonts w:ascii="Calibri" w:eastAsiaTheme="minorHAnsi" w:hAnsi="Calibri" w:cs="Calibri"/>
          <w:noProof/>
        </w:rPr>
        <w:drawing>
          <wp:inline distT="0" distB="0" distL="0" distR="0" wp14:anchorId="02D96132" wp14:editId="68725C35">
            <wp:extent cx="5940425" cy="3965575"/>
            <wp:effectExtent l="0" t="0" r="0" b="15875"/>
            <wp:docPr id="16" name="Схема 16">
              <a:extLst xmlns:a="http://schemas.openxmlformats.org/drawingml/2006/main">
                <a:ext uri="{FF2B5EF4-FFF2-40B4-BE49-F238E27FC236}">
                  <a16:creationId xmlns:a16="http://schemas.microsoft.com/office/drawing/2014/main" id="{FE78CFF9-6214-4630-818A-EC316C3F2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AB4E99E" w14:textId="77777777" w:rsidR="0076615B" w:rsidRDefault="0076615B">
      <w:pPr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br w:type="page"/>
      </w:r>
    </w:p>
    <w:p w14:paraId="79732A7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22FF4EF" w14:textId="77777777" w:rsidR="0076615B" w:rsidRDefault="0076615B" w:rsidP="00252896">
      <w:pPr>
        <w:pStyle w:val="af4"/>
        <w:numPr>
          <w:ilvl w:val="1"/>
          <w:numId w:val="7"/>
        </w:numPr>
        <w:tabs>
          <w:tab w:val="left" w:pos="1134"/>
        </w:tabs>
        <w:ind w:left="0" w:firstLine="567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Касательно с</w:t>
      </w:r>
      <w:r w:rsidRPr="00F210DD">
        <w:rPr>
          <w:rFonts w:asciiTheme="minorHAnsi" w:hAnsiTheme="minorHAnsi" w:cstheme="minorHAnsi"/>
          <w:b/>
          <w:sz w:val="24"/>
        </w:rPr>
        <w:t xml:space="preserve">овершения контролирующим лицом, привлекаемом к ответственности, или в пользу этого лица либо одобрения этим лицом одной или нескольких </w:t>
      </w:r>
      <w:hyperlink r:id="rId41" w:history="1">
        <w:r w:rsidRPr="00F210DD">
          <w:rPr>
            <w:rFonts w:asciiTheme="minorHAnsi" w:hAnsiTheme="minorHAnsi" w:cstheme="minorHAnsi"/>
            <w:b/>
            <w:sz w:val="24"/>
          </w:rPr>
          <w:t>сделок</w:t>
        </w:r>
      </w:hyperlink>
      <w:r w:rsidRPr="00F210DD">
        <w:rPr>
          <w:rFonts w:asciiTheme="minorHAnsi" w:hAnsiTheme="minorHAnsi" w:cstheme="minorHAnsi"/>
          <w:b/>
          <w:sz w:val="24"/>
        </w:rPr>
        <w:t xml:space="preserve"> должника (совершения таких</w:t>
      </w:r>
      <w:r>
        <w:rPr>
          <w:rFonts w:asciiTheme="minorHAnsi" w:hAnsiTheme="minorHAnsi" w:cstheme="minorHAnsi"/>
          <w:b/>
          <w:sz w:val="24"/>
        </w:rPr>
        <w:t xml:space="preserve"> сделок по указанию этого лица):</w:t>
      </w:r>
    </w:p>
    <w:p w14:paraId="14D4648C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Как уже было отмечено, настоящий анализ ограничен исследованием вопросов применения нормы </w:t>
      </w:r>
      <w:proofErr w:type="spellStart"/>
      <w:r>
        <w:rPr>
          <w:rFonts w:ascii="Calibri" w:eastAsiaTheme="minorHAnsi" w:hAnsi="Calibri" w:cs="Calibri"/>
          <w:lang w:eastAsia="en-US"/>
        </w:rPr>
        <w:t>пп</w:t>
      </w:r>
      <w:proofErr w:type="spellEnd"/>
      <w:r>
        <w:rPr>
          <w:rFonts w:ascii="Calibri" w:eastAsiaTheme="minorHAnsi" w:hAnsi="Calibri" w:cs="Calibri"/>
          <w:lang w:eastAsia="en-US"/>
        </w:rPr>
        <w:t xml:space="preserve">. 1 п. 2 ст. 61.11 Закона о банкротстве. </w:t>
      </w:r>
    </w:p>
    <w:p w14:paraId="3321FBAB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В соответствии с указанной нормой, пока не доказано иное, предполагается, что полное погашение требований кредиторов невозможно вследствие </w:t>
      </w:r>
      <w:r w:rsidRPr="00AE2864">
        <w:rPr>
          <w:rFonts w:ascii="Calibri" w:eastAsiaTheme="minorHAnsi" w:hAnsi="Calibri" w:cs="Calibri"/>
          <w:lang w:eastAsia="en-US"/>
        </w:rPr>
        <w:t xml:space="preserve">действий и (или) бездействия контролирующего должника лица в случае если был причинен существенный вред имущественным правам кредиторов в результате совершения этим лицом или в пользу этого лица либо одобрения этим лицом одной или нескольких </w:t>
      </w:r>
      <w:hyperlink r:id="rId42" w:history="1">
        <w:r w:rsidRPr="00AE2864">
          <w:rPr>
            <w:rFonts w:ascii="Calibri" w:eastAsiaTheme="minorHAnsi" w:hAnsi="Calibri" w:cs="Calibri"/>
            <w:lang w:eastAsia="en-US"/>
          </w:rPr>
          <w:t>сделок</w:t>
        </w:r>
      </w:hyperlink>
      <w:r w:rsidRPr="00AE2864">
        <w:rPr>
          <w:rFonts w:ascii="Calibri" w:eastAsiaTheme="minorHAnsi" w:hAnsi="Calibri" w:cs="Calibri"/>
          <w:lang w:eastAsia="en-US"/>
        </w:rPr>
        <w:t xml:space="preserve"> должника (совершения таких сделок по указанию этого лица), включая сделки, указанные в </w:t>
      </w:r>
      <w:hyperlink r:id="rId43" w:history="1">
        <w:r w:rsidRPr="00AE2864">
          <w:rPr>
            <w:rFonts w:ascii="Calibri" w:eastAsiaTheme="minorHAnsi" w:hAnsi="Calibri" w:cs="Calibri"/>
            <w:lang w:eastAsia="en-US"/>
          </w:rPr>
          <w:t>статьях 61.2</w:t>
        </w:r>
      </w:hyperlink>
      <w:r w:rsidRPr="00AE2864">
        <w:rPr>
          <w:rFonts w:ascii="Calibri" w:eastAsiaTheme="minorHAnsi" w:hAnsi="Calibri" w:cs="Calibri"/>
          <w:lang w:eastAsia="en-US"/>
        </w:rPr>
        <w:t xml:space="preserve"> и </w:t>
      </w:r>
      <w:hyperlink r:id="rId44" w:history="1">
        <w:r w:rsidRPr="00AE2864">
          <w:rPr>
            <w:rFonts w:ascii="Calibri" w:eastAsiaTheme="minorHAnsi" w:hAnsi="Calibri" w:cs="Calibri"/>
            <w:lang w:eastAsia="en-US"/>
          </w:rPr>
          <w:t>61.3</w:t>
        </w:r>
      </w:hyperlink>
      <w:r w:rsidRPr="00AE2864">
        <w:rPr>
          <w:rFonts w:ascii="Calibri" w:eastAsiaTheme="minorHAnsi" w:hAnsi="Calibri" w:cs="Calibri"/>
          <w:lang w:eastAsia="en-US"/>
        </w:rPr>
        <w:t xml:space="preserve"> настоящего Федерального закона</w:t>
      </w:r>
      <w:r>
        <w:rPr>
          <w:rFonts w:ascii="Calibri" w:eastAsiaTheme="minorHAnsi" w:hAnsi="Calibri" w:cs="Calibri"/>
          <w:lang w:eastAsia="en-US"/>
        </w:rPr>
        <w:t>.</w:t>
      </w:r>
    </w:p>
    <w:p w14:paraId="39C09A6D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Как следует из указанной нормы, имеющим значение для ее применения обстоятельством, является существенность вреда имущественным правам кредиторов. </w:t>
      </w:r>
    </w:p>
    <w:p w14:paraId="2CF11021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Как разъяснено в п. 23 Постановлении Пленума ВС РФ№53,</w:t>
      </w:r>
      <w:r w:rsidRPr="006B6361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ascii="Calibri" w:eastAsiaTheme="minorHAnsi" w:hAnsi="Calibri" w:cs="Calibri"/>
          <w:lang w:eastAsia="en-US"/>
        </w:rPr>
        <w:t>к</w:t>
      </w:r>
      <w:r w:rsidRPr="006B6361">
        <w:rPr>
          <w:rFonts w:ascii="Calibri" w:eastAsiaTheme="minorHAnsi" w:hAnsi="Calibri" w:cs="Calibri"/>
          <w:lang w:eastAsia="en-US"/>
        </w:rPr>
        <w:t xml:space="preserve"> числу таких сделок относятся, в частности, сделки должника, значимые для него (применительно к масштабам его деятельности) и одновременно являющиеся существенно убыточными. При этом следует учитывать, что значительно влияют на деятельность должника, например, сделки, отвечающие критериям крупных сделок (</w:t>
      </w:r>
      <w:hyperlink r:id="rId45" w:history="1">
        <w:r w:rsidRPr="006B6361">
          <w:rPr>
            <w:rFonts w:ascii="Calibri" w:eastAsiaTheme="minorHAnsi" w:hAnsi="Calibri" w:cs="Calibri"/>
            <w:lang w:eastAsia="en-US"/>
          </w:rPr>
          <w:t>статья 78</w:t>
        </w:r>
      </w:hyperlink>
      <w:r w:rsidRPr="006B6361">
        <w:rPr>
          <w:rFonts w:ascii="Calibri" w:eastAsiaTheme="minorHAnsi" w:hAnsi="Calibri" w:cs="Calibri"/>
          <w:lang w:eastAsia="en-US"/>
        </w:rPr>
        <w:t xml:space="preserve"> Закона об акционерных обществах, </w:t>
      </w:r>
      <w:hyperlink r:id="rId46" w:history="1">
        <w:r w:rsidRPr="006B6361">
          <w:rPr>
            <w:rFonts w:ascii="Calibri" w:eastAsiaTheme="minorHAnsi" w:hAnsi="Calibri" w:cs="Calibri"/>
            <w:lang w:eastAsia="en-US"/>
          </w:rPr>
          <w:t>статья 46</w:t>
        </w:r>
      </w:hyperlink>
      <w:r w:rsidRPr="006B6361">
        <w:rPr>
          <w:rFonts w:ascii="Calibri" w:eastAsiaTheme="minorHAnsi" w:hAnsi="Calibri" w:cs="Calibri"/>
          <w:lang w:eastAsia="en-US"/>
        </w:rPr>
        <w:t xml:space="preserve"> Закона об обществах с ограниченной ответственностью и т.д.). Рассматривая вопрос о том, является ли значимая сделка существенно убыточной, следует исходить из того, что таковой может быть признана в том числе сделка, совершенная на условиях, существенно отличающихся от рыночных в худшую для должника сторону, а также сделка, заключенная по рыночной цене, в результате совершения которой должник утратил возможность продолжать осуществлять одно или несколько направлений хозяйственной деятельности, приносивших ему ранее весомый доход.</w:t>
      </w:r>
      <w:r>
        <w:rPr>
          <w:rFonts w:ascii="Calibri" w:eastAsiaTheme="minorHAnsi" w:hAnsi="Calibri" w:cs="Calibri"/>
          <w:lang w:eastAsia="en-US"/>
        </w:rPr>
        <w:t xml:space="preserve"> </w:t>
      </w:r>
    </w:p>
    <w:p w14:paraId="3704953C" w14:textId="77777777" w:rsidR="0076615B" w:rsidRPr="00261528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261528">
        <w:rPr>
          <w:rFonts w:ascii="Calibri" w:eastAsiaTheme="minorHAnsi" w:hAnsi="Calibri" w:cs="Calibri"/>
          <w:lang w:eastAsia="en-US"/>
        </w:rPr>
        <w:t xml:space="preserve">Из указанного разъяснения следует, что одним из условий применения </w:t>
      </w:r>
      <w:proofErr w:type="spellStart"/>
      <w:r w:rsidRPr="00261528">
        <w:rPr>
          <w:rFonts w:ascii="Calibri" w:eastAsiaTheme="minorHAnsi" w:hAnsi="Calibri" w:cs="Calibri"/>
          <w:lang w:eastAsia="en-US"/>
        </w:rPr>
        <w:t>пп</w:t>
      </w:r>
      <w:proofErr w:type="spellEnd"/>
      <w:r w:rsidRPr="00261528">
        <w:rPr>
          <w:rFonts w:ascii="Calibri" w:eastAsiaTheme="minorHAnsi" w:hAnsi="Calibri" w:cs="Calibri"/>
          <w:lang w:eastAsia="en-US"/>
        </w:rPr>
        <w:t xml:space="preserve">. 2 п. 1 ст. 61.11 Закона о банкротстве, является существенность вреда, причиненного имущественным интересам кредиторов в результате совершения контролирующим лицом соответствующей сделки. </w:t>
      </w:r>
    </w:p>
    <w:p w14:paraId="45DDF111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E7603F2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6B6361">
        <w:rPr>
          <w:rFonts w:ascii="Calibri" w:eastAsiaTheme="minorHAnsi" w:hAnsi="Calibri" w:cs="Calibri"/>
          <w:lang w:eastAsia="en-US"/>
        </w:rPr>
        <w:t xml:space="preserve">По смыслу </w:t>
      </w:r>
      <w:hyperlink r:id="rId47" w:history="1">
        <w:r w:rsidRPr="006B6361">
          <w:rPr>
            <w:rFonts w:ascii="Calibri" w:eastAsiaTheme="minorHAnsi" w:hAnsi="Calibri" w:cs="Calibri"/>
            <w:lang w:eastAsia="en-US"/>
          </w:rPr>
          <w:t>подпункта 1 пункта 2 статьи 61.11</w:t>
        </w:r>
      </w:hyperlink>
      <w:r w:rsidRPr="006B6361">
        <w:rPr>
          <w:rFonts w:ascii="Calibri" w:eastAsiaTheme="minorHAnsi" w:hAnsi="Calibri" w:cs="Calibri"/>
          <w:lang w:eastAsia="en-US"/>
        </w:rPr>
        <w:t xml:space="preserve"> Закона о банкротстве для доказывания факта совершения сделки, причинившей существенный вред кредиторам, заявитель вправе ссылаться на основания недействительности, в том числе предусмотренные </w:t>
      </w:r>
      <w:hyperlink r:id="rId48" w:history="1">
        <w:r w:rsidRPr="006B6361">
          <w:rPr>
            <w:rFonts w:ascii="Calibri" w:eastAsiaTheme="minorHAnsi" w:hAnsi="Calibri" w:cs="Calibri"/>
            <w:lang w:eastAsia="en-US"/>
          </w:rPr>
          <w:t>статьей 61.2</w:t>
        </w:r>
      </w:hyperlink>
      <w:r w:rsidRPr="006B6361">
        <w:rPr>
          <w:rFonts w:ascii="Calibri" w:eastAsiaTheme="minorHAnsi" w:hAnsi="Calibri" w:cs="Calibri"/>
          <w:lang w:eastAsia="en-US"/>
        </w:rPr>
        <w:t xml:space="preserve"> (подозрительные сделки) и </w:t>
      </w:r>
      <w:hyperlink r:id="rId49" w:history="1">
        <w:r w:rsidRPr="006B6361">
          <w:rPr>
            <w:rFonts w:ascii="Calibri" w:eastAsiaTheme="minorHAnsi" w:hAnsi="Calibri" w:cs="Calibri"/>
            <w:lang w:eastAsia="en-US"/>
          </w:rPr>
          <w:t>статьей 61.3</w:t>
        </w:r>
      </w:hyperlink>
      <w:r w:rsidRPr="006B6361">
        <w:rPr>
          <w:rFonts w:ascii="Calibri" w:eastAsiaTheme="minorHAnsi" w:hAnsi="Calibri" w:cs="Calibri"/>
          <w:lang w:eastAsia="en-US"/>
        </w:rPr>
        <w:t xml:space="preserve"> (сделки с предпочтением) Закона о банкротстве. Однако и в этом случае на заявителе лежит обязанность доказывания как значимости данной сделки, так и ее существенной убыточности. Сами по себе факты </w:t>
      </w:r>
      <w:r w:rsidRPr="006B6361">
        <w:rPr>
          <w:rFonts w:ascii="Calibri" w:eastAsiaTheme="minorHAnsi" w:hAnsi="Calibri" w:cs="Calibri"/>
          <w:lang w:eastAsia="en-US"/>
        </w:rPr>
        <w:lastRenderedPageBreak/>
        <w:t>совершения подозрительной сделки либо оказания предпочтения одному из кредиторов указанную совокупность обстоятельств не подтверждают.</w:t>
      </w:r>
    </w:p>
    <w:p w14:paraId="408254E6" w14:textId="77777777" w:rsidR="0076615B" w:rsidRPr="006B636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6B6361">
        <w:rPr>
          <w:rFonts w:ascii="Calibri" w:eastAsiaTheme="minorHAnsi" w:hAnsi="Calibri" w:cs="Calibri"/>
          <w:lang w:eastAsia="en-US"/>
        </w:rPr>
        <w:t xml:space="preserve">По смыслу </w:t>
      </w:r>
      <w:hyperlink r:id="rId50" w:history="1">
        <w:r w:rsidRPr="006B6361">
          <w:rPr>
            <w:rFonts w:ascii="Calibri" w:eastAsiaTheme="minorHAnsi" w:hAnsi="Calibri" w:cs="Calibri"/>
            <w:lang w:eastAsia="en-US"/>
          </w:rPr>
          <w:t>пункта 3 статьи 61.11</w:t>
        </w:r>
      </w:hyperlink>
      <w:r w:rsidRPr="006B6361">
        <w:rPr>
          <w:rFonts w:ascii="Calibri" w:eastAsiaTheme="minorHAnsi" w:hAnsi="Calibri" w:cs="Calibri"/>
          <w:lang w:eastAsia="en-US"/>
        </w:rPr>
        <w:t xml:space="preserve"> Закона о банкротстве для применения презумпции, закрепленной в </w:t>
      </w:r>
      <w:hyperlink r:id="rId51" w:history="1">
        <w:r w:rsidRPr="006B6361">
          <w:rPr>
            <w:rFonts w:ascii="Calibri" w:eastAsiaTheme="minorHAnsi" w:hAnsi="Calibri" w:cs="Calibri"/>
            <w:lang w:eastAsia="en-US"/>
          </w:rPr>
          <w:t>подпункте 1 пункта 2</w:t>
        </w:r>
      </w:hyperlink>
      <w:r w:rsidRPr="006B6361">
        <w:rPr>
          <w:rFonts w:ascii="Calibri" w:eastAsiaTheme="minorHAnsi" w:hAnsi="Calibri" w:cs="Calibri"/>
          <w:lang w:eastAsia="en-US"/>
        </w:rPr>
        <w:t xml:space="preserve"> данной статьи, наличие вступившего в законную силу судебного акта о признании такой сделки недействительной не требуется. Равным образом не требуется и установление всей совокупности условий, необходимых для признания соответствующей сделки недействительной, в частности недобросовестности контрагента по этой сделке.</w:t>
      </w:r>
    </w:p>
    <w:p w14:paraId="62FFCA4D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В соответствии с п. 3 ст. 61.11, положения </w:t>
      </w:r>
      <w:hyperlink r:id="rId52" w:history="1">
        <w:r w:rsidRPr="00AE2864">
          <w:rPr>
            <w:rFonts w:ascii="Calibri" w:eastAsiaTheme="minorHAnsi" w:hAnsi="Calibri" w:cs="Calibri"/>
            <w:lang w:eastAsia="en-US"/>
          </w:rPr>
          <w:t>подпункта 1 пункта 2</w:t>
        </w:r>
      </w:hyperlink>
      <w:r>
        <w:rPr>
          <w:rFonts w:ascii="Calibri" w:eastAsiaTheme="minorHAnsi" w:hAnsi="Calibri" w:cs="Calibri"/>
          <w:lang w:eastAsia="en-US"/>
        </w:rPr>
        <w:t xml:space="preserve"> настоящей статьи применяются независимо от того, были ли предусмотренные данным подпунктом сделки признаны судом недействительными, если:</w:t>
      </w:r>
    </w:p>
    <w:p w14:paraId="0A00E882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1) заявление о признании сделки недействительной не подавалось;</w:t>
      </w:r>
    </w:p>
    <w:p w14:paraId="5FE4725B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2) заявление о признании сделки недействительной подано, но судебный акт по результатам его рассмотрения не вынесен;</w:t>
      </w:r>
    </w:p>
    <w:p w14:paraId="5A03F09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3) судом было отказано в признании сделки недействительной в связи с истечением срока давности ее оспаривания или в связи с недоказанностью того, что другая сторона сделки знала или должна была знать о том, что на момент совершения сделки должник отвечал либо в результате совершения сделки стал отвечать признаку неплатежеспособности или недостаточности имущества.</w:t>
      </w:r>
    </w:p>
    <w:p w14:paraId="6430A68B" w14:textId="77777777" w:rsidR="0076615B" w:rsidRPr="006B636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6B6361">
        <w:rPr>
          <w:rFonts w:ascii="Calibri" w:eastAsiaTheme="minorHAnsi" w:hAnsi="Calibri" w:cs="Calibri"/>
          <w:lang w:eastAsia="en-US"/>
        </w:rPr>
        <w:t xml:space="preserve">По смыслу </w:t>
      </w:r>
      <w:hyperlink r:id="rId53" w:history="1">
        <w:r w:rsidRPr="006B6361">
          <w:rPr>
            <w:rFonts w:ascii="Calibri" w:eastAsiaTheme="minorHAnsi" w:hAnsi="Calibri" w:cs="Calibri"/>
            <w:lang w:eastAsia="en-US"/>
          </w:rPr>
          <w:t>подпункта 3 пункта 3 статьи 61.11</w:t>
        </w:r>
      </w:hyperlink>
      <w:r w:rsidRPr="006B6361">
        <w:rPr>
          <w:rFonts w:ascii="Calibri" w:eastAsiaTheme="minorHAnsi" w:hAnsi="Calibri" w:cs="Calibri"/>
          <w:lang w:eastAsia="en-US"/>
        </w:rPr>
        <w:t xml:space="preserve"> Закона о банкротстве, если в удовлетворении иска о признании сделки недействительной ранее было отказано по мотиву равноценности полученного должником встречного денежного предоставления, то заявитель впоследствии не вправе ссылаться на нерыночный характер цены этой же сделки в целях применения презумпции доведения до банкротства.</w:t>
      </w:r>
    </w:p>
    <w:p w14:paraId="3972015B" w14:textId="77777777" w:rsidR="0076615B" w:rsidRPr="00261528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261528">
        <w:rPr>
          <w:rFonts w:ascii="Calibri" w:eastAsiaTheme="minorHAnsi" w:hAnsi="Calibri" w:cs="Calibri"/>
          <w:lang w:eastAsia="en-US"/>
        </w:rPr>
        <w:t xml:space="preserve">Из приведенных разъяснений следует, что другим условием применения </w:t>
      </w:r>
      <w:proofErr w:type="spellStart"/>
      <w:r w:rsidRPr="00261528">
        <w:rPr>
          <w:rFonts w:ascii="Calibri" w:eastAsiaTheme="minorHAnsi" w:hAnsi="Calibri" w:cs="Calibri"/>
          <w:lang w:eastAsia="en-US"/>
        </w:rPr>
        <w:t>пп</w:t>
      </w:r>
      <w:proofErr w:type="spellEnd"/>
      <w:r w:rsidRPr="00261528">
        <w:rPr>
          <w:rFonts w:ascii="Calibri" w:eastAsiaTheme="minorHAnsi" w:hAnsi="Calibri" w:cs="Calibri"/>
          <w:lang w:eastAsia="en-US"/>
        </w:rPr>
        <w:t xml:space="preserve">. 2 п. 1 ст. 61.11 Закона о банкротстве, является факт совершения должником сделки, имеющей признаки недействительности по специальным основаниям Закона о банкротстве (ст. 61.2, 61.3). При этом наличие судебного акта о признании такой сделки недействительной не требуется. Кроме того, даже в случае наличия судебного акта которым было отказано в признании сделки недействительной не освобождает контролирующего лица от ответственности, если суд не исследовал фактические обстоятельства ее совершения. Также для доказывания не требуется установление всей совокупности условий для признания сделки недействительной – требуется лишь установление факта значимости данной сделки и ее существенной убыточности. </w:t>
      </w:r>
    </w:p>
    <w:p w14:paraId="65AAD83F" w14:textId="77777777" w:rsidR="0076615B" w:rsidRPr="00261528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261528">
        <w:rPr>
          <w:rFonts w:ascii="Calibri" w:eastAsiaTheme="minorHAnsi" w:hAnsi="Calibri" w:cs="Calibri"/>
          <w:lang w:eastAsia="en-US"/>
        </w:rPr>
        <w:t xml:space="preserve">В то же время, если соответствующая сделка оспаривалась по мотиву, например, неравноценности встречного исполнения, но суд отказал в удовлетворении заявления установив факт равноценности встречного исполнения, то заявитель, при привлечении контролирующего лица к субсидиарной ответственности не вправе ссылаться на неравноценность встречного исполнения. </w:t>
      </w:r>
    </w:p>
    <w:p w14:paraId="6636E112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26556DD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В соответствии с </w:t>
      </w:r>
      <w:proofErr w:type="spellStart"/>
      <w:r>
        <w:rPr>
          <w:rFonts w:ascii="Calibri" w:eastAsiaTheme="minorHAnsi" w:hAnsi="Calibri" w:cs="Calibri"/>
          <w:lang w:eastAsia="en-US"/>
        </w:rPr>
        <w:t>абз</w:t>
      </w:r>
      <w:proofErr w:type="spellEnd"/>
      <w:r>
        <w:rPr>
          <w:rFonts w:ascii="Calibri" w:eastAsiaTheme="minorHAnsi" w:hAnsi="Calibri" w:cs="Calibri"/>
          <w:lang w:eastAsia="en-US"/>
        </w:rPr>
        <w:t>. 3 п. 23 постановления Пленума ВС РФ №53, е</w:t>
      </w:r>
      <w:r w:rsidRPr="006B6361">
        <w:rPr>
          <w:rFonts w:ascii="Calibri" w:eastAsiaTheme="minorHAnsi" w:hAnsi="Calibri" w:cs="Calibri"/>
          <w:lang w:eastAsia="en-US"/>
        </w:rPr>
        <w:t>сли к ответственности привлекается контролирующее должника лицо, одобрившее сделку прямо (например, действительный участник корпорации) либо косвенно (например, фактический участник корпорации, оказавший влияние на номинального участника в целях одобрения им сделки), для применения названной презумпции заявитель должен доказать, что сделкой причинен существенный вред кредиторам, о чем контролирующее лицо в момент одобрения знало либо должно было знать исходя из сложившихся обстоятельств и с учетом его положения.</w:t>
      </w:r>
      <w:r>
        <w:rPr>
          <w:rFonts w:ascii="Calibri" w:eastAsiaTheme="minorHAnsi" w:hAnsi="Calibri" w:cs="Calibri"/>
          <w:lang w:eastAsia="en-US"/>
        </w:rPr>
        <w:t xml:space="preserve"> </w:t>
      </w:r>
    </w:p>
    <w:p w14:paraId="64C248A1" w14:textId="77777777" w:rsidR="0076615B" w:rsidRPr="006B6361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То есть другим критерием привлечения к ответственности по названной норме для материнской компании, является </w:t>
      </w:r>
      <w:r w:rsidRPr="00261528">
        <w:rPr>
          <w:rFonts w:ascii="Calibri" w:eastAsiaTheme="minorHAnsi" w:hAnsi="Calibri" w:cs="Calibri"/>
          <w:lang w:eastAsia="en-US"/>
        </w:rPr>
        <w:t>осведомленность контролирующего лица о противоправном характере сделки или презумпция такой осведомленности исходя из сложившихся обстоятельств и с учетом его положения.</w:t>
      </w:r>
      <w:r>
        <w:rPr>
          <w:rFonts w:ascii="Calibri" w:eastAsiaTheme="minorHAnsi" w:hAnsi="Calibri" w:cs="Calibri"/>
          <w:lang w:eastAsia="en-US"/>
        </w:rPr>
        <w:t xml:space="preserve"> </w:t>
      </w:r>
    </w:p>
    <w:p w14:paraId="0C693B5B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3C16D6FE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Таким образом, обстоятельствами, подлежащими установлению для целей применения </w:t>
      </w:r>
      <w:proofErr w:type="spellStart"/>
      <w:r>
        <w:rPr>
          <w:rFonts w:ascii="Calibri" w:eastAsiaTheme="minorHAnsi" w:hAnsi="Calibri" w:cs="Calibri"/>
          <w:lang w:eastAsia="en-US"/>
        </w:rPr>
        <w:t>пп</w:t>
      </w:r>
      <w:proofErr w:type="spellEnd"/>
      <w:r>
        <w:rPr>
          <w:rFonts w:ascii="Calibri" w:eastAsiaTheme="minorHAnsi" w:hAnsi="Calibri" w:cs="Calibri"/>
          <w:lang w:eastAsia="en-US"/>
        </w:rPr>
        <w:t>. 1 п. 2 ст. 61.11 Закона о банкротстве являются:</w:t>
      </w:r>
    </w:p>
    <w:p w14:paraId="5342AC4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261528">
        <w:rPr>
          <w:rFonts w:ascii="Calibri" w:eastAsiaTheme="minorHAnsi" w:hAnsi="Calibri" w:cs="Calibri"/>
          <w:lang w:eastAsia="en-US"/>
        </w:rPr>
        <w:t>существенность вреда, причиненного имущественным интересам кредиторов в результате совершения контролирующим лицом соответствующей сделки</w:t>
      </w:r>
    </w:p>
    <w:p w14:paraId="3FD92AF7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261528">
        <w:rPr>
          <w:rFonts w:ascii="Calibri" w:eastAsiaTheme="minorHAnsi" w:hAnsi="Calibri" w:cs="Calibri"/>
          <w:lang w:eastAsia="en-US"/>
        </w:rPr>
        <w:t>факт совершения должником сделки, имеющей признаки недействительности по специальным основаниям Закона о банкротстве (ст. 61.2, 61.3).</w:t>
      </w:r>
    </w:p>
    <w:p w14:paraId="09521E8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261528">
        <w:rPr>
          <w:rFonts w:ascii="Calibri" w:eastAsiaTheme="minorHAnsi" w:hAnsi="Calibri" w:cs="Calibri"/>
          <w:lang w:eastAsia="en-US"/>
        </w:rPr>
        <w:t>осведомленность контролирующего лица о противоправном характере сделки или презумпция такой осведомленности исходя из сложившихся обстоятельств и с учетом его положения</w:t>
      </w:r>
      <w:r>
        <w:rPr>
          <w:rFonts w:ascii="Calibri" w:eastAsiaTheme="minorHAnsi" w:hAnsi="Calibri" w:cs="Calibri"/>
          <w:lang w:eastAsia="en-US"/>
        </w:rPr>
        <w:t xml:space="preserve">. </w:t>
      </w:r>
    </w:p>
    <w:p w14:paraId="2E69B78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8B2560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C9B869D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5880BB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F36BE7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2363B57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58F5D7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8013E1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2B7405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B2AF5A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A1E2702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1CB6BC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3F30C1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E236A75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FB7C26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7A9B03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3DA6D8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DA78578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EB80862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7216FC">
        <w:rPr>
          <w:rFonts w:ascii="Calibri" w:eastAsiaTheme="minorHAnsi" w:hAnsi="Calibri" w:cs="Calibri"/>
          <w:b/>
          <w:lang w:eastAsia="en-US"/>
        </w:rPr>
        <w:t>Схема.</w:t>
      </w:r>
      <w:r>
        <w:rPr>
          <w:rFonts w:ascii="Calibri" w:eastAsiaTheme="minorHAnsi" w:hAnsi="Calibri" w:cs="Calibri"/>
          <w:lang w:eastAsia="en-US"/>
        </w:rPr>
        <w:t xml:space="preserve"> Обстоятельства, подлежащие установлению по </w:t>
      </w:r>
      <w:proofErr w:type="spellStart"/>
      <w:r>
        <w:rPr>
          <w:rFonts w:ascii="Calibri" w:eastAsiaTheme="minorHAnsi" w:hAnsi="Calibri" w:cs="Calibri"/>
          <w:lang w:eastAsia="en-US"/>
        </w:rPr>
        <w:t>пп</w:t>
      </w:r>
      <w:proofErr w:type="spellEnd"/>
      <w:r>
        <w:rPr>
          <w:rFonts w:ascii="Calibri" w:eastAsiaTheme="minorHAnsi" w:hAnsi="Calibri" w:cs="Calibri"/>
          <w:lang w:eastAsia="en-US"/>
        </w:rPr>
        <w:t>. 1 п. 2 ст. 61.11:</w:t>
      </w:r>
    </w:p>
    <w:p w14:paraId="252695DC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44FCEF2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8234BB">
        <w:rPr>
          <w:rFonts w:ascii="Calibri" w:eastAsiaTheme="minorHAnsi" w:hAnsi="Calibri" w:cs="Calibri"/>
          <w:noProof/>
        </w:rPr>
        <w:drawing>
          <wp:inline distT="0" distB="0" distL="0" distR="0" wp14:anchorId="06483B12" wp14:editId="1C0ED58B">
            <wp:extent cx="5940425" cy="3458845"/>
            <wp:effectExtent l="0" t="0" r="0" b="27305"/>
            <wp:docPr id="44" name="Схема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14:paraId="14C2F255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5D7673F" w14:textId="77777777" w:rsidR="0076615B" w:rsidRDefault="0076615B">
      <w:pPr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br w:type="page"/>
      </w:r>
    </w:p>
    <w:p w14:paraId="03A0907E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1D3D284" w14:textId="77777777" w:rsidR="0076615B" w:rsidRPr="002B6F96" w:rsidRDefault="0076615B" w:rsidP="00F6333F">
      <w:pPr>
        <w:pStyle w:val="af4"/>
        <w:numPr>
          <w:ilvl w:val="1"/>
          <w:numId w:val="7"/>
        </w:numPr>
        <w:tabs>
          <w:tab w:val="left" w:pos="1134"/>
        </w:tabs>
        <w:ind w:left="0" w:firstLine="567"/>
        <w:jc w:val="both"/>
        <w:rPr>
          <w:rFonts w:eastAsiaTheme="minorHAnsi"/>
          <w:b/>
          <w:sz w:val="24"/>
          <w:szCs w:val="24"/>
        </w:rPr>
      </w:pPr>
      <w:r w:rsidRPr="002B6F96">
        <w:rPr>
          <w:rFonts w:asciiTheme="minorHAnsi" w:hAnsiTheme="minorHAnsi" w:cstheme="minorHAnsi"/>
          <w:b/>
          <w:sz w:val="24"/>
          <w:szCs w:val="24"/>
        </w:rPr>
        <w:t>Обстоятельства</w:t>
      </w:r>
      <w:r w:rsidRPr="002B6F96">
        <w:rPr>
          <w:rFonts w:eastAsiaTheme="minorHAnsi"/>
          <w:b/>
          <w:sz w:val="24"/>
          <w:szCs w:val="24"/>
        </w:rPr>
        <w:t xml:space="preserve">, смягчающие либо исключающие привлечение к субсидиарной </w:t>
      </w:r>
      <w:r w:rsidRPr="00F6333F">
        <w:rPr>
          <w:rFonts w:asciiTheme="minorHAnsi" w:hAnsiTheme="minorHAnsi" w:cstheme="minorHAnsi"/>
          <w:b/>
          <w:sz w:val="24"/>
        </w:rPr>
        <w:t>ответственности</w:t>
      </w:r>
      <w:r w:rsidRPr="002B6F96">
        <w:rPr>
          <w:rFonts w:eastAsiaTheme="minorHAnsi"/>
          <w:b/>
          <w:sz w:val="24"/>
          <w:szCs w:val="24"/>
        </w:rPr>
        <w:t>:</w:t>
      </w:r>
    </w:p>
    <w:p w14:paraId="763FFA40" w14:textId="77777777" w:rsidR="0076615B" w:rsidRPr="008234B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8234BB">
        <w:rPr>
          <w:rFonts w:ascii="Calibri" w:eastAsiaTheme="minorHAnsi" w:hAnsi="Calibri" w:cs="Calibri"/>
          <w:lang w:eastAsia="en-US"/>
        </w:rPr>
        <w:t>Контролирующее должника лицо не подлежит привлечению к субсидиарной ответственности в случае, когда его действия (бездействие), повлекшие негативные последствия на стороне должника, не выходили за пределы обычного делового риска и не были направлены на нарушение прав и законных интересов гражданско-правового сообщества, объединяющего всех кредиторов (</w:t>
      </w:r>
      <w:hyperlink r:id="rId59" w:history="1">
        <w:r w:rsidRPr="008234BB">
          <w:rPr>
            <w:rFonts w:ascii="Calibri" w:eastAsiaTheme="minorHAnsi" w:hAnsi="Calibri" w:cs="Calibri"/>
            <w:lang w:eastAsia="en-US"/>
          </w:rPr>
          <w:t>пункт 3 статьи 1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ГК РФ, </w:t>
      </w:r>
      <w:hyperlink r:id="rId60" w:history="1">
        <w:r w:rsidRPr="008234BB">
          <w:rPr>
            <w:rFonts w:ascii="Calibri" w:eastAsiaTheme="minorHAnsi" w:hAnsi="Calibri" w:cs="Calibri"/>
            <w:lang w:eastAsia="en-US"/>
          </w:rPr>
          <w:t>абзац 2 пункта 10 статьи 61.11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Закона о банкротстве). При рассмотрении споров о привлечении контролирующих лиц к субсидиарной ответственности данным правилом о защите делового решения следует руководствоваться с учетом сложившейся практики его применения в корпоративных отношениях, если иное не вытекает из существа законодательного регулирования в сфере несостоятельности.</w:t>
      </w:r>
      <w:r>
        <w:rPr>
          <w:rFonts w:ascii="Calibri" w:eastAsiaTheme="minorHAnsi" w:hAnsi="Calibri" w:cs="Calibri"/>
          <w:lang w:eastAsia="en-US"/>
        </w:rPr>
        <w:t xml:space="preserve"> </w:t>
      </w:r>
    </w:p>
    <w:p w14:paraId="0F706376" w14:textId="77777777" w:rsidR="0076615B" w:rsidRPr="008234B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8234BB">
        <w:rPr>
          <w:rFonts w:ascii="Calibri" w:eastAsiaTheme="minorHAnsi" w:hAnsi="Calibri" w:cs="Calibri"/>
          <w:lang w:eastAsia="en-US"/>
        </w:rPr>
        <w:t xml:space="preserve">При доказанности обстоятельств, составляющих основания опровержимых презумпций доведения до банкротства, закрепленные в </w:t>
      </w:r>
      <w:hyperlink r:id="rId61" w:history="1">
        <w:r w:rsidRPr="008234BB">
          <w:rPr>
            <w:rFonts w:ascii="Calibri" w:eastAsiaTheme="minorHAnsi" w:hAnsi="Calibri" w:cs="Calibri"/>
            <w:lang w:eastAsia="en-US"/>
          </w:rPr>
          <w:t>пункте 2 статьи 61.11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Закона о банкротстве, предполагается, что именно действия (бездействие) контролирующего лица явились необходимой причиной объективного банкротства.</w:t>
      </w:r>
    </w:p>
    <w:p w14:paraId="65A4633B" w14:textId="77777777" w:rsidR="0076615B" w:rsidRPr="008234B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8234BB">
        <w:rPr>
          <w:rFonts w:ascii="Calibri" w:eastAsiaTheme="minorHAnsi" w:hAnsi="Calibri" w:cs="Calibri"/>
          <w:lang w:eastAsia="en-US"/>
        </w:rPr>
        <w:t>Доказывая отсутствие оснований привлечения к субсидиарной ответственности, в том числе при опровержении установленных законом презумпций (</w:t>
      </w:r>
      <w:hyperlink r:id="rId62" w:history="1">
        <w:r w:rsidRPr="008234BB">
          <w:rPr>
            <w:rFonts w:ascii="Calibri" w:eastAsiaTheme="minorHAnsi" w:hAnsi="Calibri" w:cs="Calibri"/>
            <w:lang w:eastAsia="en-US"/>
          </w:rPr>
          <w:t>пункт 2 статьи 61.11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Закона о банкротстве), контролирующее лицо вправе ссылаться на то, что банкротство обусловлено исключительно внешними факторами (неблагоприятной рыночной конъюнктурой, финансовым кризисом, существенным изменением условий ведения бизнеса, авариями, стихийными бедствиями, иными событиями и т.п.).</w:t>
      </w:r>
    </w:p>
    <w:p w14:paraId="6E7FC591" w14:textId="77777777" w:rsidR="0076615B" w:rsidRPr="008234B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8234BB">
        <w:rPr>
          <w:rFonts w:ascii="Calibri" w:eastAsiaTheme="minorHAnsi" w:hAnsi="Calibri" w:cs="Calibri"/>
          <w:lang w:eastAsia="en-US"/>
        </w:rPr>
        <w:t xml:space="preserve">Если банкротство наступило в результате действий (бездействия) контролирующего лица, однако помимо названных действий (бездействия) увеличению размера долговых обязательств способствовали и внешние факторы (например, имели место неправомерный вывод активов должника под влиянием контролирующего лица и одновременно порча произведенной должником продукции в результате наводнения), размер субсидиарной ответственности контролирующего лица может быть уменьшен по правилам </w:t>
      </w:r>
      <w:hyperlink r:id="rId63" w:history="1">
        <w:r w:rsidRPr="008234BB">
          <w:rPr>
            <w:rFonts w:ascii="Calibri" w:eastAsiaTheme="minorHAnsi" w:hAnsi="Calibri" w:cs="Calibri"/>
            <w:lang w:eastAsia="en-US"/>
          </w:rPr>
          <w:t>абзаца второго пункта 11 статьи 61.11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Закона о банкротстве.</w:t>
      </w:r>
    </w:p>
    <w:p w14:paraId="36CB4489" w14:textId="77777777" w:rsidR="0076615B" w:rsidRPr="008234B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8234BB">
        <w:rPr>
          <w:rFonts w:ascii="Calibri" w:eastAsiaTheme="minorHAnsi" w:hAnsi="Calibri" w:cs="Calibri"/>
          <w:lang w:eastAsia="en-US"/>
        </w:rPr>
        <w:t>Если допущенные контролирующим лицом (несколькими контролирующими лицами) нарушения явились необходимой причиной банкротства, применению подлежат нормы о субсидиарной ответственности (</w:t>
      </w:r>
      <w:hyperlink r:id="rId64" w:history="1">
        <w:r w:rsidRPr="008234BB">
          <w:rPr>
            <w:rFonts w:ascii="Calibri" w:eastAsiaTheme="minorHAnsi" w:hAnsi="Calibri" w:cs="Calibri"/>
            <w:lang w:eastAsia="en-US"/>
          </w:rPr>
          <w:t>пункт 1 статьи 61.11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Закона о банкротстве), совокупный размер которой, по общим правилам, определяется на основании </w:t>
      </w:r>
      <w:hyperlink r:id="rId65" w:history="1">
        <w:r w:rsidRPr="008234BB">
          <w:rPr>
            <w:rFonts w:ascii="Calibri" w:eastAsiaTheme="minorHAnsi" w:hAnsi="Calibri" w:cs="Calibri"/>
            <w:lang w:eastAsia="en-US"/>
          </w:rPr>
          <w:t>абзацев первого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и </w:t>
      </w:r>
      <w:hyperlink r:id="rId66" w:history="1">
        <w:r w:rsidRPr="008234BB">
          <w:rPr>
            <w:rFonts w:ascii="Calibri" w:eastAsiaTheme="minorHAnsi" w:hAnsi="Calibri" w:cs="Calibri"/>
            <w:lang w:eastAsia="en-US"/>
          </w:rPr>
          <w:t>третьего пункта 11 статьи 61.11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Закона о банкротстве.</w:t>
      </w:r>
      <w:r>
        <w:rPr>
          <w:rFonts w:ascii="Calibri" w:eastAsiaTheme="minorHAnsi" w:hAnsi="Calibri" w:cs="Calibri"/>
          <w:lang w:eastAsia="en-US"/>
        </w:rPr>
        <w:t xml:space="preserve"> </w:t>
      </w:r>
      <w:r w:rsidRPr="008234BB">
        <w:rPr>
          <w:rFonts w:ascii="Calibri" w:eastAsiaTheme="minorHAnsi" w:hAnsi="Calibri" w:cs="Calibri"/>
          <w:lang w:eastAsia="en-US"/>
        </w:rPr>
        <w:t xml:space="preserve">В том случае, когда причиненный контролирующими лицами, указанными в </w:t>
      </w:r>
      <w:hyperlink r:id="rId67" w:history="1">
        <w:r w:rsidRPr="008234BB">
          <w:rPr>
            <w:rFonts w:ascii="Calibri" w:eastAsiaTheme="minorHAnsi" w:hAnsi="Calibri" w:cs="Calibri"/>
            <w:lang w:eastAsia="en-US"/>
          </w:rPr>
          <w:t>статье 53.1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ГК РФ, вред исходя из разумных ожиданий не должен был привести к объективному банкротству должника, </w:t>
      </w:r>
      <w:r w:rsidRPr="008234BB">
        <w:rPr>
          <w:rFonts w:ascii="Calibri" w:eastAsiaTheme="minorHAnsi" w:hAnsi="Calibri" w:cs="Calibri"/>
          <w:lang w:eastAsia="en-US"/>
        </w:rPr>
        <w:lastRenderedPageBreak/>
        <w:t xml:space="preserve">такие лица обязаны компенсировать возникшие по их вине убытки в размере, определяемом по правилам </w:t>
      </w:r>
      <w:hyperlink r:id="rId68" w:history="1">
        <w:r w:rsidRPr="008234BB">
          <w:rPr>
            <w:rFonts w:ascii="Calibri" w:eastAsiaTheme="minorHAnsi" w:hAnsi="Calibri" w:cs="Calibri"/>
            <w:lang w:eastAsia="en-US"/>
          </w:rPr>
          <w:t>статей 15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, </w:t>
      </w:r>
      <w:hyperlink r:id="rId69" w:history="1">
        <w:r w:rsidRPr="008234BB">
          <w:rPr>
            <w:rFonts w:ascii="Calibri" w:eastAsiaTheme="minorHAnsi" w:hAnsi="Calibri" w:cs="Calibri"/>
            <w:lang w:eastAsia="en-US"/>
          </w:rPr>
          <w:t>393</w:t>
        </w:r>
      </w:hyperlink>
      <w:r w:rsidRPr="008234BB">
        <w:rPr>
          <w:rFonts w:ascii="Calibri" w:eastAsiaTheme="minorHAnsi" w:hAnsi="Calibri" w:cs="Calibri"/>
          <w:lang w:eastAsia="en-US"/>
        </w:rPr>
        <w:t xml:space="preserve"> ГК РФ.</w:t>
      </w:r>
    </w:p>
    <w:p w14:paraId="2F11152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Исходя из указанных разъяснений, приведенных в постановлении Пленума ВС РФ №35, следует, что аргументами защиты контролирующего лица могут являться:</w:t>
      </w:r>
    </w:p>
    <w:p w14:paraId="3D65941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8234BB">
        <w:rPr>
          <w:rFonts w:ascii="Calibri" w:eastAsiaTheme="minorHAnsi" w:hAnsi="Calibri" w:cs="Calibri"/>
          <w:lang w:eastAsia="en-US"/>
        </w:rPr>
        <w:t>действия (бездействие), повлекшие негативные последствия на стороне должника, не выходили за пределы обычного делового риска и не были направлены на нарушение прав и законных интересов гражданско-правового сообщества, объединяющего всех кредиторов</w:t>
      </w:r>
    </w:p>
    <w:p w14:paraId="7CF0350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8234BB">
        <w:rPr>
          <w:rFonts w:ascii="Calibri" w:eastAsiaTheme="minorHAnsi" w:hAnsi="Calibri" w:cs="Calibri"/>
          <w:lang w:eastAsia="en-US"/>
        </w:rPr>
        <w:t>банкротство обусловлено исключительно внешними факторами (неблагоприятной рыночной конъюнктурой, финансовым кризисом, существенным изменением условий ведения бизнеса, авариями, стихийными бедствиями, иными событиями и т.п.).</w:t>
      </w:r>
    </w:p>
    <w:p w14:paraId="262EA66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8234BB">
        <w:rPr>
          <w:rFonts w:ascii="Calibri" w:eastAsiaTheme="minorHAnsi" w:hAnsi="Calibri" w:cs="Calibri"/>
          <w:lang w:eastAsia="en-US"/>
        </w:rPr>
        <w:t xml:space="preserve">помимо </w:t>
      </w:r>
      <w:r>
        <w:rPr>
          <w:rFonts w:ascii="Calibri" w:eastAsiaTheme="minorHAnsi" w:hAnsi="Calibri" w:cs="Calibri"/>
          <w:lang w:eastAsia="en-US"/>
        </w:rPr>
        <w:t>неправомерных</w:t>
      </w:r>
      <w:r w:rsidRPr="008234BB">
        <w:rPr>
          <w:rFonts w:ascii="Calibri" w:eastAsiaTheme="minorHAnsi" w:hAnsi="Calibri" w:cs="Calibri"/>
          <w:lang w:eastAsia="en-US"/>
        </w:rPr>
        <w:t xml:space="preserve"> действий (бездействия) увеличению размера долговых обязательств способствовали и внешние факторы</w:t>
      </w:r>
      <w:r>
        <w:rPr>
          <w:rFonts w:ascii="Calibri" w:eastAsiaTheme="minorHAnsi" w:hAnsi="Calibri" w:cs="Calibri"/>
          <w:lang w:eastAsia="en-US"/>
        </w:rPr>
        <w:t xml:space="preserve">. В таком случае размер субсидиарной ответственности определяется исходя из расчета степени влияния неправомерных действий на финансовое состояние должника. </w:t>
      </w:r>
    </w:p>
    <w:p w14:paraId="66B3AAFE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- </w:t>
      </w:r>
      <w:r w:rsidRPr="008234BB">
        <w:rPr>
          <w:rFonts w:ascii="Calibri" w:eastAsiaTheme="minorHAnsi" w:hAnsi="Calibri" w:cs="Calibri"/>
          <w:lang w:eastAsia="en-US"/>
        </w:rPr>
        <w:t>вред исходя из разумных ожиданий не должен был привести к объективному банкротству должника</w:t>
      </w:r>
      <w:r>
        <w:rPr>
          <w:rFonts w:ascii="Calibri" w:eastAsiaTheme="minorHAnsi" w:hAnsi="Calibri" w:cs="Calibri"/>
          <w:lang w:eastAsia="en-US"/>
        </w:rPr>
        <w:t xml:space="preserve">. В таком случае взысканию подлежат убытки, причиненные должнику в результате указанных действий. </w:t>
      </w:r>
    </w:p>
    <w:p w14:paraId="15B3B4BB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2A29375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A3CAA1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455477C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66A43CCE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5BDA618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1799B8D8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F54ECF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812B56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0C671A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8032541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0BB905A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41BCC10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9705236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50EB7A2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0A7AFC5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C0F0463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728326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C22EE4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31C685F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33DCD60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3A0BE2B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505A9AC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54B1CD9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5D9EAA4A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  <w:r w:rsidRPr="00D53A1E">
        <w:rPr>
          <w:rFonts w:ascii="Calibri" w:eastAsiaTheme="minorHAnsi" w:hAnsi="Calibri" w:cs="Calibri"/>
          <w:b/>
          <w:lang w:eastAsia="en-US"/>
        </w:rPr>
        <w:t xml:space="preserve">Схема. </w:t>
      </w:r>
      <w:r>
        <w:rPr>
          <w:rFonts w:ascii="Calibri" w:eastAsiaTheme="minorHAnsi" w:hAnsi="Calibri" w:cs="Calibri"/>
          <w:lang w:eastAsia="en-US"/>
        </w:rPr>
        <w:t xml:space="preserve">Обстоятельства смягчающие или исключающие ответственность. </w:t>
      </w:r>
    </w:p>
    <w:p w14:paraId="2AF7C3A8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7E19D7A6" w14:textId="77777777" w:rsidR="0076615B" w:rsidRDefault="0076615B" w:rsidP="0076615B">
      <w:pPr>
        <w:tabs>
          <w:tab w:val="left" w:pos="993"/>
          <w:tab w:val="left" w:pos="5560"/>
        </w:tabs>
        <w:jc w:val="both"/>
        <w:rPr>
          <w:rFonts w:ascii="Calibri" w:eastAsiaTheme="minorHAnsi" w:hAnsi="Calibri" w:cs="Calibri"/>
          <w:lang w:eastAsia="en-US"/>
        </w:rPr>
      </w:pPr>
      <w:r w:rsidRPr="00D53A1E">
        <w:rPr>
          <w:rFonts w:ascii="Calibri" w:eastAsiaTheme="minorHAnsi" w:hAnsi="Calibri" w:cs="Calibri"/>
          <w:noProof/>
        </w:rPr>
        <w:drawing>
          <wp:inline distT="0" distB="0" distL="0" distR="0" wp14:anchorId="0022EB39" wp14:editId="56A6A63F">
            <wp:extent cx="5940425" cy="3624580"/>
            <wp:effectExtent l="19050" t="0" r="41275" b="1397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14:paraId="4072F06B" w14:textId="77777777" w:rsidR="0076615B" w:rsidRDefault="0076615B">
      <w:pPr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br w:type="page"/>
      </w:r>
    </w:p>
    <w:p w14:paraId="147E0F1E" w14:textId="77777777" w:rsidR="0076615B" w:rsidRDefault="0076615B" w:rsidP="0076615B">
      <w:pPr>
        <w:tabs>
          <w:tab w:val="left" w:pos="993"/>
          <w:tab w:val="left" w:pos="5560"/>
        </w:tabs>
        <w:ind w:firstLine="567"/>
        <w:jc w:val="both"/>
        <w:rPr>
          <w:rFonts w:ascii="Calibri" w:eastAsiaTheme="minorHAnsi" w:hAnsi="Calibri" w:cs="Calibri"/>
          <w:lang w:eastAsia="en-US"/>
        </w:rPr>
      </w:pPr>
    </w:p>
    <w:p w14:paraId="4316A7FF" w14:textId="77777777" w:rsidR="0076615B" w:rsidRPr="002B6F96" w:rsidRDefault="0076615B" w:rsidP="00F6333F">
      <w:pPr>
        <w:pStyle w:val="af4"/>
        <w:numPr>
          <w:ilvl w:val="1"/>
          <w:numId w:val="7"/>
        </w:numPr>
        <w:tabs>
          <w:tab w:val="left" w:pos="1134"/>
        </w:tabs>
        <w:ind w:left="0" w:firstLine="567"/>
        <w:jc w:val="both"/>
        <w:rPr>
          <w:rFonts w:eastAsiaTheme="minorHAnsi"/>
          <w:b/>
          <w:sz w:val="24"/>
          <w:szCs w:val="24"/>
        </w:rPr>
      </w:pPr>
      <w:r w:rsidRPr="0076615B">
        <w:rPr>
          <w:rFonts w:asciiTheme="minorHAnsi" w:hAnsiTheme="minorHAnsi" w:cstheme="minorHAnsi"/>
          <w:b/>
          <w:sz w:val="24"/>
          <w:szCs w:val="24"/>
        </w:rPr>
        <w:t>Вывод</w:t>
      </w:r>
      <w:r>
        <w:rPr>
          <w:rFonts w:eastAsiaTheme="minorHAnsi"/>
          <w:b/>
          <w:sz w:val="24"/>
          <w:szCs w:val="24"/>
        </w:rPr>
        <w:t xml:space="preserve"> по юридическому составу нормы </w:t>
      </w:r>
      <w:proofErr w:type="spellStart"/>
      <w:r>
        <w:rPr>
          <w:rFonts w:eastAsiaTheme="minorHAnsi"/>
          <w:b/>
          <w:sz w:val="24"/>
          <w:szCs w:val="24"/>
        </w:rPr>
        <w:t>пп</w:t>
      </w:r>
      <w:proofErr w:type="spellEnd"/>
      <w:r>
        <w:rPr>
          <w:rFonts w:eastAsiaTheme="minorHAnsi"/>
          <w:b/>
          <w:sz w:val="24"/>
          <w:szCs w:val="24"/>
        </w:rPr>
        <w:t>. 1 п. 2 ст. 61.11 Закона о банкротстве</w:t>
      </w:r>
      <w:r w:rsidRPr="002B6F96">
        <w:rPr>
          <w:rFonts w:eastAsiaTheme="minorHAnsi"/>
          <w:b/>
          <w:sz w:val="24"/>
          <w:szCs w:val="24"/>
        </w:rPr>
        <w:t>:</w:t>
      </w:r>
    </w:p>
    <w:p w14:paraId="5737C105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Приведенный набор элементов образует юридический состав нормы </w:t>
      </w:r>
      <w:proofErr w:type="spellStart"/>
      <w:r>
        <w:rPr>
          <w:rFonts w:eastAsiaTheme="minorHAnsi"/>
          <w:sz w:val="24"/>
          <w:szCs w:val="24"/>
        </w:rPr>
        <w:t>пп</w:t>
      </w:r>
      <w:proofErr w:type="spellEnd"/>
      <w:r>
        <w:rPr>
          <w:rFonts w:eastAsiaTheme="minorHAnsi"/>
          <w:sz w:val="24"/>
          <w:szCs w:val="24"/>
        </w:rPr>
        <w:t>. 1 п. 2 ст. 61.11 Закона о банкротстве. Понимание данного состава позволяет исследователю как формировать необходимы состав доказательственной базы, так и не допускать его формирование. Общую модель подобного подхода можно представить в следующем виде:</w:t>
      </w:r>
    </w:p>
    <w:p w14:paraId="10F4BF6D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81"/>
        <w:gridCol w:w="4347"/>
        <w:gridCol w:w="4394"/>
      </w:tblGrid>
      <w:tr w:rsidR="0076615B" w:rsidRPr="006030BC" w14:paraId="5E1D7406" w14:textId="77777777" w:rsidTr="00504E2E">
        <w:tc>
          <w:tcPr>
            <w:tcW w:w="468" w:type="dxa"/>
            <w:shd w:val="clear" w:color="auto" w:fill="DBE5F1" w:themeFill="accent1" w:themeFillTint="33"/>
          </w:tcPr>
          <w:p w14:paraId="18606D93" w14:textId="77777777" w:rsidR="0076615B" w:rsidRPr="006030BC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6030BC">
              <w:rPr>
                <w:rFonts w:eastAsiaTheme="minorHAnsi"/>
                <w:b/>
                <w:sz w:val="24"/>
                <w:szCs w:val="24"/>
              </w:rPr>
              <w:t>№</w:t>
            </w:r>
          </w:p>
        </w:tc>
        <w:tc>
          <w:tcPr>
            <w:tcW w:w="4347" w:type="dxa"/>
            <w:shd w:val="clear" w:color="auto" w:fill="DBE5F1" w:themeFill="accent1" w:themeFillTint="33"/>
          </w:tcPr>
          <w:p w14:paraId="465863FD" w14:textId="77777777" w:rsidR="0076615B" w:rsidRPr="006030BC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6030BC">
              <w:rPr>
                <w:rFonts w:eastAsiaTheme="minorHAnsi"/>
                <w:b/>
                <w:sz w:val="24"/>
                <w:szCs w:val="24"/>
              </w:rPr>
              <w:t>Положительное условие юридического состава</w:t>
            </w:r>
          </w:p>
        </w:tc>
        <w:tc>
          <w:tcPr>
            <w:tcW w:w="4394" w:type="dxa"/>
            <w:shd w:val="clear" w:color="auto" w:fill="DBE5F1" w:themeFill="accent1" w:themeFillTint="33"/>
          </w:tcPr>
          <w:p w14:paraId="4800B49B" w14:textId="77777777" w:rsidR="0076615B" w:rsidRPr="006030BC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6030BC">
              <w:rPr>
                <w:rFonts w:eastAsiaTheme="minorHAnsi"/>
                <w:b/>
                <w:sz w:val="24"/>
                <w:szCs w:val="24"/>
              </w:rPr>
              <w:t>Обратное (отрицательное) условие состава</w:t>
            </w:r>
          </w:p>
        </w:tc>
      </w:tr>
      <w:tr w:rsidR="0076615B" w:rsidRPr="00212107" w14:paraId="0CEC6A6E" w14:textId="77777777" w:rsidTr="00504E2E">
        <w:tc>
          <w:tcPr>
            <w:tcW w:w="468" w:type="dxa"/>
          </w:tcPr>
          <w:p w14:paraId="2AF90297" w14:textId="77777777" w:rsidR="0076615B" w:rsidRPr="00212107" w:rsidRDefault="0076615B" w:rsidP="0076615B">
            <w:pPr>
              <w:pStyle w:val="af4"/>
              <w:numPr>
                <w:ilvl w:val="0"/>
                <w:numId w:val="6"/>
              </w:numPr>
              <w:tabs>
                <w:tab w:val="left" w:pos="1134"/>
                <w:tab w:val="left" w:pos="5560"/>
              </w:tabs>
              <w:spacing w:after="0" w:line="240" w:lineRule="auto"/>
              <w:jc w:val="both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4347" w:type="dxa"/>
          </w:tcPr>
          <w:p w14:paraId="2DE530BA" w14:textId="77777777" w:rsidR="0076615B" w:rsidRPr="00212107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b/>
                <w:sz w:val="24"/>
                <w:szCs w:val="24"/>
              </w:rPr>
            </w:pPr>
            <w:r w:rsidRPr="00212107">
              <w:rPr>
                <w:rFonts w:eastAsiaTheme="minorHAnsi"/>
                <w:b/>
                <w:sz w:val="24"/>
              </w:rPr>
              <w:t>Соответствие лица, привлекаемого к субсидиарной ответственности критериям контролирующего лица, обладающего следующими признаками</w:t>
            </w:r>
          </w:p>
        </w:tc>
        <w:tc>
          <w:tcPr>
            <w:tcW w:w="4394" w:type="dxa"/>
          </w:tcPr>
          <w:p w14:paraId="4C8B0931" w14:textId="77777777" w:rsidR="0076615B" w:rsidRPr="00212107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b/>
                <w:sz w:val="24"/>
                <w:szCs w:val="24"/>
              </w:rPr>
            </w:pPr>
            <w:r w:rsidRPr="00212107">
              <w:rPr>
                <w:rFonts w:eastAsiaTheme="minorHAnsi"/>
                <w:b/>
                <w:sz w:val="24"/>
                <w:szCs w:val="24"/>
              </w:rPr>
              <w:t xml:space="preserve">Несоответствие лица критериям контролирующего </w:t>
            </w:r>
          </w:p>
        </w:tc>
      </w:tr>
      <w:tr w:rsidR="0076615B" w14:paraId="1F340572" w14:textId="77777777" w:rsidTr="00504E2E">
        <w:tc>
          <w:tcPr>
            <w:tcW w:w="468" w:type="dxa"/>
          </w:tcPr>
          <w:p w14:paraId="64BBB854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 xml:space="preserve">1.1. </w:t>
            </w:r>
          </w:p>
        </w:tc>
        <w:tc>
          <w:tcPr>
            <w:tcW w:w="4347" w:type="dxa"/>
          </w:tcPr>
          <w:p w14:paraId="109B5B77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 w:rsidRPr="00E86DA2">
              <w:rPr>
                <w:rFonts w:eastAsiaTheme="minorHAnsi"/>
                <w:sz w:val="24"/>
              </w:rPr>
              <w:t>Имело право давать обязательные для исполнения должником указания или возможность иным образом определять действия должника</w:t>
            </w:r>
          </w:p>
        </w:tc>
        <w:tc>
          <w:tcPr>
            <w:tcW w:w="4394" w:type="dxa"/>
          </w:tcPr>
          <w:p w14:paraId="33109BC1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Не имело </w:t>
            </w:r>
            <w:r w:rsidRPr="00E86DA2">
              <w:rPr>
                <w:rFonts w:eastAsiaTheme="minorHAnsi"/>
                <w:sz w:val="24"/>
              </w:rPr>
              <w:t>право давать обязательные для исполнения должником указания или возможность иным образом определять действия должника</w:t>
            </w:r>
          </w:p>
        </w:tc>
      </w:tr>
      <w:tr w:rsidR="0076615B" w14:paraId="271E7144" w14:textId="77777777" w:rsidTr="00504E2E">
        <w:tc>
          <w:tcPr>
            <w:tcW w:w="468" w:type="dxa"/>
          </w:tcPr>
          <w:p w14:paraId="29C1A116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1.2.</w:t>
            </w:r>
          </w:p>
        </w:tc>
        <w:tc>
          <w:tcPr>
            <w:tcW w:w="4347" w:type="dxa"/>
          </w:tcPr>
          <w:p w14:paraId="044D8517" w14:textId="77777777" w:rsidR="0076615B" w:rsidRPr="00E86DA2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</w:rPr>
            </w:pPr>
            <w:r w:rsidRPr="00E86DA2">
              <w:rPr>
                <w:rFonts w:eastAsiaTheme="minorHAnsi"/>
                <w:sz w:val="24"/>
              </w:rPr>
              <w:t>Имело указанное право или возможност</w:t>
            </w:r>
            <w:r>
              <w:rPr>
                <w:rFonts w:eastAsiaTheme="minorHAnsi"/>
                <w:sz w:val="24"/>
              </w:rPr>
              <w:t>ь</w:t>
            </w:r>
            <w:r w:rsidRPr="00E86DA2">
              <w:rPr>
                <w:rFonts w:eastAsiaTheme="minorHAnsi"/>
                <w:sz w:val="24"/>
              </w:rPr>
              <w:t xml:space="preserve"> в период, предшествующий фактическому возникновению признаков банкротства</w:t>
            </w:r>
          </w:p>
          <w:p w14:paraId="2CF76A65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AB97085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Указанное право если и было, то в иной период </w:t>
            </w:r>
          </w:p>
        </w:tc>
      </w:tr>
      <w:tr w:rsidR="0076615B" w:rsidRPr="00212107" w14:paraId="49BF1968" w14:textId="77777777" w:rsidTr="00504E2E">
        <w:tc>
          <w:tcPr>
            <w:tcW w:w="468" w:type="dxa"/>
          </w:tcPr>
          <w:p w14:paraId="55EBF41A" w14:textId="77777777" w:rsidR="0076615B" w:rsidRPr="00212107" w:rsidRDefault="0076615B" w:rsidP="0076615B">
            <w:pPr>
              <w:pStyle w:val="af4"/>
              <w:numPr>
                <w:ilvl w:val="0"/>
                <w:numId w:val="6"/>
              </w:numPr>
              <w:tabs>
                <w:tab w:val="left" w:pos="1134"/>
                <w:tab w:val="left" w:pos="5560"/>
              </w:tabs>
              <w:spacing w:after="0" w:line="240" w:lineRule="auto"/>
              <w:jc w:val="both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4347" w:type="dxa"/>
          </w:tcPr>
          <w:p w14:paraId="58005E57" w14:textId="77777777" w:rsidR="0076615B" w:rsidRPr="00212107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b/>
                <w:sz w:val="24"/>
                <w:szCs w:val="24"/>
              </w:rPr>
            </w:pPr>
            <w:r w:rsidRPr="00212107">
              <w:rPr>
                <w:rFonts w:eastAsiaTheme="minorHAnsi"/>
                <w:b/>
                <w:sz w:val="24"/>
              </w:rPr>
              <w:t xml:space="preserve">Совершение неправомерного действия в виде совершения этим лицом или в пользу этого лица либо одобрения этим лицом одной или нескольких </w:t>
            </w:r>
            <w:hyperlink r:id="rId75" w:history="1">
              <w:r w:rsidRPr="00212107">
                <w:rPr>
                  <w:rFonts w:eastAsiaTheme="minorHAnsi"/>
                  <w:b/>
                  <w:sz w:val="24"/>
                </w:rPr>
                <w:t>сделок</w:t>
              </w:r>
            </w:hyperlink>
            <w:r w:rsidRPr="00212107">
              <w:rPr>
                <w:rFonts w:eastAsiaTheme="minorHAnsi"/>
                <w:b/>
                <w:sz w:val="24"/>
              </w:rPr>
              <w:t xml:space="preserve"> должника (совершения таких сделок по указанию этого лица)</w:t>
            </w:r>
          </w:p>
        </w:tc>
        <w:tc>
          <w:tcPr>
            <w:tcW w:w="4394" w:type="dxa"/>
          </w:tcPr>
          <w:p w14:paraId="213001BB" w14:textId="77777777" w:rsidR="0076615B" w:rsidRPr="00212107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b/>
                <w:sz w:val="24"/>
                <w:szCs w:val="24"/>
              </w:rPr>
            </w:pPr>
            <w:r w:rsidRPr="00212107">
              <w:rPr>
                <w:rFonts w:eastAsiaTheme="minorHAnsi"/>
                <w:b/>
                <w:sz w:val="24"/>
                <w:szCs w:val="24"/>
              </w:rPr>
              <w:t>Неправомерное действие этим лицом не совершалось, либо указанное действие не является неправомерным (то есть не повлекло негативные последствия в виде причинения вреда кредиторам)</w:t>
            </w:r>
          </w:p>
        </w:tc>
      </w:tr>
      <w:tr w:rsidR="0076615B" w14:paraId="1A1B802F" w14:textId="77777777" w:rsidTr="00504E2E">
        <w:tc>
          <w:tcPr>
            <w:tcW w:w="468" w:type="dxa"/>
          </w:tcPr>
          <w:p w14:paraId="433E86A5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2.1.</w:t>
            </w:r>
          </w:p>
        </w:tc>
        <w:tc>
          <w:tcPr>
            <w:tcW w:w="4347" w:type="dxa"/>
          </w:tcPr>
          <w:p w14:paraId="50C035F1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 w:rsidRPr="00E86DA2">
              <w:rPr>
                <w:rFonts w:eastAsiaTheme="minorHAnsi"/>
                <w:sz w:val="24"/>
                <w:szCs w:val="24"/>
              </w:rPr>
              <w:t>Указанные действия повлекли возникновение признаков объективного банкротства либо совершены после возникновения признаков объективного банкротства и повлекли существенное ухудшение финансового состояния</w:t>
            </w:r>
          </w:p>
        </w:tc>
        <w:tc>
          <w:tcPr>
            <w:tcW w:w="4394" w:type="dxa"/>
          </w:tcPr>
          <w:p w14:paraId="78E23BC2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Указанные действия не повлекли </w:t>
            </w:r>
            <w:r w:rsidRPr="00E86DA2">
              <w:rPr>
                <w:rFonts w:eastAsiaTheme="minorHAnsi"/>
                <w:sz w:val="24"/>
                <w:szCs w:val="24"/>
              </w:rPr>
              <w:t xml:space="preserve">возникновение признаков объективного банкротства </w:t>
            </w:r>
            <w:r>
              <w:rPr>
                <w:rFonts w:eastAsiaTheme="minorHAnsi"/>
                <w:sz w:val="24"/>
                <w:szCs w:val="24"/>
              </w:rPr>
              <w:t xml:space="preserve">/ не повлекли </w:t>
            </w:r>
            <w:r w:rsidRPr="00E86DA2">
              <w:rPr>
                <w:rFonts w:eastAsiaTheme="minorHAnsi"/>
                <w:sz w:val="24"/>
                <w:szCs w:val="24"/>
              </w:rPr>
              <w:t>существенное ухудшение финансового состояния</w:t>
            </w:r>
            <w:r>
              <w:rPr>
                <w:rFonts w:eastAsiaTheme="minorHAnsi"/>
                <w:sz w:val="24"/>
                <w:szCs w:val="24"/>
              </w:rPr>
              <w:t xml:space="preserve"> в период после возникновения признаков объективного </w:t>
            </w:r>
          </w:p>
        </w:tc>
      </w:tr>
      <w:tr w:rsidR="0076615B" w14:paraId="6CF66854" w14:textId="77777777" w:rsidTr="00504E2E">
        <w:tc>
          <w:tcPr>
            <w:tcW w:w="468" w:type="dxa"/>
          </w:tcPr>
          <w:p w14:paraId="2C11448C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lastRenderedPageBreak/>
              <w:t>2.2.</w:t>
            </w:r>
          </w:p>
        </w:tc>
        <w:tc>
          <w:tcPr>
            <w:tcW w:w="4347" w:type="dxa"/>
          </w:tcPr>
          <w:p w14:paraId="2D7F6E8D" w14:textId="77777777" w:rsidR="0076615B" w:rsidRPr="00852FB4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С</w:t>
            </w:r>
            <w:r w:rsidRPr="00852FB4">
              <w:rPr>
                <w:rFonts w:eastAsiaTheme="minorHAnsi"/>
                <w:sz w:val="24"/>
                <w:szCs w:val="24"/>
              </w:rPr>
              <w:t>ущественность вреда, причиненного имущественным интересам кредиторов в результате совершения контролирующим лицом соответствующей сделки</w:t>
            </w:r>
          </w:p>
          <w:p w14:paraId="0CC0D9D6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D71AC93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Вред если и был причинен, то является несущественным</w:t>
            </w:r>
          </w:p>
        </w:tc>
      </w:tr>
      <w:tr w:rsidR="0076615B" w14:paraId="7D43B6B4" w14:textId="77777777" w:rsidTr="00504E2E">
        <w:tc>
          <w:tcPr>
            <w:tcW w:w="468" w:type="dxa"/>
          </w:tcPr>
          <w:p w14:paraId="440D520E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2.3.</w:t>
            </w:r>
          </w:p>
        </w:tc>
        <w:tc>
          <w:tcPr>
            <w:tcW w:w="4347" w:type="dxa"/>
          </w:tcPr>
          <w:p w14:paraId="4E11C085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Ф</w:t>
            </w:r>
            <w:r w:rsidRPr="00852FB4">
              <w:rPr>
                <w:rFonts w:eastAsiaTheme="minorHAnsi"/>
                <w:sz w:val="24"/>
                <w:szCs w:val="24"/>
              </w:rPr>
              <w:t xml:space="preserve">акт совершения должником сделки, имеющей признаки </w:t>
            </w:r>
            <w:r>
              <w:rPr>
                <w:rFonts w:eastAsiaTheme="minorHAnsi"/>
                <w:sz w:val="24"/>
                <w:szCs w:val="24"/>
              </w:rPr>
              <w:t>н</w:t>
            </w:r>
            <w:r w:rsidRPr="00852FB4">
              <w:rPr>
                <w:rFonts w:eastAsiaTheme="minorHAnsi"/>
                <w:sz w:val="24"/>
                <w:szCs w:val="24"/>
              </w:rPr>
              <w:t>едействительности</w:t>
            </w:r>
          </w:p>
        </w:tc>
        <w:tc>
          <w:tcPr>
            <w:tcW w:w="4394" w:type="dxa"/>
          </w:tcPr>
          <w:p w14:paraId="1A139B91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Сделка не имеет признаков недействительности </w:t>
            </w:r>
          </w:p>
        </w:tc>
      </w:tr>
      <w:tr w:rsidR="0076615B" w14:paraId="4C1412CE" w14:textId="77777777" w:rsidTr="00504E2E">
        <w:tc>
          <w:tcPr>
            <w:tcW w:w="468" w:type="dxa"/>
          </w:tcPr>
          <w:p w14:paraId="29C51DF7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2.4.</w:t>
            </w:r>
          </w:p>
        </w:tc>
        <w:tc>
          <w:tcPr>
            <w:tcW w:w="4347" w:type="dxa"/>
          </w:tcPr>
          <w:p w14:paraId="0A1B48E7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О</w:t>
            </w:r>
            <w:r w:rsidRPr="00852FB4">
              <w:rPr>
                <w:rFonts w:eastAsiaTheme="minorHAnsi"/>
                <w:sz w:val="24"/>
                <w:szCs w:val="24"/>
              </w:rPr>
              <w:t>сведомленность контролирующего лица о противоправном характере сделки или презумпция такой осведомленности исходя из сложившихся обстоятельств и с учетом его положения</w:t>
            </w:r>
          </w:p>
        </w:tc>
        <w:tc>
          <w:tcPr>
            <w:tcW w:w="4394" w:type="dxa"/>
          </w:tcPr>
          <w:p w14:paraId="53C873EC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Контролирующее лицо не знало и не могло знать о противоправном характере сделки</w:t>
            </w:r>
          </w:p>
        </w:tc>
      </w:tr>
      <w:tr w:rsidR="0076615B" w:rsidRPr="00212107" w14:paraId="29976F7D" w14:textId="77777777" w:rsidTr="00504E2E">
        <w:tc>
          <w:tcPr>
            <w:tcW w:w="468" w:type="dxa"/>
          </w:tcPr>
          <w:p w14:paraId="39223C28" w14:textId="77777777" w:rsidR="0076615B" w:rsidRPr="00212107" w:rsidRDefault="0076615B" w:rsidP="0076615B">
            <w:pPr>
              <w:pStyle w:val="af4"/>
              <w:numPr>
                <w:ilvl w:val="0"/>
                <w:numId w:val="6"/>
              </w:numPr>
              <w:tabs>
                <w:tab w:val="left" w:pos="1134"/>
                <w:tab w:val="left" w:pos="5560"/>
              </w:tabs>
              <w:spacing w:after="0" w:line="240" w:lineRule="auto"/>
              <w:jc w:val="both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4347" w:type="dxa"/>
          </w:tcPr>
          <w:p w14:paraId="716AA3C5" w14:textId="77777777" w:rsidR="0076615B" w:rsidRPr="00212107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b/>
                <w:sz w:val="24"/>
                <w:szCs w:val="24"/>
              </w:rPr>
            </w:pPr>
            <w:r w:rsidRPr="00212107">
              <w:rPr>
                <w:rFonts w:eastAsiaTheme="minorHAnsi"/>
                <w:b/>
                <w:sz w:val="24"/>
              </w:rPr>
              <w:t>Отсутствие обстоятельств, смягчающих либо отягчающих ответственность</w:t>
            </w:r>
          </w:p>
        </w:tc>
        <w:tc>
          <w:tcPr>
            <w:tcW w:w="4394" w:type="dxa"/>
          </w:tcPr>
          <w:p w14:paraId="2319A338" w14:textId="77777777" w:rsidR="0076615B" w:rsidRPr="00212107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b/>
                <w:sz w:val="24"/>
                <w:szCs w:val="24"/>
              </w:rPr>
            </w:pPr>
            <w:r w:rsidRPr="00212107">
              <w:rPr>
                <w:rFonts w:eastAsiaTheme="minorHAnsi"/>
                <w:b/>
                <w:sz w:val="24"/>
                <w:szCs w:val="24"/>
              </w:rPr>
              <w:t xml:space="preserve">Наличие обстоятельств </w:t>
            </w:r>
            <w:r w:rsidRPr="00212107">
              <w:rPr>
                <w:rFonts w:eastAsiaTheme="minorHAnsi"/>
                <w:b/>
                <w:sz w:val="24"/>
              </w:rPr>
              <w:t>смягчающих либо отягчающих ответственность</w:t>
            </w:r>
          </w:p>
        </w:tc>
      </w:tr>
      <w:tr w:rsidR="0076615B" w14:paraId="32C0F307" w14:textId="77777777" w:rsidTr="00504E2E">
        <w:tc>
          <w:tcPr>
            <w:tcW w:w="468" w:type="dxa"/>
          </w:tcPr>
          <w:p w14:paraId="319CE793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3.1.</w:t>
            </w:r>
          </w:p>
        </w:tc>
        <w:tc>
          <w:tcPr>
            <w:tcW w:w="4347" w:type="dxa"/>
          </w:tcPr>
          <w:p w14:paraId="6B6CD215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</w:rPr>
              <w:t>Д</w:t>
            </w:r>
            <w:r w:rsidRPr="00852FB4">
              <w:rPr>
                <w:rFonts w:eastAsiaTheme="minorHAnsi"/>
                <w:sz w:val="24"/>
              </w:rPr>
              <w:t>ействия (бездействие), повлекшие негативные последствия на стороне должника, выходили за пределы обычного делового риска</w:t>
            </w:r>
            <w:r>
              <w:rPr>
                <w:rFonts w:eastAsiaTheme="minorHAnsi"/>
                <w:sz w:val="24"/>
              </w:rPr>
              <w:t xml:space="preserve"> (критерии недобросовестности и неразумности), а также</w:t>
            </w:r>
            <w:r w:rsidRPr="00852FB4">
              <w:rPr>
                <w:rFonts w:eastAsiaTheme="minorHAnsi"/>
                <w:sz w:val="24"/>
              </w:rPr>
              <w:t xml:space="preserve"> были направлены на нарушение прав и законных интересов гражданско-правового сообщества, объединяющего всех кредиторов</w:t>
            </w:r>
          </w:p>
        </w:tc>
        <w:tc>
          <w:tcPr>
            <w:tcW w:w="4394" w:type="dxa"/>
          </w:tcPr>
          <w:p w14:paraId="48C46E1C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</w:rPr>
              <w:t>Д</w:t>
            </w:r>
            <w:r w:rsidRPr="00852FB4">
              <w:rPr>
                <w:rFonts w:eastAsiaTheme="minorHAnsi"/>
                <w:sz w:val="24"/>
              </w:rPr>
              <w:t xml:space="preserve">ействия (бездействие), повлекшие негативные последствия на стороне должника, </w:t>
            </w:r>
            <w:r w:rsidRPr="00B313E0">
              <w:rPr>
                <w:rFonts w:eastAsiaTheme="minorHAnsi"/>
                <w:b/>
                <w:sz w:val="24"/>
              </w:rPr>
              <w:t>не</w:t>
            </w:r>
            <w:r w:rsidRPr="00852FB4">
              <w:rPr>
                <w:rFonts w:eastAsiaTheme="minorHAnsi"/>
                <w:sz w:val="24"/>
              </w:rPr>
              <w:t xml:space="preserve"> выходили за пределы обычного делового риска и </w:t>
            </w:r>
            <w:r w:rsidRPr="00B313E0">
              <w:rPr>
                <w:rFonts w:eastAsiaTheme="minorHAnsi"/>
                <w:b/>
                <w:sz w:val="24"/>
              </w:rPr>
              <w:t>не</w:t>
            </w:r>
            <w:r w:rsidRPr="00852FB4">
              <w:rPr>
                <w:rFonts w:eastAsiaTheme="minorHAnsi"/>
                <w:sz w:val="24"/>
              </w:rPr>
              <w:t xml:space="preserve"> были направлены на нарушение прав и законных интересов гражданско-правового сообщества, объединяющего всех кредиторов</w:t>
            </w:r>
          </w:p>
        </w:tc>
      </w:tr>
      <w:tr w:rsidR="0076615B" w14:paraId="13EDE65A" w14:textId="77777777" w:rsidTr="00504E2E">
        <w:tc>
          <w:tcPr>
            <w:tcW w:w="468" w:type="dxa"/>
          </w:tcPr>
          <w:p w14:paraId="2F3818A1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3.2.</w:t>
            </w:r>
          </w:p>
        </w:tc>
        <w:tc>
          <w:tcPr>
            <w:tcW w:w="4347" w:type="dxa"/>
          </w:tcPr>
          <w:p w14:paraId="16159E19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Банкротство не </w:t>
            </w:r>
            <w:r w:rsidRPr="00852FB4">
              <w:rPr>
                <w:rFonts w:eastAsiaTheme="minorHAnsi"/>
                <w:sz w:val="24"/>
              </w:rPr>
              <w:t>обусловлено исключительно внешними факторами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 w:rsidRPr="00852FB4">
              <w:rPr>
                <w:rFonts w:eastAsiaTheme="minorHAnsi"/>
                <w:sz w:val="24"/>
              </w:rPr>
              <w:t>(неблагоприятной рыночной конъюнктурой, финансовым кризисом, существенным изменением условий ведения бизнеса, авариями, стихийными бедствиями, иными событиями и т.п.).</w:t>
            </w:r>
          </w:p>
        </w:tc>
        <w:tc>
          <w:tcPr>
            <w:tcW w:w="4394" w:type="dxa"/>
          </w:tcPr>
          <w:p w14:paraId="565EF51B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</w:rPr>
              <w:t>Б</w:t>
            </w:r>
            <w:r w:rsidRPr="00852FB4">
              <w:rPr>
                <w:rFonts w:eastAsiaTheme="minorHAnsi"/>
                <w:sz w:val="24"/>
              </w:rPr>
              <w:t>анкротство обусловлено исключительно внешними факторами (неблагоприятной рыночной конъюнктурой, финансовым кризисом, существенным изменением условий ведения бизнеса, авариями, стихийными бедствиями, иными событиями и т.п.).</w:t>
            </w:r>
          </w:p>
        </w:tc>
      </w:tr>
      <w:tr w:rsidR="0076615B" w14:paraId="19634DB6" w14:textId="77777777" w:rsidTr="00504E2E">
        <w:tc>
          <w:tcPr>
            <w:tcW w:w="468" w:type="dxa"/>
          </w:tcPr>
          <w:p w14:paraId="28AAC07F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3.3.</w:t>
            </w:r>
          </w:p>
        </w:tc>
        <w:tc>
          <w:tcPr>
            <w:tcW w:w="4347" w:type="dxa"/>
          </w:tcPr>
          <w:p w14:paraId="39A78BA6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Внешние факторы не способствовали </w:t>
            </w:r>
            <w:r w:rsidRPr="00852FB4">
              <w:rPr>
                <w:rFonts w:eastAsiaTheme="minorHAnsi"/>
                <w:sz w:val="24"/>
              </w:rPr>
              <w:t>увеличению размера долговых обязательств</w:t>
            </w:r>
          </w:p>
          <w:p w14:paraId="6BA52C07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</w:rPr>
            </w:pPr>
          </w:p>
          <w:p w14:paraId="3A9708BF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F375922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</w:rPr>
              <w:t>П</w:t>
            </w:r>
            <w:r w:rsidRPr="00852FB4">
              <w:rPr>
                <w:rFonts w:eastAsiaTheme="minorHAnsi"/>
                <w:sz w:val="24"/>
              </w:rPr>
              <w:t xml:space="preserve">омимо неправомерных действий (бездействия) увеличению размера долговых обязательств способствовали и внешние факторы. В таком случае размер субсидиарной ответственности </w:t>
            </w:r>
            <w:r w:rsidRPr="00852FB4">
              <w:rPr>
                <w:rFonts w:eastAsiaTheme="minorHAnsi"/>
                <w:sz w:val="24"/>
              </w:rPr>
              <w:lastRenderedPageBreak/>
              <w:t>определяется исходя из расчета степени влияния неправомерных действий на финансовое состояние должника</w:t>
            </w:r>
          </w:p>
        </w:tc>
      </w:tr>
      <w:tr w:rsidR="0076615B" w14:paraId="234F55CE" w14:textId="77777777" w:rsidTr="00504E2E">
        <w:tc>
          <w:tcPr>
            <w:tcW w:w="468" w:type="dxa"/>
          </w:tcPr>
          <w:p w14:paraId="11A90939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lastRenderedPageBreak/>
              <w:t>3.4</w:t>
            </w:r>
          </w:p>
        </w:tc>
        <w:tc>
          <w:tcPr>
            <w:tcW w:w="4347" w:type="dxa"/>
          </w:tcPr>
          <w:p w14:paraId="1CD39BD6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Вред </w:t>
            </w:r>
            <w:r w:rsidRPr="00852FB4">
              <w:rPr>
                <w:rFonts w:eastAsiaTheme="minorHAnsi"/>
                <w:sz w:val="24"/>
              </w:rPr>
              <w:t>исходя из разумных ожиданий должен был привести к объективному банкротству должника.</w:t>
            </w:r>
          </w:p>
        </w:tc>
        <w:tc>
          <w:tcPr>
            <w:tcW w:w="4394" w:type="dxa"/>
          </w:tcPr>
          <w:p w14:paraId="7D0E2932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</w:rPr>
              <w:t>В</w:t>
            </w:r>
            <w:r w:rsidRPr="00852FB4">
              <w:rPr>
                <w:rFonts w:eastAsiaTheme="minorHAnsi"/>
                <w:sz w:val="24"/>
              </w:rPr>
              <w:t xml:space="preserve">ред исходя из разумных ожиданий </w:t>
            </w:r>
            <w:r w:rsidRPr="00B313E0">
              <w:rPr>
                <w:rFonts w:eastAsiaTheme="minorHAnsi"/>
                <w:b/>
                <w:sz w:val="24"/>
              </w:rPr>
              <w:t>не</w:t>
            </w:r>
            <w:r w:rsidRPr="00852FB4">
              <w:rPr>
                <w:rFonts w:eastAsiaTheme="minorHAnsi"/>
                <w:sz w:val="24"/>
              </w:rPr>
              <w:t xml:space="preserve"> должен был привести к объективному банкротству должника. В таком случае взысканию подлежат убытки, причиненные должнику в результате указанн</w:t>
            </w:r>
            <w:r>
              <w:rPr>
                <w:rFonts w:eastAsiaTheme="minorHAnsi"/>
              </w:rPr>
              <w:t>ых действий</w:t>
            </w:r>
          </w:p>
        </w:tc>
      </w:tr>
    </w:tbl>
    <w:p w14:paraId="359B9661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</w:p>
    <w:p w14:paraId="2CE4D936" w14:textId="77777777" w:rsidR="0076615B" w:rsidRDefault="0076615B">
      <w:pPr>
        <w:rPr>
          <w:rFonts w:ascii="Calibri" w:eastAsiaTheme="minorHAnsi" w:hAnsi="Calibri" w:cs="Calibri"/>
          <w:lang w:eastAsia="en-US"/>
        </w:rPr>
      </w:pPr>
      <w:r>
        <w:rPr>
          <w:rFonts w:eastAsiaTheme="minorHAnsi"/>
        </w:rPr>
        <w:br w:type="page"/>
      </w:r>
    </w:p>
    <w:p w14:paraId="626DBB84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</w:p>
    <w:p w14:paraId="26BF9B0F" w14:textId="77777777" w:rsidR="0076615B" w:rsidRPr="002B6F96" w:rsidRDefault="0076615B" w:rsidP="00F6333F">
      <w:pPr>
        <w:pStyle w:val="af4"/>
        <w:numPr>
          <w:ilvl w:val="1"/>
          <w:numId w:val="7"/>
        </w:numPr>
        <w:tabs>
          <w:tab w:val="left" w:pos="1134"/>
        </w:tabs>
        <w:ind w:left="0" w:firstLine="567"/>
        <w:jc w:val="both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Определение подхода для формирования стратегии защиты по делу о привлечении контролирующего лица к субсидиарной ответственности по </w:t>
      </w:r>
      <w:proofErr w:type="spellStart"/>
      <w:r>
        <w:rPr>
          <w:rFonts w:eastAsiaTheme="minorHAnsi"/>
          <w:b/>
          <w:sz w:val="24"/>
          <w:szCs w:val="24"/>
        </w:rPr>
        <w:t>пп</w:t>
      </w:r>
      <w:proofErr w:type="spellEnd"/>
      <w:r>
        <w:rPr>
          <w:rFonts w:eastAsiaTheme="minorHAnsi"/>
          <w:b/>
          <w:sz w:val="24"/>
          <w:szCs w:val="24"/>
        </w:rPr>
        <w:t>. 1 п. 2 ст. 61.11 Закона о банкротстве</w:t>
      </w:r>
      <w:r w:rsidRPr="002B6F96">
        <w:rPr>
          <w:rFonts w:eastAsiaTheme="minorHAnsi"/>
          <w:b/>
          <w:sz w:val="24"/>
          <w:szCs w:val="24"/>
        </w:rPr>
        <w:t>:</w:t>
      </w:r>
    </w:p>
    <w:p w14:paraId="1FAC5BB4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В вышеприведенной таблице был сформирован состав обстоятельств необходимый для обоснования довода об отсутствии оснований привлечения лица к субсидиарной ответственности. </w:t>
      </w:r>
    </w:p>
    <w:p w14:paraId="3246C648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Установление имеющего значение для дела обстоятельства производится судом на основании доказательств к которым относятся </w:t>
      </w:r>
      <w:r w:rsidRPr="00B313E0">
        <w:rPr>
          <w:rFonts w:eastAsiaTheme="minorHAnsi"/>
          <w:sz w:val="24"/>
          <w:szCs w:val="24"/>
        </w:rPr>
        <w:t>письменные и вещественные доказательства, объяснения лиц, участвующих в деле, заключения экспертов, консультации специалистов, показания свидетелей, аудио- и видеозаписи, иные документы и материалы.</w:t>
      </w:r>
      <w:r>
        <w:rPr>
          <w:rFonts w:eastAsiaTheme="minorHAnsi"/>
          <w:sz w:val="24"/>
          <w:szCs w:val="24"/>
        </w:rPr>
        <w:t xml:space="preserve"> </w:t>
      </w:r>
    </w:p>
    <w:p w14:paraId="60319358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Представляемые доказательства должны соответствовать трем основным критериям:</w:t>
      </w:r>
    </w:p>
    <w:p w14:paraId="68EE72FB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относимость,</w:t>
      </w:r>
    </w:p>
    <w:p w14:paraId="1EBDE31F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допустимость,</w:t>
      </w:r>
    </w:p>
    <w:p w14:paraId="75BEF13A" w14:textId="77777777" w:rsidR="0076615B" w:rsidRPr="00B313E0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достоверность. </w:t>
      </w:r>
    </w:p>
    <w:p w14:paraId="39393D86" w14:textId="77777777" w:rsidR="0076615B" w:rsidRDefault="0076615B" w:rsidP="0076615B">
      <w:pPr>
        <w:pStyle w:val="af4"/>
        <w:tabs>
          <w:tab w:val="left" w:pos="1134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Для обоснования отсутствия оснований для привлечения материнской компании к субсидиарной ответственности может быть использован следующий подход. </w:t>
      </w:r>
    </w:p>
    <w:p w14:paraId="63FA1678" w14:textId="77777777" w:rsidR="0076615B" w:rsidRDefault="0076615B" w:rsidP="0076615B">
      <w:pPr>
        <w:pStyle w:val="af4"/>
        <w:tabs>
          <w:tab w:val="left" w:pos="1418"/>
          <w:tab w:val="left" w:pos="5560"/>
        </w:tabs>
        <w:spacing w:after="0" w:line="240" w:lineRule="auto"/>
        <w:ind w:left="567"/>
        <w:jc w:val="both"/>
        <w:rPr>
          <w:rFonts w:eastAsiaTheme="minorHAnsi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21"/>
        <w:gridCol w:w="3243"/>
        <w:gridCol w:w="3186"/>
        <w:gridCol w:w="2395"/>
      </w:tblGrid>
      <w:tr w:rsidR="0076615B" w:rsidRPr="0042603A" w14:paraId="60F7BE71" w14:textId="77777777" w:rsidTr="00504E2E">
        <w:tc>
          <w:tcPr>
            <w:tcW w:w="516" w:type="dxa"/>
          </w:tcPr>
          <w:p w14:paraId="0C3CDCCD" w14:textId="77777777" w:rsidR="0076615B" w:rsidRPr="0042603A" w:rsidRDefault="0076615B" w:rsidP="00504E2E">
            <w:pPr>
              <w:tabs>
                <w:tab w:val="left" w:pos="1134"/>
                <w:tab w:val="left" w:pos="5560"/>
              </w:tabs>
              <w:jc w:val="center"/>
              <w:rPr>
                <w:b/>
              </w:rPr>
            </w:pPr>
            <w:r w:rsidRPr="0042603A">
              <w:rPr>
                <w:b/>
              </w:rPr>
              <w:t>№</w:t>
            </w:r>
          </w:p>
        </w:tc>
        <w:tc>
          <w:tcPr>
            <w:tcW w:w="3245" w:type="dxa"/>
          </w:tcPr>
          <w:p w14:paraId="15EF6AD5" w14:textId="77777777" w:rsidR="0076615B" w:rsidRPr="0042603A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42603A">
              <w:rPr>
                <w:rFonts w:eastAsiaTheme="minorHAnsi"/>
                <w:b/>
                <w:sz w:val="24"/>
                <w:szCs w:val="24"/>
              </w:rPr>
              <w:t>Доказываемые обстоятельства</w:t>
            </w:r>
          </w:p>
        </w:tc>
        <w:tc>
          <w:tcPr>
            <w:tcW w:w="3188" w:type="dxa"/>
          </w:tcPr>
          <w:p w14:paraId="1CE2365D" w14:textId="77777777" w:rsidR="0076615B" w:rsidRPr="0042603A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/>
                <w:b/>
                <w:sz w:val="24"/>
                <w:szCs w:val="24"/>
              </w:rPr>
              <w:t>Возможный тезис</w:t>
            </w:r>
          </w:p>
        </w:tc>
        <w:tc>
          <w:tcPr>
            <w:tcW w:w="2396" w:type="dxa"/>
          </w:tcPr>
          <w:p w14:paraId="2D4C3E1E" w14:textId="77777777" w:rsidR="0076615B" w:rsidRPr="0042603A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42603A">
              <w:rPr>
                <w:rFonts w:eastAsiaTheme="minorHAnsi"/>
                <w:b/>
                <w:sz w:val="24"/>
                <w:szCs w:val="24"/>
              </w:rPr>
              <w:t>Допустимые доказательства</w:t>
            </w:r>
          </w:p>
        </w:tc>
      </w:tr>
      <w:tr w:rsidR="0076615B" w14:paraId="27B3514E" w14:textId="77777777" w:rsidTr="00504E2E">
        <w:tc>
          <w:tcPr>
            <w:tcW w:w="516" w:type="dxa"/>
          </w:tcPr>
          <w:p w14:paraId="1B51E213" w14:textId="77777777" w:rsidR="0076615B" w:rsidRPr="00B313E0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3.4</w:t>
            </w:r>
          </w:p>
        </w:tc>
        <w:tc>
          <w:tcPr>
            <w:tcW w:w="3245" w:type="dxa"/>
          </w:tcPr>
          <w:p w14:paraId="2F5AB165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Лицо не имело </w:t>
            </w:r>
            <w:r w:rsidRPr="00E86DA2">
              <w:rPr>
                <w:rFonts w:eastAsiaTheme="minorHAnsi"/>
                <w:sz w:val="24"/>
              </w:rPr>
              <w:t>право давать обязательные для исполнения должником указания или возможность иным образом определять действия должника</w:t>
            </w:r>
          </w:p>
        </w:tc>
        <w:tc>
          <w:tcPr>
            <w:tcW w:w="3188" w:type="dxa"/>
          </w:tcPr>
          <w:p w14:paraId="455435E6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Материнская компания не могла давать обязательные для должника указания ввиду наличия корпоративного конфликта связанного с нарушением права материнской компании получать информацию о деятельности дочернего юридического лица либо нарушением права на участие в управлении дочерним юридическим лицом</w:t>
            </w:r>
          </w:p>
        </w:tc>
        <w:tc>
          <w:tcPr>
            <w:tcW w:w="2396" w:type="dxa"/>
          </w:tcPr>
          <w:p w14:paraId="4AA499F6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Судебные акты, подтверждающие наличие корпоративного конфликта </w:t>
            </w:r>
          </w:p>
        </w:tc>
      </w:tr>
      <w:tr w:rsidR="0076615B" w14:paraId="468033B5" w14:textId="77777777" w:rsidTr="00504E2E">
        <w:tc>
          <w:tcPr>
            <w:tcW w:w="516" w:type="dxa"/>
          </w:tcPr>
          <w:p w14:paraId="2542D622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101DA40E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Указанное право если и было у привлекаемого лица, </w:t>
            </w:r>
            <w:r>
              <w:rPr>
                <w:rFonts w:eastAsiaTheme="minorHAnsi"/>
                <w:sz w:val="24"/>
                <w:szCs w:val="24"/>
              </w:rPr>
              <w:lastRenderedPageBreak/>
              <w:t xml:space="preserve">то в иной период, </w:t>
            </w:r>
            <w:r>
              <w:rPr>
                <w:rFonts w:eastAsiaTheme="minorHAnsi"/>
                <w:sz w:val="24"/>
              </w:rPr>
              <w:t xml:space="preserve">не </w:t>
            </w:r>
            <w:r w:rsidRPr="00E86DA2">
              <w:rPr>
                <w:rFonts w:eastAsiaTheme="minorHAnsi"/>
                <w:sz w:val="24"/>
              </w:rPr>
              <w:t>предшествующий фактическому возникновению признаков банкротства</w:t>
            </w:r>
          </w:p>
        </w:tc>
        <w:tc>
          <w:tcPr>
            <w:tcW w:w="3188" w:type="dxa"/>
          </w:tcPr>
          <w:p w14:paraId="5C2B6E6C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 xml:space="preserve">В период когда лицо обладало правом </w:t>
            </w:r>
            <w:r w:rsidRPr="00E86DA2">
              <w:rPr>
                <w:rFonts w:eastAsiaTheme="minorHAnsi"/>
                <w:sz w:val="24"/>
              </w:rPr>
              <w:t xml:space="preserve">давать </w:t>
            </w:r>
            <w:r w:rsidRPr="00E86DA2">
              <w:rPr>
                <w:rFonts w:eastAsiaTheme="minorHAnsi"/>
                <w:sz w:val="24"/>
              </w:rPr>
              <w:lastRenderedPageBreak/>
              <w:t>обязательные для исполнения должником указания или возможность иным образом определять действия должника</w:t>
            </w:r>
            <w:r>
              <w:rPr>
                <w:rFonts w:eastAsiaTheme="minorHAnsi"/>
                <w:sz w:val="24"/>
                <w:szCs w:val="24"/>
              </w:rPr>
              <w:t>, признаки объективного банкротства не возникли</w:t>
            </w:r>
          </w:p>
        </w:tc>
        <w:tc>
          <w:tcPr>
            <w:tcW w:w="2396" w:type="dxa"/>
          </w:tcPr>
          <w:p w14:paraId="09380E10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 xml:space="preserve">Заключение специалиста </w:t>
            </w:r>
            <w:r>
              <w:rPr>
                <w:rFonts w:eastAsiaTheme="minorHAnsi"/>
                <w:sz w:val="24"/>
                <w:szCs w:val="24"/>
              </w:rPr>
              <w:lastRenderedPageBreak/>
              <w:t>(экономический анализ) в котором будет определен момент возникновения признаков объективного банкротства должника</w:t>
            </w:r>
          </w:p>
        </w:tc>
      </w:tr>
      <w:tr w:rsidR="0076615B" w14:paraId="62A25FDD" w14:textId="77777777" w:rsidTr="00504E2E">
        <w:tc>
          <w:tcPr>
            <w:tcW w:w="516" w:type="dxa"/>
          </w:tcPr>
          <w:p w14:paraId="3F4C93ED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77D3B785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Действия, совершенные материнской компанией, не повлекли </w:t>
            </w:r>
            <w:r w:rsidRPr="00E86DA2">
              <w:rPr>
                <w:rFonts w:eastAsiaTheme="minorHAnsi"/>
                <w:sz w:val="24"/>
                <w:szCs w:val="24"/>
              </w:rPr>
              <w:t xml:space="preserve">возникновение признаков объективного банкротства </w:t>
            </w:r>
            <w:r>
              <w:rPr>
                <w:rFonts w:eastAsiaTheme="minorHAnsi"/>
                <w:sz w:val="24"/>
                <w:szCs w:val="24"/>
              </w:rPr>
              <w:t xml:space="preserve">/ не повлекли </w:t>
            </w:r>
            <w:r w:rsidRPr="00E86DA2">
              <w:rPr>
                <w:rFonts w:eastAsiaTheme="minorHAnsi"/>
                <w:sz w:val="24"/>
                <w:szCs w:val="24"/>
              </w:rPr>
              <w:t>существенное ухудшение финансового состояния</w:t>
            </w:r>
            <w:r>
              <w:rPr>
                <w:rFonts w:eastAsiaTheme="minorHAnsi"/>
                <w:sz w:val="24"/>
                <w:szCs w:val="24"/>
              </w:rPr>
              <w:t xml:space="preserve"> в период после возникновения признаков объективного</w:t>
            </w:r>
          </w:p>
        </w:tc>
        <w:tc>
          <w:tcPr>
            <w:tcW w:w="3188" w:type="dxa"/>
          </w:tcPr>
          <w:p w14:paraId="10347403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Сделка, совершенная по указанию материнской компании, не повлекла возникновение признаков объективного банкротства </w:t>
            </w:r>
          </w:p>
        </w:tc>
        <w:tc>
          <w:tcPr>
            <w:tcW w:w="2396" w:type="dxa"/>
          </w:tcPr>
          <w:p w14:paraId="475352F5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Заключение специалиста (экономический анализ) в котором будет установлено, что соответствующая сделка не привела к возникновению признаков объективного банкротства, которые возникли по иным причинам</w:t>
            </w:r>
          </w:p>
        </w:tc>
      </w:tr>
      <w:tr w:rsidR="0076615B" w14:paraId="71F711A6" w14:textId="77777777" w:rsidTr="00504E2E">
        <w:tc>
          <w:tcPr>
            <w:tcW w:w="516" w:type="dxa"/>
          </w:tcPr>
          <w:p w14:paraId="0A44797B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7FF50F23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Вред если и был причинен, в результате действий (бездействия) материнской компании, то является несущественным</w:t>
            </w:r>
          </w:p>
        </w:tc>
        <w:tc>
          <w:tcPr>
            <w:tcW w:w="3188" w:type="dxa"/>
          </w:tcPr>
          <w:p w14:paraId="7752BF67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Вред причиненный в результате сделки не является существенным</w:t>
            </w:r>
          </w:p>
        </w:tc>
        <w:tc>
          <w:tcPr>
            <w:tcW w:w="2396" w:type="dxa"/>
          </w:tcPr>
          <w:p w14:paraId="3C85BED7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Заключение специалиста (экономический анализ) в котором будет установлено, что вред причиненный в результате сделки не является существенным</w:t>
            </w:r>
          </w:p>
        </w:tc>
      </w:tr>
      <w:tr w:rsidR="0076615B" w14:paraId="5239844F" w14:textId="77777777" w:rsidTr="00504E2E">
        <w:tc>
          <w:tcPr>
            <w:tcW w:w="516" w:type="dxa"/>
          </w:tcPr>
          <w:p w14:paraId="2E6CFB73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25F74538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Сделка не имеет признаков недействительности</w:t>
            </w:r>
          </w:p>
        </w:tc>
        <w:tc>
          <w:tcPr>
            <w:tcW w:w="3188" w:type="dxa"/>
          </w:tcPr>
          <w:p w14:paraId="1A27320A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Сделка не соответствует критериям недействительной сделки, указанным в ст. ст. 61.2, 61.3 Закона о банкротстве </w:t>
            </w:r>
          </w:p>
        </w:tc>
        <w:tc>
          <w:tcPr>
            <w:tcW w:w="2396" w:type="dxa"/>
          </w:tcPr>
          <w:p w14:paraId="6CB7620D" w14:textId="77777777" w:rsidR="0076615B" w:rsidRDefault="0076615B" w:rsidP="003B76CD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Правовое обоснование</w:t>
            </w:r>
            <w:r w:rsidR="003B76CD">
              <w:rPr>
                <w:rFonts w:eastAsiaTheme="minorHAnsi"/>
                <w:sz w:val="24"/>
                <w:szCs w:val="24"/>
              </w:rPr>
              <w:t xml:space="preserve"> в соответствии с фактурой конкретной задачи</w:t>
            </w:r>
          </w:p>
        </w:tc>
      </w:tr>
      <w:tr w:rsidR="0076615B" w14:paraId="30476A2D" w14:textId="77777777" w:rsidTr="00504E2E">
        <w:tc>
          <w:tcPr>
            <w:tcW w:w="516" w:type="dxa"/>
          </w:tcPr>
          <w:p w14:paraId="0395A0A5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1E409A88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Контролирующее лицо не знало и не могло знать о </w:t>
            </w:r>
            <w:r>
              <w:rPr>
                <w:rFonts w:eastAsiaTheme="minorHAnsi"/>
                <w:sz w:val="24"/>
                <w:szCs w:val="24"/>
              </w:rPr>
              <w:lastRenderedPageBreak/>
              <w:t>противоправном характере сделки</w:t>
            </w:r>
          </w:p>
        </w:tc>
        <w:tc>
          <w:tcPr>
            <w:tcW w:w="3188" w:type="dxa"/>
          </w:tcPr>
          <w:p w14:paraId="2F751CEA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 xml:space="preserve">Сделка была совершена в рамках обычной </w:t>
            </w:r>
            <w:r>
              <w:rPr>
                <w:rFonts w:eastAsiaTheme="minorHAnsi"/>
                <w:sz w:val="24"/>
                <w:szCs w:val="24"/>
              </w:rPr>
              <w:lastRenderedPageBreak/>
              <w:t xml:space="preserve">хозяйственной деятельности, соответствует критериям добросовестности и разумности, и не предполагала возникновение негативных последствий </w:t>
            </w:r>
          </w:p>
        </w:tc>
        <w:tc>
          <w:tcPr>
            <w:tcW w:w="2396" w:type="dxa"/>
          </w:tcPr>
          <w:p w14:paraId="3AE2F7C1" w14:textId="77777777" w:rsidR="0076615B" w:rsidRDefault="003B76CD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 xml:space="preserve">Правовое обоснование в </w:t>
            </w:r>
            <w:r>
              <w:rPr>
                <w:rFonts w:eastAsiaTheme="minorHAnsi"/>
                <w:sz w:val="24"/>
                <w:szCs w:val="24"/>
              </w:rPr>
              <w:lastRenderedPageBreak/>
              <w:t>соответствии с фактурой конкретной задачи</w:t>
            </w:r>
          </w:p>
        </w:tc>
      </w:tr>
      <w:tr w:rsidR="0076615B" w14:paraId="32AA136A" w14:textId="77777777" w:rsidTr="00504E2E">
        <w:tc>
          <w:tcPr>
            <w:tcW w:w="516" w:type="dxa"/>
          </w:tcPr>
          <w:p w14:paraId="3EC109A1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0E9B31B2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</w:rPr>
              <w:t>Д</w:t>
            </w:r>
            <w:r w:rsidRPr="00852FB4">
              <w:rPr>
                <w:rFonts w:eastAsiaTheme="minorHAnsi"/>
                <w:sz w:val="24"/>
              </w:rPr>
              <w:t xml:space="preserve">ействия (бездействие), повлекшие негативные последствия на стороне должника, </w:t>
            </w:r>
            <w:r w:rsidRPr="00B313E0">
              <w:rPr>
                <w:rFonts w:eastAsiaTheme="minorHAnsi"/>
                <w:b/>
                <w:sz w:val="24"/>
              </w:rPr>
              <w:t>не</w:t>
            </w:r>
            <w:r w:rsidRPr="00852FB4">
              <w:rPr>
                <w:rFonts w:eastAsiaTheme="minorHAnsi"/>
                <w:sz w:val="24"/>
              </w:rPr>
              <w:t xml:space="preserve"> выходили за пределы обычного делового риска и </w:t>
            </w:r>
            <w:r w:rsidRPr="00B313E0">
              <w:rPr>
                <w:rFonts w:eastAsiaTheme="minorHAnsi"/>
                <w:b/>
                <w:sz w:val="24"/>
              </w:rPr>
              <w:t>не</w:t>
            </w:r>
            <w:r w:rsidRPr="00852FB4">
              <w:rPr>
                <w:rFonts w:eastAsiaTheme="minorHAnsi"/>
                <w:sz w:val="24"/>
              </w:rPr>
              <w:t xml:space="preserve"> были направлены на нарушение прав и законных интересов гражданско-правового сообщества, объединяющего всех кредиторов</w:t>
            </w:r>
          </w:p>
        </w:tc>
        <w:tc>
          <w:tcPr>
            <w:tcW w:w="3188" w:type="dxa"/>
          </w:tcPr>
          <w:p w14:paraId="72CE22B9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Сделка была совершена в рамках обычной хозяйственной деятельности, соответствует критериям добросовестности и разумности, и не предполагала возникновение негативных последствий</w:t>
            </w:r>
          </w:p>
        </w:tc>
        <w:tc>
          <w:tcPr>
            <w:tcW w:w="2396" w:type="dxa"/>
          </w:tcPr>
          <w:p w14:paraId="691701B9" w14:textId="77777777" w:rsidR="0076615B" w:rsidRDefault="003B76CD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Правовое обоснование в соответствии с фактурой конкретной задачи</w:t>
            </w:r>
          </w:p>
        </w:tc>
      </w:tr>
      <w:tr w:rsidR="0076615B" w14:paraId="41AB5BF4" w14:textId="77777777" w:rsidTr="00504E2E">
        <w:tc>
          <w:tcPr>
            <w:tcW w:w="516" w:type="dxa"/>
          </w:tcPr>
          <w:p w14:paraId="41B790FD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3A421EB0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</w:rPr>
            </w:pPr>
            <w:r>
              <w:rPr>
                <w:rFonts w:eastAsiaTheme="minorHAnsi"/>
              </w:rPr>
              <w:t>Б</w:t>
            </w:r>
            <w:r w:rsidRPr="00852FB4">
              <w:rPr>
                <w:rFonts w:eastAsiaTheme="minorHAnsi"/>
                <w:sz w:val="24"/>
              </w:rPr>
              <w:t>анкротство обусловлено исключительно внешними факторами (неблагоприятной рыночной конъюнктурой, финансовым кризисом, существенным изменением условий ведения бизнеса, авариями, стихийными бедствиями, иными событиями и т.п.).</w:t>
            </w:r>
          </w:p>
        </w:tc>
        <w:tc>
          <w:tcPr>
            <w:tcW w:w="3188" w:type="dxa"/>
          </w:tcPr>
          <w:p w14:paraId="15A02B8B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-</w:t>
            </w:r>
          </w:p>
        </w:tc>
        <w:tc>
          <w:tcPr>
            <w:tcW w:w="2396" w:type="dxa"/>
          </w:tcPr>
          <w:p w14:paraId="3CB332A9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Заключение специалиста (экономический анализ) в котором будет установлено, что причинами банкротства явились внешние обстоятельства, а не вменяемые материнской компании действия (бездействие)</w:t>
            </w:r>
          </w:p>
        </w:tc>
      </w:tr>
      <w:tr w:rsidR="0076615B" w14:paraId="54FE3EA8" w14:textId="77777777" w:rsidTr="00504E2E">
        <w:tc>
          <w:tcPr>
            <w:tcW w:w="516" w:type="dxa"/>
          </w:tcPr>
          <w:p w14:paraId="65F38252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49DB6618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П</w:t>
            </w:r>
            <w:r w:rsidRPr="00852FB4">
              <w:rPr>
                <w:rFonts w:eastAsiaTheme="minorHAnsi"/>
                <w:sz w:val="24"/>
              </w:rPr>
              <w:t xml:space="preserve">омимо неправомерных действий (бездействия) увеличению размера долговых обязательств способствовали и внешние факторы. В таком случае размер субсидиарной </w:t>
            </w:r>
            <w:r w:rsidRPr="00852FB4">
              <w:rPr>
                <w:rFonts w:eastAsiaTheme="minorHAnsi"/>
                <w:sz w:val="24"/>
              </w:rPr>
              <w:lastRenderedPageBreak/>
              <w:t>ответственности определяется исходя из расчета степени влияния неправомерных действий на финансовое состояние должника</w:t>
            </w:r>
          </w:p>
        </w:tc>
        <w:tc>
          <w:tcPr>
            <w:tcW w:w="3188" w:type="dxa"/>
          </w:tcPr>
          <w:p w14:paraId="00E88C8D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>Если и считать, что сделка повлекла банкротство должника, то негативные последствия обусловлены не только такой сделкой, но и внешними факторами</w:t>
            </w:r>
          </w:p>
        </w:tc>
        <w:tc>
          <w:tcPr>
            <w:tcW w:w="2396" w:type="dxa"/>
          </w:tcPr>
          <w:p w14:paraId="7464AAED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Заключение специалиста (экономический анализ) в котором будет установлено, что причинами банкротства явились </w:t>
            </w:r>
            <w:r>
              <w:rPr>
                <w:rFonts w:eastAsiaTheme="minorHAnsi"/>
                <w:sz w:val="24"/>
                <w:szCs w:val="24"/>
              </w:rPr>
              <w:lastRenderedPageBreak/>
              <w:t>не только вменяемая материнской компании сделка, но и внешние обстоятельства</w:t>
            </w:r>
          </w:p>
        </w:tc>
      </w:tr>
      <w:tr w:rsidR="0076615B" w14:paraId="485D5407" w14:textId="77777777" w:rsidTr="00504E2E">
        <w:tc>
          <w:tcPr>
            <w:tcW w:w="516" w:type="dxa"/>
          </w:tcPr>
          <w:p w14:paraId="38B6A273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</w:p>
        </w:tc>
        <w:tc>
          <w:tcPr>
            <w:tcW w:w="3245" w:type="dxa"/>
          </w:tcPr>
          <w:p w14:paraId="5182F370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В</w:t>
            </w:r>
            <w:r w:rsidRPr="00852FB4">
              <w:rPr>
                <w:rFonts w:eastAsiaTheme="minorHAnsi"/>
                <w:sz w:val="24"/>
              </w:rPr>
              <w:t xml:space="preserve">ред исходя из разумных ожиданий </w:t>
            </w:r>
            <w:r w:rsidRPr="00B313E0">
              <w:rPr>
                <w:rFonts w:eastAsiaTheme="minorHAnsi"/>
                <w:b/>
                <w:sz w:val="24"/>
              </w:rPr>
              <w:t>не</w:t>
            </w:r>
            <w:r w:rsidRPr="00852FB4">
              <w:rPr>
                <w:rFonts w:eastAsiaTheme="minorHAnsi"/>
                <w:sz w:val="24"/>
              </w:rPr>
              <w:t xml:space="preserve"> должен был привести к объективному банкротству должника. В таком случае взысканию подлежат убытки, причиненные должнику в результате указанн</w:t>
            </w:r>
            <w:r>
              <w:rPr>
                <w:rFonts w:eastAsiaTheme="minorHAnsi"/>
              </w:rPr>
              <w:t>ых действий</w:t>
            </w:r>
          </w:p>
        </w:tc>
        <w:tc>
          <w:tcPr>
            <w:tcW w:w="3188" w:type="dxa"/>
          </w:tcPr>
          <w:p w14:paraId="27C1EB7A" w14:textId="77777777" w:rsidR="0076615B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Сделка была совершена в рамках обычной хозяйственной деятельности, соответствует критериям добросовестности и разумности, и не предполагала возникновение негативных последствий</w:t>
            </w:r>
          </w:p>
        </w:tc>
        <w:tc>
          <w:tcPr>
            <w:tcW w:w="2396" w:type="dxa"/>
          </w:tcPr>
          <w:p w14:paraId="55736E5A" w14:textId="77777777" w:rsidR="0076615B" w:rsidRDefault="003B76CD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Правовое обоснование в соответствии с фактурой конкретной задачи</w:t>
            </w:r>
          </w:p>
        </w:tc>
      </w:tr>
    </w:tbl>
    <w:p w14:paraId="3F6D6882" w14:textId="77777777" w:rsidR="0076615B" w:rsidRDefault="0076615B" w:rsidP="0076615B">
      <w:pPr>
        <w:pStyle w:val="af4"/>
        <w:tabs>
          <w:tab w:val="left" w:pos="1418"/>
          <w:tab w:val="left" w:pos="5560"/>
        </w:tabs>
        <w:spacing w:after="0" w:line="240" w:lineRule="auto"/>
        <w:ind w:left="567"/>
        <w:jc w:val="both"/>
        <w:rPr>
          <w:rFonts w:eastAsiaTheme="minorHAnsi"/>
          <w:sz w:val="24"/>
          <w:szCs w:val="24"/>
        </w:rPr>
      </w:pPr>
    </w:p>
    <w:p w14:paraId="634F2681" w14:textId="77777777" w:rsidR="0076615B" w:rsidRDefault="0076615B" w:rsidP="0076615B">
      <w:pPr>
        <w:pStyle w:val="af4"/>
        <w:tabs>
          <w:tab w:val="left" w:pos="1418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В качестве примеров успешных правовых позиций не некоторым указанным обстоятельствам можно привести следующие:</w:t>
      </w:r>
    </w:p>
    <w:p w14:paraId="6E85168D" w14:textId="77777777" w:rsidR="0076615B" w:rsidRDefault="0076615B" w:rsidP="0076615B">
      <w:pPr>
        <w:pStyle w:val="af4"/>
        <w:tabs>
          <w:tab w:val="left" w:pos="1418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16"/>
        <w:gridCol w:w="3245"/>
        <w:gridCol w:w="3188"/>
        <w:gridCol w:w="2396"/>
      </w:tblGrid>
      <w:tr w:rsidR="0076615B" w:rsidRPr="00C25901" w14:paraId="66F7EABC" w14:textId="77777777" w:rsidTr="00504E2E">
        <w:tc>
          <w:tcPr>
            <w:tcW w:w="516" w:type="dxa"/>
          </w:tcPr>
          <w:p w14:paraId="02BF0A73" w14:textId="77777777" w:rsidR="0076615B" w:rsidRPr="00C25901" w:rsidRDefault="0076615B" w:rsidP="00504E2E">
            <w:pPr>
              <w:tabs>
                <w:tab w:val="left" w:pos="1134"/>
                <w:tab w:val="left" w:pos="5560"/>
              </w:tabs>
              <w:jc w:val="center"/>
              <w:rPr>
                <w:b/>
              </w:rPr>
            </w:pPr>
            <w:r w:rsidRPr="00C25901">
              <w:rPr>
                <w:b/>
              </w:rPr>
              <w:t>№</w:t>
            </w:r>
          </w:p>
        </w:tc>
        <w:tc>
          <w:tcPr>
            <w:tcW w:w="3245" w:type="dxa"/>
          </w:tcPr>
          <w:p w14:paraId="76008E8D" w14:textId="77777777" w:rsidR="0076615B" w:rsidRPr="00C25901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C25901">
              <w:rPr>
                <w:rFonts w:eastAsiaTheme="minorHAnsi"/>
                <w:b/>
                <w:sz w:val="24"/>
                <w:szCs w:val="24"/>
              </w:rPr>
              <w:t>Доказываемое обстоятельство</w:t>
            </w:r>
          </w:p>
        </w:tc>
        <w:tc>
          <w:tcPr>
            <w:tcW w:w="3188" w:type="dxa"/>
          </w:tcPr>
          <w:p w14:paraId="0E69C0F2" w14:textId="77777777" w:rsidR="0076615B" w:rsidRPr="00C25901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C25901">
              <w:rPr>
                <w:rFonts w:eastAsiaTheme="minorHAnsi"/>
                <w:b/>
                <w:sz w:val="24"/>
                <w:szCs w:val="24"/>
              </w:rPr>
              <w:t>Позиция заявителя по привлечению к субсидиарной ответственности</w:t>
            </w:r>
          </w:p>
        </w:tc>
        <w:tc>
          <w:tcPr>
            <w:tcW w:w="2396" w:type="dxa"/>
          </w:tcPr>
          <w:p w14:paraId="0A1BC8ED" w14:textId="77777777" w:rsidR="0076615B" w:rsidRPr="00C25901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C25901">
              <w:rPr>
                <w:rFonts w:eastAsiaTheme="minorHAnsi"/>
                <w:b/>
                <w:sz w:val="24"/>
                <w:szCs w:val="24"/>
              </w:rPr>
              <w:t>Вывод суда</w:t>
            </w:r>
          </w:p>
        </w:tc>
      </w:tr>
      <w:tr w:rsidR="0076615B" w14:paraId="0E22249E" w14:textId="77777777" w:rsidTr="00504E2E">
        <w:tc>
          <w:tcPr>
            <w:tcW w:w="516" w:type="dxa"/>
          </w:tcPr>
          <w:p w14:paraId="4FF528CE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t>1</w:t>
            </w:r>
          </w:p>
        </w:tc>
        <w:tc>
          <w:tcPr>
            <w:tcW w:w="3245" w:type="dxa"/>
          </w:tcPr>
          <w:p w14:paraId="0B2B4001" w14:textId="77777777" w:rsidR="0076615B" w:rsidRPr="00C25901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C25901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Действия, совершенные </w:t>
            </w:r>
            <w:r>
              <w:rPr>
                <w:rFonts w:asciiTheme="minorHAnsi" w:eastAsiaTheme="minorHAnsi" w:hAnsiTheme="minorHAnsi" w:cstheme="minorHAnsi"/>
                <w:sz w:val="24"/>
                <w:szCs w:val="24"/>
              </w:rPr>
              <w:t>привлекаемым лицом</w:t>
            </w:r>
            <w:r w:rsidRPr="00C25901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, не повлекли возникновение признаков объективного банкротства </w:t>
            </w:r>
          </w:p>
        </w:tc>
        <w:tc>
          <w:tcPr>
            <w:tcW w:w="3188" w:type="dxa"/>
          </w:tcPr>
          <w:p w14:paraId="15431FB0" w14:textId="77777777" w:rsidR="0076615B" w:rsidRPr="00C25901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C25901">
              <w:rPr>
                <w:rFonts w:asciiTheme="minorHAnsi" w:hAnsiTheme="minorHAnsi" w:cstheme="minorHAnsi"/>
                <w:sz w:val="24"/>
                <w:szCs w:val="24"/>
              </w:rPr>
              <w:t>Единоличными исполнительными органами должнику был причинен материальный ущерб, что подтверждено приговором суда. Органы управления должника формировались его единственным учредителем, который по мнению заявителя должен возместить ущерб.</w:t>
            </w:r>
          </w:p>
        </w:tc>
        <w:tc>
          <w:tcPr>
            <w:tcW w:w="2396" w:type="dxa"/>
          </w:tcPr>
          <w:p w14:paraId="4B2354B1" w14:textId="77777777" w:rsidR="0076615B" w:rsidRPr="00C25901" w:rsidRDefault="0076615B" w:rsidP="00504E2E">
            <w:pPr>
              <w:rPr>
                <w:rFonts w:cstheme="minorHAnsi"/>
              </w:rPr>
            </w:pPr>
            <w:r w:rsidRPr="00C25901">
              <w:rPr>
                <w:rFonts w:cstheme="minorHAnsi"/>
              </w:rPr>
              <w:t xml:space="preserve">Не доказано наличие причинно-следственной связи между действиями учредителя и возникшими убытками. </w:t>
            </w:r>
          </w:p>
          <w:p w14:paraId="2574D528" w14:textId="77777777" w:rsidR="0076615B" w:rsidRPr="00C25901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C25901">
              <w:rPr>
                <w:rFonts w:asciiTheme="minorHAnsi" w:hAnsiTheme="minorHAnsi" w:cstheme="minorHAnsi"/>
                <w:sz w:val="24"/>
                <w:szCs w:val="24"/>
              </w:rPr>
              <w:t>Не доказано вины учредителя в доведении должника до банкротства 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см. о</w:t>
            </w:r>
            <w:r w:rsidRPr="00C25901">
              <w:rPr>
                <w:rFonts w:asciiTheme="minorHAnsi" w:hAnsiTheme="minorHAnsi" w:cstheme="minorHAnsi"/>
                <w:sz w:val="24"/>
                <w:szCs w:val="24"/>
              </w:rPr>
              <w:t>пределение Верховного Суда РФ от 27.08.2018 N 305-</w:t>
            </w:r>
            <w:r w:rsidRPr="00C25901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ЭС18-12208 отказано в передаче дела N А41-28545/2009)</w:t>
            </w:r>
          </w:p>
        </w:tc>
      </w:tr>
      <w:tr w:rsidR="0076615B" w14:paraId="40FD1780" w14:textId="77777777" w:rsidTr="00504E2E">
        <w:tc>
          <w:tcPr>
            <w:tcW w:w="516" w:type="dxa"/>
          </w:tcPr>
          <w:p w14:paraId="4EE38702" w14:textId="77777777" w:rsidR="0076615B" w:rsidRDefault="0076615B" w:rsidP="00504E2E">
            <w:pPr>
              <w:tabs>
                <w:tab w:val="left" w:pos="1134"/>
                <w:tab w:val="left" w:pos="5560"/>
              </w:tabs>
              <w:jc w:val="both"/>
            </w:pPr>
            <w:r>
              <w:lastRenderedPageBreak/>
              <w:t>2</w:t>
            </w:r>
          </w:p>
        </w:tc>
        <w:tc>
          <w:tcPr>
            <w:tcW w:w="3245" w:type="dxa"/>
          </w:tcPr>
          <w:p w14:paraId="09BF27C1" w14:textId="77777777" w:rsidR="0076615B" w:rsidRPr="00C25901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C25901">
              <w:rPr>
                <w:rFonts w:asciiTheme="minorHAnsi" w:eastAsiaTheme="minorHAnsi" w:hAnsiTheme="minorHAnsi" w:cstheme="minorHAnsi"/>
                <w:sz w:val="24"/>
                <w:szCs w:val="24"/>
              </w:rPr>
              <w:t>Действия, совершенные привлекаемым лицом, не повлекли возникновение признаков объективного банкротства</w:t>
            </w:r>
          </w:p>
        </w:tc>
        <w:tc>
          <w:tcPr>
            <w:tcW w:w="3188" w:type="dxa"/>
          </w:tcPr>
          <w:p w14:paraId="0564CA4B" w14:textId="77777777" w:rsidR="0076615B" w:rsidRPr="00C25901" w:rsidRDefault="0076615B" w:rsidP="00504E2E">
            <w:pPr>
              <w:pStyle w:val="af4"/>
              <w:tabs>
                <w:tab w:val="left" w:pos="1134"/>
                <w:tab w:val="left" w:pos="5560"/>
              </w:tabs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5901">
              <w:rPr>
                <w:rFonts w:asciiTheme="minorHAnsi" w:hAnsiTheme="minorHAnsi" w:cstheme="minorHAnsi"/>
                <w:sz w:val="24"/>
                <w:szCs w:val="24"/>
              </w:rPr>
              <w:t xml:space="preserve">Должник привлечен к налоговой ответственности в результате неразумны и </w:t>
            </w:r>
            <w:proofErr w:type="spellStart"/>
            <w:r w:rsidRPr="00C25901">
              <w:rPr>
                <w:rFonts w:asciiTheme="minorHAnsi" w:hAnsiTheme="minorHAnsi" w:cstheme="minorHAnsi"/>
                <w:sz w:val="24"/>
                <w:szCs w:val="24"/>
              </w:rPr>
              <w:t>недобросоветсных</w:t>
            </w:r>
            <w:proofErr w:type="spellEnd"/>
            <w:r w:rsidRPr="00C25901">
              <w:rPr>
                <w:rFonts w:asciiTheme="minorHAnsi" w:hAnsiTheme="minorHAnsi" w:cstheme="minorHAnsi"/>
                <w:sz w:val="24"/>
                <w:szCs w:val="24"/>
              </w:rPr>
              <w:t xml:space="preserve"> действий генерального директора. Подтверждено судебным актом.</w:t>
            </w:r>
          </w:p>
        </w:tc>
        <w:tc>
          <w:tcPr>
            <w:tcW w:w="2396" w:type="dxa"/>
          </w:tcPr>
          <w:p w14:paraId="06B1550C" w14:textId="77777777" w:rsidR="0076615B" w:rsidRPr="00C25901" w:rsidRDefault="0076615B" w:rsidP="00504E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5901">
              <w:rPr>
                <w:rFonts w:cstheme="minorHAnsi"/>
              </w:rPr>
              <w:t>Суды незаконно посчитали судебный акт о привлечении должника к налоговой ответственности преюдициальным. Не доказана причинно-следственная связь между действиями руководителя Должника и возникшими убытками.</w:t>
            </w:r>
          </w:p>
          <w:p w14:paraId="5C1870DE" w14:textId="77777777" w:rsidR="0076615B" w:rsidRPr="00C25901" w:rsidRDefault="0076615B" w:rsidP="00504E2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(см. о</w:t>
            </w:r>
            <w:r w:rsidRPr="00C25901">
              <w:rPr>
                <w:rFonts w:cstheme="minorHAnsi"/>
              </w:rPr>
              <w:t>пределение Ве</w:t>
            </w:r>
            <w:bookmarkStart w:id="0" w:name="_GoBack"/>
            <w:bookmarkEnd w:id="0"/>
            <w:r w:rsidRPr="00C25901">
              <w:rPr>
                <w:rFonts w:cstheme="minorHAnsi"/>
              </w:rPr>
              <w:t>рховного Суда РФ от 13.08.2018 N 305-ЭС18-11260 отказано в передаче дела N А40-198359/2016</w:t>
            </w:r>
            <w:r>
              <w:rPr>
                <w:rFonts w:cstheme="minorHAnsi"/>
              </w:rPr>
              <w:t>)</w:t>
            </w:r>
          </w:p>
          <w:p w14:paraId="30AEE7BD" w14:textId="77777777" w:rsidR="0076615B" w:rsidRPr="00C25901" w:rsidRDefault="0076615B" w:rsidP="00504E2E">
            <w:pPr>
              <w:rPr>
                <w:rFonts w:cstheme="minorHAnsi"/>
              </w:rPr>
            </w:pPr>
          </w:p>
        </w:tc>
      </w:tr>
    </w:tbl>
    <w:p w14:paraId="487B5B2C" w14:textId="77777777" w:rsidR="0076615B" w:rsidRDefault="0076615B" w:rsidP="0076615B">
      <w:pPr>
        <w:pStyle w:val="af4"/>
        <w:tabs>
          <w:tab w:val="left" w:pos="1418"/>
          <w:tab w:val="left" w:pos="5560"/>
        </w:tabs>
        <w:spacing w:after="0" w:line="240" w:lineRule="auto"/>
        <w:ind w:left="0" w:firstLine="567"/>
        <w:jc w:val="both"/>
        <w:rPr>
          <w:rFonts w:eastAsiaTheme="minorHAnsi"/>
          <w:sz w:val="24"/>
          <w:szCs w:val="24"/>
        </w:rPr>
      </w:pPr>
    </w:p>
    <w:p w14:paraId="3F658060" w14:textId="77777777" w:rsidR="00204F6B" w:rsidRPr="00A71078" w:rsidRDefault="00204F6B" w:rsidP="0076615B">
      <w:pPr>
        <w:spacing w:line="26" w:lineRule="atLeast"/>
        <w:jc w:val="both"/>
        <w:rPr>
          <w:rFonts w:asciiTheme="minorHAnsi" w:hAnsiTheme="minorHAnsi" w:cstheme="minorHAnsi"/>
          <w:b/>
        </w:rPr>
      </w:pPr>
    </w:p>
    <w:sectPr w:rsidR="00204F6B" w:rsidRPr="00A71078" w:rsidSect="008A3B76"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1906" w:h="16838"/>
      <w:pgMar w:top="2528" w:right="850" w:bottom="1134" w:left="1701" w:header="510" w:footer="24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DC420" w14:textId="77777777" w:rsidR="000C1C13" w:rsidRDefault="000C1C13" w:rsidP="001D3A10">
      <w:r>
        <w:separator/>
      </w:r>
    </w:p>
  </w:endnote>
  <w:endnote w:type="continuationSeparator" w:id="0">
    <w:p w14:paraId="45B77CFE" w14:textId="77777777" w:rsidR="000C1C13" w:rsidRDefault="000C1C13" w:rsidP="001D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22D0" w14:textId="77777777" w:rsidR="000C1C13" w:rsidRDefault="000C1C13" w:rsidP="00110B85">
    <w:pPr>
      <w:pStyle w:val="aa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184C59C9" w14:textId="77777777" w:rsidR="000C1C13" w:rsidRDefault="000C1C13" w:rsidP="00427EDB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279F2" w14:textId="77777777" w:rsidR="000C1C13" w:rsidRDefault="000C1C13" w:rsidP="008A3B76">
    <w:pPr>
      <w:pStyle w:val="aa"/>
      <w:framePr w:wrap="around" w:vAnchor="text" w:hAnchor="page" w:x="10981" w:y="772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3B76CD">
      <w:rPr>
        <w:rStyle w:val="af3"/>
        <w:noProof/>
      </w:rPr>
      <w:t>29</w:t>
    </w:r>
    <w:r>
      <w:rPr>
        <w:rStyle w:val="af3"/>
      </w:rPr>
      <w:fldChar w:fldCharType="end"/>
    </w:r>
  </w:p>
  <w:p w14:paraId="78BD1167" w14:textId="77777777" w:rsidR="000C1C13" w:rsidRDefault="000C1C13" w:rsidP="00427EDB">
    <w:pPr>
      <w:pStyle w:val="a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CDF65A" wp14:editId="1A708FD2">
              <wp:simplePos x="0" y="0"/>
              <wp:positionH relativeFrom="column">
                <wp:posOffset>-413385</wp:posOffset>
              </wp:positionH>
              <wp:positionV relativeFrom="paragraph">
                <wp:posOffset>700405</wp:posOffset>
              </wp:positionV>
              <wp:extent cx="6377940" cy="635"/>
              <wp:effectExtent l="9525" t="10795" r="13335" b="762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7794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90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32.55pt;margin-top:55.15pt;width:502.2pt;height:.0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" strokecolor="#c00000"/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6B4A3CCF" wp14:editId="1A0BC305">
          <wp:simplePos x="0" y="0"/>
          <wp:positionH relativeFrom="column">
            <wp:posOffset>-832485</wp:posOffset>
          </wp:positionH>
          <wp:positionV relativeFrom="paragraph">
            <wp:posOffset>466725</wp:posOffset>
          </wp:positionV>
          <wp:extent cx="485775" cy="485775"/>
          <wp:effectExtent l="0" t="0" r="9525" b="9525"/>
          <wp:wrapNone/>
          <wp:docPr id="6" name="Рисунок 6" descr="AH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H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9595E" w14:textId="77777777" w:rsidR="000C1C13" w:rsidRDefault="000C1C13" w:rsidP="008A3B76">
    <w:pPr>
      <w:pStyle w:val="a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D051EB1" wp14:editId="2877508E">
              <wp:simplePos x="0" y="0"/>
              <wp:positionH relativeFrom="column">
                <wp:posOffset>-413385</wp:posOffset>
              </wp:positionH>
              <wp:positionV relativeFrom="paragraph">
                <wp:posOffset>700405</wp:posOffset>
              </wp:positionV>
              <wp:extent cx="6377940" cy="635"/>
              <wp:effectExtent l="9525" t="10795" r="13335" b="7620"/>
              <wp:wrapNone/>
              <wp:docPr id="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7794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9E64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32.55pt;margin-top:55.15pt;width:502.2pt;height:.0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" strokecolor="#c00000"/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045A32C7" wp14:editId="135AB1F2">
          <wp:simplePos x="0" y="0"/>
          <wp:positionH relativeFrom="column">
            <wp:posOffset>-832485</wp:posOffset>
          </wp:positionH>
          <wp:positionV relativeFrom="paragraph">
            <wp:posOffset>466725</wp:posOffset>
          </wp:positionV>
          <wp:extent cx="485775" cy="485775"/>
          <wp:effectExtent l="0" t="0" r="9525" b="9525"/>
          <wp:wrapNone/>
          <wp:docPr id="8" name="Рисунок 8" descr="AH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H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562A4F" w14:textId="77777777" w:rsidR="000C1C13" w:rsidRDefault="000C1C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4B619" w14:textId="77777777" w:rsidR="000C1C13" w:rsidRDefault="000C1C13" w:rsidP="001D3A10">
      <w:r>
        <w:separator/>
      </w:r>
    </w:p>
  </w:footnote>
  <w:footnote w:type="continuationSeparator" w:id="0">
    <w:p w14:paraId="0531D53A" w14:textId="77777777" w:rsidR="000C1C13" w:rsidRDefault="000C1C13" w:rsidP="001D3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75363" w14:textId="77777777" w:rsidR="000C1C13" w:rsidRPr="00C22B56" w:rsidRDefault="000C1C13" w:rsidP="001A4EC9">
    <w:pPr>
      <w:pStyle w:val="a8"/>
      <w:spacing w:before="60" w:after="60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382F7419" wp14:editId="0F85C0AC">
          <wp:simplePos x="0" y="0"/>
          <wp:positionH relativeFrom="margin">
            <wp:posOffset>-832485</wp:posOffset>
          </wp:positionH>
          <wp:positionV relativeFrom="margin">
            <wp:posOffset>-1438275</wp:posOffset>
          </wp:positionV>
          <wp:extent cx="1524000" cy="1304925"/>
          <wp:effectExtent l="0" t="0" r="0" b="9525"/>
          <wp:wrapSquare wrapText="bothSides"/>
          <wp:docPr id="4" name="Рисунок 4" descr="фин,нал,оценка, право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фин,нал,оценка, право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93D34F1" wp14:editId="5C24CCB4">
          <wp:extent cx="1657350" cy="723900"/>
          <wp:effectExtent l="0" t="0" r="0" b="0"/>
          <wp:docPr id="5" name="Рисунок 5" descr="AH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AH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C5161" w14:textId="77777777" w:rsidR="000C1C13" w:rsidRPr="00C22B56" w:rsidRDefault="000C1C13" w:rsidP="00E46CF7">
    <w:pPr>
      <w:pStyle w:val="a8"/>
      <w:spacing w:before="60" w:after="60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63872" behindDoc="0" locked="0" layoutInCell="1" allowOverlap="1" wp14:anchorId="504546FF" wp14:editId="0CC1769D">
          <wp:simplePos x="0" y="0"/>
          <wp:positionH relativeFrom="margin">
            <wp:posOffset>-832485</wp:posOffset>
          </wp:positionH>
          <wp:positionV relativeFrom="margin">
            <wp:posOffset>-1438275</wp:posOffset>
          </wp:positionV>
          <wp:extent cx="1524000" cy="1304925"/>
          <wp:effectExtent l="0" t="0" r="0" b="9525"/>
          <wp:wrapSquare wrapText="bothSides"/>
          <wp:docPr id="10" name="Рисунок 10" descr="фин,нал,оценка, право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фин,нал,оценка, право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4F00D92" wp14:editId="38457E25">
          <wp:extent cx="1657350" cy="723900"/>
          <wp:effectExtent l="0" t="0" r="0" b="0"/>
          <wp:docPr id="60" name="Рисунок 60" descr="AH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AH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3ABDB9" w14:textId="77777777" w:rsidR="000C1C13" w:rsidRDefault="000C1C1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48C6"/>
    <w:multiLevelType w:val="hybridMultilevel"/>
    <w:tmpl w:val="1826DC22"/>
    <w:lvl w:ilvl="0" w:tplc="0419000F">
      <w:start w:val="1"/>
      <w:numFmt w:val="decimal"/>
      <w:lvlText w:val="%1."/>
      <w:lvlJc w:val="left"/>
      <w:pPr>
        <w:ind w:left="1264" w:hanging="360"/>
      </w:pPr>
    </w:lvl>
    <w:lvl w:ilvl="1" w:tplc="04190019" w:tentative="1">
      <w:start w:val="1"/>
      <w:numFmt w:val="lowerLetter"/>
      <w:lvlText w:val="%2."/>
      <w:lvlJc w:val="left"/>
      <w:pPr>
        <w:ind w:left="1984" w:hanging="360"/>
      </w:pPr>
    </w:lvl>
    <w:lvl w:ilvl="2" w:tplc="0419001B" w:tentative="1">
      <w:start w:val="1"/>
      <w:numFmt w:val="lowerRoman"/>
      <w:lvlText w:val="%3."/>
      <w:lvlJc w:val="right"/>
      <w:pPr>
        <w:ind w:left="2704" w:hanging="180"/>
      </w:pPr>
    </w:lvl>
    <w:lvl w:ilvl="3" w:tplc="0419000F" w:tentative="1">
      <w:start w:val="1"/>
      <w:numFmt w:val="decimal"/>
      <w:lvlText w:val="%4."/>
      <w:lvlJc w:val="left"/>
      <w:pPr>
        <w:ind w:left="3424" w:hanging="360"/>
      </w:pPr>
    </w:lvl>
    <w:lvl w:ilvl="4" w:tplc="04190019" w:tentative="1">
      <w:start w:val="1"/>
      <w:numFmt w:val="lowerLetter"/>
      <w:lvlText w:val="%5."/>
      <w:lvlJc w:val="left"/>
      <w:pPr>
        <w:ind w:left="4144" w:hanging="360"/>
      </w:pPr>
    </w:lvl>
    <w:lvl w:ilvl="5" w:tplc="0419001B" w:tentative="1">
      <w:start w:val="1"/>
      <w:numFmt w:val="lowerRoman"/>
      <w:lvlText w:val="%6."/>
      <w:lvlJc w:val="right"/>
      <w:pPr>
        <w:ind w:left="4864" w:hanging="180"/>
      </w:pPr>
    </w:lvl>
    <w:lvl w:ilvl="6" w:tplc="0419000F" w:tentative="1">
      <w:start w:val="1"/>
      <w:numFmt w:val="decimal"/>
      <w:lvlText w:val="%7."/>
      <w:lvlJc w:val="left"/>
      <w:pPr>
        <w:ind w:left="5584" w:hanging="360"/>
      </w:pPr>
    </w:lvl>
    <w:lvl w:ilvl="7" w:tplc="04190019" w:tentative="1">
      <w:start w:val="1"/>
      <w:numFmt w:val="lowerLetter"/>
      <w:lvlText w:val="%8."/>
      <w:lvlJc w:val="left"/>
      <w:pPr>
        <w:ind w:left="6304" w:hanging="360"/>
      </w:pPr>
    </w:lvl>
    <w:lvl w:ilvl="8" w:tplc="041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1" w15:restartNumberingAfterBreak="0">
    <w:nsid w:val="29BE0EEB"/>
    <w:multiLevelType w:val="hybridMultilevel"/>
    <w:tmpl w:val="F6ACD436"/>
    <w:lvl w:ilvl="0" w:tplc="3816FC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D27366"/>
    <w:multiLevelType w:val="multilevel"/>
    <w:tmpl w:val="EA92AC06"/>
    <w:lvl w:ilvl="0">
      <w:start w:val="1"/>
      <w:numFmt w:val="decimal"/>
      <w:pStyle w:val="-"/>
      <w:lvlText w:val="%1."/>
      <w:lvlJc w:val="left"/>
      <w:pPr>
        <w:tabs>
          <w:tab w:val="num" w:pos="1134"/>
        </w:tabs>
        <w:ind w:left="0" w:firstLine="567"/>
      </w:pPr>
      <w:rPr>
        <w:rFonts w:hint="default"/>
        <w:bCs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-0"/>
      <w:lvlText w:val="%1.%2"/>
      <w:lvlJc w:val="left"/>
      <w:pPr>
        <w:tabs>
          <w:tab w:val="num" w:pos="1134"/>
        </w:tabs>
        <w:ind w:left="0" w:firstLine="567"/>
      </w:pPr>
      <w:rPr>
        <w:rFonts w:cs="Times New Roman" w:hint="default"/>
        <w:bCs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0" w:firstLine="567"/>
      </w:pPr>
      <w:rPr>
        <w:rFonts w:cs="Times New Roman" w:hint="default"/>
        <w:bCs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134" w:firstLine="0"/>
      </w:pPr>
      <w:rPr>
        <w:rFonts w:hint="default"/>
        <w:bCs w:val="0"/>
        <w:iCs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1134" w:firstLine="0"/>
      </w:pPr>
      <w:rPr>
        <w:rFonts w:hint="default"/>
        <w:bCs w:val="0"/>
        <w:iCs w:val="0"/>
      </w:rPr>
    </w:lvl>
    <w:lvl w:ilvl="5">
      <w:start w:val="1"/>
      <w:numFmt w:val="lowerLetter"/>
      <w:lvlText w:val="%6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5"/>
        </w:tabs>
        <w:ind w:left="48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5"/>
        </w:tabs>
        <w:ind w:left="5445" w:hanging="1440"/>
      </w:pPr>
      <w:rPr>
        <w:rFonts w:hint="default"/>
      </w:rPr>
    </w:lvl>
  </w:abstractNum>
  <w:abstractNum w:abstractNumId="3" w15:restartNumberingAfterBreak="0">
    <w:nsid w:val="52F70B38"/>
    <w:multiLevelType w:val="multilevel"/>
    <w:tmpl w:val="7E04D478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lowerLetter"/>
      <w:pStyle w:val="a0"/>
      <w:lvlText w:val="%4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</w:rPr>
    </w:lvl>
    <w:lvl w:ilvl="4">
      <w:start w:val="1"/>
      <w:numFmt w:val="lowerRoman"/>
      <w:lvlText w:val="%5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" w15:restartNumberingAfterBreak="0">
    <w:nsid w:val="674928A3"/>
    <w:multiLevelType w:val="multilevel"/>
    <w:tmpl w:val="2866415E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9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43" w:hanging="1800"/>
      </w:pPr>
      <w:rPr>
        <w:rFonts w:hint="default"/>
      </w:rPr>
    </w:lvl>
  </w:abstractNum>
  <w:abstractNum w:abstractNumId="5" w15:restartNumberingAfterBreak="0">
    <w:nsid w:val="6CBF3388"/>
    <w:multiLevelType w:val="multilevel"/>
    <w:tmpl w:val="23BE7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76613E9B"/>
    <w:multiLevelType w:val="hybridMultilevel"/>
    <w:tmpl w:val="C7B06300"/>
    <w:lvl w:ilvl="0" w:tplc="9138B608">
      <w:start w:val="1"/>
      <w:numFmt w:val="upperRoman"/>
      <w:lvlText w:val="%1."/>
      <w:lvlJc w:val="left"/>
      <w:pPr>
        <w:ind w:left="113" w:hanging="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7" w15:restartNumberingAfterBreak="0">
    <w:nsid w:val="7BEF5299"/>
    <w:multiLevelType w:val="multilevel"/>
    <w:tmpl w:val="050E5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12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5B"/>
    <w:rsid w:val="00011675"/>
    <w:rsid w:val="00016DDE"/>
    <w:rsid w:val="00062413"/>
    <w:rsid w:val="000628F2"/>
    <w:rsid w:val="0007335D"/>
    <w:rsid w:val="00075013"/>
    <w:rsid w:val="000A0041"/>
    <w:rsid w:val="000A2863"/>
    <w:rsid w:val="000A4EB4"/>
    <w:rsid w:val="000B2F12"/>
    <w:rsid w:val="000C1C13"/>
    <w:rsid w:val="000C6DFF"/>
    <w:rsid w:val="000D461E"/>
    <w:rsid w:val="000E1C5B"/>
    <w:rsid w:val="00101338"/>
    <w:rsid w:val="00104457"/>
    <w:rsid w:val="00110B85"/>
    <w:rsid w:val="00111C52"/>
    <w:rsid w:val="0011512B"/>
    <w:rsid w:val="00137D9C"/>
    <w:rsid w:val="001425FA"/>
    <w:rsid w:val="00160307"/>
    <w:rsid w:val="00160338"/>
    <w:rsid w:val="00160ACB"/>
    <w:rsid w:val="00164D35"/>
    <w:rsid w:val="001702C0"/>
    <w:rsid w:val="00184D05"/>
    <w:rsid w:val="00185AEA"/>
    <w:rsid w:val="00185B61"/>
    <w:rsid w:val="00195BA1"/>
    <w:rsid w:val="001A4EC9"/>
    <w:rsid w:val="001B1AD4"/>
    <w:rsid w:val="001D1F76"/>
    <w:rsid w:val="001D3A10"/>
    <w:rsid w:val="001F3F09"/>
    <w:rsid w:val="00204F6B"/>
    <w:rsid w:val="00213272"/>
    <w:rsid w:val="00234297"/>
    <w:rsid w:val="00250CEC"/>
    <w:rsid w:val="00252896"/>
    <w:rsid w:val="002737A6"/>
    <w:rsid w:val="0028593B"/>
    <w:rsid w:val="00292B85"/>
    <w:rsid w:val="00293414"/>
    <w:rsid w:val="002A5807"/>
    <w:rsid w:val="002B3209"/>
    <w:rsid w:val="002B6E82"/>
    <w:rsid w:val="002D3B48"/>
    <w:rsid w:val="002D3BB1"/>
    <w:rsid w:val="002E3010"/>
    <w:rsid w:val="002E5212"/>
    <w:rsid w:val="00300637"/>
    <w:rsid w:val="00313613"/>
    <w:rsid w:val="0038415A"/>
    <w:rsid w:val="00390ABF"/>
    <w:rsid w:val="00394638"/>
    <w:rsid w:val="003A7703"/>
    <w:rsid w:val="003B27FC"/>
    <w:rsid w:val="003B76CD"/>
    <w:rsid w:val="003C074D"/>
    <w:rsid w:val="003C1A78"/>
    <w:rsid w:val="003C51D0"/>
    <w:rsid w:val="003D0E7C"/>
    <w:rsid w:val="003D293C"/>
    <w:rsid w:val="003E4459"/>
    <w:rsid w:val="003E5029"/>
    <w:rsid w:val="003F7082"/>
    <w:rsid w:val="00401CB3"/>
    <w:rsid w:val="004223E0"/>
    <w:rsid w:val="00427EDB"/>
    <w:rsid w:val="00440A2C"/>
    <w:rsid w:val="00471D74"/>
    <w:rsid w:val="00480647"/>
    <w:rsid w:val="004835A8"/>
    <w:rsid w:val="004926D9"/>
    <w:rsid w:val="004977C4"/>
    <w:rsid w:val="004A0379"/>
    <w:rsid w:val="004A3AA8"/>
    <w:rsid w:val="004A415B"/>
    <w:rsid w:val="004A7F96"/>
    <w:rsid w:val="004D3568"/>
    <w:rsid w:val="005032A0"/>
    <w:rsid w:val="00520592"/>
    <w:rsid w:val="005307F2"/>
    <w:rsid w:val="005425D7"/>
    <w:rsid w:val="00572DB8"/>
    <w:rsid w:val="005A712D"/>
    <w:rsid w:val="005C038B"/>
    <w:rsid w:val="005C2D53"/>
    <w:rsid w:val="005C51BF"/>
    <w:rsid w:val="005E7EC7"/>
    <w:rsid w:val="005F5246"/>
    <w:rsid w:val="005F7D49"/>
    <w:rsid w:val="00603BE4"/>
    <w:rsid w:val="00615BBA"/>
    <w:rsid w:val="00616DF2"/>
    <w:rsid w:val="0062709D"/>
    <w:rsid w:val="00637642"/>
    <w:rsid w:val="0066340A"/>
    <w:rsid w:val="006642B0"/>
    <w:rsid w:val="00672B4A"/>
    <w:rsid w:val="006F0EA3"/>
    <w:rsid w:val="006F5D5A"/>
    <w:rsid w:val="006F69BE"/>
    <w:rsid w:val="00703FE8"/>
    <w:rsid w:val="00715AF0"/>
    <w:rsid w:val="00716921"/>
    <w:rsid w:val="007303FD"/>
    <w:rsid w:val="007503EB"/>
    <w:rsid w:val="0076615B"/>
    <w:rsid w:val="0076796B"/>
    <w:rsid w:val="007757B6"/>
    <w:rsid w:val="0079665C"/>
    <w:rsid w:val="007A747D"/>
    <w:rsid w:val="007C4AA1"/>
    <w:rsid w:val="007C5999"/>
    <w:rsid w:val="007C6AC0"/>
    <w:rsid w:val="007D5BF7"/>
    <w:rsid w:val="007D5DD5"/>
    <w:rsid w:val="007E3B6D"/>
    <w:rsid w:val="007E3EC2"/>
    <w:rsid w:val="008054DE"/>
    <w:rsid w:val="00812BE0"/>
    <w:rsid w:val="00880B86"/>
    <w:rsid w:val="00882732"/>
    <w:rsid w:val="00884D5E"/>
    <w:rsid w:val="008A3122"/>
    <w:rsid w:val="008A3B76"/>
    <w:rsid w:val="008A4589"/>
    <w:rsid w:val="008A528C"/>
    <w:rsid w:val="008A6012"/>
    <w:rsid w:val="008B25A7"/>
    <w:rsid w:val="008B7A41"/>
    <w:rsid w:val="008C1C6E"/>
    <w:rsid w:val="008C3170"/>
    <w:rsid w:val="008F53FA"/>
    <w:rsid w:val="00910740"/>
    <w:rsid w:val="009346DE"/>
    <w:rsid w:val="00944E80"/>
    <w:rsid w:val="0094511E"/>
    <w:rsid w:val="0096159E"/>
    <w:rsid w:val="00965C6E"/>
    <w:rsid w:val="00971792"/>
    <w:rsid w:val="009A1A5C"/>
    <w:rsid w:val="009A7CCA"/>
    <w:rsid w:val="009B2D87"/>
    <w:rsid w:val="009C44D5"/>
    <w:rsid w:val="009C7A81"/>
    <w:rsid w:val="00A03DC5"/>
    <w:rsid w:val="00A25DA4"/>
    <w:rsid w:val="00A42C78"/>
    <w:rsid w:val="00A5357D"/>
    <w:rsid w:val="00A71078"/>
    <w:rsid w:val="00A93ACB"/>
    <w:rsid w:val="00AA3F60"/>
    <w:rsid w:val="00AC5966"/>
    <w:rsid w:val="00AC7C24"/>
    <w:rsid w:val="00AD008D"/>
    <w:rsid w:val="00AE6445"/>
    <w:rsid w:val="00B22F36"/>
    <w:rsid w:val="00B25EF7"/>
    <w:rsid w:val="00B37484"/>
    <w:rsid w:val="00B416E6"/>
    <w:rsid w:val="00B45E1A"/>
    <w:rsid w:val="00B55184"/>
    <w:rsid w:val="00B5533C"/>
    <w:rsid w:val="00B55F72"/>
    <w:rsid w:val="00B73033"/>
    <w:rsid w:val="00B755AB"/>
    <w:rsid w:val="00BD0C78"/>
    <w:rsid w:val="00BD11D3"/>
    <w:rsid w:val="00BE170F"/>
    <w:rsid w:val="00C0507F"/>
    <w:rsid w:val="00C22B56"/>
    <w:rsid w:val="00C344C3"/>
    <w:rsid w:val="00C3582D"/>
    <w:rsid w:val="00C52416"/>
    <w:rsid w:val="00C7726E"/>
    <w:rsid w:val="00CB59D0"/>
    <w:rsid w:val="00CD4DE6"/>
    <w:rsid w:val="00CD60B9"/>
    <w:rsid w:val="00CE72E3"/>
    <w:rsid w:val="00CF49B9"/>
    <w:rsid w:val="00CF75FE"/>
    <w:rsid w:val="00D475F4"/>
    <w:rsid w:val="00D5100E"/>
    <w:rsid w:val="00D706DB"/>
    <w:rsid w:val="00D9327E"/>
    <w:rsid w:val="00DE7E24"/>
    <w:rsid w:val="00DF1F27"/>
    <w:rsid w:val="00DF5222"/>
    <w:rsid w:val="00E13E1B"/>
    <w:rsid w:val="00E14D04"/>
    <w:rsid w:val="00E15405"/>
    <w:rsid w:val="00E46CF7"/>
    <w:rsid w:val="00E51B6A"/>
    <w:rsid w:val="00E56BF8"/>
    <w:rsid w:val="00E60881"/>
    <w:rsid w:val="00E65427"/>
    <w:rsid w:val="00E8132E"/>
    <w:rsid w:val="00E84229"/>
    <w:rsid w:val="00E86CD3"/>
    <w:rsid w:val="00EC751A"/>
    <w:rsid w:val="00EC7606"/>
    <w:rsid w:val="00EF5EFD"/>
    <w:rsid w:val="00F10D57"/>
    <w:rsid w:val="00F37F40"/>
    <w:rsid w:val="00F57F93"/>
    <w:rsid w:val="00F6333F"/>
    <w:rsid w:val="00F633A5"/>
    <w:rsid w:val="00F71102"/>
    <w:rsid w:val="00F8774D"/>
    <w:rsid w:val="00FB3EED"/>
    <w:rsid w:val="00FC25CF"/>
    <w:rsid w:val="00FC36B8"/>
    <w:rsid w:val="00FC3E56"/>
    <w:rsid w:val="00FD046D"/>
    <w:rsid w:val="00FE40FD"/>
    <w:rsid w:val="00FF2DF8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1EC486E9"/>
  <w15:docId w15:val="{D72295FC-9989-439F-908E-7AE09450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1"/>
    <w:next w:val="a1"/>
    <w:qFormat/>
    <w:rsid w:val="00160307"/>
    <w:pPr>
      <w:keepNext/>
      <w:keepLines/>
      <w:numPr>
        <w:numId w:val="1"/>
      </w:numPr>
      <w:suppressAutoHyphens/>
      <w:spacing w:before="360" w:after="120"/>
      <w:jc w:val="center"/>
      <w:outlineLvl w:val="0"/>
    </w:pPr>
    <w:rPr>
      <w:rFonts w:ascii="Arial" w:hAnsi="Arial"/>
      <w:b/>
      <w:kern w:val="28"/>
      <w:sz w:val="36"/>
      <w:szCs w:val="20"/>
    </w:rPr>
  </w:style>
  <w:style w:type="paragraph" w:styleId="2">
    <w:name w:val="heading 2"/>
    <w:basedOn w:val="a1"/>
    <w:next w:val="a1"/>
    <w:link w:val="20"/>
    <w:uiPriority w:val="9"/>
    <w:unhideWhenUsed/>
    <w:qFormat/>
    <w:rsid w:val="00C22B5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22B56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qFormat/>
    <w:rsid w:val="004A415B"/>
    <w:rPr>
      <w:i/>
      <w:iCs/>
    </w:rPr>
  </w:style>
  <w:style w:type="character" w:styleId="a6">
    <w:name w:val="Strong"/>
    <w:qFormat/>
    <w:rsid w:val="004A415B"/>
    <w:rPr>
      <w:b/>
      <w:bCs/>
    </w:rPr>
  </w:style>
  <w:style w:type="paragraph" w:styleId="a7">
    <w:name w:val="Normal (Web)"/>
    <w:basedOn w:val="a1"/>
    <w:uiPriority w:val="99"/>
    <w:rsid w:val="004A415B"/>
    <w:pPr>
      <w:spacing w:before="100" w:beforeAutospacing="1" w:after="100" w:afterAutospacing="1"/>
    </w:pPr>
  </w:style>
  <w:style w:type="paragraph" w:styleId="a8">
    <w:name w:val="header"/>
    <w:basedOn w:val="a1"/>
    <w:link w:val="a9"/>
    <w:rsid w:val="001D3A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1D3A10"/>
    <w:rPr>
      <w:sz w:val="24"/>
      <w:szCs w:val="24"/>
    </w:rPr>
  </w:style>
  <w:style w:type="paragraph" w:styleId="aa">
    <w:name w:val="footer"/>
    <w:basedOn w:val="a1"/>
    <w:link w:val="ab"/>
    <w:rsid w:val="001D3A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D3A10"/>
    <w:rPr>
      <w:sz w:val="24"/>
      <w:szCs w:val="24"/>
    </w:rPr>
  </w:style>
  <w:style w:type="character" w:styleId="ac">
    <w:name w:val="Hyperlink"/>
    <w:unhideWhenUsed/>
    <w:rsid w:val="001D3A10"/>
    <w:rPr>
      <w:color w:val="0000FF"/>
      <w:u w:val="single"/>
    </w:rPr>
  </w:style>
  <w:style w:type="paragraph" w:styleId="ad">
    <w:name w:val="Body Text"/>
    <w:basedOn w:val="a1"/>
    <w:link w:val="ae"/>
    <w:rsid w:val="00011675"/>
    <w:pPr>
      <w:jc w:val="both"/>
    </w:pPr>
    <w:rPr>
      <w:szCs w:val="20"/>
    </w:rPr>
  </w:style>
  <w:style w:type="character" w:customStyle="1" w:styleId="ae">
    <w:name w:val="Основной текст Знак"/>
    <w:link w:val="ad"/>
    <w:rsid w:val="00011675"/>
    <w:rPr>
      <w:sz w:val="24"/>
    </w:rPr>
  </w:style>
  <w:style w:type="paragraph" w:customStyle="1" w:styleId="af">
    <w:name w:val="Таблица шапка"/>
    <w:basedOn w:val="a1"/>
    <w:rsid w:val="00637642"/>
    <w:pPr>
      <w:keepNext/>
      <w:spacing w:before="40" w:after="40"/>
      <w:ind w:left="57" w:right="57"/>
    </w:pPr>
    <w:rPr>
      <w:snapToGrid w:val="0"/>
      <w:sz w:val="20"/>
      <w:szCs w:val="20"/>
    </w:rPr>
  </w:style>
  <w:style w:type="paragraph" w:customStyle="1" w:styleId="af0">
    <w:name w:val="Таблица текст"/>
    <w:basedOn w:val="a1"/>
    <w:rsid w:val="00637642"/>
    <w:pPr>
      <w:spacing w:before="40" w:after="40"/>
      <w:ind w:left="57" w:right="57"/>
    </w:pPr>
    <w:rPr>
      <w:snapToGrid w:val="0"/>
      <w:szCs w:val="20"/>
    </w:rPr>
  </w:style>
  <w:style w:type="paragraph" w:customStyle="1" w:styleId="a">
    <w:name w:val="Подпункт"/>
    <w:basedOn w:val="a1"/>
    <w:rsid w:val="00160307"/>
    <w:pPr>
      <w:numPr>
        <w:ilvl w:val="2"/>
        <w:numId w:val="1"/>
      </w:numPr>
      <w:tabs>
        <w:tab w:val="clear" w:pos="1134"/>
        <w:tab w:val="num" w:pos="360"/>
      </w:tabs>
      <w:spacing w:line="360" w:lineRule="auto"/>
      <w:jc w:val="both"/>
    </w:pPr>
    <w:rPr>
      <w:sz w:val="28"/>
      <w:szCs w:val="20"/>
    </w:rPr>
  </w:style>
  <w:style w:type="paragraph" w:customStyle="1" w:styleId="a0">
    <w:name w:val="Подпподпункт"/>
    <w:basedOn w:val="a1"/>
    <w:rsid w:val="00160307"/>
    <w:pPr>
      <w:numPr>
        <w:ilvl w:val="3"/>
        <w:numId w:val="1"/>
      </w:numPr>
      <w:spacing w:line="360" w:lineRule="auto"/>
      <w:jc w:val="both"/>
    </w:pPr>
    <w:rPr>
      <w:snapToGrid w:val="0"/>
      <w:sz w:val="28"/>
      <w:szCs w:val="20"/>
    </w:rPr>
  </w:style>
  <w:style w:type="character" w:customStyle="1" w:styleId="af1">
    <w:name w:val="комментарий"/>
    <w:rsid w:val="00160307"/>
    <w:rPr>
      <w:b/>
      <w:i/>
      <w:shd w:val="clear" w:color="auto" w:fill="FFFF99"/>
    </w:rPr>
  </w:style>
  <w:style w:type="paragraph" w:customStyle="1" w:styleId="-">
    <w:name w:val="Контракт-раздел"/>
    <w:basedOn w:val="a1"/>
    <w:rsid w:val="00160307"/>
    <w:pPr>
      <w:keepNext/>
      <w:keepLines/>
      <w:numPr>
        <w:numId w:val="2"/>
      </w:numPr>
      <w:suppressAutoHyphens/>
      <w:spacing w:before="240" w:after="120"/>
      <w:jc w:val="center"/>
      <w:outlineLvl w:val="0"/>
    </w:pPr>
    <w:rPr>
      <w:b/>
      <w:snapToGrid w:val="0"/>
      <w:sz w:val="32"/>
      <w:szCs w:val="32"/>
    </w:rPr>
  </w:style>
  <w:style w:type="paragraph" w:customStyle="1" w:styleId="-0">
    <w:name w:val="Контракт-пункт"/>
    <w:basedOn w:val="a1"/>
    <w:rsid w:val="00160307"/>
    <w:pPr>
      <w:numPr>
        <w:ilvl w:val="1"/>
        <w:numId w:val="2"/>
      </w:numPr>
      <w:spacing w:line="360" w:lineRule="auto"/>
      <w:jc w:val="both"/>
    </w:pPr>
    <w:rPr>
      <w:snapToGrid w:val="0"/>
      <w:sz w:val="28"/>
      <w:szCs w:val="20"/>
    </w:rPr>
  </w:style>
  <w:style w:type="paragraph" w:customStyle="1" w:styleId="af2">
    <w:name w:val="Пункт"/>
    <w:basedOn w:val="a1"/>
    <w:link w:val="10"/>
    <w:rsid w:val="00BD11D3"/>
    <w:pPr>
      <w:spacing w:line="360" w:lineRule="auto"/>
      <w:jc w:val="both"/>
    </w:pPr>
    <w:rPr>
      <w:sz w:val="28"/>
      <w:szCs w:val="20"/>
    </w:rPr>
  </w:style>
  <w:style w:type="character" w:customStyle="1" w:styleId="10">
    <w:name w:val="Пункт Знак1"/>
    <w:link w:val="af2"/>
    <w:rsid w:val="00BD11D3"/>
    <w:rPr>
      <w:sz w:val="28"/>
      <w:lang w:val="ru-RU" w:eastAsia="ru-RU" w:bidi="ar-SA"/>
    </w:rPr>
  </w:style>
  <w:style w:type="character" w:styleId="af3">
    <w:name w:val="page number"/>
    <w:basedOn w:val="a2"/>
    <w:rsid w:val="00427EDB"/>
  </w:style>
  <w:style w:type="character" w:customStyle="1" w:styleId="20">
    <w:name w:val="Заголовок 2 Знак"/>
    <w:basedOn w:val="a2"/>
    <w:link w:val="2"/>
    <w:uiPriority w:val="9"/>
    <w:rsid w:val="00C22B56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9"/>
    <w:rsid w:val="00C22B56"/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af4">
    <w:name w:val="List Paragraph"/>
    <w:basedOn w:val="a1"/>
    <w:uiPriority w:val="34"/>
    <w:qFormat/>
    <w:rsid w:val="00C22B5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5">
    <w:name w:val="No Spacing"/>
    <w:basedOn w:val="a1"/>
    <w:uiPriority w:val="1"/>
    <w:qFormat/>
    <w:rsid w:val="00C22B56"/>
    <w:rPr>
      <w:rFonts w:ascii="Calibri" w:eastAsia="Calibri" w:hAnsi="Calibri" w:cs="Calibri"/>
      <w:sz w:val="22"/>
      <w:szCs w:val="22"/>
      <w:lang w:eastAsia="en-US"/>
    </w:rPr>
  </w:style>
  <w:style w:type="character" w:customStyle="1" w:styleId="shorttext">
    <w:name w:val="short_text"/>
    <w:rsid w:val="00C22B56"/>
  </w:style>
  <w:style w:type="paragraph" w:styleId="af6">
    <w:name w:val="Balloon Text"/>
    <w:basedOn w:val="a1"/>
    <w:link w:val="af7"/>
    <w:rsid w:val="00603BE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03B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A3B76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af8">
    <w:name w:val="footnote text"/>
    <w:basedOn w:val="a1"/>
    <w:link w:val="af9"/>
    <w:uiPriority w:val="99"/>
    <w:semiHidden/>
    <w:unhideWhenUsed/>
    <w:rsid w:val="008A3B7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9">
    <w:name w:val="Текст сноски Знак"/>
    <w:basedOn w:val="a2"/>
    <w:link w:val="af8"/>
    <w:uiPriority w:val="99"/>
    <w:semiHidden/>
    <w:rsid w:val="008A3B76"/>
    <w:rPr>
      <w:rFonts w:asciiTheme="minorHAnsi" w:eastAsiaTheme="minorHAnsi" w:hAnsiTheme="minorHAnsi" w:cstheme="minorBidi"/>
      <w:lang w:eastAsia="en-US"/>
    </w:rPr>
  </w:style>
  <w:style w:type="character" w:styleId="afa">
    <w:name w:val="footnote reference"/>
    <w:basedOn w:val="a2"/>
    <w:uiPriority w:val="99"/>
    <w:semiHidden/>
    <w:unhideWhenUsed/>
    <w:rsid w:val="008A3B76"/>
    <w:rPr>
      <w:vertAlign w:val="superscript"/>
    </w:rPr>
  </w:style>
  <w:style w:type="paragraph" w:customStyle="1" w:styleId="consplusnormal">
    <w:name w:val="consplusnormal"/>
    <w:basedOn w:val="a1"/>
    <w:rsid w:val="008A3B76"/>
    <w:pPr>
      <w:spacing w:before="100" w:beforeAutospacing="1" w:after="100" w:afterAutospacing="1"/>
    </w:pPr>
  </w:style>
  <w:style w:type="table" w:styleId="afb">
    <w:name w:val="Table Grid"/>
    <w:basedOn w:val="a3"/>
    <w:uiPriority w:val="59"/>
    <w:rsid w:val="00204F6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371641BDD8961BAE511E83CE61E36E4EE57A1AE99F8F3711E6F7C53D883660F833048FBFE8E2329CECb0O" TargetMode="External"/><Relationship Id="rId18" Type="http://schemas.openxmlformats.org/officeDocument/2006/relationships/hyperlink" Target="consultantplus://offline/ref=75C853DCF18684BF433B977F84323324D63C31DF9D2A73EA0E0BA9DECE5B60DCF142B37541C4861B76h9M" TargetMode="External"/><Relationship Id="rId26" Type="http://schemas.microsoft.com/office/2007/relationships/diagramDrawing" Target="diagrams/drawing1.xml"/><Relationship Id="rId39" Type="http://schemas.openxmlformats.org/officeDocument/2006/relationships/diagramColors" Target="diagrams/colors3.xml"/><Relationship Id="rId21" Type="http://schemas.openxmlformats.org/officeDocument/2006/relationships/hyperlink" Target="consultantplus://offline/ref=0740B000B2055B348AC1B8D6E74C239F0B69D3EC22038A8B0B8503A6473F2912FA7CD23E054EVBp0R" TargetMode="External"/><Relationship Id="rId34" Type="http://schemas.openxmlformats.org/officeDocument/2006/relationships/diagramColors" Target="diagrams/colors2.xml"/><Relationship Id="rId42" Type="http://schemas.openxmlformats.org/officeDocument/2006/relationships/hyperlink" Target="consultantplus://offline/ref=EA985B68B2FFEFC2D04636976299E99434140E3211221B1F80B0A1A90D9EF55A1306212CDA9851A4u3BCQ" TargetMode="External"/><Relationship Id="rId47" Type="http://schemas.openxmlformats.org/officeDocument/2006/relationships/hyperlink" Target="consultantplus://offline/ref=DE6AC4000FCDEFA67419C058A249E91AE70E54DE99F303F14FCCFBC4B386EE48A4ED0C85123DB789S8i0R" TargetMode="External"/><Relationship Id="rId50" Type="http://schemas.openxmlformats.org/officeDocument/2006/relationships/hyperlink" Target="consultantplus://offline/ref=DE6AC4000FCDEFA67419C058A249E91AE70E54DE99F303F14FCCFBC4B386EE48A4ED0C85123DB78AS8i7R" TargetMode="External"/><Relationship Id="rId55" Type="http://schemas.openxmlformats.org/officeDocument/2006/relationships/diagramLayout" Target="diagrams/layout4.xml"/><Relationship Id="rId63" Type="http://schemas.openxmlformats.org/officeDocument/2006/relationships/hyperlink" Target="consultantplus://offline/ref=60A18CDCA9AE0FF0A6E4284D1B7EEFB1277E141DB79E0C1216C7B53DFC743F5B391459DA380F9F3A46g0R" TargetMode="External"/><Relationship Id="rId68" Type="http://schemas.openxmlformats.org/officeDocument/2006/relationships/hyperlink" Target="consultantplus://offline/ref=DE3B74191200972679A15E2BDA7D4D60ABAC589E565526D0779DD231A2CD606D1B88317D1271EE02T2h3R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diagramLayout" Target="diagrams/layout5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371641BDD8961BAE511E83CE61E36E4EE57A1AE99F8F3711E6F7C53D883660F833048FBFE8E2329CECb0O" TargetMode="External"/><Relationship Id="rId29" Type="http://schemas.openxmlformats.org/officeDocument/2006/relationships/hyperlink" Target="consultantplus://offline/ref=4E53FE878C6655633EDE25894F87CF2D4FCAD1D35E1490C4C18750F474497E42A3B1BFA4A8FC8CBBvDABS" TargetMode="Externa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1.xml"/><Relationship Id="rId32" Type="http://schemas.openxmlformats.org/officeDocument/2006/relationships/diagramLayout" Target="diagrams/layout2.xml"/><Relationship Id="rId37" Type="http://schemas.openxmlformats.org/officeDocument/2006/relationships/diagramLayout" Target="diagrams/layout3.xml"/><Relationship Id="rId40" Type="http://schemas.microsoft.com/office/2007/relationships/diagramDrawing" Target="diagrams/drawing3.xml"/><Relationship Id="rId45" Type="http://schemas.openxmlformats.org/officeDocument/2006/relationships/hyperlink" Target="consultantplus://offline/ref=A31B632B5D4939B3D0327C60E0C2C5F0919FB45C6AF4EF5F8C1B20B01FFFF013F7D05286038C76ADR9i0R" TargetMode="External"/><Relationship Id="rId53" Type="http://schemas.openxmlformats.org/officeDocument/2006/relationships/hyperlink" Target="consultantplus://offline/ref=DE6AC4000FCDEFA67419C058A249E91AE70E54DE99F303F14FCCFBC4B386EE48A4ED0C85123DB78AS8i0R" TargetMode="External"/><Relationship Id="rId58" Type="http://schemas.microsoft.com/office/2007/relationships/diagramDrawing" Target="diagrams/drawing4.xml"/><Relationship Id="rId66" Type="http://schemas.openxmlformats.org/officeDocument/2006/relationships/hyperlink" Target="consultantplus://offline/ref=DE3B74191200972679A15E2BDA7D4D60AAA55D9E565E26D0779DD231A2CD606D1B88317D1273ED08T2hAR" TargetMode="External"/><Relationship Id="rId74" Type="http://schemas.microsoft.com/office/2007/relationships/diagramDrawing" Target="diagrams/drawing5.xml"/><Relationship Id="rId79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yperlink" Target="consultantplus://offline/ref=60A18CDCA9AE0FF0A6E4284D1B7EEFB1277E141DB79E0C1216C7B53DFC743F5B391459DA380F9F3846g3R" TargetMode="External"/><Relationship Id="rId82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yperlink" Target="consultantplus://offline/ref=0740B000B2055B348AC1B8D6E74C239F0B69D2ED21008A8B0B8503A6473F2912FA7CD23E074EB9EDVCp3R" TargetMode="External"/><Relationship Id="rId31" Type="http://schemas.openxmlformats.org/officeDocument/2006/relationships/diagramData" Target="diagrams/data2.xml"/><Relationship Id="rId44" Type="http://schemas.openxmlformats.org/officeDocument/2006/relationships/hyperlink" Target="consultantplus://offline/ref=EA985B68B2FFEFC2D04636976299E994351C09351B2B1B1F80B0A1A90D9EF55A1306212CDE98u5B8Q" TargetMode="External"/><Relationship Id="rId52" Type="http://schemas.openxmlformats.org/officeDocument/2006/relationships/hyperlink" Target="consultantplus://offline/ref=6DD6E20DCCA77ABF665E867E25762EAC17924D3B3A52DF4068C587E6B38CF6784826A7052331CE5FeBA0Q" TargetMode="External"/><Relationship Id="rId60" Type="http://schemas.openxmlformats.org/officeDocument/2006/relationships/hyperlink" Target="consultantplus://offline/ref=CB0F23753B8A78C7E591C9FC2475B4667639ED4F842CC3837E326F6FC98A1610E4921B3AD316619Ew4f4R" TargetMode="External"/><Relationship Id="rId65" Type="http://schemas.openxmlformats.org/officeDocument/2006/relationships/hyperlink" Target="consultantplus://offline/ref=DE3B74191200972679A15E2BDA7D4D60AAA55D9E565E26D0779DD231A2CD606D1B88317D1273ED08T2h4R" TargetMode="External"/><Relationship Id="rId73" Type="http://schemas.openxmlformats.org/officeDocument/2006/relationships/diagramColors" Target="diagrams/colors5.xml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71641BDD8961BAE511E83CE61E36E4EE57A1AE99F8F3711E6F7C53D883660F833048FBFE8E2329CECb0O" TargetMode="External"/><Relationship Id="rId14" Type="http://schemas.openxmlformats.org/officeDocument/2006/relationships/hyperlink" Target="consultantplus://offline/ref=371641BDD8961BAE511E83CE61E36E4EE4721DEE95863711E6F7C53D883660F833048FBFECE2E3b3O" TargetMode="External"/><Relationship Id="rId22" Type="http://schemas.openxmlformats.org/officeDocument/2006/relationships/diagramData" Target="diagrams/data1.xml"/><Relationship Id="rId27" Type="http://schemas.openxmlformats.org/officeDocument/2006/relationships/hyperlink" Target="consultantplus://offline/ref=5EBF3BE8C94CA01C0E1CEF5E8DB709D9C59F3885B6A6C1441234E206FC1B5EA2FE4F5531A00D6D3BQ6E4Q" TargetMode="External"/><Relationship Id="rId30" Type="http://schemas.openxmlformats.org/officeDocument/2006/relationships/hyperlink" Target="consultantplus://offline/ref=4B80BBA2AFBDFB5DDCE6B13CB08C90BA76A5D7CC5FB58B9D5258AFF59EF4D33B19845BEDB56568D1bBt9I" TargetMode="External"/><Relationship Id="rId35" Type="http://schemas.microsoft.com/office/2007/relationships/diagramDrawing" Target="diagrams/drawing2.xml"/><Relationship Id="rId43" Type="http://schemas.openxmlformats.org/officeDocument/2006/relationships/hyperlink" Target="consultantplus://offline/ref=EA985B68B2FFEFC2D04636976299E994351C09351B2B1B1F80B0A1A90D9EF55A1306212CDE98u5B0Q" TargetMode="External"/><Relationship Id="rId48" Type="http://schemas.openxmlformats.org/officeDocument/2006/relationships/hyperlink" Target="consultantplus://offline/ref=DE6AC4000FCDEFA67419C058A249E91AE70E54DE99F303F14FCCFBC4B386EE48A4ED0C85163FSBi5R" TargetMode="External"/><Relationship Id="rId56" Type="http://schemas.openxmlformats.org/officeDocument/2006/relationships/diagramQuickStyle" Target="diagrams/quickStyle4.xml"/><Relationship Id="rId64" Type="http://schemas.openxmlformats.org/officeDocument/2006/relationships/hyperlink" Target="consultantplus://offline/ref=DE3B74191200972679A15E2BDA7D4D60AAA55D9E565E26D0779DD231A2CD606D1B88317D1273ED0AT2h1R" TargetMode="External"/><Relationship Id="rId69" Type="http://schemas.openxmlformats.org/officeDocument/2006/relationships/hyperlink" Target="consultantplus://offline/ref=DE3B74191200972679A15E2BDA7D4D60ABAC589E565526D0779DD231A2CD606D1B88317D1270E603T2hAR" TargetMode="External"/><Relationship Id="rId77" Type="http://schemas.openxmlformats.org/officeDocument/2006/relationships/footer" Target="footer1.xml"/><Relationship Id="rId8" Type="http://schemas.openxmlformats.org/officeDocument/2006/relationships/hyperlink" Target="mailto:abezhan@althausgroup.com" TargetMode="External"/><Relationship Id="rId51" Type="http://schemas.openxmlformats.org/officeDocument/2006/relationships/hyperlink" Target="consultantplus://offline/ref=DE6AC4000FCDEFA67419C058A249E91AE70E54DE99F303F14FCCFBC4B386EE48A4ED0C85123DB789S8i0R" TargetMode="External"/><Relationship Id="rId72" Type="http://schemas.openxmlformats.org/officeDocument/2006/relationships/diagramQuickStyle" Target="diagrams/quickStyle5.xml"/><Relationship Id="rId80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consultantplus://offline/ref=B32F767349CA4504899C904C331A47EB7755FE65AD0DBF3DCE8B83B4EFD06D09647194613D5F229ElB1EN" TargetMode="External"/><Relationship Id="rId17" Type="http://schemas.openxmlformats.org/officeDocument/2006/relationships/hyperlink" Target="consultantplus://offline/ref=75C853DCF18684BF433B977F84323324D63C31DF9D2A73EA0E0BA9DECE5B60DCF142B37541C4861B76h6M" TargetMode="External"/><Relationship Id="rId25" Type="http://schemas.openxmlformats.org/officeDocument/2006/relationships/diagramColors" Target="diagrams/colors1.xml"/><Relationship Id="rId33" Type="http://schemas.openxmlformats.org/officeDocument/2006/relationships/diagramQuickStyle" Target="diagrams/quickStyle2.xml"/><Relationship Id="rId38" Type="http://schemas.openxmlformats.org/officeDocument/2006/relationships/diagramQuickStyle" Target="diagrams/quickStyle3.xml"/><Relationship Id="rId46" Type="http://schemas.openxmlformats.org/officeDocument/2006/relationships/hyperlink" Target="consultantplus://offline/ref=DE6AC4000FCDEFA67419C058A249E91AE60753DD96FC03F14FCCFBC4B386EE48A4ED0C8010S3i7R" TargetMode="External"/><Relationship Id="rId59" Type="http://schemas.openxmlformats.org/officeDocument/2006/relationships/hyperlink" Target="consultantplus://offline/ref=CB0F23753B8A78C7E591C9FC2475B4667730E84F8427C3837E326F6FC98A1610E4921B39D0w1f5R" TargetMode="External"/><Relationship Id="rId67" Type="http://schemas.openxmlformats.org/officeDocument/2006/relationships/hyperlink" Target="consultantplus://offline/ref=DE3B74191200972679A15E2BDA7D4D60ABAC589E565526D0779DD231A2CD606D1B88317D1071TEh6R" TargetMode="External"/><Relationship Id="rId20" Type="http://schemas.openxmlformats.org/officeDocument/2006/relationships/hyperlink" Target="consultantplus://offline/ref=0740B000B2055B348AC1B8D6E74C239F0B69D2ED21008A8B0B8503A6473F2912FA7CD23E074EB9EDVCp2R" TargetMode="External"/><Relationship Id="rId41" Type="http://schemas.openxmlformats.org/officeDocument/2006/relationships/hyperlink" Target="consultantplus://offline/ref=371641BDD8961BAE511E83CE61E36E4EE57A1AE99F8F3711E6F7C53D883660F833048FBFE8E2329CECb0O" TargetMode="External"/><Relationship Id="rId54" Type="http://schemas.openxmlformats.org/officeDocument/2006/relationships/diagramData" Target="diagrams/data4.xml"/><Relationship Id="rId62" Type="http://schemas.openxmlformats.org/officeDocument/2006/relationships/hyperlink" Target="consultantplus://offline/ref=60A18CDCA9AE0FF0A6E4284D1B7EEFB1277E141DB79E0C1216C7B53DFC743F5B391459DA380F9F3846g3R" TargetMode="External"/><Relationship Id="rId70" Type="http://schemas.openxmlformats.org/officeDocument/2006/relationships/diagramData" Target="diagrams/data5.xml"/><Relationship Id="rId75" Type="http://schemas.openxmlformats.org/officeDocument/2006/relationships/hyperlink" Target="consultantplus://offline/ref=EA985B68B2FFEFC2D04636976299E99434140E3211221B1F80B0A1A90D9EF55A1306212CDA9851A4u3BC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nsultantplus://offline/ref=371641BDD8961BAE511E83CE61E36E4EE4721DEE95863711E6F7C53D883660F833048FBFECE2E3bBO" TargetMode="External"/><Relationship Id="rId23" Type="http://schemas.openxmlformats.org/officeDocument/2006/relationships/diagramLayout" Target="diagrams/layout1.xml"/><Relationship Id="rId28" Type="http://schemas.openxmlformats.org/officeDocument/2006/relationships/hyperlink" Target="consultantplus://offline/ref=5EBF3BE8C94CA01C0E1CEF5E8DB709D9C59F3885B6A6C1441234E206FC1B5EA2FE4F5531A00D6D3BQ6E5Q" TargetMode="External"/><Relationship Id="rId36" Type="http://schemas.openxmlformats.org/officeDocument/2006/relationships/diagramData" Target="diagrams/data3.xml"/><Relationship Id="rId49" Type="http://schemas.openxmlformats.org/officeDocument/2006/relationships/hyperlink" Target="consultantplus://offline/ref=DE6AC4000FCDEFA67419C058A249E91AE70E54DE99F303F14FCCFBC4B386EE48A4ED0C85163FSBiDR" TargetMode="External"/><Relationship Id="rId57" Type="http://schemas.openxmlformats.org/officeDocument/2006/relationships/diagramColors" Target="diagrams/colors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38C62F-8E15-4C4E-9698-6791559452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3AD8938-28D7-4F4A-B754-3CF6CEEA7150}">
      <dgm:prSet phldrT="[Text]" custT="1"/>
      <dgm:spPr/>
      <dgm:t>
        <a:bodyPr/>
        <a:lstStyle/>
        <a:p>
          <a:pPr algn="ctr"/>
          <a:r>
            <a:rPr lang="ru-RU" sz="1400" dirty="0"/>
            <a:t>Контролирующее</a:t>
          </a:r>
          <a:r>
            <a:rPr lang="ru-RU" sz="1800" dirty="0"/>
            <a:t> </a:t>
          </a:r>
          <a:r>
            <a:rPr lang="ru-RU" sz="1400" dirty="0"/>
            <a:t>лицо</a:t>
          </a:r>
          <a:endParaRPr lang="ru-RU" sz="1800" dirty="0"/>
        </a:p>
      </dgm:t>
    </dgm:pt>
    <dgm:pt modelId="{702B4602-3BC9-4548-858F-7454D932AA2A}" type="parTrans" cxnId="{870D0CD1-0C7B-485B-B5A5-E9132BC52BD5}">
      <dgm:prSet/>
      <dgm:spPr/>
      <dgm:t>
        <a:bodyPr/>
        <a:lstStyle/>
        <a:p>
          <a:pPr algn="ctr"/>
          <a:endParaRPr lang="ru-RU"/>
        </a:p>
      </dgm:t>
    </dgm:pt>
    <dgm:pt modelId="{6BF62FDB-9090-461B-9E9E-21C41A196CA0}" type="sibTrans" cxnId="{870D0CD1-0C7B-485B-B5A5-E9132BC52BD5}">
      <dgm:prSet/>
      <dgm:spPr/>
      <dgm:t>
        <a:bodyPr/>
        <a:lstStyle/>
        <a:p>
          <a:pPr algn="ctr"/>
          <a:endParaRPr lang="ru-RU"/>
        </a:p>
      </dgm:t>
    </dgm:pt>
    <dgm:pt modelId="{272EA2BC-9576-451B-AB14-FA69F40CA7F1}" type="asst">
      <dgm:prSet phldrT="[Text]" custT="1"/>
      <dgm:spPr/>
      <dgm:t>
        <a:bodyPr/>
        <a:lstStyle/>
        <a:p>
          <a:pPr algn="ctr"/>
          <a:r>
            <a:rPr lang="ru-RU" sz="1400" b="0" dirty="0"/>
            <a:t>Имеющее право давать обязательные для исполнения должником указания или возможность иным образом определять действия должника</a:t>
          </a:r>
        </a:p>
      </dgm:t>
    </dgm:pt>
    <dgm:pt modelId="{4E20211D-0022-4E85-AB1B-DCE6A12A2A81}" type="parTrans" cxnId="{6DEBA507-1F7F-4C16-B474-8B3629D34F7D}">
      <dgm:prSet/>
      <dgm:spPr/>
      <dgm:t>
        <a:bodyPr/>
        <a:lstStyle/>
        <a:p>
          <a:pPr algn="ctr"/>
          <a:endParaRPr lang="ru-RU"/>
        </a:p>
      </dgm:t>
    </dgm:pt>
    <dgm:pt modelId="{5E382F45-DFB4-4BC0-A4DE-0412DB88FC7E}" type="sibTrans" cxnId="{6DEBA507-1F7F-4C16-B474-8B3629D34F7D}">
      <dgm:prSet/>
      <dgm:spPr/>
      <dgm:t>
        <a:bodyPr/>
        <a:lstStyle/>
        <a:p>
          <a:pPr algn="ctr"/>
          <a:endParaRPr lang="ru-RU"/>
        </a:p>
      </dgm:t>
    </dgm:pt>
    <dgm:pt modelId="{A9C91F61-0F5F-41D4-8BB7-B275E926E9A2}" type="asst">
      <dgm:prSet phldrT="[Text]" custT="1"/>
      <dgm:spPr/>
      <dgm:t>
        <a:bodyPr/>
        <a:lstStyle/>
        <a:p>
          <a:pPr algn="ctr"/>
          <a:r>
            <a:rPr lang="ru-RU" sz="1400" dirty="0"/>
            <a:t>в период, предшествующий фактическому возникновению признаков банкротства</a:t>
          </a:r>
        </a:p>
      </dgm:t>
    </dgm:pt>
    <dgm:pt modelId="{CDB761D7-EDC1-4AAE-B38D-653D632B0946}" type="parTrans" cxnId="{1B2E3474-3954-4CA9-AC43-B472A2E18D8D}">
      <dgm:prSet/>
      <dgm:spPr/>
      <dgm:t>
        <a:bodyPr/>
        <a:lstStyle/>
        <a:p>
          <a:pPr algn="ctr"/>
          <a:endParaRPr lang="ru-RU"/>
        </a:p>
      </dgm:t>
    </dgm:pt>
    <dgm:pt modelId="{B1006971-A9B9-4BF8-9C33-43782F9AC73C}" type="sibTrans" cxnId="{1B2E3474-3954-4CA9-AC43-B472A2E18D8D}">
      <dgm:prSet/>
      <dgm:spPr/>
      <dgm:t>
        <a:bodyPr/>
        <a:lstStyle/>
        <a:p>
          <a:pPr algn="ctr"/>
          <a:endParaRPr lang="ru-RU"/>
        </a:p>
      </dgm:t>
    </dgm:pt>
    <dgm:pt modelId="{9BEE678A-21DE-44F8-B01A-8F4F465EACA5}" type="pres">
      <dgm:prSet presAssocID="{6838C62F-8E15-4C4E-9698-6791559452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2A20E0-BFFE-4DE7-ACA6-9057D8C9C55A}" type="pres">
      <dgm:prSet presAssocID="{63AD8938-28D7-4F4A-B754-3CF6CEEA7150}" presName="hierRoot1" presStyleCnt="0">
        <dgm:presLayoutVars>
          <dgm:hierBranch val="init"/>
        </dgm:presLayoutVars>
      </dgm:prSet>
      <dgm:spPr/>
    </dgm:pt>
    <dgm:pt modelId="{3521D4D0-CB11-419A-9544-EB180901C848}" type="pres">
      <dgm:prSet presAssocID="{63AD8938-28D7-4F4A-B754-3CF6CEEA7150}" presName="rootComposite1" presStyleCnt="0"/>
      <dgm:spPr/>
    </dgm:pt>
    <dgm:pt modelId="{ADF67CE8-38CA-41F7-8D6A-C1AE941C44F3}" type="pres">
      <dgm:prSet presAssocID="{63AD8938-28D7-4F4A-B754-3CF6CEEA7150}" presName="rootText1" presStyleLbl="node0" presStyleIdx="0" presStyleCnt="1">
        <dgm:presLayoutVars>
          <dgm:chPref val="3"/>
        </dgm:presLayoutVars>
      </dgm:prSet>
      <dgm:spPr/>
    </dgm:pt>
    <dgm:pt modelId="{7A7A3650-365E-4319-AF12-D0C6156BCE6D}" type="pres">
      <dgm:prSet presAssocID="{63AD8938-28D7-4F4A-B754-3CF6CEEA7150}" presName="rootConnector1" presStyleLbl="node1" presStyleIdx="0" presStyleCnt="0"/>
      <dgm:spPr/>
    </dgm:pt>
    <dgm:pt modelId="{3146D7E2-4A65-4502-BB2A-BCC96322AE96}" type="pres">
      <dgm:prSet presAssocID="{63AD8938-28D7-4F4A-B754-3CF6CEEA7150}" presName="hierChild2" presStyleCnt="0"/>
      <dgm:spPr/>
    </dgm:pt>
    <dgm:pt modelId="{8B8227B1-EF8A-4033-8D55-BEF25AA153C9}" type="pres">
      <dgm:prSet presAssocID="{63AD8938-28D7-4F4A-B754-3CF6CEEA7150}" presName="hierChild3" presStyleCnt="0"/>
      <dgm:spPr/>
    </dgm:pt>
    <dgm:pt modelId="{2053210D-F7D8-418A-B469-618927F424EB}" type="pres">
      <dgm:prSet presAssocID="{4E20211D-0022-4E85-AB1B-DCE6A12A2A81}" presName="Name111" presStyleLbl="parChTrans1D2" presStyleIdx="0" presStyleCnt="2"/>
      <dgm:spPr/>
    </dgm:pt>
    <dgm:pt modelId="{171D2FDE-875D-46F8-B26C-ED22765302FE}" type="pres">
      <dgm:prSet presAssocID="{272EA2BC-9576-451B-AB14-FA69F40CA7F1}" presName="hierRoot3" presStyleCnt="0">
        <dgm:presLayoutVars>
          <dgm:hierBranch val="init"/>
        </dgm:presLayoutVars>
      </dgm:prSet>
      <dgm:spPr/>
    </dgm:pt>
    <dgm:pt modelId="{CED68D4C-E28F-4CB4-8817-8653BFB38B03}" type="pres">
      <dgm:prSet presAssocID="{272EA2BC-9576-451B-AB14-FA69F40CA7F1}" presName="rootComposite3" presStyleCnt="0"/>
      <dgm:spPr/>
    </dgm:pt>
    <dgm:pt modelId="{4959CC5A-01F1-4361-8C92-239441E25A83}" type="pres">
      <dgm:prSet presAssocID="{272EA2BC-9576-451B-AB14-FA69F40CA7F1}" presName="rootText3" presStyleLbl="asst1" presStyleIdx="0" presStyleCnt="2">
        <dgm:presLayoutVars>
          <dgm:chPref val="3"/>
        </dgm:presLayoutVars>
      </dgm:prSet>
      <dgm:spPr/>
    </dgm:pt>
    <dgm:pt modelId="{BD133BFF-FC82-48DC-A141-59DB8FAC9004}" type="pres">
      <dgm:prSet presAssocID="{272EA2BC-9576-451B-AB14-FA69F40CA7F1}" presName="rootConnector3" presStyleLbl="asst1" presStyleIdx="0" presStyleCnt="2"/>
      <dgm:spPr/>
    </dgm:pt>
    <dgm:pt modelId="{F9237A66-82DD-4CD7-AB8C-B611070CDAD6}" type="pres">
      <dgm:prSet presAssocID="{272EA2BC-9576-451B-AB14-FA69F40CA7F1}" presName="hierChild6" presStyleCnt="0"/>
      <dgm:spPr/>
    </dgm:pt>
    <dgm:pt modelId="{8F9C5671-EAFF-469C-83B7-4559E6DF697C}" type="pres">
      <dgm:prSet presAssocID="{272EA2BC-9576-451B-AB14-FA69F40CA7F1}" presName="hierChild7" presStyleCnt="0"/>
      <dgm:spPr/>
    </dgm:pt>
    <dgm:pt modelId="{53AB41F9-03A4-499E-97D8-B8AA6D76012B}" type="pres">
      <dgm:prSet presAssocID="{CDB761D7-EDC1-4AAE-B38D-653D632B0946}" presName="Name111" presStyleLbl="parChTrans1D2" presStyleIdx="1" presStyleCnt="2"/>
      <dgm:spPr/>
    </dgm:pt>
    <dgm:pt modelId="{C2B4F62C-9FAC-46C7-9B8C-E9EC6FA780E4}" type="pres">
      <dgm:prSet presAssocID="{A9C91F61-0F5F-41D4-8BB7-B275E926E9A2}" presName="hierRoot3" presStyleCnt="0">
        <dgm:presLayoutVars>
          <dgm:hierBranch val="init"/>
        </dgm:presLayoutVars>
      </dgm:prSet>
      <dgm:spPr/>
    </dgm:pt>
    <dgm:pt modelId="{29A6DF8C-D425-4227-B172-F7A164327CA6}" type="pres">
      <dgm:prSet presAssocID="{A9C91F61-0F5F-41D4-8BB7-B275E926E9A2}" presName="rootComposite3" presStyleCnt="0"/>
      <dgm:spPr/>
    </dgm:pt>
    <dgm:pt modelId="{13BAF143-8F92-43EA-99AA-66151E54C8D1}" type="pres">
      <dgm:prSet presAssocID="{A9C91F61-0F5F-41D4-8BB7-B275E926E9A2}" presName="rootText3" presStyleLbl="asst1" presStyleIdx="1" presStyleCnt="2">
        <dgm:presLayoutVars>
          <dgm:chPref val="3"/>
        </dgm:presLayoutVars>
      </dgm:prSet>
      <dgm:spPr/>
    </dgm:pt>
    <dgm:pt modelId="{3B83E8C5-854B-4213-AC2E-5CEDDB7DE7EE}" type="pres">
      <dgm:prSet presAssocID="{A9C91F61-0F5F-41D4-8BB7-B275E926E9A2}" presName="rootConnector3" presStyleLbl="asst1" presStyleIdx="1" presStyleCnt="2"/>
      <dgm:spPr/>
    </dgm:pt>
    <dgm:pt modelId="{59BFA8FB-AB1D-4D15-9DEC-7B0B9CF81209}" type="pres">
      <dgm:prSet presAssocID="{A9C91F61-0F5F-41D4-8BB7-B275E926E9A2}" presName="hierChild6" presStyleCnt="0"/>
      <dgm:spPr/>
    </dgm:pt>
    <dgm:pt modelId="{C5444AB0-F2BF-43A6-A8A3-2E8452D69428}" type="pres">
      <dgm:prSet presAssocID="{A9C91F61-0F5F-41D4-8BB7-B275E926E9A2}" presName="hierChild7" presStyleCnt="0"/>
      <dgm:spPr/>
    </dgm:pt>
  </dgm:ptLst>
  <dgm:cxnLst>
    <dgm:cxn modelId="{6DEBA507-1F7F-4C16-B474-8B3629D34F7D}" srcId="{63AD8938-28D7-4F4A-B754-3CF6CEEA7150}" destId="{272EA2BC-9576-451B-AB14-FA69F40CA7F1}" srcOrd="0" destOrd="0" parTransId="{4E20211D-0022-4E85-AB1B-DCE6A12A2A81}" sibTransId="{5E382F45-DFB4-4BC0-A4DE-0412DB88FC7E}"/>
    <dgm:cxn modelId="{6D3C5125-B5BA-4FCB-A485-28AB866068C9}" type="presOf" srcId="{63AD8938-28D7-4F4A-B754-3CF6CEEA7150}" destId="{7A7A3650-365E-4319-AF12-D0C6156BCE6D}" srcOrd="1" destOrd="0" presId="urn:microsoft.com/office/officeart/2005/8/layout/orgChart1"/>
    <dgm:cxn modelId="{D3ACCE2C-572E-46BE-B1A2-793D6368DE90}" type="presOf" srcId="{4E20211D-0022-4E85-AB1B-DCE6A12A2A81}" destId="{2053210D-F7D8-418A-B469-618927F424EB}" srcOrd="0" destOrd="0" presId="urn:microsoft.com/office/officeart/2005/8/layout/orgChart1"/>
    <dgm:cxn modelId="{CC32515F-CD8F-4494-BD14-CDE48DFA6B65}" type="presOf" srcId="{A9C91F61-0F5F-41D4-8BB7-B275E926E9A2}" destId="{13BAF143-8F92-43EA-99AA-66151E54C8D1}" srcOrd="0" destOrd="0" presId="urn:microsoft.com/office/officeart/2005/8/layout/orgChart1"/>
    <dgm:cxn modelId="{1F8EAF4C-4717-4686-A5D2-FF281B9C073D}" type="presOf" srcId="{272EA2BC-9576-451B-AB14-FA69F40CA7F1}" destId="{BD133BFF-FC82-48DC-A141-59DB8FAC9004}" srcOrd="1" destOrd="0" presId="urn:microsoft.com/office/officeart/2005/8/layout/orgChart1"/>
    <dgm:cxn modelId="{1B2E3474-3954-4CA9-AC43-B472A2E18D8D}" srcId="{63AD8938-28D7-4F4A-B754-3CF6CEEA7150}" destId="{A9C91F61-0F5F-41D4-8BB7-B275E926E9A2}" srcOrd="1" destOrd="0" parTransId="{CDB761D7-EDC1-4AAE-B38D-653D632B0946}" sibTransId="{B1006971-A9B9-4BF8-9C33-43782F9AC73C}"/>
    <dgm:cxn modelId="{4DD3B6BF-4C9A-4B9A-AB03-49CE72EE5025}" type="presOf" srcId="{6838C62F-8E15-4C4E-9698-6791559452F5}" destId="{9BEE678A-21DE-44F8-B01A-8F4F465EACA5}" srcOrd="0" destOrd="0" presId="urn:microsoft.com/office/officeart/2005/8/layout/orgChart1"/>
    <dgm:cxn modelId="{6B9876D0-0EF2-411C-B95C-D72F9DA97F0C}" type="presOf" srcId="{63AD8938-28D7-4F4A-B754-3CF6CEEA7150}" destId="{ADF67CE8-38CA-41F7-8D6A-C1AE941C44F3}" srcOrd="0" destOrd="0" presId="urn:microsoft.com/office/officeart/2005/8/layout/orgChart1"/>
    <dgm:cxn modelId="{870D0CD1-0C7B-485B-B5A5-E9132BC52BD5}" srcId="{6838C62F-8E15-4C4E-9698-6791559452F5}" destId="{63AD8938-28D7-4F4A-B754-3CF6CEEA7150}" srcOrd="0" destOrd="0" parTransId="{702B4602-3BC9-4548-858F-7454D932AA2A}" sibTransId="{6BF62FDB-9090-461B-9E9E-21C41A196CA0}"/>
    <dgm:cxn modelId="{6C7B54DD-FAEC-4246-A206-F8AD5BB1EAA4}" type="presOf" srcId="{272EA2BC-9576-451B-AB14-FA69F40CA7F1}" destId="{4959CC5A-01F1-4361-8C92-239441E25A83}" srcOrd="0" destOrd="0" presId="urn:microsoft.com/office/officeart/2005/8/layout/orgChart1"/>
    <dgm:cxn modelId="{8AA236F3-7313-4459-B5D1-7C61C6EB6E5A}" type="presOf" srcId="{CDB761D7-EDC1-4AAE-B38D-653D632B0946}" destId="{53AB41F9-03A4-499E-97D8-B8AA6D76012B}" srcOrd="0" destOrd="0" presId="urn:microsoft.com/office/officeart/2005/8/layout/orgChart1"/>
    <dgm:cxn modelId="{284E29F6-D86D-410A-BB95-75CF5D7CE0D3}" type="presOf" srcId="{A9C91F61-0F5F-41D4-8BB7-B275E926E9A2}" destId="{3B83E8C5-854B-4213-AC2E-5CEDDB7DE7EE}" srcOrd="1" destOrd="0" presId="urn:microsoft.com/office/officeart/2005/8/layout/orgChart1"/>
    <dgm:cxn modelId="{FBEB098C-75DD-4C2F-966E-408349C544E7}" type="presParOf" srcId="{9BEE678A-21DE-44F8-B01A-8F4F465EACA5}" destId="{5F2A20E0-BFFE-4DE7-ACA6-9057D8C9C55A}" srcOrd="0" destOrd="0" presId="urn:microsoft.com/office/officeart/2005/8/layout/orgChart1"/>
    <dgm:cxn modelId="{DCA47562-4056-4729-B950-6B7EB1423923}" type="presParOf" srcId="{5F2A20E0-BFFE-4DE7-ACA6-9057D8C9C55A}" destId="{3521D4D0-CB11-419A-9544-EB180901C848}" srcOrd="0" destOrd="0" presId="urn:microsoft.com/office/officeart/2005/8/layout/orgChart1"/>
    <dgm:cxn modelId="{569907DD-631E-4A41-86ED-AC38195C254C}" type="presParOf" srcId="{3521D4D0-CB11-419A-9544-EB180901C848}" destId="{ADF67CE8-38CA-41F7-8D6A-C1AE941C44F3}" srcOrd="0" destOrd="0" presId="urn:microsoft.com/office/officeart/2005/8/layout/orgChart1"/>
    <dgm:cxn modelId="{5177C405-7382-4163-B02A-7E519DFD6F5E}" type="presParOf" srcId="{3521D4D0-CB11-419A-9544-EB180901C848}" destId="{7A7A3650-365E-4319-AF12-D0C6156BCE6D}" srcOrd="1" destOrd="0" presId="urn:microsoft.com/office/officeart/2005/8/layout/orgChart1"/>
    <dgm:cxn modelId="{513EC788-2A48-4DF8-9F42-360467F423A0}" type="presParOf" srcId="{5F2A20E0-BFFE-4DE7-ACA6-9057D8C9C55A}" destId="{3146D7E2-4A65-4502-BB2A-BCC96322AE96}" srcOrd="1" destOrd="0" presId="urn:microsoft.com/office/officeart/2005/8/layout/orgChart1"/>
    <dgm:cxn modelId="{342CBA04-FCF4-4274-89E1-48E0AB179E5E}" type="presParOf" srcId="{5F2A20E0-BFFE-4DE7-ACA6-9057D8C9C55A}" destId="{8B8227B1-EF8A-4033-8D55-BEF25AA153C9}" srcOrd="2" destOrd="0" presId="urn:microsoft.com/office/officeart/2005/8/layout/orgChart1"/>
    <dgm:cxn modelId="{4385E5A8-3010-4421-B621-3A795ECAD9AB}" type="presParOf" srcId="{8B8227B1-EF8A-4033-8D55-BEF25AA153C9}" destId="{2053210D-F7D8-418A-B469-618927F424EB}" srcOrd="0" destOrd="0" presId="urn:microsoft.com/office/officeart/2005/8/layout/orgChart1"/>
    <dgm:cxn modelId="{00FCC5D5-C3C2-4610-A3B7-75FC5DF6B0D0}" type="presParOf" srcId="{8B8227B1-EF8A-4033-8D55-BEF25AA153C9}" destId="{171D2FDE-875D-46F8-B26C-ED22765302FE}" srcOrd="1" destOrd="0" presId="urn:microsoft.com/office/officeart/2005/8/layout/orgChart1"/>
    <dgm:cxn modelId="{20FD15B9-AFB4-4E45-B7BC-74A1663EAA92}" type="presParOf" srcId="{171D2FDE-875D-46F8-B26C-ED22765302FE}" destId="{CED68D4C-E28F-4CB4-8817-8653BFB38B03}" srcOrd="0" destOrd="0" presId="urn:microsoft.com/office/officeart/2005/8/layout/orgChart1"/>
    <dgm:cxn modelId="{0ED58118-F41C-40B5-A871-DFE877432673}" type="presParOf" srcId="{CED68D4C-E28F-4CB4-8817-8653BFB38B03}" destId="{4959CC5A-01F1-4361-8C92-239441E25A83}" srcOrd="0" destOrd="0" presId="urn:microsoft.com/office/officeart/2005/8/layout/orgChart1"/>
    <dgm:cxn modelId="{B98EC1F3-7E8D-431E-9A9F-DD37A1FECB11}" type="presParOf" srcId="{CED68D4C-E28F-4CB4-8817-8653BFB38B03}" destId="{BD133BFF-FC82-48DC-A141-59DB8FAC9004}" srcOrd="1" destOrd="0" presId="urn:microsoft.com/office/officeart/2005/8/layout/orgChart1"/>
    <dgm:cxn modelId="{457AB2F2-0283-4ACB-8DF5-70335B25FF4C}" type="presParOf" srcId="{171D2FDE-875D-46F8-B26C-ED22765302FE}" destId="{F9237A66-82DD-4CD7-AB8C-B611070CDAD6}" srcOrd="1" destOrd="0" presId="urn:microsoft.com/office/officeart/2005/8/layout/orgChart1"/>
    <dgm:cxn modelId="{33DB7276-502D-4A80-85D0-3534AC22B4EA}" type="presParOf" srcId="{171D2FDE-875D-46F8-B26C-ED22765302FE}" destId="{8F9C5671-EAFF-469C-83B7-4559E6DF697C}" srcOrd="2" destOrd="0" presId="urn:microsoft.com/office/officeart/2005/8/layout/orgChart1"/>
    <dgm:cxn modelId="{3F30C56A-D131-4397-A117-4CABC22E28F5}" type="presParOf" srcId="{8B8227B1-EF8A-4033-8D55-BEF25AA153C9}" destId="{53AB41F9-03A4-499E-97D8-B8AA6D76012B}" srcOrd="2" destOrd="0" presId="urn:microsoft.com/office/officeart/2005/8/layout/orgChart1"/>
    <dgm:cxn modelId="{851A7428-04E7-4768-BFF9-0169D071B887}" type="presParOf" srcId="{8B8227B1-EF8A-4033-8D55-BEF25AA153C9}" destId="{C2B4F62C-9FAC-46C7-9B8C-E9EC6FA780E4}" srcOrd="3" destOrd="0" presId="urn:microsoft.com/office/officeart/2005/8/layout/orgChart1"/>
    <dgm:cxn modelId="{780921A9-2102-4C2F-B914-815D1AEAC2F0}" type="presParOf" srcId="{C2B4F62C-9FAC-46C7-9B8C-E9EC6FA780E4}" destId="{29A6DF8C-D425-4227-B172-F7A164327CA6}" srcOrd="0" destOrd="0" presId="urn:microsoft.com/office/officeart/2005/8/layout/orgChart1"/>
    <dgm:cxn modelId="{14E973F7-81F1-4BF7-980B-3B27A189EC6F}" type="presParOf" srcId="{29A6DF8C-D425-4227-B172-F7A164327CA6}" destId="{13BAF143-8F92-43EA-99AA-66151E54C8D1}" srcOrd="0" destOrd="0" presId="urn:microsoft.com/office/officeart/2005/8/layout/orgChart1"/>
    <dgm:cxn modelId="{E84E0162-412B-4194-9F95-3150108C1258}" type="presParOf" srcId="{29A6DF8C-D425-4227-B172-F7A164327CA6}" destId="{3B83E8C5-854B-4213-AC2E-5CEDDB7DE7EE}" srcOrd="1" destOrd="0" presId="urn:microsoft.com/office/officeart/2005/8/layout/orgChart1"/>
    <dgm:cxn modelId="{1E09FEA9-1F29-4BC1-A55B-546EA8B86502}" type="presParOf" srcId="{C2B4F62C-9FAC-46C7-9B8C-E9EC6FA780E4}" destId="{59BFA8FB-AB1D-4D15-9DEC-7B0B9CF81209}" srcOrd="1" destOrd="0" presId="urn:microsoft.com/office/officeart/2005/8/layout/orgChart1"/>
    <dgm:cxn modelId="{454D1F47-BAEF-424D-A12E-F32CA9A2C817}" type="presParOf" srcId="{C2B4F62C-9FAC-46C7-9B8C-E9EC6FA780E4}" destId="{C5444AB0-F2BF-43A6-A8A3-2E8452D69428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38C62F-8E15-4C4E-9698-6791559452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3AD8938-28D7-4F4A-B754-3CF6CEEA7150}">
      <dgm:prSet phldrT="[Text]" custT="1"/>
      <dgm:spPr/>
      <dgm:t>
        <a:bodyPr/>
        <a:lstStyle/>
        <a:p>
          <a:r>
            <a:rPr lang="ru-RU" sz="1400" dirty="0"/>
            <a:t>Неправомерные действия</a:t>
          </a:r>
          <a:endParaRPr lang="ru-RU" sz="1800" dirty="0"/>
        </a:p>
      </dgm:t>
    </dgm:pt>
    <dgm:pt modelId="{702B4602-3BC9-4548-858F-7454D932AA2A}" type="parTrans" cxnId="{870D0CD1-0C7B-485B-B5A5-E9132BC52BD5}">
      <dgm:prSet/>
      <dgm:spPr/>
      <dgm:t>
        <a:bodyPr/>
        <a:lstStyle/>
        <a:p>
          <a:endParaRPr lang="ru-RU"/>
        </a:p>
      </dgm:t>
    </dgm:pt>
    <dgm:pt modelId="{6BF62FDB-9090-461B-9E9E-21C41A196CA0}" type="sibTrans" cxnId="{870D0CD1-0C7B-485B-B5A5-E9132BC52BD5}">
      <dgm:prSet/>
      <dgm:spPr/>
      <dgm:t>
        <a:bodyPr/>
        <a:lstStyle/>
        <a:p>
          <a:endParaRPr lang="ru-RU"/>
        </a:p>
      </dgm:t>
    </dgm:pt>
    <dgm:pt modelId="{272EA2BC-9576-451B-AB14-FA69F40CA7F1}" type="asst">
      <dgm:prSet phldrT="[Text]" custT="1"/>
      <dgm:spPr/>
      <dgm:t>
        <a:bodyPr/>
        <a:lstStyle/>
        <a:p>
          <a:r>
            <a:rPr lang="ru-RU" sz="1400" b="0" dirty="0"/>
            <a:t>Повлекшие возникновение признаков объективного банкротства</a:t>
          </a:r>
        </a:p>
      </dgm:t>
    </dgm:pt>
    <dgm:pt modelId="{4E20211D-0022-4E85-AB1B-DCE6A12A2A81}" type="parTrans" cxnId="{6DEBA507-1F7F-4C16-B474-8B3629D34F7D}">
      <dgm:prSet/>
      <dgm:spPr/>
      <dgm:t>
        <a:bodyPr/>
        <a:lstStyle/>
        <a:p>
          <a:endParaRPr lang="ru-RU"/>
        </a:p>
      </dgm:t>
    </dgm:pt>
    <dgm:pt modelId="{5E382F45-DFB4-4BC0-A4DE-0412DB88FC7E}" type="sibTrans" cxnId="{6DEBA507-1F7F-4C16-B474-8B3629D34F7D}">
      <dgm:prSet/>
      <dgm:spPr/>
      <dgm:t>
        <a:bodyPr/>
        <a:lstStyle/>
        <a:p>
          <a:endParaRPr lang="ru-RU"/>
        </a:p>
      </dgm:t>
    </dgm:pt>
    <dgm:pt modelId="{A9C91F61-0F5F-41D4-8BB7-B275E926E9A2}" type="asst">
      <dgm:prSet phldrT="[Text]" custT="1"/>
      <dgm:spPr/>
      <dgm:t>
        <a:bodyPr/>
        <a:lstStyle/>
        <a:p>
          <a:r>
            <a:rPr lang="ru-RU" sz="1400" dirty="0"/>
            <a:t>Совершенные после возникновения признаков объективного банкротства и повлекшие существенное ухудшение финансового состояния</a:t>
          </a:r>
        </a:p>
      </dgm:t>
    </dgm:pt>
    <dgm:pt modelId="{CDB761D7-EDC1-4AAE-B38D-653D632B0946}" type="parTrans" cxnId="{1B2E3474-3954-4CA9-AC43-B472A2E18D8D}">
      <dgm:prSet/>
      <dgm:spPr/>
      <dgm:t>
        <a:bodyPr/>
        <a:lstStyle/>
        <a:p>
          <a:endParaRPr lang="ru-RU"/>
        </a:p>
      </dgm:t>
    </dgm:pt>
    <dgm:pt modelId="{B1006971-A9B9-4BF8-9C33-43782F9AC73C}" type="sibTrans" cxnId="{1B2E3474-3954-4CA9-AC43-B472A2E18D8D}">
      <dgm:prSet/>
      <dgm:spPr/>
      <dgm:t>
        <a:bodyPr/>
        <a:lstStyle/>
        <a:p>
          <a:endParaRPr lang="ru-RU"/>
        </a:p>
      </dgm:t>
    </dgm:pt>
    <dgm:pt modelId="{9BEE678A-21DE-44F8-B01A-8F4F465EACA5}" type="pres">
      <dgm:prSet presAssocID="{6838C62F-8E15-4C4E-9698-6791559452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2A20E0-BFFE-4DE7-ACA6-9057D8C9C55A}" type="pres">
      <dgm:prSet presAssocID="{63AD8938-28D7-4F4A-B754-3CF6CEEA7150}" presName="hierRoot1" presStyleCnt="0">
        <dgm:presLayoutVars>
          <dgm:hierBranch val="init"/>
        </dgm:presLayoutVars>
      </dgm:prSet>
      <dgm:spPr/>
    </dgm:pt>
    <dgm:pt modelId="{3521D4D0-CB11-419A-9544-EB180901C848}" type="pres">
      <dgm:prSet presAssocID="{63AD8938-28D7-4F4A-B754-3CF6CEEA7150}" presName="rootComposite1" presStyleCnt="0"/>
      <dgm:spPr/>
    </dgm:pt>
    <dgm:pt modelId="{ADF67CE8-38CA-41F7-8D6A-C1AE941C44F3}" type="pres">
      <dgm:prSet presAssocID="{63AD8938-28D7-4F4A-B754-3CF6CEEA7150}" presName="rootText1" presStyleLbl="node0" presStyleIdx="0" presStyleCnt="1">
        <dgm:presLayoutVars>
          <dgm:chPref val="3"/>
        </dgm:presLayoutVars>
      </dgm:prSet>
      <dgm:spPr/>
    </dgm:pt>
    <dgm:pt modelId="{7A7A3650-365E-4319-AF12-D0C6156BCE6D}" type="pres">
      <dgm:prSet presAssocID="{63AD8938-28D7-4F4A-B754-3CF6CEEA7150}" presName="rootConnector1" presStyleLbl="node1" presStyleIdx="0" presStyleCnt="0"/>
      <dgm:spPr/>
    </dgm:pt>
    <dgm:pt modelId="{3146D7E2-4A65-4502-BB2A-BCC96322AE96}" type="pres">
      <dgm:prSet presAssocID="{63AD8938-28D7-4F4A-B754-3CF6CEEA7150}" presName="hierChild2" presStyleCnt="0"/>
      <dgm:spPr/>
    </dgm:pt>
    <dgm:pt modelId="{8B8227B1-EF8A-4033-8D55-BEF25AA153C9}" type="pres">
      <dgm:prSet presAssocID="{63AD8938-28D7-4F4A-B754-3CF6CEEA7150}" presName="hierChild3" presStyleCnt="0"/>
      <dgm:spPr/>
    </dgm:pt>
    <dgm:pt modelId="{2053210D-F7D8-418A-B469-618927F424EB}" type="pres">
      <dgm:prSet presAssocID="{4E20211D-0022-4E85-AB1B-DCE6A12A2A81}" presName="Name111" presStyleLbl="parChTrans1D2" presStyleIdx="0" presStyleCnt="2"/>
      <dgm:spPr/>
    </dgm:pt>
    <dgm:pt modelId="{171D2FDE-875D-46F8-B26C-ED22765302FE}" type="pres">
      <dgm:prSet presAssocID="{272EA2BC-9576-451B-AB14-FA69F40CA7F1}" presName="hierRoot3" presStyleCnt="0">
        <dgm:presLayoutVars>
          <dgm:hierBranch val="init"/>
        </dgm:presLayoutVars>
      </dgm:prSet>
      <dgm:spPr/>
    </dgm:pt>
    <dgm:pt modelId="{CED68D4C-E28F-4CB4-8817-8653BFB38B03}" type="pres">
      <dgm:prSet presAssocID="{272EA2BC-9576-451B-AB14-FA69F40CA7F1}" presName="rootComposite3" presStyleCnt="0"/>
      <dgm:spPr/>
    </dgm:pt>
    <dgm:pt modelId="{4959CC5A-01F1-4361-8C92-239441E25A83}" type="pres">
      <dgm:prSet presAssocID="{272EA2BC-9576-451B-AB14-FA69F40CA7F1}" presName="rootText3" presStyleLbl="asst1" presStyleIdx="0" presStyleCnt="2">
        <dgm:presLayoutVars>
          <dgm:chPref val="3"/>
        </dgm:presLayoutVars>
      </dgm:prSet>
      <dgm:spPr/>
    </dgm:pt>
    <dgm:pt modelId="{BD133BFF-FC82-48DC-A141-59DB8FAC9004}" type="pres">
      <dgm:prSet presAssocID="{272EA2BC-9576-451B-AB14-FA69F40CA7F1}" presName="rootConnector3" presStyleLbl="asst1" presStyleIdx="0" presStyleCnt="2"/>
      <dgm:spPr/>
    </dgm:pt>
    <dgm:pt modelId="{F9237A66-82DD-4CD7-AB8C-B611070CDAD6}" type="pres">
      <dgm:prSet presAssocID="{272EA2BC-9576-451B-AB14-FA69F40CA7F1}" presName="hierChild6" presStyleCnt="0"/>
      <dgm:spPr/>
    </dgm:pt>
    <dgm:pt modelId="{8F9C5671-EAFF-469C-83B7-4559E6DF697C}" type="pres">
      <dgm:prSet presAssocID="{272EA2BC-9576-451B-AB14-FA69F40CA7F1}" presName="hierChild7" presStyleCnt="0"/>
      <dgm:spPr/>
    </dgm:pt>
    <dgm:pt modelId="{53AB41F9-03A4-499E-97D8-B8AA6D76012B}" type="pres">
      <dgm:prSet presAssocID="{CDB761D7-EDC1-4AAE-B38D-653D632B0946}" presName="Name111" presStyleLbl="parChTrans1D2" presStyleIdx="1" presStyleCnt="2"/>
      <dgm:spPr/>
    </dgm:pt>
    <dgm:pt modelId="{C2B4F62C-9FAC-46C7-9B8C-E9EC6FA780E4}" type="pres">
      <dgm:prSet presAssocID="{A9C91F61-0F5F-41D4-8BB7-B275E926E9A2}" presName="hierRoot3" presStyleCnt="0">
        <dgm:presLayoutVars>
          <dgm:hierBranch val="init"/>
        </dgm:presLayoutVars>
      </dgm:prSet>
      <dgm:spPr/>
    </dgm:pt>
    <dgm:pt modelId="{29A6DF8C-D425-4227-B172-F7A164327CA6}" type="pres">
      <dgm:prSet presAssocID="{A9C91F61-0F5F-41D4-8BB7-B275E926E9A2}" presName="rootComposite3" presStyleCnt="0"/>
      <dgm:spPr/>
    </dgm:pt>
    <dgm:pt modelId="{13BAF143-8F92-43EA-99AA-66151E54C8D1}" type="pres">
      <dgm:prSet presAssocID="{A9C91F61-0F5F-41D4-8BB7-B275E926E9A2}" presName="rootText3" presStyleLbl="asst1" presStyleIdx="1" presStyleCnt="2">
        <dgm:presLayoutVars>
          <dgm:chPref val="3"/>
        </dgm:presLayoutVars>
      </dgm:prSet>
      <dgm:spPr/>
    </dgm:pt>
    <dgm:pt modelId="{3B83E8C5-854B-4213-AC2E-5CEDDB7DE7EE}" type="pres">
      <dgm:prSet presAssocID="{A9C91F61-0F5F-41D4-8BB7-B275E926E9A2}" presName="rootConnector3" presStyleLbl="asst1" presStyleIdx="1" presStyleCnt="2"/>
      <dgm:spPr/>
    </dgm:pt>
    <dgm:pt modelId="{59BFA8FB-AB1D-4D15-9DEC-7B0B9CF81209}" type="pres">
      <dgm:prSet presAssocID="{A9C91F61-0F5F-41D4-8BB7-B275E926E9A2}" presName="hierChild6" presStyleCnt="0"/>
      <dgm:spPr/>
    </dgm:pt>
    <dgm:pt modelId="{C5444AB0-F2BF-43A6-A8A3-2E8452D69428}" type="pres">
      <dgm:prSet presAssocID="{A9C91F61-0F5F-41D4-8BB7-B275E926E9A2}" presName="hierChild7" presStyleCnt="0"/>
      <dgm:spPr/>
    </dgm:pt>
  </dgm:ptLst>
  <dgm:cxnLst>
    <dgm:cxn modelId="{6DEBA507-1F7F-4C16-B474-8B3629D34F7D}" srcId="{63AD8938-28D7-4F4A-B754-3CF6CEEA7150}" destId="{272EA2BC-9576-451B-AB14-FA69F40CA7F1}" srcOrd="0" destOrd="0" parTransId="{4E20211D-0022-4E85-AB1B-DCE6A12A2A81}" sibTransId="{5E382F45-DFB4-4BC0-A4DE-0412DB88FC7E}"/>
    <dgm:cxn modelId="{6D3C5125-B5BA-4FCB-A485-28AB866068C9}" type="presOf" srcId="{63AD8938-28D7-4F4A-B754-3CF6CEEA7150}" destId="{7A7A3650-365E-4319-AF12-D0C6156BCE6D}" srcOrd="1" destOrd="0" presId="urn:microsoft.com/office/officeart/2005/8/layout/orgChart1"/>
    <dgm:cxn modelId="{D3ACCE2C-572E-46BE-B1A2-793D6368DE90}" type="presOf" srcId="{4E20211D-0022-4E85-AB1B-DCE6A12A2A81}" destId="{2053210D-F7D8-418A-B469-618927F424EB}" srcOrd="0" destOrd="0" presId="urn:microsoft.com/office/officeart/2005/8/layout/orgChart1"/>
    <dgm:cxn modelId="{CC32515F-CD8F-4494-BD14-CDE48DFA6B65}" type="presOf" srcId="{A9C91F61-0F5F-41D4-8BB7-B275E926E9A2}" destId="{13BAF143-8F92-43EA-99AA-66151E54C8D1}" srcOrd="0" destOrd="0" presId="urn:microsoft.com/office/officeart/2005/8/layout/orgChart1"/>
    <dgm:cxn modelId="{1F8EAF4C-4717-4686-A5D2-FF281B9C073D}" type="presOf" srcId="{272EA2BC-9576-451B-AB14-FA69F40CA7F1}" destId="{BD133BFF-FC82-48DC-A141-59DB8FAC9004}" srcOrd="1" destOrd="0" presId="urn:microsoft.com/office/officeart/2005/8/layout/orgChart1"/>
    <dgm:cxn modelId="{1B2E3474-3954-4CA9-AC43-B472A2E18D8D}" srcId="{63AD8938-28D7-4F4A-B754-3CF6CEEA7150}" destId="{A9C91F61-0F5F-41D4-8BB7-B275E926E9A2}" srcOrd="1" destOrd="0" parTransId="{CDB761D7-EDC1-4AAE-B38D-653D632B0946}" sibTransId="{B1006971-A9B9-4BF8-9C33-43782F9AC73C}"/>
    <dgm:cxn modelId="{4DD3B6BF-4C9A-4B9A-AB03-49CE72EE5025}" type="presOf" srcId="{6838C62F-8E15-4C4E-9698-6791559452F5}" destId="{9BEE678A-21DE-44F8-B01A-8F4F465EACA5}" srcOrd="0" destOrd="0" presId="urn:microsoft.com/office/officeart/2005/8/layout/orgChart1"/>
    <dgm:cxn modelId="{6B9876D0-0EF2-411C-B95C-D72F9DA97F0C}" type="presOf" srcId="{63AD8938-28D7-4F4A-B754-3CF6CEEA7150}" destId="{ADF67CE8-38CA-41F7-8D6A-C1AE941C44F3}" srcOrd="0" destOrd="0" presId="urn:microsoft.com/office/officeart/2005/8/layout/orgChart1"/>
    <dgm:cxn modelId="{870D0CD1-0C7B-485B-B5A5-E9132BC52BD5}" srcId="{6838C62F-8E15-4C4E-9698-6791559452F5}" destId="{63AD8938-28D7-4F4A-B754-3CF6CEEA7150}" srcOrd="0" destOrd="0" parTransId="{702B4602-3BC9-4548-858F-7454D932AA2A}" sibTransId="{6BF62FDB-9090-461B-9E9E-21C41A196CA0}"/>
    <dgm:cxn modelId="{6C7B54DD-FAEC-4246-A206-F8AD5BB1EAA4}" type="presOf" srcId="{272EA2BC-9576-451B-AB14-FA69F40CA7F1}" destId="{4959CC5A-01F1-4361-8C92-239441E25A83}" srcOrd="0" destOrd="0" presId="urn:microsoft.com/office/officeart/2005/8/layout/orgChart1"/>
    <dgm:cxn modelId="{8AA236F3-7313-4459-B5D1-7C61C6EB6E5A}" type="presOf" srcId="{CDB761D7-EDC1-4AAE-B38D-653D632B0946}" destId="{53AB41F9-03A4-499E-97D8-B8AA6D76012B}" srcOrd="0" destOrd="0" presId="urn:microsoft.com/office/officeart/2005/8/layout/orgChart1"/>
    <dgm:cxn modelId="{284E29F6-D86D-410A-BB95-75CF5D7CE0D3}" type="presOf" srcId="{A9C91F61-0F5F-41D4-8BB7-B275E926E9A2}" destId="{3B83E8C5-854B-4213-AC2E-5CEDDB7DE7EE}" srcOrd="1" destOrd="0" presId="urn:microsoft.com/office/officeart/2005/8/layout/orgChart1"/>
    <dgm:cxn modelId="{FBEB098C-75DD-4C2F-966E-408349C544E7}" type="presParOf" srcId="{9BEE678A-21DE-44F8-B01A-8F4F465EACA5}" destId="{5F2A20E0-BFFE-4DE7-ACA6-9057D8C9C55A}" srcOrd="0" destOrd="0" presId="urn:microsoft.com/office/officeart/2005/8/layout/orgChart1"/>
    <dgm:cxn modelId="{DCA47562-4056-4729-B950-6B7EB1423923}" type="presParOf" srcId="{5F2A20E0-BFFE-4DE7-ACA6-9057D8C9C55A}" destId="{3521D4D0-CB11-419A-9544-EB180901C848}" srcOrd="0" destOrd="0" presId="urn:microsoft.com/office/officeart/2005/8/layout/orgChart1"/>
    <dgm:cxn modelId="{569907DD-631E-4A41-86ED-AC38195C254C}" type="presParOf" srcId="{3521D4D0-CB11-419A-9544-EB180901C848}" destId="{ADF67CE8-38CA-41F7-8D6A-C1AE941C44F3}" srcOrd="0" destOrd="0" presId="urn:microsoft.com/office/officeart/2005/8/layout/orgChart1"/>
    <dgm:cxn modelId="{5177C405-7382-4163-B02A-7E519DFD6F5E}" type="presParOf" srcId="{3521D4D0-CB11-419A-9544-EB180901C848}" destId="{7A7A3650-365E-4319-AF12-D0C6156BCE6D}" srcOrd="1" destOrd="0" presId="urn:microsoft.com/office/officeart/2005/8/layout/orgChart1"/>
    <dgm:cxn modelId="{513EC788-2A48-4DF8-9F42-360467F423A0}" type="presParOf" srcId="{5F2A20E0-BFFE-4DE7-ACA6-9057D8C9C55A}" destId="{3146D7E2-4A65-4502-BB2A-BCC96322AE96}" srcOrd="1" destOrd="0" presId="urn:microsoft.com/office/officeart/2005/8/layout/orgChart1"/>
    <dgm:cxn modelId="{342CBA04-FCF4-4274-89E1-48E0AB179E5E}" type="presParOf" srcId="{5F2A20E0-BFFE-4DE7-ACA6-9057D8C9C55A}" destId="{8B8227B1-EF8A-4033-8D55-BEF25AA153C9}" srcOrd="2" destOrd="0" presId="urn:microsoft.com/office/officeart/2005/8/layout/orgChart1"/>
    <dgm:cxn modelId="{4385E5A8-3010-4421-B621-3A795ECAD9AB}" type="presParOf" srcId="{8B8227B1-EF8A-4033-8D55-BEF25AA153C9}" destId="{2053210D-F7D8-418A-B469-618927F424EB}" srcOrd="0" destOrd="0" presId="urn:microsoft.com/office/officeart/2005/8/layout/orgChart1"/>
    <dgm:cxn modelId="{00FCC5D5-C3C2-4610-A3B7-75FC5DF6B0D0}" type="presParOf" srcId="{8B8227B1-EF8A-4033-8D55-BEF25AA153C9}" destId="{171D2FDE-875D-46F8-B26C-ED22765302FE}" srcOrd="1" destOrd="0" presId="urn:microsoft.com/office/officeart/2005/8/layout/orgChart1"/>
    <dgm:cxn modelId="{20FD15B9-AFB4-4E45-B7BC-74A1663EAA92}" type="presParOf" srcId="{171D2FDE-875D-46F8-B26C-ED22765302FE}" destId="{CED68D4C-E28F-4CB4-8817-8653BFB38B03}" srcOrd="0" destOrd="0" presId="urn:microsoft.com/office/officeart/2005/8/layout/orgChart1"/>
    <dgm:cxn modelId="{0ED58118-F41C-40B5-A871-DFE877432673}" type="presParOf" srcId="{CED68D4C-E28F-4CB4-8817-8653BFB38B03}" destId="{4959CC5A-01F1-4361-8C92-239441E25A83}" srcOrd="0" destOrd="0" presId="urn:microsoft.com/office/officeart/2005/8/layout/orgChart1"/>
    <dgm:cxn modelId="{B98EC1F3-7E8D-431E-9A9F-DD37A1FECB11}" type="presParOf" srcId="{CED68D4C-E28F-4CB4-8817-8653BFB38B03}" destId="{BD133BFF-FC82-48DC-A141-59DB8FAC9004}" srcOrd="1" destOrd="0" presId="urn:microsoft.com/office/officeart/2005/8/layout/orgChart1"/>
    <dgm:cxn modelId="{457AB2F2-0283-4ACB-8DF5-70335B25FF4C}" type="presParOf" srcId="{171D2FDE-875D-46F8-B26C-ED22765302FE}" destId="{F9237A66-82DD-4CD7-AB8C-B611070CDAD6}" srcOrd="1" destOrd="0" presId="urn:microsoft.com/office/officeart/2005/8/layout/orgChart1"/>
    <dgm:cxn modelId="{33DB7276-502D-4A80-85D0-3534AC22B4EA}" type="presParOf" srcId="{171D2FDE-875D-46F8-B26C-ED22765302FE}" destId="{8F9C5671-EAFF-469C-83B7-4559E6DF697C}" srcOrd="2" destOrd="0" presId="urn:microsoft.com/office/officeart/2005/8/layout/orgChart1"/>
    <dgm:cxn modelId="{3F30C56A-D131-4397-A117-4CABC22E28F5}" type="presParOf" srcId="{8B8227B1-EF8A-4033-8D55-BEF25AA153C9}" destId="{53AB41F9-03A4-499E-97D8-B8AA6D76012B}" srcOrd="2" destOrd="0" presId="urn:microsoft.com/office/officeart/2005/8/layout/orgChart1"/>
    <dgm:cxn modelId="{851A7428-04E7-4768-BFF9-0169D071B887}" type="presParOf" srcId="{8B8227B1-EF8A-4033-8D55-BEF25AA153C9}" destId="{C2B4F62C-9FAC-46C7-9B8C-E9EC6FA780E4}" srcOrd="3" destOrd="0" presId="urn:microsoft.com/office/officeart/2005/8/layout/orgChart1"/>
    <dgm:cxn modelId="{780921A9-2102-4C2F-B914-815D1AEAC2F0}" type="presParOf" srcId="{C2B4F62C-9FAC-46C7-9B8C-E9EC6FA780E4}" destId="{29A6DF8C-D425-4227-B172-F7A164327CA6}" srcOrd="0" destOrd="0" presId="urn:microsoft.com/office/officeart/2005/8/layout/orgChart1"/>
    <dgm:cxn modelId="{14E973F7-81F1-4BF7-980B-3B27A189EC6F}" type="presParOf" srcId="{29A6DF8C-D425-4227-B172-F7A164327CA6}" destId="{13BAF143-8F92-43EA-99AA-66151E54C8D1}" srcOrd="0" destOrd="0" presId="urn:microsoft.com/office/officeart/2005/8/layout/orgChart1"/>
    <dgm:cxn modelId="{E84E0162-412B-4194-9F95-3150108C1258}" type="presParOf" srcId="{29A6DF8C-D425-4227-B172-F7A164327CA6}" destId="{3B83E8C5-854B-4213-AC2E-5CEDDB7DE7EE}" srcOrd="1" destOrd="0" presId="urn:microsoft.com/office/officeart/2005/8/layout/orgChart1"/>
    <dgm:cxn modelId="{1E09FEA9-1F29-4BC1-A55B-546EA8B86502}" type="presParOf" srcId="{C2B4F62C-9FAC-46C7-9B8C-E9EC6FA780E4}" destId="{59BFA8FB-AB1D-4D15-9DEC-7B0B9CF81209}" srcOrd="1" destOrd="0" presId="urn:microsoft.com/office/officeart/2005/8/layout/orgChart1"/>
    <dgm:cxn modelId="{454D1F47-BAEF-424D-A12E-F32CA9A2C817}" type="presParOf" srcId="{C2B4F62C-9FAC-46C7-9B8C-E9EC6FA780E4}" destId="{C5444AB0-F2BF-43A6-A8A3-2E8452D69428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38C62F-8E15-4C4E-9698-6791559452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3AD8938-28D7-4F4A-B754-3CF6CEEA7150}">
      <dgm:prSet phldrT="[Text]" custT="1"/>
      <dgm:spPr/>
      <dgm:t>
        <a:bodyPr/>
        <a:lstStyle/>
        <a:p>
          <a:r>
            <a:rPr lang="ru-RU" sz="1400" dirty="0"/>
            <a:t>Неправомерные действия</a:t>
          </a:r>
          <a:endParaRPr lang="ru-RU" sz="1800" dirty="0"/>
        </a:p>
      </dgm:t>
    </dgm:pt>
    <dgm:pt modelId="{702B4602-3BC9-4548-858F-7454D932AA2A}" type="parTrans" cxnId="{870D0CD1-0C7B-485B-B5A5-E9132BC52BD5}">
      <dgm:prSet/>
      <dgm:spPr/>
      <dgm:t>
        <a:bodyPr/>
        <a:lstStyle/>
        <a:p>
          <a:endParaRPr lang="ru-RU"/>
        </a:p>
      </dgm:t>
    </dgm:pt>
    <dgm:pt modelId="{6BF62FDB-9090-461B-9E9E-21C41A196CA0}" type="sibTrans" cxnId="{870D0CD1-0C7B-485B-B5A5-E9132BC52BD5}">
      <dgm:prSet/>
      <dgm:spPr/>
      <dgm:t>
        <a:bodyPr/>
        <a:lstStyle/>
        <a:p>
          <a:endParaRPr lang="ru-RU"/>
        </a:p>
      </dgm:t>
    </dgm:pt>
    <dgm:pt modelId="{272EA2BC-9576-451B-AB14-FA69F40CA7F1}" type="asst">
      <dgm:prSet phldrT="[Text]" custT="1"/>
      <dgm:spPr/>
      <dgm:t>
        <a:bodyPr/>
        <a:lstStyle/>
        <a:p>
          <a:r>
            <a:rPr lang="ru-RU" sz="1400" b="0" dirty="0"/>
            <a:t>Недобросовестные и неразумные действия при совершении сделок</a:t>
          </a:r>
        </a:p>
      </dgm:t>
    </dgm:pt>
    <dgm:pt modelId="{4E20211D-0022-4E85-AB1B-DCE6A12A2A81}" type="parTrans" cxnId="{6DEBA507-1F7F-4C16-B474-8B3629D34F7D}">
      <dgm:prSet/>
      <dgm:spPr/>
      <dgm:t>
        <a:bodyPr/>
        <a:lstStyle/>
        <a:p>
          <a:endParaRPr lang="ru-RU"/>
        </a:p>
      </dgm:t>
    </dgm:pt>
    <dgm:pt modelId="{5E382F45-DFB4-4BC0-A4DE-0412DB88FC7E}" type="sibTrans" cxnId="{6DEBA507-1F7F-4C16-B474-8B3629D34F7D}">
      <dgm:prSet/>
      <dgm:spPr/>
      <dgm:t>
        <a:bodyPr/>
        <a:lstStyle/>
        <a:p>
          <a:endParaRPr lang="ru-RU"/>
        </a:p>
      </dgm:t>
    </dgm:pt>
    <dgm:pt modelId="{A9C91F61-0F5F-41D4-8BB7-B275E926E9A2}" type="asst">
      <dgm:prSet phldrT="[Text]" custT="1"/>
      <dgm:spPr/>
      <dgm:t>
        <a:bodyPr/>
        <a:lstStyle/>
        <a:p>
          <a:r>
            <a:rPr lang="ru-RU" sz="1400" dirty="0"/>
            <a:t>Дача указаний по совершению явно убыточных операций</a:t>
          </a:r>
        </a:p>
      </dgm:t>
    </dgm:pt>
    <dgm:pt modelId="{CDB761D7-EDC1-4AAE-B38D-653D632B0946}" type="parTrans" cxnId="{1B2E3474-3954-4CA9-AC43-B472A2E18D8D}">
      <dgm:prSet/>
      <dgm:spPr/>
      <dgm:t>
        <a:bodyPr/>
        <a:lstStyle/>
        <a:p>
          <a:endParaRPr lang="ru-RU"/>
        </a:p>
      </dgm:t>
    </dgm:pt>
    <dgm:pt modelId="{B1006971-A9B9-4BF8-9C33-43782F9AC73C}" type="sibTrans" cxnId="{1B2E3474-3954-4CA9-AC43-B472A2E18D8D}">
      <dgm:prSet/>
      <dgm:spPr/>
      <dgm:t>
        <a:bodyPr/>
        <a:lstStyle/>
        <a:p>
          <a:endParaRPr lang="ru-RU"/>
        </a:p>
      </dgm:t>
    </dgm:pt>
    <dgm:pt modelId="{87963012-BBB0-404C-BCA4-018E1A008657}" type="asst">
      <dgm:prSet phldrT="[Text]" custT="1"/>
      <dgm:spPr/>
      <dgm:t>
        <a:bodyPr/>
        <a:lstStyle/>
        <a:p>
          <a:r>
            <a:rPr lang="ru-RU" sz="1400" dirty="0"/>
            <a:t>Очевидно неразумная кадровая политика</a:t>
          </a:r>
        </a:p>
      </dgm:t>
    </dgm:pt>
    <dgm:pt modelId="{0132A836-26BA-4816-A196-E6B583C88A29}" type="parTrans" cxnId="{60562FED-7FB0-493B-AA72-DB807982D95F}">
      <dgm:prSet/>
      <dgm:spPr/>
      <dgm:t>
        <a:bodyPr/>
        <a:lstStyle/>
        <a:p>
          <a:endParaRPr lang="ru-RU"/>
        </a:p>
      </dgm:t>
    </dgm:pt>
    <dgm:pt modelId="{E3328F7A-F6E1-4E0E-AC18-15A0E9D236B2}" type="sibTrans" cxnId="{60562FED-7FB0-493B-AA72-DB807982D95F}">
      <dgm:prSet/>
      <dgm:spPr/>
      <dgm:t>
        <a:bodyPr/>
        <a:lstStyle/>
        <a:p>
          <a:endParaRPr lang="ru-RU"/>
        </a:p>
      </dgm:t>
    </dgm:pt>
    <dgm:pt modelId="{15BA4ABA-952D-489C-9377-3E344646743D}" type="asst">
      <dgm:prSet phldrT="[Text]" custT="1"/>
      <dgm:spPr/>
      <dgm:t>
        <a:bodyPr/>
        <a:lstStyle/>
        <a:p>
          <a:r>
            <a:rPr lang="ru-RU" sz="1400" dirty="0"/>
            <a:t>Создание схемы обогащения третьего лица</a:t>
          </a:r>
        </a:p>
      </dgm:t>
    </dgm:pt>
    <dgm:pt modelId="{02502374-32E7-4CED-B8E3-57D3E79834A3}" type="parTrans" cxnId="{5EA0B9E4-CE78-47D9-AFC2-835A665B5BE6}">
      <dgm:prSet/>
      <dgm:spPr/>
      <dgm:t>
        <a:bodyPr/>
        <a:lstStyle/>
        <a:p>
          <a:endParaRPr lang="ru-RU"/>
        </a:p>
      </dgm:t>
    </dgm:pt>
    <dgm:pt modelId="{2782A793-0BF8-465B-9957-1C9A319EE861}" type="sibTrans" cxnId="{5EA0B9E4-CE78-47D9-AFC2-835A665B5BE6}">
      <dgm:prSet/>
      <dgm:spPr/>
      <dgm:t>
        <a:bodyPr/>
        <a:lstStyle/>
        <a:p>
          <a:endParaRPr lang="ru-RU"/>
        </a:p>
      </dgm:t>
    </dgm:pt>
    <dgm:pt modelId="{889DB6D6-53CF-4EEA-B9B9-35866B745959}" type="asst">
      <dgm:prSet phldrT="[Text]" custT="1"/>
      <dgm:spPr/>
      <dgm:t>
        <a:bodyPr/>
        <a:lstStyle/>
        <a:p>
          <a:r>
            <a:rPr lang="ru-RU" sz="1400" dirty="0"/>
            <a:t>Иные действия</a:t>
          </a:r>
        </a:p>
      </dgm:t>
    </dgm:pt>
    <dgm:pt modelId="{A398A44F-62B7-4DF3-AB9D-9363D752EEAF}" type="parTrans" cxnId="{C6C96434-2208-46B4-842B-B97C1C5FB1EB}">
      <dgm:prSet/>
      <dgm:spPr/>
      <dgm:t>
        <a:bodyPr/>
        <a:lstStyle/>
        <a:p>
          <a:endParaRPr lang="ru-RU"/>
        </a:p>
      </dgm:t>
    </dgm:pt>
    <dgm:pt modelId="{F319FB1F-7AF2-4C92-B4D3-EDF5DFB76124}" type="sibTrans" cxnId="{C6C96434-2208-46B4-842B-B97C1C5FB1EB}">
      <dgm:prSet/>
      <dgm:spPr/>
      <dgm:t>
        <a:bodyPr/>
        <a:lstStyle/>
        <a:p>
          <a:endParaRPr lang="ru-RU"/>
        </a:p>
      </dgm:t>
    </dgm:pt>
    <dgm:pt modelId="{9BEE678A-21DE-44F8-B01A-8F4F465EACA5}" type="pres">
      <dgm:prSet presAssocID="{6838C62F-8E15-4C4E-9698-6791559452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2A20E0-BFFE-4DE7-ACA6-9057D8C9C55A}" type="pres">
      <dgm:prSet presAssocID="{63AD8938-28D7-4F4A-B754-3CF6CEEA7150}" presName="hierRoot1" presStyleCnt="0">
        <dgm:presLayoutVars>
          <dgm:hierBranch val="init"/>
        </dgm:presLayoutVars>
      </dgm:prSet>
      <dgm:spPr/>
    </dgm:pt>
    <dgm:pt modelId="{3521D4D0-CB11-419A-9544-EB180901C848}" type="pres">
      <dgm:prSet presAssocID="{63AD8938-28D7-4F4A-B754-3CF6CEEA7150}" presName="rootComposite1" presStyleCnt="0"/>
      <dgm:spPr/>
    </dgm:pt>
    <dgm:pt modelId="{ADF67CE8-38CA-41F7-8D6A-C1AE941C44F3}" type="pres">
      <dgm:prSet presAssocID="{63AD8938-28D7-4F4A-B754-3CF6CEEA7150}" presName="rootText1" presStyleLbl="node0" presStyleIdx="0" presStyleCnt="1">
        <dgm:presLayoutVars>
          <dgm:chPref val="3"/>
        </dgm:presLayoutVars>
      </dgm:prSet>
      <dgm:spPr/>
    </dgm:pt>
    <dgm:pt modelId="{7A7A3650-365E-4319-AF12-D0C6156BCE6D}" type="pres">
      <dgm:prSet presAssocID="{63AD8938-28D7-4F4A-B754-3CF6CEEA7150}" presName="rootConnector1" presStyleLbl="node1" presStyleIdx="0" presStyleCnt="0"/>
      <dgm:spPr/>
    </dgm:pt>
    <dgm:pt modelId="{3146D7E2-4A65-4502-BB2A-BCC96322AE96}" type="pres">
      <dgm:prSet presAssocID="{63AD8938-28D7-4F4A-B754-3CF6CEEA7150}" presName="hierChild2" presStyleCnt="0"/>
      <dgm:spPr/>
    </dgm:pt>
    <dgm:pt modelId="{8B8227B1-EF8A-4033-8D55-BEF25AA153C9}" type="pres">
      <dgm:prSet presAssocID="{63AD8938-28D7-4F4A-B754-3CF6CEEA7150}" presName="hierChild3" presStyleCnt="0"/>
      <dgm:spPr/>
    </dgm:pt>
    <dgm:pt modelId="{2053210D-F7D8-418A-B469-618927F424EB}" type="pres">
      <dgm:prSet presAssocID="{4E20211D-0022-4E85-AB1B-DCE6A12A2A81}" presName="Name111" presStyleLbl="parChTrans1D2" presStyleIdx="0" presStyleCnt="5"/>
      <dgm:spPr/>
    </dgm:pt>
    <dgm:pt modelId="{171D2FDE-875D-46F8-B26C-ED22765302FE}" type="pres">
      <dgm:prSet presAssocID="{272EA2BC-9576-451B-AB14-FA69F40CA7F1}" presName="hierRoot3" presStyleCnt="0">
        <dgm:presLayoutVars>
          <dgm:hierBranch val="init"/>
        </dgm:presLayoutVars>
      </dgm:prSet>
      <dgm:spPr/>
    </dgm:pt>
    <dgm:pt modelId="{CED68D4C-E28F-4CB4-8817-8653BFB38B03}" type="pres">
      <dgm:prSet presAssocID="{272EA2BC-9576-451B-AB14-FA69F40CA7F1}" presName="rootComposite3" presStyleCnt="0"/>
      <dgm:spPr/>
    </dgm:pt>
    <dgm:pt modelId="{4959CC5A-01F1-4361-8C92-239441E25A83}" type="pres">
      <dgm:prSet presAssocID="{272EA2BC-9576-451B-AB14-FA69F40CA7F1}" presName="rootText3" presStyleLbl="asst1" presStyleIdx="0" presStyleCnt="5" custScaleX="123976" custScaleY="134893">
        <dgm:presLayoutVars>
          <dgm:chPref val="3"/>
        </dgm:presLayoutVars>
      </dgm:prSet>
      <dgm:spPr/>
    </dgm:pt>
    <dgm:pt modelId="{BD133BFF-FC82-48DC-A141-59DB8FAC9004}" type="pres">
      <dgm:prSet presAssocID="{272EA2BC-9576-451B-AB14-FA69F40CA7F1}" presName="rootConnector3" presStyleLbl="asst1" presStyleIdx="0" presStyleCnt="5"/>
      <dgm:spPr/>
    </dgm:pt>
    <dgm:pt modelId="{F9237A66-82DD-4CD7-AB8C-B611070CDAD6}" type="pres">
      <dgm:prSet presAssocID="{272EA2BC-9576-451B-AB14-FA69F40CA7F1}" presName="hierChild6" presStyleCnt="0"/>
      <dgm:spPr/>
    </dgm:pt>
    <dgm:pt modelId="{8F9C5671-EAFF-469C-83B7-4559E6DF697C}" type="pres">
      <dgm:prSet presAssocID="{272EA2BC-9576-451B-AB14-FA69F40CA7F1}" presName="hierChild7" presStyleCnt="0"/>
      <dgm:spPr/>
    </dgm:pt>
    <dgm:pt modelId="{53AB41F9-03A4-499E-97D8-B8AA6D76012B}" type="pres">
      <dgm:prSet presAssocID="{CDB761D7-EDC1-4AAE-B38D-653D632B0946}" presName="Name111" presStyleLbl="parChTrans1D2" presStyleIdx="1" presStyleCnt="5"/>
      <dgm:spPr/>
    </dgm:pt>
    <dgm:pt modelId="{C2B4F62C-9FAC-46C7-9B8C-E9EC6FA780E4}" type="pres">
      <dgm:prSet presAssocID="{A9C91F61-0F5F-41D4-8BB7-B275E926E9A2}" presName="hierRoot3" presStyleCnt="0">
        <dgm:presLayoutVars>
          <dgm:hierBranch val="init"/>
        </dgm:presLayoutVars>
      </dgm:prSet>
      <dgm:spPr/>
    </dgm:pt>
    <dgm:pt modelId="{29A6DF8C-D425-4227-B172-F7A164327CA6}" type="pres">
      <dgm:prSet presAssocID="{A9C91F61-0F5F-41D4-8BB7-B275E926E9A2}" presName="rootComposite3" presStyleCnt="0"/>
      <dgm:spPr/>
    </dgm:pt>
    <dgm:pt modelId="{13BAF143-8F92-43EA-99AA-66151E54C8D1}" type="pres">
      <dgm:prSet presAssocID="{A9C91F61-0F5F-41D4-8BB7-B275E926E9A2}" presName="rootText3" presStyleLbl="asst1" presStyleIdx="1" presStyleCnt="5" custScaleX="124660" custScaleY="124792">
        <dgm:presLayoutVars>
          <dgm:chPref val="3"/>
        </dgm:presLayoutVars>
      </dgm:prSet>
      <dgm:spPr/>
    </dgm:pt>
    <dgm:pt modelId="{3B83E8C5-854B-4213-AC2E-5CEDDB7DE7EE}" type="pres">
      <dgm:prSet presAssocID="{A9C91F61-0F5F-41D4-8BB7-B275E926E9A2}" presName="rootConnector3" presStyleLbl="asst1" presStyleIdx="1" presStyleCnt="5"/>
      <dgm:spPr/>
    </dgm:pt>
    <dgm:pt modelId="{59BFA8FB-AB1D-4D15-9DEC-7B0B9CF81209}" type="pres">
      <dgm:prSet presAssocID="{A9C91F61-0F5F-41D4-8BB7-B275E926E9A2}" presName="hierChild6" presStyleCnt="0"/>
      <dgm:spPr/>
    </dgm:pt>
    <dgm:pt modelId="{C5444AB0-F2BF-43A6-A8A3-2E8452D69428}" type="pres">
      <dgm:prSet presAssocID="{A9C91F61-0F5F-41D4-8BB7-B275E926E9A2}" presName="hierChild7" presStyleCnt="0"/>
      <dgm:spPr/>
    </dgm:pt>
    <dgm:pt modelId="{A227A39D-5479-406F-BA68-5405A6DD4802}" type="pres">
      <dgm:prSet presAssocID="{0132A836-26BA-4816-A196-E6B583C88A29}" presName="Name111" presStyleLbl="parChTrans1D2" presStyleIdx="2" presStyleCnt="5"/>
      <dgm:spPr/>
    </dgm:pt>
    <dgm:pt modelId="{5F273550-A460-4063-B4F6-B656DA855377}" type="pres">
      <dgm:prSet presAssocID="{87963012-BBB0-404C-BCA4-018E1A008657}" presName="hierRoot3" presStyleCnt="0">
        <dgm:presLayoutVars>
          <dgm:hierBranch val="init"/>
        </dgm:presLayoutVars>
      </dgm:prSet>
      <dgm:spPr/>
    </dgm:pt>
    <dgm:pt modelId="{DF9B8F53-C6BF-4D57-99ED-338163558CD4}" type="pres">
      <dgm:prSet presAssocID="{87963012-BBB0-404C-BCA4-018E1A008657}" presName="rootComposite3" presStyleCnt="0"/>
      <dgm:spPr/>
    </dgm:pt>
    <dgm:pt modelId="{2297930F-34E4-401E-90E9-7A4C94082DA4}" type="pres">
      <dgm:prSet presAssocID="{87963012-BBB0-404C-BCA4-018E1A008657}" presName="rootText3" presStyleLbl="asst1" presStyleIdx="2" presStyleCnt="5" custScaleX="117004">
        <dgm:presLayoutVars>
          <dgm:chPref val="3"/>
        </dgm:presLayoutVars>
      </dgm:prSet>
      <dgm:spPr/>
    </dgm:pt>
    <dgm:pt modelId="{94F6ACAF-E4B4-43BB-B8CF-A268FD86C52B}" type="pres">
      <dgm:prSet presAssocID="{87963012-BBB0-404C-BCA4-018E1A008657}" presName="rootConnector3" presStyleLbl="asst1" presStyleIdx="2" presStyleCnt="5"/>
      <dgm:spPr/>
    </dgm:pt>
    <dgm:pt modelId="{22CC9981-57A8-43D8-8FEF-B2CD1E433772}" type="pres">
      <dgm:prSet presAssocID="{87963012-BBB0-404C-BCA4-018E1A008657}" presName="hierChild6" presStyleCnt="0"/>
      <dgm:spPr/>
    </dgm:pt>
    <dgm:pt modelId="{CED88B45-C448-4F1B-A453-B6D42907D796}" type="pres">
      <dgm:prSet presAssocID="{87963012-BBB0-404C-BCA4-018E1A008657}" presName="hierChild7" presStyleCnt="0"/>
      <dgm:spPr/>
    </dgm:pt>
    <dgm:pt modelId="{21E780E9-5DF2-45F3-B066-0073FF256C81}" type="pres">
      <dgm:prSet presAssocID="{02502374-32E7-4CED-B8E3-57D3E79834A3}" presName="Name111" presStyleLbl="parChTrans1D2" presStyleIdx="3" presStyleCnt="5"/>
      <dgm:spPr/>
    </dgm:pt>
    <dgm:pt modelId="{88C8FD99-F1A1-4251-AD0C-F45B49D6F5BB}" type="pres">
      <dgm:prSet presAssocID="{15BA4ABA-952D-489C-9377-3E344646743D}" presName="hierRoot3" presStyleCnt="0">
        <dgm:presLayoutVars>
          <dgm:hierBranch val="init"/>
        </dgm:presLayoutVars>
      </dgm:prSet>
      <dgm:spPr/>
    </dgm:pt>
    <dgm:pt modelId="{09999939-4F05-441B-9551-B72C1BCE2185}" type="pres">
      <dgm:prSet presAssocID="{15BA4ABA-952D-489C-9377-3E344646743D}" presName="rootComposite3" presStyleCnt="0"/>
      <dgm:spPr/>
    </dgm:pt>
    <dgm:pt modelId="{2CDB7018-7CD1-41E9-8DE6-5600388E1A42}" type="pres">
      <dgm:prSet presAssocID="{15BA4ABA-952D-489C-9377-3E344646743D}" presName="rootText3" presStyleLbl="asst1" presStyleIdx="3" presStyleCnt="5" custScaleX="129164">
        <dgm:presLayoutVars>
          <dgm:chPref val="3"/>
        </dgm:presLayoutVars>
      </dgm:prSet>
      <dgm:spPr/>
    </dgm:pt>
    <dgm:pt modelId="{F92FDE8F-3BB1-48B4-BA74-CFFD0266BAE9}" type="pres">
      <dgm:prSet presAssocID="{15BA4ABA-952D-489C-9377-3E344646743D}" presName="rootConnector3" presStyleLbl="asst1" presStyleIdx="3" presStyleCnt="5"/>
      <dgm:spPr/>
    </dgm:pt>
    <dgm:pt modelId="{07A63D0B-1045-4E0F-8993-B22C00F13359}" type="pres">
      <dgm:prSet presAssocID="{15BA4ABA-952D-489C-9377-3E344646743D}" presName="hierChild6" presStyleCnt="0"/>
      <dgm:spPr/>
    </dgm:pt>
    <dgm:pt modelId="{BF622E51-A8B2-4558-8F98-76AB7CD861A8}" type="pres">
      <dgm:prSet presAssocID="{15BA4ABA-952D-489C-9377-3E344646743D}" presName="hierChild7" presStyleCnt="0"/>
      <dgm:spPr/>
    </dgm:pt>
    <dgm:pt modelId="{A162D99B-427E-4F90-BD36-FBEA2665AA6C}" type="pres">
      <dgm:prSet presAssocID="{A398A44F-62B7-4DF3-AB9D-9363D752EEAF}" presName="Name111" presStyleLbl="parChTrans1D2" presStyleIdx="4" presStyleCnt="5"/>
      <dgm:spPr/>
    </dgm:pt>
    <dgm:pt modelId="{4CE2A645-0040-43CE-BD70-D68CD48D9486}" type="pres">
      <dgm:prSet presAssocID="{889DB6D6-53CF-4EEA-B9B9-35866B745959}" presName="hierRoot3" presStyleCnt="0">
        <dgm:presLayoutVars>
          <dgm:hierBranch val="init"/>
        </dgm:presLayoutVars>
      </dgm:prSet>
      <dgm:spPr/>
    </dgm:pt>
    <dgm:pt modelId="{DAEA1588-9AD7-474B-A27D-112605737DCF}" type="pres">
      <dgm:prSet presAssocID="{889DB6D6-53CF-4EEA-B9B9-35866B745959}" presName="rootComposite3" presStyleCnt="0"/>
      <dgm:spPr/>
    </dgm:pt>
    <dgm:pt modelId="{033B57F0-180F-4821-9329-5EA96E908B40}" type="pres">
      <dgm:prSet presAssocID="{889DB6D6-53CF-4EEA-B9B9-35866B745959}" presName="rootText3" presStyleLbl="asst1" presStyleIdx="4" presStyleCnt="5">
        <dgm:presLayoutVars>
          <dgm:chPref val="3"/>
        </dgm:presLayoutVars>
      </dgm:prSet>
      <dgm:spPr/>
    </dgm:pt>
    <dgm:pt modelId="{DCE10916-5CE4-4287-BF0F-78946F74FDE9}" type="pres">
      <dgm:prSet presAssocID="{889DB6D6-53CF-4EEA-B9B9-35866B745959}" presName="rootConnector3" presStyleLbl="asst1" presStyleIdx="4" presStyleCnt="5"/>
      <dgm:spPr/>
    </dgm:pt>
    <dgm:pt modelId="{B20E7D08-F20D-4045-9F6E-66CC4E4E5D55}" type="pres">
      <dgm:prSet presAssocID="{889DB6D6-53CF-4EEA-B9B9-35866B745959}" presName="hierChild6" presStyleCnt="0"/>
      <dgm:spPr/>
    </dgm:pt>
    <dgm:pt modelId="{C8179FE5-479E-4EA0-8FCD-C221EFC408EA}" type="pres">
      <dgm:prSet presAssocID="{889DB6D6-53CF-4EEA-B9B9-35866B745959}" presName="hierChild7" presStyleCnt="0"/>
      <dgm:spPr/>
    </dgm:pt>
  </dgm:ptLst>
  <dgm:cxnLst>
    <dgm:cxn modelId="{79E22504-B171-4383-A4F9-42B2300D9665}" type="presOf" srcId="{87963012-BBB0-404C-BCA4-018E1A008657}" destId="{94F6ACAF-E4B4-43BB-B8CF-A268FD86C52B}" srcOrd="1" destOrd="0" presId="urn:microsoft.com/office/officeart/2005/8/layout/orgChart1"/>
    <dgm:cxn modelId="{6DEBA507-1F7F-4C16-B474-8B3629D34F7D}" srcId="{63AD8938-28D7-4F4A-B754-3CF6CEEA7150}" destId="{272EA2BC-9576-451B-AB14-FA69F40CA7F1}" srcOrd="0" destOrd="0" parTransId="{4E20211D-0022-4E85-AB1B-DCE6A12A2A81}" sibTransId="{5E382F45-DFB4-4BC0-A4DE-0412DB88FC7E}"/>
    <dgm:cxn modelId="{72585A23-1266-461D-9E34-4618B9B72496}" type="presOf" srcId="{A398A44F-62B7-4DF3-AB9D-9363D752EEAF}" destId="{A162D99B-427E-4F90-BD36-FBEA2665AA6C}" srcOrd="0" destOrd="0" presId="urn:microsoft.com/office/officeart/2005/8/layout/orgChart1"/>
    <dgm:cxn modelId="{6D3C5125-B5BA-4FCB-A485-28AB866068C9}" type="presOf" srcId="{63AD8938-28D7-4F4A-B754-3CF6CEEA7150}" destId="{7A7A3650-365E-4319-AF12-D0C6156BCE6D}" srcOrd="1" destOrd="0" presId="urn:microsoft.com/office/officeart/2005/8/layout/orgChart1"/>
    <dgm:cxn modelId="{64A5EA25-465F-49BF-9B7D-1F94B9E35CE0}" type="presOf" srcId="{02502374-32E7-4CED-B8E3-57D3E79834A3}" destId="{21E780E9-5DF2-45F3-B066-0073FF256C81}" srcOrd="0" destOrd="0" presId="urn:microsoft.com/office/officeart/2005/8/layout/orgChart1"/>
    <dgm:cxn modelId="{D3ACCE2C-572E-46BE-B1A2-793D6368DE90}" type="presOf" srcId="{4E20211D-0022-4E85-AB1B-DCE6A12A2A81}" destId="{2053210D-F7D8-418A-B469-618927F424EB}" srcOrd="0" destOrd="0" presId="urn:microsoft.com/office/officeart/2005/8/layout/orgChart1"/>
    <dgm:cxn modelId="{1DFEC92E-CB63-4CAD-AC35-B1F6E2789F4B}" type="presOf" srcId="{889DB6D6-53CF-4EEA-B9B9-35866B745959}" destId="{DCE10916-5CE4-4287-BF0F-78946F74FDE9}" srcOrd="1" destOrd="0" presId="urn:microsoft.com/office/officeart/2005/8/layout/orgChart1"/>
    <dgm:cxn modelId="{C6C96434-2208-46B4-842B-B97C1C5FB1EB}" srcId="{63AD8938-28D7-4F4A-B754-3CF6CEEA7150}" destId="{889DB6D6-53CF-4EEA-B9B9-35866B745959}" srcOrd="4" destOrd="0" parTransId="{A398A44F-62B7-4DF3-AB9D-9363D752EEAF}" sibTransId="{F319FB1F-7AF2-4C92-B4D3-EDF5DFB76124}"/>
    <dgm:cxn modelId="{FC42E75C-B003-44D1-B7BF-330CC2B1A8E7}" type="presOf" srcId="{87963012-BBB0-404C-BCA4-018E1A008657}" destId="{2297930F-34E4-401E-90E9-7A4C94082DA4}" srcOrd="0" destOrd="0" presId="urn:microsoft.com/office/officeart/2005/8/layout/orgChart1"/>
    <dgm:cxn modelId="{CC32515F-CD8F-4494-BD14-CDE48DFA6B65}" type="presOf" srcId="{A9C91F61-0F5F-41D4-8BB7-B275E926E9A2}" destId="{13BAF143-8F92-43EA-99AA-66151E54C8D1}" srcOrd="0" destOrd="0" presId="urn:microsoft.com/office/officeart/2005/8/layout/orgChart1"/>
    <dgm:cxn modelId="{08C2B442-CBF2-4E9A-AB94-D8D21D6222D2}" type="presOf" srcId="{15BA4ABA-952D-489C-9377-3E344646743D}" destId="{2CDB7018-7CD1-41E9-8DE6-5600388E1A42}" srcOrd="0" destOrd="0" presId="urn:microsoft.com/office/officeart/2005/8/layout/orgChart1"/>
    <dgm:cxn modelId="{1F8EAF4C-4717-4686-A5D2-FF281B9C073D}" type="presOf" srcId="{272EA2BC-9576-451B-AB14-FA69F40CA7F1}" destId="{BD133BFF-FC82-48DC-A141-59DB8FAC9004}" srcOrd="1" destOrd="0" presId="urn:microsoft.com/office/officeart/2005/8/layout/orgChart1"/>
    <dgm:cxn modelId="{1CF2884F-882F-4873-9B58-93E1A9A1C77B}" type="presOf" srcId="{0132A836-26BA-4816-A196-E6B583C88A29}" destId="{A227A39D-5479-406F-BA68-5405A6DD4802}" srcOrd="0" destOrd="0" presId="urn:microsoft.com/office/officeart/2005/8/layout/orgChart1"/>
    <dgm:cxn modelId="{1B2E3474-3954-4CA9-AC43-B472A2E18D8D}" srcId="{63AD8938-28D7-4F4A-B754-3CF6CEEA7150}" destId="{A9C91F61-0F5F-41D4-8BB7-B275E926E9A2}" srcOrd="1" destOrd="0" parTransId="{CDB761D7-EDC1-4AAE-B38D-653D632B0946}" sibTransId="{B1006971-A9B9-4BF8-9C33-43782F9AC73C}"/>
    <dgm:cxn modelId="{4DD3B6BF-4C9A-4B9A-AB03-49CE72EE5025}" type="presOf" srcId="{6838C62F-8E15-4C4E-9698-6791559452F5}" destId="{9BEE678A-21DE-44F8-B01A-8F4F465EACA5}" srcOrd="0" destOrd="0" presId="urn:microsoft.com/office/officeart/2005/8/layout/orgChart1"/>
    <dgm:cxn modelId="{6B9876D0-0EF2-411C-B95C-D72F9DA97F0C}" type="presOf" srcId="{63AD8938-28D7-4F4A-B754-3CF6CEEA7150}" destId="{ADF67CE8-38CA-41F7-8D6A-C1AE941C44F3}" srcOrd="0" destOrd="0" presId="urn:microsoft.com/office/officeart/2005/8/layout/orgChart1"/>
    <dgm:cxn modelId="{870D0CD1-0C7B-485B-B5A5-E9132BC52BD5}" srcId="{6838C62F-8E15-4C4E-9698-6791559452F5}" destId="{63AD8938-28D7-4F4A-B754-3CF6CEEA7150}" srcOrd="0" destOrd="0" parTransId="{702B4602-3BC9-4548-858F-7454D932AA2A}" sibTransId="{6BF62FDB-9090-461B-9E9E-21C41A196CA0}"/>
    <dgm:cxn modelId="{15B994D6-EF6A-4CF6-8CEF-DA980EB56240}" type="presOf" srcId="{889DB6D6-53CF-4EEA-B9B9-35866B745959}" destId="{033B57F0-180F-4821-9329-5EA96E908B40}" srcOrd="0" destOrd="0" presId="urn:microsoft.com/office/officeart/2005/8/layout/orgChart1"/>
    <dgm:cxn modelId="{6C7B54DD-FAEC-4246-A206-F8AD5BB1EAA4}" type="presOf" srcId="{272EA2BC-9576-451B-AB14-FA69F40CA7F1}" destId="{4959CC5A-01F1-4361-8C92-239441E25A83}" srcOrd="0" destOrd="0" presId="urn:microsoft.com/office/officeart/2005/8/layout/orgChart1"/>
    <dgm:cxn modelId="{7339F8DE-F248-4923-A30B-1EF1CD6431A2}" type="presOf" srcId="{15BA4ABA-952D-489C-9377-3E344646743D}" destId="{F92FDE8F-3BB1-48B4-BA74-CFFD0266BAE9}" srcOrd="1" destOrd="0" presId="urn:microsoft.com/office/officeart/2005/8/layout/orgChart1"/>
    <dgm:cxn modelId="{5EA0B9E4-CE78-47D9-AFC2-835A665B5BE6}" srcId="{63AD8938-28D7-4F4A-B754-3CF6CEEA7150}" destId="{15BA4ABA-952D-489C-9377-3E344646743D}" srcOrd="3" destOrd="0" parTransId="{02502374-32E7-4CED-B8E3-57D3E79834A3}" sibTransId="{2782A793-0BF8-465B-9957-1C9A319EE861}"/>
    <dgm:cxn modelId="{60562FED-7FB0-493B-AA72-DB807982D95F}" srcId="{63AD8938-28D7-4F4A-B754-3CF6CEEA7150}" destId="{87963012-BBB0-404C-BCA4-018E1A008657}" srcOrd="2" destOrd="0" parTransId="{0132A836-26BA-4816-A196-E6B583C88A29}" sibTransId="{E3328F7A-F6E1-4E0E-AC18-15A0E9D236B2}"/>
    <dgm:cxn modelId="{8AA236F3-7313-4459-B5D1-7C61C6EB6E5A}" type="presOf" srcId="{CDB761D7-EDC1-4AAE-B38D-653D632B0946}" destId="{53AB41F9-03A4-499E-97D8-B8AA6D76012B}" srcOrd="0" destOrd="0" presId="urn:microsoft.com/office/officeart/2005/8/layout/orgChart1"/>
    <dgm:cxn modelId="{284E29F6-D86D-410A-BB95-75CF5D7CE0D3}" type="presOf" srcId="{A9C91F61-0F5F-41D4-8BB7-B275E926E9A2}" destId="{3B83E8C5-854B-4213-AC2E-5CEDDB7DE7EE}" srcOrd="1" destOrd="0" presId="urn:microsoft.com/office/officeart/2005/8/layout/orgChart1"/>
    <dgm:cxn modelId="{FBEB098C-75DD-4C2F-966E-408349C544E7}" type="presParOf" srcId="{9BEE678A-21DE-44F8-B01A-8F4F465EACA5}" destId="{5F2A20E0-BFFE-4DE7-ACA6-9057D8C9C55A}" srcOrd="0" destOrd="0" presId="urn:microsoft.com/office/officeart/2005/8/layout/orgChart1"/>
    <dgm:cxn modelId="{DCA47562-4056-4729-B950-6B7EB1423923}" type="presParOf" srcId="{5F2A20E0-BFFE-4DE7-ACA6-9057D8C9C55A}" destId="{3521D4D0-CB11-419A-9544-EB180901C848}" srcOrd="0" destOrd="0" presId="urn:microsoft.com/office/officeart/2005/8/layout/orgChart1"/>
    <dgm:cxn modelId="{569907DD-631E-4A41-86ED-AC38195C254C}" type="presParOf" srcId="{3521D4D0-CB11-419A-9544-EB180901C848}" destId="{ADF67CE8-38CA-41F7-8D6A-C1AE941C44F3}" srcOrd="0" destOrd="0" presId="urn:microsoft.com/office/officeart/2005/8/layout/orgChart1"/>
    <dgm:cxn modelId="{5177C405-7382-4163-B02A-7E519DFD6F5E}" type="presParOf" srcId="{3521D4D0-CB11-419A-9544-EB180901C848}" destId="{7A7A3650-365E-4319-AF12-D0C6156BCE6D}" srcOrd="1" destOrd="0" presId="urn:microsoft.com/office/officeart/2005/8/layout/orgChart1"/>
    <dgm:cxn modelId="{513EC788-2A48-4DF8-9F42-360467F423A0}" type="presParOf" srcId="{5F2A20E0-BFFE-4DE7-ACA6-9057D8C9C55A}" destId="{3146D7E2-4A65-4502-BB2A-BCC96322AE96}" srcOrd="1" destOrd="0" presId="urn:microsoft.com/office/officeart/2005/8/layout/orgChart1"/>
    <dgm:cxn modelId="{342CBA04-FCF4-4274-89E1-48E0AB179E5E}" type="presParOf" srcId="{5F2A20E0-BFFE-4DE7-ACA6-9057D8C9C55A}" destId="{8B8227B1-EF8A-4033-8D55-BEF25AA153C9}" srcOrd="2" destOrd="0" presId="urn:microsoft.com/office/officeart/2005/8/layout/orgChart1"/>
    <dgm:cxn modelId="{4385E5A8-3010-4421-B621-3A795ECAD9AB}" type="presParOf" srcId="{8B8227B1-EF8A-4033-8D55-BEF25AA153C9}" destId="{2053210D-F7D8-418A-B469-618927F424EB}" srcOrd="0" destOrd="0" presId="urn:microsoft.com/office/officeart/2005/8/layout/orgChart1"/>
    <dgm:cxn modelId="{00FCC5D5-C3C2-4610-A3B7-75FC5DF6B0D0}" type="presParOf" srcId="{8B8227B1-EF8A-4033-8D55-BEF25AA153C9}" destId="{171D2FDE-875D-46F8-B26C-ED22765302FE}" srcOrd="1" destOrd="0" presId="urn:microsoft.com/office/officeart/2005/8/layout/orgChart1"/>
    <dgm:cxn modelId="{20FD15B9-AFB4-4E45-B7BC-74A1663EAA92}" type="presParOf" srcId="{171D2FDE-875D-46F8-B26C-ED22765302FE}" destId="{CED68D4C-E28F-4CB4-8817-8653BFB38B03}" srcOrd="0" destOrd="0" presId="urn:microsoft.com/office/officeart/2005/8/layout/orgChart1"/>
    <dgm:cxn modelId="{0ED58118-F41C-40B5-A871-DFE877432673}" type="presParOf" srcId="{CED68D4C-E28F-4CB4-8817-8653BFB38B03}" destId="{4959CC5A-01F1-4361-8C92-239441E25A83}" srcOrd="0" destOrd="0" presId="urn:microsoft.com/office/officeart/2005/8/layout/orgChart1"/>
    <dgm:cxn modelId="{B98EC1F3-7E8D-431E-9A9F-DD37A1FECB11}" type="presParOf" srcId="{CED68D4C-E28F-4CB4-8817-8653BFB38B03}" destId="{BD133BFF-FC82-48DC-A141-59DB8FAC9004}" srcOrd="1" destOrd="0" presId="urn:microsoft.com/office/officeart/2005/8/layout/orgChart1"/>
    <dgm:cxn modelId="{457AB2F2-0283-4ACB-8DF5-70335B25FF4C}" type="presParOf" srcId="{171D2FDE-875D-46F8-B26C-ED22765302FE}" destId="{F9237A66-82DD-4CD7-AB8C-B611070CDAD6}" srcOrd="1" destOrd="0" presId="urn:microsoft.com/office/officeart/2005/8/layout/orgChart1"/>
    <dgm:cxn modelId="{33DB7276-502D-4A80-85D0-3534AC22B4EA}" type="presParOf" srcId="{171D2FDE-875D-46F8-B26C-ED22765302FE}" destId="{8F9C5671-EAFF-469C-83B7-4559E6DF697C}" srcOrd="2" destOrd="0" presId="urn:microsoft.com/office/officeart/2005/8/layout/orgChart1"/>
    <dgm:cxn modelId="{3F30C56A-D131-4397-A117-4CABC22E28F5}" type="presParOf" srcId="{8B8227B1-EF8A-4033-8D55-BEF25AA153C9}" destId="{53AB41F9-03A4-499E-97D8-B8AA6D76012B}" srcOrd="2" destOrd="0" presId="urn:microsoft.com/office/officeart/2005/8/layout/orgChart1"/>
    <dgm:cxn modelId="{851A7428-04E7-4768-BFF9-0169D071B887}" type="presParOf" srcId="{8B8227B1-EF8A-4033-8D55-BEF25AA153C9}" destId="{C2B4F62C-9FAC-46C7-9B8C-E9EC6FA780E4}" srcOrd="3" destOrd="0" presId="urn:microsoft.com/office/officeart/2005/8/layout/orgChart1"/>
    <dgm:cxn modelId="{780921A9-2102-4C2F-B914-815D1AEAC2F0}" type="presParOf" srcId="{C2B4F62C-9FAC-46C7-9B8C-E9EC6FA780E4}" destId="{29A6DF8C-D425-4227-B172-F7A164327CA6}" srcOrd="0" destOrd="0" presId="urn:microsoft.com/office/officeart/2005/8/layout/orgChart1"/>
    <dgm:cxn modelId="{14E973F7-81F1-4BF7-980B-3B27A189EC6F}" type="presParOf" srcId="{29A6DF8C-D425-4227-B172-F7A164327CA6}" destId="{13BAF143-8F92-43EA-99AA-66151E54C8D1}" srcOrd="0" destOrd="0" presId="urn:microsoft.com/office/officeart/2005/8/layout/orgChart1"/>
    <dgm:cxn modelId="{E84E0162-412B-4194-9F95-3150108C1258}" type="presParOf" srcId="{29A6DF8C-D425-4227-B172-F7A164327CA6}" destId="{3B83E8C5-854B-4213-AC2E-5CEDDB7DE7EE}" srcOrd="1" destOrd="0" presId="urn:microsoft.com/office/officeart/2005/8/layout/orgChart1"/>
    <dgm:cxn modelId="{1E09FEA9-1F29-4BC1-A55B-546EA8B86502}" type="presParOf" srcId="{C2B4F62C-9FAC-46C7-9B8C-E9EC6FA780E4}" destId="{59BFA8FB-AB1D-4D15-9DEC-7B0B9CF81209}" srcOrd="1" destOrd="0" presId="urn:microsoft.com/office/officeart/2005/8/layout/orgChart1"/>
    <dgm:cxn modelId="{454D1F47-BAEF-424D-A12E-F32CA9A2C817}" type="presParOf" srcId="{C2B4F62C-9FAC-46C7-9B8C-E9EC6FA780E4}" destId="{C5444AB0-F2BF-43A6-A8A3-2E8452D69428}" srcOrd="2" destOrd="0" presId="urn:microsoft.com/office/officeart/2005/8/layout/orgChart1"/>
    <dgm:cxn modelId="{6132DE77-80EB-46BB-9249-18E80AFCF831}" type="presParOf" srcId="{8B8227B1-EF8A-4033-8D55-BEF25AA153C9}" destId="{A227A39D-5479-406F-BA68-5405A6DD4802}" srcOrd="4" destOrd="0" presId="urn:microsoft.com/office/officeart/2005/8/layout/orgChart1"/>
    <dgm:cxn modelId="{970A9F9C-3DF7-412C-9D63-CE657B118BC3}" type="presParOf" srcId="{8B8227B1-EF8A-4033-8D55-BEF25AA153C9}" destId="{5F273550-A460-4063-B4F6-B656DA855377}" srcOrd="5" destOrd="0" presId="urn:microsoft.com/office/officeart/2005/8/layout/orgChart1"/>
    <dgm:cxn modelId="{FDF4F6DD-0669-4426-8CB9-8E4BE4247A27}" type="presParOf" srcId="{5F273550-A460-4063-B4F6-B656DA855377}" destId="{DF9B8F53-C6BF-4D57-99ED-338163558CD4}" srcOrd="0" destOrd="0" presId="urn:microsoft.com/office/officeart/2005/8/layout/orgChart1"/>
    <dgm:cxn modelId="{A7377D14-AEE6-47F6-BA82-238179F19353}" type="presParOf" srcId="{DF9B8F53-C6BF-4D57-99ED-338163558CD4}" destId="{2297930F-34E4-401E-90E9-7A4C94082DA4}" srcOrd="0" destOrd="0" presId="urn:microsoft.com/office/officeart/2005/8/layout/orgChart1"/>
    <dgm:cxn modelId="{074413C6-2A16-42B4-99A0-B7BBFCB5E407}" type="presParOf" srcId="{DF9B8F53-C6BF-4D57-99ED-338163558CD4}" destId="{94F6ACAF-E4B4-43BB-B8CF-A268FD86C52B}" srcOrd="1" destOrd="0" presId="urn:microsoft.com/office/officeart/2005/8/layout/orgChart1"/>
    <dgm:cxn modelId="{2FB693C7-E7CE-4D5D-BC39-F2CB02A515B7}" type="presParOf" srcId="{5F273550-A460-4063-B4F6-B656DA855377}" destId="{22CC9981-57A8-43D8-8FEF-B2CD1E433772}" srcOrd="1" destOrd="0" presId="urn:microsoft.com/office/officeart/2005/8/layout/orgChart1"/>
    <dgm:cxn modelId="{32A19952-3378-4A7B-A0B7-6EBC5DF90492}" type="presParOf" srcId="{5F273550-A460-4063-B4F6-B656DA855377}" destId="{CED88B45-C448-4F1B-A453-B6D42907D796}" srcOrd="2" destOrd="0" presId="urn:microsoft.com/office/officeart/2005/8/layout/orgChart1"/>
    <dgm:cxn modelId="{0CF52711-1CA5-4FF7-A692-47A63900AF3B}" type="presParOf" srcId="{8B8227B1-EF8A-4033-8D55-BEF25AA153C9}" destId="{21E780E9-5DF2-45F3-B066-0073FF256C81}" srcOrd="6" destOrd="0" presId="urn:microsoft.com/office/officeart/2005/8/layout/orgChart1"/>
    <dgm:cxn modelId="{3C54509B-7E1C-498F-8A66-68C8DAE92B23}" type="presParOf" srcId="{8B8227B1-EF8A-4033-8D55-BEF25AA153C9}" destId="{88C8FD99-F1A1-4251-AD0C-F45B49D6F5BB}" srcOrd="7" destOrd="0" presId="urn:microsoft.com/office/officeart/2005/8/layout/orgChart1"/>
    <dgm:cxn modelId="{BDF7AFDB-33EE-4BC4-9D1B-AFEEF64A5CF3}" type="presParOf" srcId="{88C8FD99-F1A1-4251-AD0C-F45B49D6F5BB}" destId="{09999939-4F05-441B-9551-B72C1BCE2185}" srcOrd="0" destOrd="0" presId="urn:microsoft.com/office/officeart/2005/8/layout/orgChart1"/>
    <dgm:cxn modelId="{53ECC313-C3CB-4E26-9F29-02651AE91DC2}" type="presParOf" srcId="{09999939-4F05-441B-9551-B72C1BCE2185}" destId="{2CDB7018-7CD1-41E9-8DE6-5600388E1A42}" srcOrd="0" destOrd="0" presId="urn:microsoft.com/office/officeart/2005/8/layout/orgChart1"/>
    <dgm:cxn modelId="{F509E9D7-D4D3-4FCF-AA9F-8A0323D153C5}" type="presParOf" srcId="{09999939-4F05-441B-9551-B72C1BCE2185}" destId="{F92FDE8F-3BB1-48B4-BA74-CFFD0266BAE9}" srcOrd="1" destOrd="0" presId="urn:microsoft.com/office/officeart/2005/8/layout/orgChart1"/>
    <dgm:cxn modelId="{266601EE-0560-43B5-A4EC-D00D726DD828}" type="presParOf" srcId="{88C8FD99-F1A1-4251-AD0C-F45B49D6F5BB}" destId="{07A63D0B-1045-4E0F-8993-B22C00F13359}" srcOrd="1" destOrd="0" presId="urn:microsoft.com/office/officeart/2005/8/layout/orgChart1"/>
    <dgm:cxn modelId="{15515C35-175C-4499-B425-83E9B38C9DD5}" type="presParOf" srcId="{88C8FD99-F1A1-4251-AD0C-F45B49D6F5BB}" destId="{BF622E51-A8B2-4558-8F98-76AB7CD861A8}" srcOrd="2" destOrd="0" presId="urn:microsoft.com/office/officeart/2005/8/layout/orgChart1"/>
    <dgm:cxn modelId="{B5334C21-D873-40A7-9FB4-6C1390BDA438}" type="presParOf" srcId="{8B8227B1-EF8A-4033-8D55-BEF25AA153C9}" destId="{A162D99B-427E-4F90-BD36-FBEA2665AA6C}" srcOrd="8" destOrd="0" presId="urn:microsoft.com/office/officeart/2005/8/layout/orgChart1"/>
    <dgm:cxn modelId="{B49D3ECB-C024-469C-A98D-1280B2FD5E85}" type="presParOf" srcId="{8B8227B1-EF8A-4033-8D55-BEF25AA153C9}" destId="{4CE2A645-0040-43CE-BD70-D68CD48D9486}" srcOrd="9" destOrd="0" presId="urn:microsoft.com/office/officeart/2005/8/layout/orgChart1"/>
    <dgm:cxn modelId="{1BDE9CE0-C9B7-4BDA-8C34-49D9AFAF79E2}" type="presParOf" srcId="{4CE2A645-0040-43CE-BD70-D68CD48D9486}" destId="{DAEA1588-9AD7-474B-A27D-112605737DCF}" srcOrd="0" destOrd="0" presId="urn:microsoft.com/office/officeart/2005/8/layout/orgChart1"/>
    <dgm:cxn modelId="{6DF5D8B9-1ED3-4CCF-A7B6-0ED0CDA64B8E}" type="presParOf" srcId="{DAEA1588-9AD7-474B-A27D-112605737DCF}" destId="{033B57F0-180F-4821-9329-5EA96E908B40}" srcOrd="0" destOrd="0" presId="urn:microsoft.com/office/officeart/2005/8/layout/orgChart1"/>
    <dgm:cxn modelId="{7FEA95D9-9EBD-4B96-B47F-EFF88F46CE34}" type="presParOf" srcId="{DAEA1588-9AD7-474B-A27D-112605737DCF}" destId="{DCE10916-5CE4-4287-BF0F-78946F74FDE9}" srcOrd="1" destOrd="0" presId="urn:microsoft.com/office/officeart/2005/8/layout/orgChart1"/>
    <dgm:cxn modelId="{15C66639-B5AC-4291-BCEE-C07FB5A614BC}" type="presParOf" srcId="{4CE2A645-0040-43CE-BD70-D68CD48D9486}" destId="{B20E7D08-F20D-4045-9F6E-66CC4E4E5D55}" srcOrd="1" destOrd="0" presId="urn:microsoft.com/office/officeart/2005/8/layout/orgChart1"/>
    <dgm:cxn modelId="{30989591-1953-4F5F-880E-0D69DE7B2B54}" type="presParOf" srcId="{4CE2A645-0040-43CE-BD70-D68CD48D9486}" destId="{C8179FE5-479E-4EA0-8FCD-C221EFC408EA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66F3823-2E0D-42AB-8268-D62784BF799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AF3BE3A-CA00-4315-8166-F7F9B781E985}">
      <dgm:prSet phldrT="[Текст]"/>
      <dgm:spPr/>
      <dgm:t>
        <a:bodyPr/>
        <a:lstStyle/>
        <a:p>
          <a:r>
            <a:rPr lang="ru-RU" dirty="0"/>
            <a:t>Фактический состав </a:t>
          </a:r>
        </a:p>
        <a:p>
          <a:r>
            <a:rPr lang="ru-RU" dirty="0" err="1"/>
            <a:t>пп</a:t>
          </a:r>
          <a:r>
            <a:rPr lang="ru-RU" dirty="0"/>
            <a:t>. 1 п. 2 ст. 61.11</a:t>
          </a:r>
        </a:p>
      </dgm:t>
    </dgm:pt>
    <dgm:pt modelId="{3B1DC552-B4CF-4A74-BAE5-81DFAB4D5D75}" type="parTrans" cxnId="{57FC6B7D-439D-4336-AA2B-DB7E102E3D84}">
      <dgm:prSet/>
      <dgm:spPr/>
      <dgm:t>
        <a:bodyPr/>
        <a:lstStyle/>
        <a:p>
          <a:endParaRPr lang="ru-RU"/>
        </a:p>
      </dgm:t>
    </dgm:pt>
    <dgm:pt modelId="{A1B47ABB-9AF7-4177-AB72-37A2D9653DED}" type="sibTrans" cxnId="{57FC6B7D-439D-4336-AA2B-DB7E102E3D84}">
      <dgm:prSet/>
      <dgm:spPr/>
      <dgm:t>
        <a:bodyPr/>
        <a:lstStyle/>
        <a:p>
          <a:endParaRPr lang="ru-RU"/>
        </a:p>
      </dgm:t>
    </dgm:pt>
    <dgm:pt modelId="{2D176AD1-3A0B-4A9D-8E80-4E77B218A7F7}" type="asst">
      <dgm:prSet phldrT="[Текст]"/>
      <dgm:spPr/>
      <dgm:t>
        <a:bodyPr/>
        <a:lstStyle/>
        <a:p>
          <a:r>
            <a:rPr lang="ru-RU" dirty="0"/>
            <a:t>Существенность вреда</a:t>
          </a:r>
        </a:p>
      </dgm:t>
    </dgm:pt>
    <dgm:pt modelId="{01B854E8-6701-4BE1-AE68-A51C9CFFE1FE}" type="parTrans" cxnId="{46035CB5-2FEE-4182-B637-F4E4B30BE7C3}">
      <dgm:prSet/>
      <dgm:spPr/>
      <dgm:t>
        <a:bodyPr/>
        <a:lstStyle/>
        <a:p>
          <a:endParaRPr lang="ru-RU"/>
        </a:p>
      </dgm:t>
    </dgm:pt>
    <dgm:pt modelId="{0852D4C7-88F8-496B-AAED-9ED807739B74}" type="sibTrans" cxnId="{46035CB5-2FEE-4182-B637-F4E4B30BE7C3}">
      <dgm:prSet/>
      <dgm:spPr/>
      <dgm:t>
        <a:bodyPr/>
        <a:lstStyle/>
        <a:p>
          <a:endParaRPr lang="ru-RU"/>
        </a:p>
      </dgm:t>
    </dgm:pt>
    <dgm:pt modelId="{D365CF70-6937-4C51-8AC0-CE509F910856}" type="asst">
      <dgm:prSet phldrT="[Текст]"/>
      <dgm:spPr/>
      <dgm:t>
        <a:bodyPr/>
        <a:lstStyle/>
        <a:p>
          <a:r>
            <a:rPr lang="ru-RU" dirty="0"/>
            <a:t>Признаки недействительности сделки по ст. 61.2, 61.3</a:t>
          </a:r>
        </a:p>
      </dgm:t>
    </dgm:pt>
    <dgm:pt modelId="{45DA4892-51DF-437B-AE5F-F101C69D69A1}" type="parTrans" cxnId="{6BD35A37-24FB-48B6-8C37-B2F6E7A97828}">
      <dgm:prSet/>
      <dgm:spPr/>
      <dgm:t>
        <a:bodyPr/>
        <a:lstStyle/>
        <a:p>
          <a:endParaRPr lang="ru-RU"/>
        </a:p>
      </dgm:t>
    </dgm:pt>
    <dgm:pt modelId="{9454C6CC-E292-4884-BE55-15243A7218F9}" type="sibTrans" cxnId="{6BD35A37-24FB-48B6-8C37-B2F6E7A97828}">
      <dgm:prSet/>
      <dgm:spPr/>
      <dgm:t>
        <a:bodyPr/>
        <a:lstStyle/>
        <a:p>
          <a:endParaRPr lang="ru-RU"/>
        </a:p>
      </dgm:t>
    </dgm:pt>
    <dgm:pt modelId="{39CDF92F-23BF-4E02-B8A7-2501BDA9CDC3}" type="asst">
      <dgm:prSet phldrT="[Текст]"/>
      <dgm:spPr/>
      <dgm:t>
        <a:bodyPr/>
        <a:lstStyle/>
        <a:p>
          <a:r>
            <a:rPr lang="ru-RU" dirty="0"/>
            <a:t>Осведомленность контролирующего лица о противоправном характере  </a:t>
          </a:r>
        </a:p>
      </dgm:t>
    </dgm:pt>
    <dgm:pt modelId="{FF8E4C9E-DBF7-4E41-9167-9AF536B632DF}" type="parTrans" cxnId="{89DCE601-6F96-4DC7-B3B4-83A6A28A5CD5}">
      <dgm:prSet/>
      <dgm:spPr/>
      <dgm:t>
        <a:bodyPr/>
        <a:lstStyle/>
        <a:p>
          <a:endParaRPr lang="ru-RU"/>
        </a:p>
      </dgm:t>
    </dgm:pt>
    <dgm:pt modelId="{3FE256A3-974D-45C2-B1B6-0920AD24AC02}" type="sibTrans" cxnId="{89DCE601-6F96-4DC7-B3B4-83A6A28A5CD5}">
      <dgm:prSet/>
      <dgm:spPr/>
      <dgm:t>
        <a:bodyPr/>
        <a:lstStyle/>
        <a:p>
          <a:endParaRPr lang="ru-RU"/>
        </a:p>
      </dgm:t>
    </dgm:pt>
    <dgm:pt modelId="{54518B23-A67E-42F3-B6FC-8217800FB128}" type="pres">
      <dgm:prSet presAssocID="{566F3823-2E0D-42AB-8268-D62784BF79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441C4D-097E-44B1-B31A-71B9144E6A8B}" type="pres">
      <dgm:prSet presAssocID="{DAF3BE3A-CA00-4315-8166-F7F9B781E985}" presName="hierRoot1" presStyleCnt="0">
        <dgm:presLayoutVars>
          <dgm:hierBranch val="init"/>
        </dgm:presLayoutVars>
      </dgm:prSet>
      <dgm:spPr/>
    </dgm:pt>
    <dgm:pt modelId="{A9E52498-F348-47F9-A544-54D8F7CBEAB9}" type="pres">
      <dgm:prSet presAssocID="{DAF3BE3A-CA00-4315-8166-F7F9B781E985}" presName="rootComposite1" presStyleCnt="0"/>
      <dgm:spPr/>
    </dgm:pt>
    <dgm:pt modelId="{63F0676E-F303-44B0-90D2-0E26C71C94B4}" type="pres">
      <dgm:prSet presAssocID="{DAF3BE3A-CA00-4315-8166-F7F9B781E985}" presName="rootText1" presStyleLbl="node0" presStyleIdx="0" presStyleCnt="1">
        <dgm:presLayoutVars>
          <dgm:chPref val="3"/>
        </dgm:presLayoutVars>
      </dgm:prSet>
      <dgm:spPr/>
    </dgm:pt>
    <dgm:pt modelId="{BB03D980-EDA6-4A6A-82D6-66CC98F48796}" type="pres">
      <dgm:prSet presAssocID="{DAF3BE3A-CA00-4315-8166-F7F9B781E985}" presName="rootConnector1" presStyleLbl="node1" presStyleIdx="0" presStyleCnt="0"/>
      <dgm:spPr/>
    </dgm:pt>
    <dgm:pt modelId="{9627B534-4513-4738-8183-D84A72CF5963}" type="pres">
      <dgm:prSet presAssocID="{DAF3BE3A-CA00-4315-8166-F7F9B781E985}" presName="hierChild2" presStyleCnt="0"/>
      <dgm:spPr/>
    </dgm:pt>
    <dgm:pt modelId="{F8D4FD87-42C9-4333-B55B-A612ED1E893F}" type="pres">
      <dgm:prSet presAssocID="{DAF3BE3A-CA00-4315-8166-F7F9B781E985}" presName="hierChild3" presStyleCnt="0"/>
      <dgm:spPr/>
    </dgm:pt>
    <dgm:pt modelId="{58A4C56B-1B3A-477B-AC44-58B3BC25A33C}" type="pres">
      <dgm:prSet presAssocID="{01B854E8-6701-4BE1-AE68-A51C9CFFE1FE}" presName="Name111" presStyleLbl="parChTrans1D2" presStyleIdx="0" presStyleCnt="3"/>
      <dgm:spPr/>
    </dgm:pt>
    <dgm:pt modelId="{C3914456-C178-4B33-A41C-5916FBC22F7A}" type="pres">
      <dgm:prSet presAssocID="{2D176AD1-3A0B-4A9D-8E80-4E77B218A7F7}" presName="hierRoot3" presStyleCnt="0">
        <dgm:presLayoutVars>
          <dgm:hierBranch val="init"/>
        </dgm:presLayoutVars>
      </dgm:prSet>
      <dgm:spPr/>
    </dgm:pt>
    <dgm:pt modelId="{97295B99-C7E5-4406-B9C1-0E3F59A4D14E}" type="pres">
      <dgm:prSet presAssocID="{2D176AD1-3A0B-4A9D-8E80-4E77B218A7F7}" presName="rootComposite3" presStyleCnt="0"/>
      <dgm:spPr/>
    </dgm:pt>
    <dgm:pt modelId="{043FE4EB-CECC-464A-B69B-20AEBBA61F00}" type="pres">
      <dgm:prSet presAssocID="{2D176AD1-3A0B-4A9D-8E80-4E77B218A7F7}" presName="rootText3" presStyleLbl="asst1" presStyleIdx="0" presStyleCnt="3">
        <dgm:presLayoutVars>
          <dgm:chPref val="3"/>
        </dgm:presLayoutVars>
      </dgm:prSet>
      <dgm:spPr/>
    </dgm:pt>
    <dgm:pt modelId="{71D75212-20B3-4E42-9924-514CEDC21475}" type="pres">
      <dgm:prSet presAssocID="{2D176AD1-3A0B-4A9D-8E80-4E77B218A7F7}" presName="rootConnector3" presStyleLbl="asst1" presStyleIdx="0" presStyleCnt="3"/>
      <dgm:spPr/>
    </dgm:pt>
    <dgm:pt modelId="{9FE450AA-B071-4F88-9318-31325ACE9431}" type="pres">
      <dgm:prSet presAssocID="{2D176AD1-3A0B-4A9D-8E80-4E77B218A7F7}" presName="hierChild6" presStyleCnt="0"/>
      <dgm:spPr/>
    </dgm:pt>
    <dgm:pt modelId="{708C00E3-CEE3-468B-B581-E891FEC2CF37}" type="pres">
      <dgm:prSet presAssocID="{2D176AD1-3A0B-4A9D-8E80-4E77B218A7F7}" presName="hierChild7" presStyleCnt="0"/>
      <dgm:spPr/>
    </dgm:pt>
    <dgm:pt modelId="{F4A288E0-2052-43EC-A009-4FB85A1B2FB9}" type="pres">
      <dgm:prSet presAssocID="{45DA4892-51DF-437B-AE5F-F101C69D69A1}" presName="Name111" presStyleLbl="parChTrans1D2" presStyleIdx="1" presStyleCnt="3"/>
      <dgm:spPr/>
    </dgm:pt>
    <dgm:pt modelId="{338F4DEA-462A-45FC-BF2D-FDEB93FB01F5}" type="pres">
      <dgm:prSet presAssocID="{D365CF70-6937-4C51-8AC0-CE509F910856}" presName="hierRoot3" presStyleCnt="0">
        <dgm:presLayoutVars>
          <dgm:hierBranch val="init"/>
        </dgm:presLayoutVars>
      </dgm:prSet>
      <dgm:spPr/>
    </dgm:pt>
    <dgm:pt modelId="{ED7DC496-E537-40F0-AF20-10A0A199CC85}" type="pres">
      <dgm:prSet presAssocID="{D365CF70-6937-4C51-8AC0-CE509F910856}" presName="rootComposite3" presStyleCnt="0"/>
      <dgm:spPr/>
    </dgm:pt>
    <dgm:pt modelId="{5E558387-FC80-45BF-AAE2-2095B06B5D20}" type="pres">
      <dgm:prSet presAssocID="{D365CF70-6937-4C51-8AC0-CE509F910856}" presName="rootText3" presStyleLbl="asst1" presStyleIdx="1" presStyleCnt="3">
        <dgm:presLayoutVars>
          <dgm:chPref val="3"/>
        </dgm:presLayoutVars>
      </dgm:prSet>
      <dgm:spPr/>
    </dgm:pt>
    <dgm:pt modelId="{B038864A-3AE0-4DAB-A1C2-7364B2155D73}" type="pres">
      <dgm:prSet presAssocID="{D365CF70-6937-4C51-8AC0-CE509F910856}" presName="rootConnector3" presStyleLbl="asst1" presStyleIdx="1" presStyleCnt="3"/>
      <dgm:spPr/>
    </dgm:pt>
    <dgm:pt modelId="{2495325A-81BE-4768-A04B-CD65324B4AC8}" type="pres">
      <dgm:prSet presAssocID="{D365CF70-6937-4C51-8AC0-CE509F910856}" presName="hierChild6" presStyleCnt="0"/>
      <dgm:spPr/>
    </dgm:pt>
    <dgm:pt modelId="{26DBC9AD-FB37-428C-A9E3-DD608A29B1E6}" type="pres">
      <dgm:prSet presAssocID="{D365CF70-6937-4C51-8AC0-CE509F910856}" presName="hierChild7" presStyleCnt="0"/>
      <dgm:spPr/>
    </dgm:pt>
    <dgm:pt modelId="{1CF9EE4B-0C8C-427B-BA07-C2D83854F44E}" type="pres">
      <dgm:prSet presAssocID="{FF8E4C9E-DBF7-4E41-9167-9AF536B632DF}" presName="Name111" presStyleLbl="parChTrans1D2" presStyleIdx="2" presStyleCnt="3"/>
      <dgm:spPr/>
    </dgm:pt>
    <dgm:pt modelId="{6FBA329F-0D9D-4980-9F51-54837867B8A6}" type="pres">
      <dgm:prSet presAssocID="{39CDF92F-23BF-4E02-B8A7-2501BDA9CDC3}" presName="hierRoot3" presStyleCnt="0">
        <dgm:presLayoutVars>
          <dgm:hierBranch val="init"/>
        </dgm:presLayoutVars>
      </dgm:prSet>
      <dgm:spPr/>
    </dgm:pt>
    <dgm:pt modelId="{B933EBC0-CDCD-4E73-A727-943C1B7B8253}" type="pres">
      <dgm:prSet presAssocID="{39CDF92F-23BF-4E02-B8A7-2501BDA9CDC3}" presName="rootComposite3" presStyleCnt="0"/>
      <dgm:spPr/>
    </dgm:pt>
    <dgm:pt modelId="{19D412C1-9801-4F6B-A286-0DED56BB537C}" type="pres">
      <dgm:prSet presAssocID="{39CDF92F-23BF-4E02-B8A7-2501BDA9CDC3}" presName="rootText3" presStyleLbl="asst1" presStyleIdx="2" presStyleCnt="3">
        <dgm:presLayoutVars>
          <dgm:chPref val="3"/>
        </dgm:presLayoutVars>
      </dgm:prSet>
      <dgm:spPr/>
    </dgm:pt>
    <dgm:pt modelId="{9A0B675E-561A-4ED5-9409-A5D0E6A234E0}" type="pres">
      <dgm:prSet presAssocID="{39CDF92F-23BF-4E02-B8A7-2501BDA9CDC3}" presName="rootConnector3" presStyleLbl="asst1" presStyleIdx="2" presStyleCnt="3"/>
      <dgm:spPr/>
    </dgm:pt>
    <dgm:pt modelId="{AF59C31B-BDC1-4460-BB28-88CB62F74339}" type="pres">
      <dgm:prSet presAssocID="{39CDF92F-23BF-4E02-B8A7-2501BDA9CDC3}" presName="hierChild6" presStyleCnt="0"/>
      <dgm:spPr/>
    </dgm:pt>
    <dgm:pt modelId="{F1EEFFCB-155B-413B-B918-97362E30CB84}" type="pres">
      <dgm:prSet presAssocID="{39CDF92F-23BF-4E02-B8A7-2501BDA9CDC3}" presName="hierChild7" presStyleCnt="0"/>
      <dgm:spPr/>
    </dgm:pt>
  </dgm:ptLst>
  <dgm:cxnLst>
    <dgm:cxn modelId="{89DCE601-6F96-4DC7-B3B4-83A6A28A5CD5}" srcId="{DAF3BE3A-CA00-4315-8166-F7F9B781E985}" destId="{39CDF92F-23BF-4E02-B8A7-2501BDA9CDC3}" srcOrd="2" destOrd="0" parTransId="{FF8E4C9E-DBF7-4E41-9167-9AF536B632DF}" sibTransId="{3FE256A3-974D-45C2-B1B6-0920AD24AC02}"/>
    <dgm:cxn modelId="{6BD35A37-24FB-48B6-8C37-B2F6E7A97828}" srcId="{DAF3BE3A-CA00-4315-8166-F7F9B781E985}" destId="{D365CF70-6937-4C51-8AC0-CE509F910856}" srcOrd="1" destOrd="0" parTransId="{45DA4892-51DF-437B-AE5F-F101C69D69A1}" sibTransId="{9454C6CC-E292-4884-BE55-15243A7218F9}"/>
    <dgm:cxn modelId="{792B2143-12EC-4DA7-A7F8-875E726E110E}" type="presOf" srcId="{DAF3BE3A-CA00-4315-8166-F7F9B781E985}" destId="{BB03D980-EDA6-4A6A-82D6-66CC98F48796}" srcOrd="1" destOrd="0" presId="urn:microsoft.com/office/officeart/2005/8/layout/orgChart1"/>
    <dgm:cxn modelId="{77EBA345-E5A1-4A4C-A773-17AEE43BC8D4}" type="presOf" srcId="{01B854E8-6701-4BE1-AE68-A51C9CFFE1FE}" destId="{58A4C56B-1B3A-477B-AC44-58B3BC25A33C}" srcOrd="0" destOrd="0" presId="urn:microsoft.com/office/officeart/2005/8/layout/orgChart1"/>
    <dgm:cxn modelId="{57FC6B7D-439D-4336-AA2B-DB7E102E3D84}" srcId="{566F3823-2E0D-42AB-8268-D62784BF7993}" destId="{DAF3BE3A-CA00-4315-8166-F7F9B781E985}" srcOrd="0" destOrd="0" parTransId="{3B1DC552-B4CF-4A74-BAE5-81DFAB4D5D75}" sibTransId="{A1B47ABB-9AF7-4177-AB72-37A2D9653DED}"/>
    <dgm:cxn modelId="{917BB191-DC6C-46EC-97EA-C6B4624FD8AA}" type="presOf" srcId="{D365CF70-6937-4C51-8AC0-CE509F910856}" destId="{B038864A-3AE0-4DAB-A1C2-7364B2155D73}" srcOrd="1" destOrd="0" presId="urn:microsoft.com/office/officeart/2005/8/layout/orgChart1"/>
    <dgm:cxn modelId="{D7641F9D-3DB8-4CDC-A040-617CE1AF0ABC}" type="presOf" srcId="{39CDF92F-23BF-4E02-B8A7-2501BDA9CDC3}" destId="{9A0B675E-561A-4ED5-9409-A5D0E6A234E0}" srcOrd="1" destOrd="0" presId="urn:microsoft.com/office/officeart/2005/8/layout/orgChart1"/>
    <dgm:cxn modelId="{C26F87A4-8204-4045-ABA5-2EBF5E638E67}" type="presOf" srcId="{2D176AD1-3A0B-4A9D-8E80-4E77B218A7F7}" destId="{71D75212-20B3-4E42-9924-514CEDC21475}" srcOrd="1" destOrd="0" presId="urn:microsoft.com/office/officeart/2005/8/layout/orgChart1"/>
    <dgm:cxn modelId="{FB5D1FAD-B9E5-4E5F-9D57-64DB2140C5A9}" type="presOf" srcId="{566F3823-2E0D-42AB-8268-D62784BF7993}" destId="{54518B23-A67E-42F3-B6FC-8217800FB128}" srcOrd="0" destOrd="0" presId="urn:microsoft.com/office/officeart/2005/8/layout/orgChart1"/>
    <dgm:cxn modelId="{46035CB5-2FEE-4182-B637-F4E4B30BE7C3}" srcId="{DAF3BE3A-CA00-4315-8166-F7F9B781E985}" destId="{2D176AD1-3A0B-4A9D-8E80-4E77B218A7F7}" srcOrd="0" destOrd="0" parTransId="{01B854E8-6701-4BE1-AE68-A51C9CFFE1FE}" sibTransId="{0852D4C7-88F8-496B-AAED-9ED807739B74}"/>
    <dgm:cxn modelId="{E3678FC0-E0D3-48E5-B84B-131312D05605}" type="presOf" srcId="{DAF3BE3A-CA00-4315-8166-F7F9B781E985}" destId="{63F0676E-F303-44B0-90D2-0E26C71C94B4}" srcOrd="0" destOrd="0" presId="urn:microsoft.com/office/officeart/2005/8/layout/orgChart1"/>
    <dgm:cxn modelId="{B66877D0-3848-4528-93AC-842F62DE05C9}" type="presOf" srcId="{45DA4892-51DF-437B-AE5F-F101C69D69A1}" destId="{F4A288E0-2052-43EC-A009-4FB85A1B2FB9}" srcOrd="0" destOrd="0" presId="urn:microsoft.com/office/officeart/2005/8/layout/orgChart1"/>
    <dgm:cxn modelId="{846721DC-E0F7-4CDB-9122-09651DE93959}" type="presOf" srcId="{39CDF92F-23BF-4E02-B8A7-2501BDA9CDC3}" destId="{19D412C1-9801-4F6B-A286-0DED56BB537C}" srcOrd="0" destOrd="0" presId="urn:microsoft.com/office/officeart/2005/8/layout/orgChart1"/>
    <dgm:cxn modelId="{8C49FBDD-5340-4576-8C69-C2F5A310A3CE}" type="presOf" srcId="{D365CF70-6937-4C51-8AC0-CE509F910856}" destId="{5E558387-FC80-45BF-AAE2-2095B06B5D20}" srcOrd="0" destOrd="0" presId="urn:microsoft.com/office/officeart/2005/8/layout/orgChart1"/>
    <dgm:cxn modelId="{1D3EDAE8-1846-499C-8B21-ED6EC0CDA554}" type="presOf" srcId="{2D176AD1-3A0B-4A9D-8E80-4E77B218A7F7}" destId="{043FE4EB-CECC-464A-B69B-20AEBBA61F00}" srcOrd="0" destOrd="0" presId="urn:microsoft.com/office/officeart/2005/8/layout/orgChart1"/>
    <dgm:cxn modelId="{ECA3EBF4-C800-412A-8D80-272EAD698B6C}" type="presOf" srcId="{FF8E4C9E-DBF7-4E41-9167-9AF536B632DF}" destId="{1CF9EE4B-0C8C-427B-BA07-C2D83854F44E}" srcOrd="0" destOrd="0" presId="urn:microsoft.com/office/officeart/2005/8/layout/orgChart1"/>
    <dgm:cxn modelId="{1F0B869B-5267-4F9A-AEF0-BCD35C74ADC3}" type="presParOf" srcId="{54518B23-A67E-42F3-B6FC-8217800FB128}" destId="{AD441C4D-097E-44B1-B31A-71B9144E6A8B}" srcOrd="0" destOrd="0" presId="urn:microsoft.com/office/officeart/2005/8/layout/orgChart1"/>
    <dgm:cxn modelId="{EBB922F5-BB70-446F-8E1E-DA2375EF0F51}" type="presParOf" srcId="{AD441C4D-097E-44B1-B31A-71B9144E6A8B}" destId="{A9E52498-F348-47F9-A544-54D8F7CBEAB9}" srcOrd="0" destOrd="0" presId="urn:microsoft.com/office/officeart/2005/8/layout/orgChart1"/>
    <dgm:cxn modelId="{31D02CB2-E2D8-4583-91D4-F1E67AC4FC34}" type="presParOf" srcId="{A9E52498-F348-47F9-A544-54D8F7CBEAB9}" destId="{63F0676E-F303-44B0-90D2-0E26C71C94B4}" srcOrd="0" destOrd="0" presId="urn:microsoft.com/office/officeart/2005/8/layout/orgChart1"/>
    <dgm:cxn modelId="{2AFF6506-7A23-4441-988B-BD6F76AA3704}" type="presParOf" srcId="{A9E52498-F348-47F9-A544-54D8F7CBEAB9}" destId="{BB03D980-EDA6-4A6A-82D6-66CC98F48796}" srcOrd="1" destOrd="0" presId="urn:microsoft.com/office/officeart/2005/8/layout/orgChart1"/>
    <dgm:cxn modelId="{7305AC5C-9898-45D1-9DB5-17837957B793}" type="presParOf" srcId="{AD441C4D-097E-44B1-B31A-71B9144E6A8B}" destId="{9627B534-4513-4738-8183-D84A72CF5963}" srcOrd="1" destOrd="0" presId="urn:microsoft.com/office/officeart/2005/8/layout/orgChart1"/>
    <dgm:cxn modelId="{F6A21336-514F-48D1-87DE-C41202BDE21E}" type="presParOf" srcId="{AD441C4D-097E-44B1-B31A-71B9144E6A8B}" destId="{F8D4FD87-42C9-4333-B55B-A612ED1E893F}" srcOrd="2" destOrd="0" presId="urn:microsoft.com/office/officeart/2005/8/layout/orgChart1"/>
    <dgm:cxn modelId="{C55F42F5-9B94-461E-AF60-C694F264058F}" type="presParOf" srcId="{F8D4FD87-42C9-4333-B55B-A612ED1E893F}" destId="{58A4C56B-1B3A-477B-AC44-58B3BC25A33C}" srcOrd="0" destOrd="0" presId="urn:microsoft.com/office/officeart/2005/8/layout/orgChart1"/>
    <dgm:cxn modelId="{CA56669D-C699-41EE-9B1D-68CF4C9B9E24}" type="presParOf" srcId="{F8D4FD87-42C9-4333-B55B-A612ED1E893F}" destId="{C3914456-C178-4B33-A41C-5916FBC22F7A}" srcOrd="1" destOrd="0" presId="urn:microsoft.com/office/officeart/2005/8/layout/orgChart1"/>
    <dgm:cxn modelId="{D52F837B-936A-48CF-9A9B-E4DCEFDF5D0E}" type="presParOf" srcId="{C3914456-C178-4B33-A41C-5916FBC22F7A}" destId="{97295B99-C7E5-4406-B9C1-0E3F59A4D14E}" srcOrd="0" destOrd="0" presId="urn:microsoft.com/office/officeart/2005/8/layout/orgChart1"/>
    <dgm:cxn modelId="{4D420A21-32B5-44E8-93ED-86130D1BFEF8}" type="presParOf" srcId="{97295B99-C7E5-4406-B9C1-0E3F59A4D14E}" destId="{043FE4EB-CECC-464A-B69B-20AEBBA61F00}" srcOrd="0" destOrd="0" presId="urn:microsoft.com/office/officeart/2005/8/layout/orgChart1"/>
    <dgm:cxn modelId="{10FE9059-2C6B-4B1A-9B20-4E2C2BD9DE71}" type="presParOf" srcId="{97295B99-C7E5-4406-B9C1-0E3F59A4D14E}" destId="{71D75212-20B3-4E42-9924-514CEDC21475}" srcOrd="1" destOrd="0" presId="urn:microsoft.com/office/officeart/2005/8/layout/orgChart1"/>
    <dgm:cxn modelId="{45AD3C89-2027-4FE9-B3BF-D20BCD19678C}" type="presParOf" srcId="{C3914456-C178-4B33-A41C-5916FBC22F7A}" destId="{9FE450AA-B071-4F88-9318-31325ACE9431}" srcOrd="1" destOrd="0" presId="urn:microsoft.com/office/officeart/2005/8/layout/orgChart1"/>
    <dgm:cxn modelId="{AB8348E8-E379-4ED3-8490-022F2A678739}" type="presParOf" srcId="{C3914456-C178-4B33-A41C-5916FBC22F7A}" destId="{708C00E3-CEE3-468B-B581-E891FEC2CF37}" srcOrd="2" destOrd="0" presId="urn:microsoft.com/office/officeart/2005/8/layout/orgChart1"/>
    <dgm:cxn modelId="{B91FC1BE-421F-4D02-9DE1-96F72352D9B4}" type="presParOf" srcId="{F8D4FD87-42C9-4333-B55B-A612ED1E893F}" destId="{F4A288E0-2052-43EC-A009-4FB85A1B2FB9}" srcOrd="2" destOrd="0" presId="urn:microsoft.com/office/officeart/2005/8/layout/orgChart1"/>
    <dgm:cxn modelId="{75BE504A-77DA-41F5-84D2-34C67A318FFC}" type="presParOf" srcId="{F8D4FD87-42C9-4333-B55B-A612ED1E893F}" destId="{338F4DEA-462A-45FC-BF2D-FDEB93FB01F5}" srcOrd="3" destOrd="0" presId="urn:microsoft.com/office/officeart/2005/8/layout/orgChart1"/>
    <dgm:cxn modelId="{38514C4D-78C5-4CE5-AD81-71771EBA4BED}" type="presParOf" srcId="{338F4DEA-462A-45FC-BF2D-FDEB93FB01F5}" destId="{ED7DC496-E537-40F0-AF20-10A0A199CC85}" srcOrd="0" destOrd="0" presId="urn:microsoft.com/office/officeart/2005/8/layout/orgChart1"/>
    <dgm:cxn modelId="{89CE9527-2170-43C5-B2A6-274B3D5BC293}" type="presParOf" srcId="{ED7DC496-E537-40F0-AF20-10A0A199CC85}" destId="{5E558387-FC80-45BF-AAE2-2095B06B5D20}" srcOrd="0" destOrd="0" presId="urn:microsoft.com/office/officeart/2005/8/layout/orgChart1"/>
    <dgm:cxn modelId="{313C44CA-AD60-4DF2-B8EB-508F677D45DC}" type="presParOf" srcId="{ED7DC496-E537-40F0-AF20-10A0A199CC85}" destId="{B038864A-3AE0-4DAB-A1C2-7364B2155D73}" srcOrd="1" destOrd="0" presId="urn:microsoft.com/office/officeart/2005/8/layout/orgChart1"/>
    <dgm:cxn modelId="{18D54ED3-D6C8-4636-8A86-1BEE442BA562}" type="presParOf" srcId="{338F4DEA-462A-45FC-BF2D-FDEB93FB01F5}" destId="{2495325A-81BE-4768-A04B-CD65324B4AC8}" srcOrd="1" destOrd="0" presId="urn:microsoft.com/office/officeart/2005/8/layout/orgChart1"/>
    <dgm:cxn modelId="{066B7CB3-088F-490B-9569-4458C668B94F}" type="presParOf" srcId="{338F4DEA-462A-45FC-BF2D-FDEB93FB01F5}" destId="{26DBC9AD-FB37-428C-A9E3-DD608A29B1E6}" srcOrd="2" destOrd="0" presId="urn:microsoft.com/office/officeart/2005/8/layout/orgChart1"/>
    <dgm:cxn modelId="{F3866A5F-C191-48B3-8EEB-0E84518CB896}" type="presParOf" srcId="{F8D4FD87-42C9-4333-B55B-A612ED1E893F}" destId="{1CF9EE4B-0C8C-427B-BA07-C2D83854F44E}" srcOrd="4" destOrd="0" presId="urn:microsoft.com/office/officeart/2005/8/layout/orgChart1"/>
    <dgm:cxn modelId="{A83A25A9-2E1D-4584-9747-6C887A767F2B}" type="presParOf" srcId="{F8D4FD87-42C9-4333-B55B-A612ED1E893F}" destId="{6FBA329F-0D9D-4980-9F51-54837867B8A6}" srcOrd="5" destOrd="0" presId="urn:microsoft.com/office/officeart/2005/8/layout/orgChart1"/>
    <dgm:cxn modelId="{8B16C8C6-4C71-4585-8401-27ACF2EC5096}" type="presParOf" srcId="{6FBA329F-0D9D-4980-9F51-54837867B8A6}" destId="{B933EBC0-CDCD-4E73-A727-943C1B7B8253}" srcOrd="0" destOrd="0" presId="urn:microsoft.com/office/officeart/2005/8/layout/orgChart1"/>
    <dgm:cxn modelId="{26088B85-66BE-4D37-8E88-B64894D71BF7}" type="presParOf" srcId="{B933EBC0-CDCD-4E73-A727-943C1B7B8253}" destId="{19D412C1-9801-4F6B-A286-0DED56BB537C}" srcOrd="0" destOrd="0" presId="urn:microsoft.com/office/officeart/2005/8/layout/orgChart1"/>
    <dgm:cxn modelId="{87011729-CA0F-4CF7-A445-AD7174026B26}" type="presParOf" srcId="{B933EBC0-CDCD-4E73-A727-943C1B7B8253}" destId="{9A0B675E-561A-4ED5-9409-A5D0E6A234E0}" srcOrd="1" destOrd="0" presId="urn:microsoft.com/office/officeart/2005/8/layout/orgChart1"/>
    <dgm:cxn modelId="{2D0583DB-8FFC-416D-B3FA-0F00D316FC0A}" type="presParOf" srcId="{6FBA329F-0D9D-4980-9F51-54837867B8A6}" destId="{AF59C31B-BDC1-4460-BB28-88CB62F74339}" srcOrd="1" destOrd="0" presId="urn:microsoft.com/office/officeart/2005/8/layout/orgChart1"/>
    <dgm:cxn modelId="{3CA69D2D-5826-45F4-95CF-4A6A02711642}" type="presParOf" srcId="{6FBA329F-0D9D-4980-9F51-54837867B8A6}" destId="{F1EEFFCB-155B-413B-B918-97362E30CB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62142D5-D8AB-4C15-B0F0-D6E24A203A6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79A7E41-4414-46CE-B911-CEB9A0B114AD}">
      <dgm:prSet phldrT="[Текст]"/>
      <dgm:spPr/>
      <dgm:t>
        <a:bodyPr/>
        <a:lstStyle/>
        <a:p>
          <a:pPr algn="l"/>
          <a:r>
            <a:rPr lang="ru-RU" dirty="0"/>
            <a:t>Действия (бездействие) не выходили за пределы обычного делового риска и не были направлены на нарушение прав и законных интересов </a:t>
          </a:r>
        </a:p>
      </dgm:t>
    </dgm:pt>
    <dgm:pt modelId="{3C0FBC65-6E22-4B70-8918-546938F3C246}" type="parTrans" cxnId="{7F073BA5-8AEB-448C-A86B-6869F17DD21D}">
      <dgm:prSet/>
      <dgm:spPr/>
      <dgm:t>
        <a:bodyPr/>
        <a:lstStyle/>
        <a:p>
          <a:pPr algn="l"/>
          <a:endParaRPr lang="ru-RU"/>
        </a:p>
      </dgm:t>
    </dgm:pt>
    <dgm:pt modelId="{127A5F05-131C-44CD-9DA6-7D34711F1186}" type="sibTrans" cxnId="{7F073BA5-8AEB-448C-A86B-6869F17DD21D}">
      <dgm:prSet/>
      <dgm:spPr/>
      <dgm:t>
        <a:bodyPr/>
        <a:lstStyle/>
        <a:p>
          <a:pPr algn="l"/>
          <a:endParaRPr lang="ru-RU"/>
        </a:p>
      </dgm:t>
    </dgm:pt>
    <dgm:pt modelId="{A18DACDA-5A58-40D9-B383-F29867AF8144}">
      <dgm:prSet phldrT="[Текст]"/>
      <dgm:spPr/>
      <dgm:t>
        <a:bodyPr/>
        <a:lstStyle/>
        <a:p>
          <a:pPr algn="l"/>
          <a:r>
            <a:rPr lang="ru-RU" dirty="0"/>
            <a:t>Исключается ответственность</a:t>
          </a:r>
        </a:p>
      </dgm:t>
    </dgm:pt>
    <dgm:pt modelId="{B8FD7DBB-E9D4-4762-8B23-0111A9F8F6BD}" type="parTrans" cxnId="{90FB5D93-6218-4067-9E24-875C480C5B5E}">
      <dgm:prSet/>
      <dgm:spPr/>
      <dgm:t>
        <a:bodyPr/>
        <a:lstStyle/>
        <a:p>
          <a:pPr algn="l"/>
          <a:endParaRPr lang="ru-RU"/>
        </a:p>
      </dgm:t>
    </dgm:pt>
    <dgm:pt modelId="{A1B8D343-4261-4DE5-BBF8-1838ECC02849}" type="sibTrans" cxnId="{90FB5D93-6218-4067-9E24-875C480C5B5E}">
      <dgm:prSet/>
      <dgm:spPr/>
      <dgm:t>
        <a:bodyPr/>
        <a:lstStyle/>
        <a:p>
          <a:pPr algn="l"/>
          <a:endParaRPr lang="ru-RU"/>
        </a:p>
      </dgm:t>
    </dgm:pt>
    <dgm:pt modelId="{64D316C6-C0C1-47D1-9244-FE92E2CE9572}">
      <dgm:prSet phldrT="[Текст]"/>
      <dgm:spPr/>
      <dgm:t>
        <a:bodyPr/>
        <a:lstStyle/>
        <a:p>
          <a:pPr algn="l"/>
          <a:r>
            <a:rPr lang="ru-RU" dirty="0"/>
            <a:t>Банкротство обусловлено исключительно внешними факторами </a:t>
          </a:r>
        </a:p>
      </dgm:t>
    </dgm:pt>
    <dgm:pt modelId="{CEE39B80-CD2F-4B24-A1E3-0FE94ACF27E0}" type="parTrans" cxnId="{36330B52-FF4C-4203-9FFF-701B21261A30}">
      <dgm:prSet/>
      <dgm:spPr/>
      <dgm:t>
        <a:bodyPr/>
        <a:lstStyle/>
        <a:p>
          <a:pPr algn="l"/>
          <a:endParaRPr lang="ru-RU"/>
        </a:p>
      </dgm:t>
    </dgm:pt>
    <dgm:pt modelId="{EB314D02-7740-442A-9F19-86EBEFA9A8B9}" type="sibTrans" cxnId="{36330B52-FF4C-4203-9FFF-701B21261A30}">
      <dgm:prSet/>
      <dgm:spPr/>
      <dgm:t>
        <a:bodyPr/>
        <a:lstStyle/>
        <a:p>
          <a:pPr algn="l"/>
          <a:endParaRPr lang="ru-RU"/>
        </a:p>
      </dgm:t>
    </dgm:pt>
    <dgm:pt modelId="{484074F0-4E60-48F1-8D74-57ABE2A4612E}">
      <dgm:prSet phldrT="[Текст]"/>
      <dgm:spPr/>
      <dgm:t>
        <a:bodyPr/>
        <a:lstStyle/>
        <a:p>
          <a:pPr algn="l"/>
          <a:r>
            <a:rPr lang="ru-RU" dirty="0"/>
            <a:t>Исключается ответственность</a:t>
          </a:r>
        </a:p>
      </dgm:t>
    </dgm:pt>
    <dgm:pt modelId="{490D51A6-57B2-4B34-8684-2C62A9494006}" type="parTrans" cxnId="{85661C8B-5657-42BF-8637-4BD71A77D100}">
      <dgm:prSet/>
      <dgm:spPr/>
      <dgm:t>
        <a:bodyPr/>
        <a:lstStyle/>
        <a:p>
          <a:pPr algn="l"/>
          <a:endParaRPr lang="ru-RU"/>
        </a:p>
      </dgm:t>
    </dgm:pt>
    <dgm:pt modelId="{8E28ADB7-FD79-47EF-A8C2-43206CC5317F}" type="sibTrans" cxnId="{85661C8B-5657-42BF-8637-4BD71A77D100}">
      <dgm:prSet/>
      <dgm:spPr/>
      <dgm:t>
        <a:bodyPr/>
        <a:lstStyle/>
        <a:p>
          <a:pPr algn="l"/>
          <a:endParaRPr lang="ru-RU"/>
        </a:p>
      </dgm:t>
    </dgm:pt>
    <dgm:pt modelId="{FDC5C210-40BD-4A73-BCBC-9C8ECFC25A83}">
      <dgm:prSet phldrT="[Текст]"/>
      <dgm:spPr/>
      <dgm:t>
        <a:bodyPr/>
        <a:lstStyle/>
        <a:p>
          <a:pPr algn="l"/>
          <a:r>
            <a:rPr lang="ru-RU" dirty="0"/>
            <a:t>Вред исходя из разумных ожиданий не должен был привести к объективному банкротству </a:t>
          </a:r>
        </a:p>
      </dgm:t>
    </dgm:pt>
    <dgm:pt modelId="{3ED3CF42-C65A-4114-ADA6-7F48921651CF}" type="parTrans" cxnId="{1B4A5315-C49D-4C2F-82F3-6C2A641952F9}">
      <dgm:prSet/>
      <dgm:spPr/>
      <dgm:t>
        <a:bodyPr/>
        <a:lstStyle/>
        <a:p>
          <a:pPr algn="l"/>
          <a:endParaRPr lang="ru-RU"/>
        </a:p>
      </dgm:t>
    </dgm:pt>
    <dgm:pt modelId="{039D0611-6A4A-4302-9040-B92F58240090}" type="sibTrans" cxnId="{1B4A5315-C49D-4C2F-82F3-6C2A641952F9}">
      <dgm:prSet/>
      <dgm:spPr/>
      <dgm:t>
        <a:bodyPr/>
        <a:lstStyle/>
        <a:p>
          <a:pPr algn="l"/>
          <a:endParaRPr lang="ru-RU"/>
        </a:p>
      </dgm:t>
    </dgm:pt>
    <dgm:pt modelId="{05965B48-E99F-4BA9-B9F7-BF0AB1549423}">
      <dgm:prSet phldrT="[Текст]"/>
      <dgm:spPr/>
      <dgm:t>
        <a:bodyPr/>
        <a:lstStyle/>
        <a:p>
          <a:pPr algn="l"/>
          <a:r>
            <a:rPr lang="ru-RU"/>
            <a:t>Взысканию </a:t>
          </a:r>
          <a:r>
            <a:rPr lang="ru-RU" dirty="0"/>
            <a:t>подлежат убытки, причиненные должнику в результате указанных действий</a:t>
          </a:r>
        </a:p>
      </dgm:t>
    </dgm:pt>
    <dgm:pt modelId="{93441B4A-9B9C-4A27-90F4-C87E3ACE40E3}" type="parTrans" cxnId="{B9D5E875-31ED-4100-A579-57A5812AFC75}">
      <dgm:prSet/>
      <dgm:spPr/>
      <dgm:t>
        <a:bodyPr/>
        <a:lstStyle/>
        <a:p>
          <a:pPr algn="l"/>
          <a:endParaRPr lang="ru-RU"/>
        </a:p>
      </dgm:t>
    </dgm:pt>
    <dgm:pt modelId="{3E2487FB-2DD5-4535-8BBF-BB77571975E4}" type="sibTrans" cxnId="{B9D5E875-31ED-4100-A579-57A5812AFC75}">
      <dgm:prSet/>
      <dgm:spPr/>
      <dgm:t>
        <a:bodyPr/>
        <a:lstStyle/>
        <a:p>
          <a:pPr algn="l"/>
          <a:endParaRPr lang="ru-RU"/>
        </a:p>
      </dgm:t>
    </dgm:pt>
    <dgm:pt modelId="{A803F650-52C3-4099-9EEB-41764942BE83}">
      <dgm:prSet phldrT="[Текст]"/>
      <dgm:spPr/>
      <dgm:t>
        <a:bodyPr/>
        <a:lstStyle/>
        <a:p>
          <a:pPr algn="l"/>
          <a:r>
            <a:rPr lang="ru-RU" dirty="0"/>
            <a:t>Помимо неправомерных действий (бездействия) увеличению размера долговых обязательств способствовали и внешние факторы</a:t>
          </a:r>
        </a:p>
      </dgm:t>
    </dgm:pt>
    <dgm:pt modelId="{E7D63721-3ECC-479B-872B-9A26F3989B3A}" type="parTrans" cxnId="{58D56567-E697-415B-9BFF-E37790FEC82F}">
      <dgm:prSet/>
      <dgm:spPr/>
      <dgm:t>
        <a:bodyPr/>
        <a:lstStyle/>
        <a:p>
          <a:pPr algn="l"/>
          <a:endParaRPr lang="ru-RU"/>
        </a:p>
      </dgm:t>
    </dgm:pt>
    <dgm:pt modelId="{1A4DF38F-35AC-4ACA-98E2-A492BB9A6773}" type="sibTrans" cxnId="{58D56567-E697-415B-9BFF-E37790FEC82F}">
      <dgm:prSet/>
      <dgm:spPr/>
      <dgm:t>
        <a:bodyPr/>
        <a:lstStyle/>
        <a:p>
          <a:pPr algn="l"/>
          <a:endParaRPr lang="ru-RU"/>
        </a:p>
      </dgm:t>
    </dgm:pt>
    <dgm:pt modelId="{ED122320-7778-402A-8177-BBE682986C47}">
      <dgm:prSet phldrT="[Текст]"/>
      <dgm:spPr/>
      <dgm:t>
        <a:bodyPr/>
        <a:lstStyle/>
        <a:p>
          <a:pPr algn="l"/>
          <a:r>
            <a:rPr lang="ru-RU" dirty="0"/>
            <a:t>Размер субсидиарной ответственности определяется исходя из расчета степени влияния неправомерных действий на финансовое состояние должника</a:t>
          </a:r>
        </a:p>
      </dgm:t>
    </dgm:pt>
    <dgm:pt modelId="{21533519-EE21-4A60-8E59-638153D793BA}" type="parTrans" cxnId="{10E8816E-B710-4E24-B136-CB050454CCA9}">
      <dgm:prSet/>
      <dgm:spPr/>
      <dgm:t>
        <a:bodyPr/>
        <a:lstStyle/>
        <a:p>
          <a:pPr algn="l"/>
          <a:endParaRPr lang="ru-RU"/>
        </a:p>
      </dgm:t>
    </dgm:pt>
    <dgm:pt modelId="{D4845A57-961B-46FC-B3FD-CB7DF7A6D544}" type="sibTrans" cxnId="{10E8816E-B710-4E24-B136-CB050454CCA9}">
      <dgm:prSet/>
      <dgm:spPr/>
      <dgm:t>
        <a:bodyPr/>
        <a:lstStyle/>
        <a:p>
          <a:pPr algn="l"/>
          <a:endParaRPr lang="ru-RU"/>
        </a:p>
      </dgm:t>
    </dgm:pt>
    <dgm:pt modelId="{8F2666AC-5C0D-4C92-AC43-53EEA60BE091}" type="pres">
      <dgm:prSet presAssocID="{562142D5-D8AB-4C15-B0F0-D6E24A203A63}" presName="Name0" presStyleCnt="0">
        <dgm:presLayoutVars>
          <dgm:dir/>
          <dgm:animLvl val="lvl"/>
          <dgm:resizeHandles val="exact"/>
        </dgm:presLayoutVars>
      </dgm:prSet>
      <dgm:spPr/>
    </dgm:pt>
    <dgm:pt modelId="{400C8C7C-048C-4D36-85EF-7AF2E5EDE35E}" type="pres">
      <dgm:prSet presAssocID="{579A7E41-4414-46CE-B911-CEB9A0B114AD}" presName="linNode" presStyleCnt="0"/>
      <dgm:spPr/>
    </dgm:pt>
    <dgm:pt modelId="{99EC1122-95AD-4F5F-A981-F25DF9446B51}" type="pres">
      <dgm:prSet presAssocID="{579A7E41-4414-46CE-B911-CEB9A0B114AD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9F5D7EA2-471D-4FC2-9200-FDC41C3491A8}" type="pres">
      <dgm:prSet presAssocID="{579A7E41-4414-46CE-B911-CEB9A0B114AD}" presName="descendantText" presStyleLbl="alignAccFollowNode1" presStyleIdx="0" presStyleCnt="4">
        <dgm:presLayoutVars>
          <dgm:bulletEnabled val="1"/>
        </dgm:presLayoutVars>
      </dgm:prSet>
      <dgm:spPr/>
    </dgm:pt>
    <dgm:pt modelId="{20D11CE5-4752-4EEC-8AB9-CB4E9D943407}" type="pres">
      <dgm:prSet presAssocID="{127A5F05-131C-44CD-9DA6-7D34711F1186}" presName="sp" presStyleCnt="0"/>
      <dgm:spPr/>
    </dgm:pt>
    <dgm:pt modelId="{06305B49-C7FD-4B3D-BBA5-FB6B2FD88637}" type="pres">
      <dgm:prSet presAssocID="{64D316C6-C0C1-47D1-9244-FE92E2CE9572}" presName="linNode" presStyleCnt="0"/>
      <dgm:spPr/>
    </dgm:pt>
    <dgm:pt modelId="{3B2589F1-7DA2-4E6F-BDD4-597E8E0819C5}" type="pres">
      <dgm:prSet presAssocID="{64D316C6-C0C1-47D1-9244-FE92E2CE9572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682B30CE-F8DA-4881-BD0B-DAE62B1E09B2}" type="pres">
      <dgm:prSet presAssocID="{64D316C6-C0C1-47D1-9244-FE92E2CE9572}" presName="descendantText" presStyleLbl="alignAccFollowNode1" presStyleIdx="1" presStyleCnt="4">
        <dgm:presLayoutVars>
          <dgm:bulletEnabled val="1"/>
        </dgm:presLayoutVars>
      </dgm:prSet>
      <dgm:spPr/>
    </dgm:pt>
    <dgm:pt modelId="{953C22AE-4565-451E-BE90-9E0A865E958A}" type="pres">
      <dgm:prSet presAssocID="{EB314D02-7740-442A-9F19-86EBEFA9A8B9}" presName="sp" presStyleCnt="0"/>
      <dgm:spPr/>
    </dgm:pt>
    <dgm:pt modelId="{57156703-BE94-4B3C-929E-B855CBD2B338}" type="pres">
      <dgm:prSet presAssocID="{A803F650-52C3-4099-9EEB-41764942BE83}" presName="linNode" presStyleCnt="0"/>
      <dgm:spPr/>
    </dgm:pt>
    <dgm:pt modelId="{396F96BF-CE1D-4E54-978B-494D11605F09}" type="pres">
      <dgm:prSet presAssocID="{A803F650-52C3-4099-9EEB-41764942BE83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813C14DF-68CA-4540-9D03-66BFBAD6D10F}" type="pres">
      <dgm:prSet presAssocID="{A803F650-52C3-4099-9EEB-41764942BE83}" presName="descendantText" presStyleLbl="alignAccFollowNode1" presStyleIdx="2" presStyleCnt="4">
        <dgm:presLayoutVars>
          <dgm:bulletEnabled val="1"/>
        </dgm:presLayoutVars>
      </dgm:prSet>
      <dgm:spPr/>
    </dgm:pt>
    <dgm:pt modelId="{77253FFE-DDBA-4A90-859C-E20A6A751BBF}" type="pres">
      <dgm:prSet presAssocID="{1A4DF38F-35AC-4ACA-98E2-A492BB9A6773}" presName="sp" presStyleCnt="0"/>
      <dgm:spPr/>
    </dgm:pt>
    <dgm:pt modelId="{B7244E57-50D6-49FE-A1E1-536EE2530607}" type="pres">
      <dgm:prSet presAssocID="{FDC5C210-40BD-4A73-BCBC-9C8ECFC25A83}" presName="linNode" presStyleCnt="0"/>
      <dgm:spPr/>
    </dgm:pt>
    <dgm:pt modelId="{81A5BA11-D6FF-4D15-A17E-66AF8047AB0B}" type="pres">
      <dgm:prSet presAssocID="{FDC5C210-40BD-4A73-BCBC-9C8ECFC25A83}" presName="parentText" presStyleLbl="node1" presStyleIdx="3" presStyleCnt="4">
        <dgm:presLayoutVars>
          <dgm:chMax val="1"/>
          <dgm:bulletEnabled val="1"/>
        </dgm:presLayoutVars>
      </dgm:prSet>
      <dgm:spPr/>
    </dgm:pt>
    <dgm:pt modelId="{B9BA9DFE-9B2B-4E1B-AED6-6939B1B92D63}" type="pres">
      <dgm:prSet presAssocID="{FDC5C210-40BD-4A73-BCBC-9C8ECFC25A83}" presName="descendantText" presStyleLbl="alignAccFollowNode1" presStyleIdx="3" presStyleCnt="4">
        <dgm:presLayoutVars>
          <dgm:bulletEnabled val="1"/>
        </dgm:presLayoutVars>
      </dgm:prSet>
      <dgm:spPr/>
    </dgm:pt>
  </dgm:ptLst>
  <dgm:cxnLst>
    <dgm:cxn modelId="{1B4A5315-C49D-4C2F-82F3-6C2A641952F9}" srcId="{562142D5-D8AB-4C15-B0F0-D6E24A203A63}" destId="{FDC5C210-40BD-4A73-BCBC-9C8ECFC25A83}" srcOrd="3" destOrd="0" parTransId="{3ED3CF42-C65A-4114-ADA6-7F48921651CF}" sibTransId="{039D0611-6A4A-4302-9040-B92F58240090}"/>
    <dgm:cxn modelId="{B95C5133-CD09-4B28-BE79-EC4665A8CA55}" type="presOf" srcId="{579A7E41-4414-46CE-B911-CEB9A0B114AD}" destId="{99EC1122-95AD-4F5F-A981-F25DF9446B51}" srcOrd="0" destOrd="0" presId="urn:microsoft.com/office/officeart/2005/8/layout/vList5"/>
    <dgm:cxn modelId="{8F3F8A3A-F230-4E26-9783-49B9121C6772}" type="presOf" srcId="{562142D5-D8AB-4C15-B0F0-D6E24A203A63}" destId="{8F2666AC-5C0D-4C92-AC43-53EEA60BE091}" srcOrd="0" destOrd="0" presId="urn:microsoft.com/office/officeart/2005/8/layout/vList5"/>
    <dgm:cxn modelId="{CF888263-302D-44DD-948A-139AFFC86B7C}" type="presOf" srcId="{ED122320-7778-402A-8177-BBE682986C47}" destId="{813C14DF-68CA-4540-9D03-66BFBAD6D10F}" srcOrd="0" destOrd="0" presId="urn:microsoft.com/office/officeart/2005/8/layout/vList5"/>
    <dgm:cxn modelId="{60F04945-9CFA-4283-91B5-09B473E68756}" type="presOf" srcId="{64D316C6-C0C1-47D1-9244-FE92E2CE9572}" destId="{3B2589F1-7DA2-4E6F-BDD4-597E8E0819C5}" srcOrd="0" destOrd="0" presId="urn:microsoft.com/office/officeart/2005/8/layout/vList5"/>
    <dgm:cxn modelId="{58D56567-E697-415B-9BFF-E37790FEC82F}" srcId="{562142D5-D8AB-4C15-B0F0-D6E24A203A63}" destId="{A803F650-52C3-4099-9EEB-41764942BE83}" srcOrd="2" destOrd="0" parTransId="{E7D63721-3ECC-479B-872B-9A26F3989B3A}" sibTransId="{1A4DF38F-35AC-4ACA-98E2-A492BB9A6773}"/>
    <dgm:cxn modelId="{10E8816E-B710-4E24-B136-CB050454CCA9}" srcId="{A803F650-52C3-4099-9EEB-41764942BE83}" destId="{ED122320-7778-402A-8177-BBE682986C47}" srcOrd="0" destOrd="0" parTransId="{21533519-EE21-4A60-8E59-638153D793BA}" sibTransId="{D4845A57-961B-46FC-B3FD-CB7DF7A6D544}"/>
    <dgm:cxn modelId="{36330B52-FF4C-4203-9FFF-701B21261A30}" srcId="{562142D5-D8AB-4C15-B0F0-D6E24A203A63}" destId="{64D316C6-C0C1-47D1-9244-FE92E2CE9572}" srcOrd="1" destOrd="0" parTransId="{CEE39B80-CD2F-4B24-A1E3-0FE94ACF27E0}" sibTransId="{EB314D02-7740-442A-9F19-86EBEFA9A8B9}"/>
    <dgm:cxn modelId="{AFB25B53-44D2-45B3-9CA7-A9B791C0DAC2}" type="presOf" srcId="{484074F0-4E60-48F1-8D74-57ABE2A4612E}" destId="{682B30CE-F8DA-4881-BD0B-DAE62B1E09B2}" srcOrd="0" destOrd="0" presId="urn:microsoft.com/office/officeart/2005/8/layout/vList5"/>
    <dgm:cxn modelId="{B9D5E875-31ED-4100-A579-57A5812AFC75}" srcId="{FDC5C210-40BD-4A73-BCBC-9C8ECFC25A83}" destId="{05965B48-E99F-4BA9-B9F7-BF0AB1549423}" srcOrd="0" destOrd="0" parTransId="{93441B4A-9B9C-4A27-90F4-C87E3ACE40E3}" sibTransId="{3E2487FB-2DD5-4535-8BBF-BB77571975E4}"/>
    <dgm:cxn modelId="{85661C8B-5657-42BF-8637-4BD71A77D100}" srcId="{64D316C6-C0C1-47D1-9244-FE92E2CE9572}" destId="{484074F0-4E60-48F1-8D74-57ABE2A4612E}" srcOrd="0" destOrd="0" parTransId="{490D51A6-57B2-4B34-8684-2C62A9494006}" sibTransId="{8E28ADB7-FD79-47EF-A8C2-43206CC5317F}"/>
    <dgm:cxn modelId="{90FB5D93-6218-4067-9E24-875C480C5B5E}" srcId="{579A7E41-4414-46CE-B911-CEB9A0B114AD}" destId="{A18DACDA-5A58-40D9-B383-F29867AF8144}" srcOrd="0" destOrd="0" parTransId="{B8FD7DBB-E9D4-4762-8B23-0111A9F8F6BD}" sibTransId="{A1B8D343-4261-4DE5-BBF8-1838ECC02849}"/>
    <dgm:cxn modelId="{7F073BA5-8AEB-448C-A86B-6869F17DD21D}" srcId="{562142D5-D8AB-4C15-B0F0-D6E24A203A63}" destId="{579A7E41-4414-46CE-B911-CEB9A0B114AD}" srcOrd="0" destOrd="0" parTransId="{3C0FBC65-6E22-4B70-8918-546938F3C246}" sibTransId="{127A5F05-131C-44CD-9DA6-7D34711F1186}"/>
    <dgm:cxn modelId="{EFDC93C3-3F1A-4C44-B948-AB250CB1A98A}" type="presOf" srcId="{A18DACDA-5A58-40D9-B383-F29867AF8144}" destId="{9F5D7EA2-471D-4FC2-9200-FDC41C3491A8}" srcOrd="0" destOrd="0" presId="urn:microsoft.com/office/officeart/2005/8/layout/vList5"/>
    <dgm:cxn modelId="{C0C2D3C6-BCBA-412D-8C66-EE9CB6838CB3}" type="presOf" srcId="{FDC5C210-40BD-4A73-BCBC-9C8ECFC25A83}" destId="{81A5BA11-D6FF-4D15-A17E-66AF8047AB0B}" srcOrd="0" destOrd="0" presId="urn:microsoft.com/office/officeart/2005/8/layout/vList5"/>
    <dgm:cxn modelId="{C1A3C4D0-8045-486D-9856-74B8AF97C6C8}" type="presOf" srcId="{05965B48-E99F-4BA9-B9F7-BF0AB1549423}" destId="{B9BA9DFE-9B2B-4E1B-AED6-6939B1B92D63}" srcOrd="0" destOrd="0" presId="urn:microsoft.com/office/officeart/2005/8/layout/vList5"/>
    <dgm:cxn modelId="{C47253E9-F54E-4B78-9FB2-D779F794F33F}" type="presOf" srcId="{A803F650-52C3-4099-9EEB-41764942BE83}" destId="{396F96BF-CE1D-4E54-978B-494D11605F09}" srcOrd="0" destOrd="0" presId="urn:microsoft.com/office/officeart/2005/8/layout/vList5"/>
    <dgm:cxn modelId="{CB54045B-946E-4345-B6B6-9BE1ED0D765D}" type="presParOf" srcId="{8F2666AC-5C0D-4C92-AC43-53EEA60BE091}" destId="{400C8C7C-048C-4D36-85EF-7AF2E5EDE35E}" srcOrd="0" destOrd="0" presId="urn:microsoft.com/office/officeart/2005/8/layout/vList5"/>
    <dgm:cxn modelId="{2DD74DC7-372A-49B1-A448-3AD8DAE6A7F8}" type="presParOf" srcId="{400C8C7C-048C-4D36-85EF-7AF2E5EDE35E}" destId="{99EC1122-95AD-4F5F-A981-F25DF9446B51}" srcOrd="0" destOrd="0" presId="urn:microsoft.com/office/officeart/2005/8/layout/vList5"/>
    <dgm:cxn modelId="{7E0AA776-C66D-4B1C-A19C-0A890200A2A1}" type="presParOf" srcId="{400C8C7C-048C-4D36-85EF-7AF2E5EDE35E}" destId="{9F5D7EA2-471D-4FC2-9200-FDC41C3491A8}" srcOrd="1" destOrd="0" presId="urn:microsoft.com/office/officeart/2005/8/layout/vList5"/>
    <dgm:cxn modelId="{7316F177-D5DC-494C-AAB4-E0195390F369}" type="presParOf" srcId="{8F2666AC-5C0D-4C92-AC43-53EEA60BE091}" destId="{20D11CE5-4752-4EEC-8AB9-CB4E9D943407}" srcOrd="1" destOrd="0" presId="urn:microsoft.com/office/officeart/2005/8/layout/vList5"/>
    <dgm:cxn modelId="{069DB03F-8CDB-421E-9900-5C95F492E1E1}" type="presParOf" srcId="{8F2666AC-5C0D-4C92-AC43-53EEA60BE091}" destId="{06305B49-C7FD-4B3D-BBA5-FB6B2FD88637}" srcOrd="2" destOrd="0" presId="urn:microsoft.com/office/officeart/2005/8/layout/vList5"/>
    <dgm:cxn modelId="{D665C849-7591-4BC3-8295-EE1337D59A18}" type="presParOf" srcId="{06305B49-C7FD-4B3D-BBA5-FB6B2FD88637}" destId="{3B2589F1-7DA2-4E6F-BDD4-597E8E0819C5}" srcOrd="0" destOrd="0" presId="urn:microsoft.com/office/officeart/2005/8/layout/vList5"/>
    <dgm:cxn modelId="{AAAB3D22-F020-4F0C-8ABA-E6996D38E9AB}" type="presParOf" srcId="{06305B49-C7FD-4B3D-BBA5-FB6B2FD88637}" destId="{682B30CE-F8DA-4881-BD0B-DAE62B1E09B2}" srcOrd="1" destOrd="0" presId="urn:microsoft.com/office/officeart/2005/8/layout/vList5"/>
    <dgm:cxn modelId="{FA3F979D-DFCD-4B85-8935-E75CDE39FB50}" type="presParOf" srcId="{8F2666AC-5C0D-4C92-AC43-53EEA60BE091}" destId="{953C22AE-4565-451E-BE90-9E0A865E958A}" srcOrd="3" destOrd="0" presId="urn:microsoft.com/office/officeart/2005/8/layout/vList5"/>
    <dgm:cxn modelId="{8C12303D-D29B-4E63-A009-7716B8641D26}" type="presParOf" srcId="{8F2666AC-5C0D-4C92-AC43-53EEA60BE091}" destId="{57156703-BE94-4B3C-929E-B855CBD2B338}" srcOrd="4" destOrd="0" presId="urn:microsoft.com/office/officeart/2005/8/layout/vList5"/>
    <dgm:cxn modelId="{AB6ACDDD-275D-460A-858D-27C0013ECD68}" type="presParOf" srcId="{57156703-BE94-4B3C-929E-B855CBD2B338}" destId="{396F96BF-CE1D-4E54-978B-494D11605F09}" srcOrd="0" destOrd="0" presId="urn:microsoft.com/office/officeart/2005/8/layout/vList5"/>
    <dgm:cxn modelId="{814CE8BE-156D-4BBB-912E-CD9FB8CE5A9B}" type="presParOf" srcId="{57156703-BE94-4B3C-929E-B855CBD2B338}" destId="{813C14DF-68CA-4540-9D03-66BFBAD6D10F}" srcOrd="1" destOrd="0" presId="urn:microsoft.com/office/officeart/2005/8/layout/vList5"/>
    <dgm:cxn modelId="{458094E8-6212-46A8-AA09-0091276F43B2}" type="presParOf" srcId="{8F2666AC-5C0D-4C92-AC43-53EEA60BE091}" destId="{77253FFE-DDBA-4A90-859C-E20A6A751BBF}" srcOrd="5" destOrd="0" presId="urn:microsoft.com/office/officeart/2005/8/layout/vList5"/>
    <dgm:cxn modelId="{F1988108-2D8D-45FB-9D82-2F417499CDFA}" type="presParOf" srcId="{8F2666AC-5C0D-4C92-AC43-53EEA60BE091}" destId="{B7244E57-50D6-49FE-A1E1-536EE2530607}" srcOrd="6" destOrd="0" presId="urn:microsoft.com/office/officeart/2005/8/layout/vList5"/>
    <dgm:cxn modelId="{DF70D525-CE71-45C0-A39F-178750C9C715}" type="presParOf" srcId="{B7244E57-50D6-49FE-A1E1-536EE2530607}" destId="{81A5BA11-D6FF-4D15-A17E-66AF8047AB0B}" srcOrd="0" destOrd="0" presId="urn:microsoft.com/office/officeart/2005/8/layout/vList5"/>
    <dgm:cxn modelId="{1D4B5CEE-3052-4F36-B0C1-DB1D7450E248}" type="presParOf" srcId="{B7244E57-50D6-49FE-A1E1-536EE2530607}" destId="{B9BA9DFE-9B2B-4E1B-AED6-6939B1B92D6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AB41F9-03A4-499E-97D8-B8AA6D76012B}">
      <dsp:nvSpPr>
        <dsp:cNvPr id="0" name=""/>
        <dsp:cNvSpPr/>
      </dsp:nvSpPr>
      <dsp:spPr>
        <a:xfrm>
          <a:off x="2802572" y="1272398"/>
          <a:ext cx="266179" cy="1166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119"/>
              </a:lnTo>
              <a:lnTo>
                <a:pt x="266179" y="1166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3210D-F7D8-418A-B469-618927F424EB}">
      <dsp:nvSpPr>
        <dsp:cNvPr id="0" name=""/>
        <dsp:cNvSpPr/>
      </dsp:nvSpPr>
      <dsp:spPr>
        <a:xfrm>
          <a:off x="2536393" y="1272398"/>
          <a:ext cx="266179" cy="1166119"/>
        </a:xfrm>
        <a:custGeom>
          <a:avLst/>
          <a:gdLst/>
          <a:ahLst/>
          <a:cxnLst/>
          <a:rect l="0" t="0" r="0" b="0"/>
          <a:pathLst>
            <a:path>
              <a:moveTo>
                <a:pt x="266179" y="0"/>
              </a:moveTo>
              <a:lnTo>
                <a:pt x="266179" y="1166119"/>
              </a:lnTo>
              <a:lnTo>
                <a:pt x="0" y="1166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67CE8-38CA-41F7-8D6A-C1AE941C44F3}">
      <dsp:nvSpPr>
        <dsp:cNvPr id="0" name=""/>
        <dsp:cNvSpPr/>
      </dsp:nvSpPr>
      <dsp:spPr>
        <a:xfrm>
          <a:off x="1535051" y="4877"/>
          <a:ext cx="2535041" cy="1267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Контролирующее</a:t>
          </a:r>
          <a:r>
            <a:rPr lang="ru-RU" sz="1800" kern="1200" dirty="0"/>
            <a:t> </a:t>
          </a:r>
          <a:r>
            <a:rPr lang="ru-RU" sz="1400" kern="1200" dirty="0"/>
            <a:t>лицо</a:t>
          </a:r>
          <a:endParaRPr lang="ru-RU" sz="1800" kern="1200" dirty="0"/>
        </a:p>
      </dsp:txBody>
      <dsp:txXfrm>
        <a:off x="1535051" y="4877"/>
        <a:ext cx="2535041" cy="1267520"/>
      </dsp:txXfrm>
    </dsp:sp>
    <dsp:sp modelId="{4959CC5A-01F1-4361-8C92-239441E25A83}">
      <dsp:nvSpPr>
        <dsp:cNvPr id="0" name=""/>
        <dsp:cNvSpPr/>
      </dsp:nvSpPr>
      <dsp:spPr>
        <a:xfrm>
          <a:off x="1351" y="1804756"/>
          <a:ext cx="2535041" cy="1267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 dirty="0"/>
            <a:t>Имеющее право давать обязательные для исполнения должником указания или возможность иным образом определять действия должника</a:t>
          </a:r>
        </a:p>
      </dsp:txBody>
      <dsp:txXfrm>
        <a:off x="1351" y="1804756"/>
        <a:ext cx="2535041" cy="1267520"/>
      </dsp:txXfrm>
    </dsp:sp>
    <dsp:sp modelId="{13BAF143-8F92-43EA-99AA-66151E54C8D1}">
      <dsp:nvSpPr>
        <dsp:cNvPr id="0" name=""/>
        <dsp:cNvSpPr/>
      </dsp:nvSpPr>
      <dsp:spPr>
        <a:xfrm>
          <a:off x="3068751" y="1804756"/>
          <a:ext cx="2535041" cy="1267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в период, предшествующий фактическому возникновению признаков банкротства</a:t>
          </a:r>
        </a:p>
      </dsp:txBody>
      <dsp:txXfrm>
        <a:off x="3068751" y="1804756"/>
        <a:ext cx="2535041" cy="12675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AB41F9-03A4-499E-97D8-B8AA6D76012B}">
      <dsp:nvSpPr>
        <dsp:cNvPr id="0" name=""/>
        <dsp:cNvSpPr/>
      </dsp:nvSpPr>
      <dsp:spPr>
        <a:xfrm>
          <a:off x="2731081" y="1350092"/>
          <a:ext cx="259389" cy="1136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372"/>
              </a:lnTo>
              <a:lnTo>
                <a:pt x="259389" y="11363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3210D-F7D8-418A-B469-618927F424EB}">
      <dsp:nvSpPr>
        <dsp:cNvPr id="0" name=""/>
        <dsp:cNvSpPr/>
      </dsp:nvSpPr>
      <dsp:spPr>
        <a:xfrm>
          <a:off x="2471692" y="1350092"/>
          <a:ext cx="259389" cy="1136372"/>
        </a:xfrm>
        <a:custGeom>
          <a:avLst/>
          <a:gdLst/>
          <a:ahLst/>
          <a:cxnLst/>
          <a:rect l="0" t="0" r="0" b="0"/>
          <a:pathLst>
            <a:path>
              <a:moveTo>
                <a:pt x="259389" y="0"/>
              </a:moveTo>
              <a:lnTo>
                <a:pt x="259389" y="1136372"/>
              </a:lnTo>
              <a:lnTo>
                <a:pt x="0" y="11363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67CE8-38CA-41F7-8D6A-C1AE941C44F3}">
      <dsp:nvSpPr>
        <dsp:cNvPr id="0" name=""/>
        <dsp:cNvSpPr/>
      </dsp:nvSpPr>
      <dsp:spPr>
        <a:xfrm>
          <a:off x="1495893" y="114904"/>
          <a:ext cx="2470375" cy="123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Неправомерные действия</a:t>
          </a:r>
          <a:endParaRPr lang="ru-RU" sz="1800" kern="1200" dirty="0"/>
        </a:p>
      </dsp:txBody>
      <dsp:txXfrm>
        <a:off x="1495893" y="114904"/>
        <a:ext cx="2470375" cy="1235187"/>
      </dsp:txXfrm>
    </dsp:sp>
    <dsp:sp modelId="{4959CC5A-01F1-4361-8C92-239441E25A83}">
      <dsp:nvSpPr>
        <dsp:cNvPr id="0" name=""/>
        <dsp:cNvSpPr/>
      </dsp:nvSpPr>
      <dsp:spPr>
        <a:xfrm>
          <a:off x="1316" y="1868870"/>
          <a:ext cx="2470375" cy="123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 dirty="0"/>
            <a:t>Повлекшие возникновение признаков объективного банкротства</a:t>
          </a:r>
        </a:p>
      </dsp:txBody>
      <dsp:txXfrm>
        <a:off x="1316" y="1868870"/>
        <a:ext cx="2470375" cy="1235187"/>
      </dsp:txXfrm>
    </dsp:sp>
    <dsp:sp modelId="{13BAF143-8F92-43EA-99AA-66151E54C8D1}">
      <dsp:nvSpPr>
        <dsp:cNvPr id="0" name=""/>
        <dsp:cNvSpPr/>
      </dsp:nvSpPr>
      <dsp:spPr>
        <a:xfrm>
          <a:off x="2990470" y="1868870"/>
          <a:ext cx="2470375" cy="123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Совершенные после возникновения признаков объективного банкротства и повлекшие существенное ухудшение финансового состояния</a:t>
          </a:r>
        </a:p>
      </dsp:txBody>
      <dsp:txXfrm>
        <a:off x="2990470" y="1868870"/>
        <a:ext cx="2470375" cy="12351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62D99B-427E-4F90-BD36-FBEA2665AA6C}">
      <dsp:nvSpPr>
        <dsp:cNvPr id="0" name=""/>
        <dsp:cNvSpPr/>
      </dsp:nvSpPr>
      <dsp:spPr>
        <a:xfrm>
          <a:off x="2446699" y="708628"/>
          <a:ext cx="486879" cy="2901374"/>
        </a:xfrm>
        <a:custGeom>
          <a:avLst/>
          <a:gdLst/>
          <a:ahLst/>
          <a:cxnLst/>
          <a:rect l="0" t="0" r="0" b="0"/>
          <a:pathLst>
            <a:path>
              <a:moveTo>
                <a:pt x="486879" y="0"/>
              </a:moveTo>
              <a:lnTo>
                <a:pt x="486879" y="2901374"/>
              </a:lnTo>
              <a:lnTo>
                <a:pt x="0" y="29013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780E9-5DF2-45F3-B066-0073FF256C81}">
      <dsp:nvSpPr>
        <dsp:cNvPr id="0" name=""/>
        <dsp:cNvSpPr/>
      </dsp:nvSpPr>
      <dsp:spPr>
        <a:xfrm>
          <a:off x="2933579" y="708628"/>
          <a:ext cx="148284" cy="1898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8692"/>
              </a:lnTo>
              <a:lnTo>
                <a:pt x="148284" y="1898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7A39D-5479-406F-BA68-5405A6DD4802}">
      <dsp:nvSpPr>
        <dsp:cNvPr id="0" name=""/>
        <dsp:cNvSpPr/>
      </dsp:nvSpPr>
      <dsp:spPr>
        <a:xfrm>
          <a:off x="2686834" y="708628"/>
          <a:ext cx="246744" cy="1898692"/>
        </a:xfrm>
        <a:custGeom>
          <a:avLst/>
          <a:gdLst/>
          <a:ahLst/>
          <a:cxnLst/>
          <a:rect l="0" t="0" r="0" b="0"/>
          <a:pathLst>
            <a:path>
              <a:moveTo>
                <a:pt x="246744" y="0"/>
              </a:moveTo>
              <a:lnTo>
                <a:pt x="246744" y="1898692"/>
              </a:lnTo>
              <a:lnTo>
                <a:pt x="0" y="1898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B41F9-03A4-499E-97D8-B8AA6D76012B}">
      <dsp:nvSpPr>
        <dsp:cNvPr id="0" name=""/>
        <dsp:cNvSpPr/>
      </dsp:nvSpPr>
      <dsp:spPr>
        <a:xfrm>
          <a:off x="2933579" y="708628"/>
          <a:ext cx="148284" cy="737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155"/>
              </a:lnTo>
              <a:lnTo>
                <a:pt x="148284" y="7371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3210D-F7D8-418A-B469-618927F424EB}">
      <dsp:nvSpPr>
        <dsp:cNvPr id="0" name=""/>
        <dsp:cNvSpPr/>
      </dsp:nvSpPr>
      <dsp:spPr>
        <a:xfrm>
          <a:off x="2785295" y="708628"/>
          <a:ext cx="148284" cy="772817"/>
        </a:xfrm>
        <a:custGeom>
          <a:avLst/>
          <a:gdLst/>
          <a:ahLst/>
          <a:cxnLst/>
          <a:rect l="0" t="0" r="0" b="0"/>
          <a:pathLst>
            <a:path>
              <a:moveTo>
                <a:pt x="148284" y="0"/>
              </a:moveTo>
              <a:lnTo>
                <a:pt x="148284" y="772817"/>
              </a:lnTo>
              <a:lnTo>
                <a:pt x="0" y="7728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67CE8-38CA-41F7-8D6A-C1AE941C44F3}">
      <dsp:nvSpPr>
        <dsp:cNvPr id="0" name=""/>
        <dsp:cNvSpPr/>
      </dsp:nvSpPr>
      <dsp:spPr>
        <a:xfrm>
          <a:off x="2227464" y="2514"/>
          <a:ext cx="1412228" cy="706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Неправомерные действия</a:t>
          </a:r>
          <a:endParaRPr lang="ru-RU" sz="1800" kern="1200" dirty="0"/>
        </a:p>
      </dsp:txBody>
      <dsp:txXfrm>
        <a:off x="2227464" y="2514"/>
        <a:ext cx="1412228" cy="706114"/>
      </dsp:txXfrm>
    </dsp:sp>
    <dsp:sp modelId="{4959CC5A-01F1-4361-8C92-239441E25A83}">
      <dsp:nvSpPr>
        <dsp:cNvPr id="0" name=""/>
        <dsp:cNvSpPr/>
      </dsp:nvSpPr>
      <dsp:spPr>
        <a:xfrm>
          <a:off x="1034470" y="1005196"/>
          <a:ext cx="1750824" cy="952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 dirty="0"/>
            <a:t>Недобросовестные и неразумные действия при совершении сделок</a:t>
          </a:r>
        </a:p>
      </dsp:txBody>
      <dsp:txXfrm>
        <a:off x="1034470" y="1005196"/>
        <a:ext cx="1750824" cy="952498"/>
      </dsp:txXfrm>
    </dsp:sp>
    <dsp:sp modelId="{13BAF143-8F92-43EA-99AA-66151E54C8D1}">
      <dsp:nvSpPr>
        <dsp:cNvPr id="0" name=""/>
        <dsp:cNvSpPr/>
      </dsp:nvSpPr>
      <dsp:spPr>
        <a:xfrm>
          <a:off x="3081863" y="1005196"/>
          <a:ext cx="1760484" cy="88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Дача указаний по совершению явно убыточных операций</a:t>
          </a:r>
        </a:p>
      </dsp:txBody>
      <dsp:txXfrm>
        <a:off x="3081863" y="1005196"/>
        <a:ext cx="1760484" cy="881174"/>
      </dsp:txXfrm>
    </dsp:sp>
    <dsp:sp modelId="{2297930F-34E4-401E-90E9-7A4C94082DA4}">
      <dsp:nvSpPr>
        <dsp:cNvPr id="0" name=""/>
        <dsp:cNvSpPr/>
      </dsp:nvSpPr>
      <dsp:spPr>
        <a:xfrm>
          <a:off x="1034470" y="2254263"/>
          <a:ext cx="1652364" cy="706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Очевидно неразумная кадровая политика</a:t>
          </a:r>
        </a:p>
      </dsp:txBody>
      <dsp:txXfrm>
        <a:off x="1034470" y="2254263"/>
        <a:ext cx="1652364" cy="706114"/>
      </dsp:txXfrm>
    </dsp:sp>
    <dsp:sp modelId="{2CDB7018-7CD1-41E9-8DE6-5600388E1A42}">
      <dsp:nvSpPr>
        <dsp:cNvPr id="0" name=""/>
        <dsp:cNvSpPr/>
      </dsp:nvSpPr>
      <dsp:spPr>
        <a:xfrm>
          <a:off x="3081863" y="2254263"/>
          <a:ext cx="1824091" cy="706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Создание схемы обогащения третьего лица</a:t>
          </a:r>
        </a:p>
      </dsp:txBody>
      <dsp:txXfrm>
        <a:off x="3081863" y="2254263"/>
        <a:ext cx="1824091" cy="706114"/>
      </dsp:txXfrm>
    </dsp:sp>
    <dsp:sp modelId="{033B57F0-180F-4821-9329-5EA96E908B40}">
      <dsp:nvSpPr>
        <dsp:cNvPr id="0" name=""/>
        <dsp:cNvSpPr/>
      </dsp:nvSpPr>
      <dsp:spPr>
        <a:xfrm>
          <a:off x="1034470" y="3256946"/>
          <a:ext cx="1412228" cy="706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 dirty="0"/>
            <a:t>Иные действия</a:t>
          </a:r>
        </a:p>
      </dsp:txBody>
      <dsp:txXfrm>
        <a:off x="1034470" y="3256946"/>
        <a:ext cx="1412228" cy="70611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F9EE4B-0C8C-427B-BA07-C2D83854F44E}">
      <dsp:nvSpPr>
        <dsp:cNvPr id="0" name=""/>
        <dsp:cNvSpPr/>
      </dsp:nvSpPr>
      <dsp:spPr>
        <a:xfrm>
          <a:off x="2781193" y="901337"/>
          <a:ext cx="189019" cy="2106214"/>
        </a:xfrm>
        <a:custGeom>
          <a:avLst/>
          <a:gdLst/>
          <a:ahLst/>
          <a:cxnLst/>
          <a:rect l="0" t="0" r="0" b="0"/>
          <a:pathLst>
            <a:path>
              <a:moveTo>
                <a:pt x="189019" y="0"/>
              </a:moveTo>
              <a:lnTo>
                <a:pt x="189019" y="2106214"/>
              </a:lnTo>
              <a:lnTo>
                <a:pt x="0" y="2106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288E0-2052-43EC-A009-4FB85A1B2FB9}">
      <dsp:nvSpPr>
        <dsp:cNvPr id="0" name=""/>
        <dsp:cNvSpPr/>
      </dsp:nvSpPr>
      <dsp:spPr>
        <a:xfrm>
          <a:off x="2970212" y="901337"/>
          <a:ext cx="189019" cy="828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084"/>
              </a:lnTo>
              <a:lnTo>
                <a:pt x="189019" y="8280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4C56B-1B3A-477B-AC44-58B3BC25A33C}">
      <dsp:nvSpPr>
        <dsp:cNvPr id="0" name=""/>
        <dsp:cNvSpPr/>
      </dsp:nvSpPr>
      <dsp:spPr>
        <a:xfrm>
          <a:off x="2781193" y="901337"/>
          <a:ext cx="189019" cy="828084"/>
        </a:xfrm>
        <a:custGeom>
          <a:avLst/>
          <a:gdLst/>
          <a:ahLst/>
          <a:cxnLst/>
          <a:rect l="0" t="0" r="0" b="0"/>
          <a:pathLst>
            <a:path>
              <a:moveTo>
                <a:pt x="189019" y="0"/>
              </a:moveTo>
              <a:lnTo>
                <a:pt x="189019" y="828084"/>
              </a:lnTo>
              <a:lnTo>
                <a:pt x="0" y="8280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0676E-F303-44B0-90D2-0E26C71C94B4}">
      <dsp:nvSpPr>
        <dsp:cNvPr id="0" name=""/>
        <dsp:cNvSpPr/>
      </dsp:nvSpPr>
      <dsp:spPr>
        <a:xfrm>
          <a:off x="2070120" y="1246"/>
          <a:ext cx="1800183" cy="900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 dirty="0"/>
            <a:t>Фактический состав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 dirty="0" err="1"/>
            <a:t>пп</a:t>
          </a:r>
          <a:r>
            <a:rPr lang="ru-RU" sz="1300" kern="1200" dirty="0"/>
            <a:t>. 1 п. 2 ст. 61.11</a:t>
          </a:r>
        </a:p>
      </dsp:txBody>
      <dsp:txXfrm>
        <a:off x="2070120" y="1246"/>
        <a:ext cx="1800183" cy="900091"/>
      </dsp:txXfrm>
    </dsp:sp>
    <dsp:sp modelId="{043FE4EB-CECC-464A-B69B-20AEBBA61F00}">
      <dsp:nvSpPr>
        <dsp:cNvPr id="0" name=""/>
        <dsp:cNvSpPr/>
      </dsp:nvSpPr>
      <dsp:spPr>
        <a:xfrm>
          <a:off x="981009" y="1279376"/>
          <a:ext cx="1800183" cy="900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 dirty="0"/>
            <a:t>Существенность вреда</a:t>
          </a:r>
        </a:p>
      </dsp:txBody>
      <dsp:txXfrm>
        <a:off x="981009" y="1279376"/>
        <a:ext cx="1800183" cy="900091"/>
      </dsp:txXfrm>
    </dsp:sp>
    <dsp:sp modelId="{5E558387-FC80-45BF-AAE2-2095B06B5D20}">
      <dsp:nvSpPr>
        <dsp:cNvPr id="0" name=""/>
        <dsp:cNvSpPr/>
      </dsp:nvSpPr>
      <dsp:spPr>
        <a:xfrm>
          <a:off x="3159231" y="1279376"/>
          <a:ext cx="1800183" cy="900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 dirty="0"/>
            <a:t>Признаки недействительности сделки по ст. 61.2, 61.3</a:t>
          </a:r>
        </a:p>
      </dsp:txBody>
      <dsp:txXfrm>
        <a:off x="3159231" y="1279376"/>
        <a:ext cx="1800183" cy="900091"/>
      </dsp:txXfrm>
    </dsp:sp>
    <dsp:sp modelId="{19D412C1-9801-4F6B-A286-0DED56BB537C}">
      <dsp:nvSpPr>
        <dsp:cNvPr id="0" name=""/>
        <dsp:cNvSpPr/>
      </dsp:nvSpPr>
      <dsp:spPr>
        <a:xfrm>
          <a:off x="981009" y="2557507"/>
          <a:ext cx="1800183" cy="900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 dirty="0"/>
            <a:t>Осведомленность контролирующего лица о противоправном характере  </a:t>
          </a:r>
        </a:p>
      </dsp:txBody>
      <dsp:txXfrm>
        <a:off x="981009" y="2557507"/>
        <a:ext cx="1800183" cy="90009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5D7EA2-471D-4FC2-9200-FDC41C3491A8}">
      <dsp:nvSpPr>
        <dsp:cNvPr id="0" name=""/>
        <dsp:cNvSpPr/>
      </dsp:nvSpPr>
      <dsp:spPr>
        <a:xfrm rot="5400000">
          <a:off x="3690481" y="-1462862"/>
          <a:ext cx="698014" cy="38018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 dirty="0"/>
            <a:t>Исключается ответственность</a:t>
          </a:r>
        </a:p>
      </dsp:txBody>
      <dsp:txXfrm rot="-5400000">
        <a:off x="2138552" y="123141"/>
        <a:ext cx="3767798" cy="629866"/>
      </dsp:txXfrm>
    </dsp:sp>
    <dsp:sp modelId="{99EC1122-95AD-4F5F-A981-F25DF9446B51}">
      <dsp:nvSpPr>
        <dsp:cNvPr id="0" name=""/>
        <dsp:cNvSpPr/>
      </dsp:nvSpPr>
      <dsp:spPr>
        <a:xfrm>
          <a:off x="0" y="1814"/>
          <a:ext cx="2138553" cy="8725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Действия (бездействие) не выходили за пределы обычного делового риска и не были направлены на нарушение прав и законных интересов </a:t>
          </a:r>
        </a:p>
      </dsp:txBody>
      <dsp:txXfrm>
        <a:off x="42593" y="44407"/>
        <a:ext cx="2053367" cy="787332"/>
      </dsp:txXfrm>
    </dsp:sp>
    <dsp:sp modelId="{682B30CE-F8DA-4881-BD0B-DAE62B1E09B2}">
      <dsp:nvSpPr>
        <dsp:cNvPr id="0" name=""/>
        <dsp:cNvSpPr/>
      </dsp:nvSpPr>
      <dsp:spPr>
        <a:xfrm rot="5400000">
          <a:off x="3690481" y="-546718"/>
          <a:ext cx="698014" cy="38018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 dirty="0"/>
            <a:t>Исключается ответственность</a:t>
          </a:r>
        </a:p>
      </dsp:txBody>
      <dsp:txXfrm rot="-5400000">
        <a:off x="2138552" y="1039285"/>
        <a:ext cx="3767798" cy="629866"/>
      </dsp:txXfrm>
    </dsp:sp>
    <dsp:sp modelId="{3B2589F1-7DA2-4E6F-BDD4-597E8E0819C5}">
      <dsp:nvSpPr>
        <dsp:cNvPr id="0" name=""/>
        <dsp:cNvSpPr/>
      </dsp:nvSpPr>
      <dsp:spPr>
        <a:xfrm>
          <a:off x="0" y="917958"/>
          <a:ext cx="2138553" cy="8725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Банкротство обусловлено исключительно внешними факторами </a:t>
          </a:r>
        </a:p>
      </dsp:txBody>
      <dsp:txXfrm>
        <a:off x="42593" y="960551"/>
        <a:ext cx="2053367" cy="787332"/>
      </dsp:txXfrm>
    </dsp:sp>
    <dsp:sp modelId="{813C14DF-68CA-4540-9D03-66BFBAD6D10F}">
      <dsp:nvSpPr>
        <dsp:cNvPr id="0" name=""/>
        <dsp:cNvSpPr/>
      </dsp:nvSpPr>
      <dsp:spPr>
        <a:xfrm rot="5400000">
          <a:off x="3690481" y="369426"/>
          <a:ext cx="698014" cy="38018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 dirty="0"/>
            <a:t>Размер субсидиарной ответственности определяется исходя из расчета степени влияния неправомерных действий на финансовое состояние должника</a:t>
          </a:r>
        </a:p>
      </dsp:txBody>
      <dsp:txXfrm rot="-5400000">
        <a:off x="2138552" y="1955429"/>
        <a:ext cx="3767798" cy="629866"/>
      </dsp:txXfrm>
    </dsp:sp>
    <dsp:sp modelId="{396F96BF-CE1D-4E54-978B-494D11605F09}">
      <dsp:nvSpPr>
        <dsp:cNvPr id="0" name=""/>
        <dsp:cNvSpPr/>
      </dsp:nvSpPr>
      <dsp:spPr>
        <a:xfrm>
          <a:off x="0" y="1834102"/>
          <a:ext cx="2138553" cy="8725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Помимо неправомерных действий (бездействия) увеличению размера долговых обязательств способствовали и внешние факторы</a:t>
          </a:r>
        </a:p>
      </dsp:txBody>
      <dsp:txXfrm>
        <a:off x="42593" y="1876695"/>
        <a:ext cx="2053367" cy="787332"/>
      </dsp:txXfrm>
    </dsp:sp>
    <dsp:sp modelId="{B9BA9DFE-9B2B-4E1B-AED6-6939B1B92D63}">
      <dsp:nvSpPr>
        <dsp:cNvPr id="0" name=""/>
        <dsp:cNvSpPr/>
      </dsp:nvSpPr>
      <dsp:spPr>
        <a:xfrm rot="5400000">
          <a:off x="3690481" y="1285570"/>
          <a:ext cx="698014" cy="38018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Взысканию </a:t>
          </a:r>
          <a:r>
            <a:rPr lang="ru-RU" sz="1200" kern="1200" dirty="0"/>
            <a:t>подлежат убытки, причиненные должнику в результате указанных действий</a:t>
          </a:r>
        </a:p>
      </dsp:txBody>
      <dsp:txXfrm rot="-5400000">
        <a:off x="2138552" y="2871573"/>
        <a:ext cx="3767798" cy="629866"/>
      </dsp:txXfrm>
    </dsp:sp>
    <dsp:sp modelId="{81A5BA11-D6FF-4D15-A17E-66AF8047AB0B}">
      <dsp:nvSpPr>
        <dsp:cNvPr id="0" name=""/>
        <dsp:cNvSpPr/>
      </dsp:nvSpPr>
      <dsp:spPr>
        <a:xfrm>
          <a:off x="0" y="2750247"/>
          <a:ext cx="2138553" cy="8725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Вред исходя из разумных ожиданий не должен был привести к объективному банкротству </a:t>
          </a:r>
        </a:p>
      </dsp:txBody>
      <dsp:txXfrm>
        <a:off x="42593" y="2792840"/>
        <a:ext cx="2053367" cy="787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BEEFB-82FC-4D70-912C-2596212A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4740</Words>
  <Characters>40228</Characters>
  <Application>Microsoft Office Word</Application>
  <DocSecurity>0</DocSecurity>
  <Lines>335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Благодарственное письмо Образец</vt:lpstr>
      <vt:lpstr>Благодарственное письмо Образец</vt:lpstr>
    </vt:vector>
  </TitlesOfParts>
  <Company>Home</Company>
  <LinksUpToDate>false</LinksUpToDate>
  <CharactersWithSpaces>44879</CharactersWithSpaces>
  <SharedDoc>false</SharedDoc>
  <HLinks>
    <vt:vector size="6" baseType="variant"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http://cyprus.mid.ru/web/cyprus_en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Благодарственное письмо Образец</dc:title>
  <dc:creator>Phoenix</dc:creator>
  <cp:lastModifiedBy>Andrew Bezhan</cp:lastModifiedBy>
  <cp:revision>2</cp:revision>
  <cp:lastPrinted>2011-11-21T09:58:00Z</cp:lastPrinted>
  <dcterms:created xsi:type="dcterms:W3CDTF">2019-11-13T18:36:00Z</dcterms:created>
  <dcterms:modified xsi:type="dcterms:W3CDTF">2019-11-13T18:36:00Z</dcterms:modified>
</cp:coreProperties>
</file>