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457" w:rsidRPr="00C75421" w:rsidRDefault="00104457" w:rsidP="003E5029">
      <w:pPr>
        <w:tabs>
          <w:tab w:val="right" w:pos="8364"/>
        </w:tabs>
        <w:rPr>
          <w:rFonts w:asciiTheme="minorHAnsi" w:hAnsiTheme="minorHAnsi" w:cstheme="minorHAnsi"/>
          <w:noProof/>
          <w:color w:val="424F4E"/>
          <w:sz w:val="20"/>
          <w:szCs w:val="20"/>
          <w:lang w:val="en-US"/>
        </w:rPr>
      </w:pPr>
      <w:r w:rsidRPr="00C75421">
        <w:rPr>
          <w:rFonts w:asciiTheme="minorHAnsi" w:hAnsiTheme="minorHAnsi" w:cstheme="minorHAnsi"/>
          <w:noProof/>
          <w:color w:val="424F4E"/>
          <w:sz w:val="20"/>
          <w:szCs w:val="20"/>
          <w:lang w:val="en-US"/>
        </w:rPr>
        <w:t xml:space="preserve">Samotechnaya str . 7 bld. 2 </w:t>
      </w:r>
    </w:p>
    <w:p w:rsidR="00011675" w:rsidRPr="00C75421" w:rsidRDefault="00104457" w:rsidP="003E5029">
      <w:pPr>
        <w:tabs>
          <w:tab w:val="right" w:pos="8364"/>
        </w:tabs>
        <w:rPr>
          <w:rFonts w:asciiTheme="minorHAnsi" w:hAnsiTheme="minorHAnsi" w:cstheme="minorHAnsi"/>
          <w:noProof/>
          <w:color w:val="424F4E"/>
          <w:sz w:val="20"/>
          <w:szCs w:val="20"/>
          <w:lang w:val="en-US"/>
        </w:rPr>
      </w:pPr>
      <w:r w:rsidRPr="00C75421">
        <w:rPr>
          <w:rFonts w:asciiTheme="minorHAnsi" w:hAnsiTheme="minorHAnsi" w:cstheme="minorHAnsi"/>
          <w:noProof/>
          <w:color w:val="424F4E"/>
          <w:sz w:val="20"/>
          <w:szCs w:val="20"/>
          <w:lang w:val="en-US"/>
        </w:rPr>
        <w:t>127473</w:t>
      </w:r>
      <w:r w:rsidR="003E5029" w:rsidRPr="00C75421">
        <w:rPr>
          <w:rFonts w:asciiTheme="minorHAnsi" w:hAnsiTheme="minorHAnsi" w:cstheme="minorHAnsi"/>
          <w:noProof/>
          <w:color w:val="424F4E"/>
          <w:sz w:val="20"/>
          <w:szCs w:val="20"/>
          <w:lang w:val="en-US"/>
        </w:rPr>
        <w:t xml:space="preserve"> Moscow, Russia</w:t>
      </w:r>
      <w:r w:rsidR="008B25A7" w:rsidRPr="00C75421">
        <w:rPr>
          <w:rFonts w:asciiTheme="minorHAnsi" w:hAnsiTheme="minorHAnsi" w:cstheme="minorHAnsi"/>
          <w:noProof/>
          <w:color w:val="424F4E"/>
          <w:sz w:val="20"/>
          <w:szCs w:val="20"/>
          <w:lang w:val="en-US"/>
        </w:rPr>
        <w:t xml:space="preserve">                                                 </w:t>
      </w:r>
      <w:r w:rsidR="003E5029" w:rsidRPr="00C75421">
        <w:rPr>
          <w:rFonts w:asciiTheme="minorHAnsi" w:hAnsiTheme="minorHAnsi" w:cstheme="minorHAnsi"/>
          <w:noProof/>
          <w:color w:val="424F4E"/>
          <w:sz w:val="20"/>
          <w:szCs w:val="20"/>
          <w:lang w:val="en-US"/>
        </w:rPr>
        <w:t>Tel.</w:t>
      </w:r>
      <w:r w:rsidR="00CF75FE" w:rsidRPr="00C75421">
        <w:rPr>
          <w:rFonts w:asciiTheme="minorHAnsi" w:hAnsiTheme="minorHAnsi" w:cstheme="minorHAnsi"/>
          <w:noProof/>
          <w:color w:val="424F4E"/>
          <w:sz w:val="20"/>
          <w:szCs w:val="20"/>
          <w:lang w:val="en-US"/>
        </w:rPr>
        <w:t>: + 7 (499) 678 22 98</w:t>
      </w:r>
    </w:p>
    <w:p w:rsidR="00011675" w:rsidRPr="00C75421" w:rsidRDefault="003E5029" w:rsidP="007D5DD5">
      <w:pPr>
        <w:tabs>
          <w:tab w:val="right" w:pos="8364"/>
        </w:tabs>
        <w:ind w:right="-206"/>
        <w:jc w:val="both"/>
        <w:rPr>
          <w:rFonts w:asciiTheme="minorHAnsi" w:hAnsiTheme="minorHAnsi" w:cstheme="minorHAnsi"/>
          <w:noProof/>
          <w:color w:val="424F4E"/>
          <w:sz w:val="20"/>
          <w:szCs w:val="20"/>
          <w:lang w:val="en-US"/>
        </w:rPr>
      </w:pPr>
      <w:r w:rsidRPr="00C75421">
        <w:rPr>
          <w:rFonts w:asciiTheme="minorHAnsi" w:hAnsiTheme="minorHAnsi" w:cstheme="minorHAnsi"/>
          <w:color w:val="424F4E"/>
          <w:sz w:val="20"/>
          <w:lang w:val="en-US"/>
        </w:rPr>
        <w:t>LLC “ALTHAUS Consulting”</w:t>
      </w:r>
      <w:r w:rsidR="008B25A7" w:rsidRPr="00C75421">
        <w:rPr>
          <w:rFonts w:asciiTheme="minorHAnsi" w:hAnsiTheme="minorHAnsi" w:cstheme="minorHAnsi"/>
          <w:color w:val="424F4E"/>
          <w:sz w:val="20"/>
          <w:lang w:val="en-US"/>
        </w:rPr>
        <w:t xml:space="preserve">                                              </w:t>
      </w:r>
      <w:r w:rsidRPr="00C75421">
        <w:rPr>
          <w:rFonts w:asciiTheme="minorHAnsi" w:hAnsiTheme="minorHAnsi" w:cstheme="minorHAnsi"/>
          <w:noProof/>
          <w:color w:val="424F4E"/>
          <w:sz w:val="20"/>
          <w:szCs w:val="20"/>
          <w:lang w:val="en-US"/>
        </w:rPr>
        <w:t>www.althausgroup.ru</w:t>
      </w:r>
    </w:p>
    <w:p w:rsidR="002737A6" w:rsidRPr="00C75421" w:rsidRDefault="002737A6" w:rsidP="008B25A7">
      <w:pPr>
        <w:pStyle w:val="ad"/>
        <w:rPr>
          <w:rFonts w:asciiTheme="minorHAnsi" w:hAnsiTheme="minorHAnsi" w:cstheme="minorHAnsi"/>
          <w:noProof/>
          <w:color w:val="424F4E"/>
          <w:sz w:val="20"/>
          <w:lang w:val="en-US"/>
        </w:rPr>
      </w:pPr>
    </w:p>
    <w:p w:rsidR="00394638" w:rsidRPr="00C75421" w:rsidRDefault="00C22B56" w:rsidP="002737A6">
      <w:pPr>
        <w:pStyle w:val="ad"/>
        <w:tabs>
          <w:tab w:val="left" w:pos="8460"/>
        </w:tabs>
        <w:ind w:left="6480"/>
        <w:rPr>
          <w:rFonts w:asciiTheme="minorHAnsi" w:hAnsiTheme="minorHAnsi" w:cstheme="minorHAnsi"/>
          <w:noProof/>
          <w:color w:val="424F4E"/>
          <w:sz w:val="20"/>
          <w:lang w:val="en-US"/>
        </w:rPr>
      </w:pPr>
      <w:r w:rsidRPr="00C75421">
        <w:rPr>
          <w:rFonts w:asciiTheme="minorHAnsi" w:hAnsiTheme="minorHAnsi" w:cstheme="minorHAnsi"/>
          <w:noProof/>
          <w:color w:val="424F4E"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5354955" cy="0"/>
                <wp:effectExtent l="10160" t="6985" r="6985" b="1206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54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E393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.5pt;margin-top:3.7pt;width:421.65pt;height: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" strokecolor="#c00000"/>
            </w:pict>
          </mc:Fallback>
        </mc:AlternateContent>
      </w:r>
      <w:r w:rsidR="002737A6" w:rsidRPr="00C75421">
        <w:rPr>
          <w:rFonts w:asciiTheme="minorHAnsi" w:hAnsiTheme="minorHAnsi" w:cstheme="minorHAnsi"/>
          <w:noProof/>
          <w:color w:val="424F4E"/>
          <w:sz w:val="20"/>
          <w:lang w:val="en-US"/>
        </w:rPr>
        <w:tab/>
      </w:r>
    </w:p>
    <w:p w:rsidR="008A3B76" w:rsidRPr="00C75421" w:rsidRDefault="008A3B76" w:rsidP="008A3B76">
      <w:pPr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C75421" w:rsidRPr="00C75421" w:rsidRDefault="00C75421" w:rsidP="008A3B76">
      <w:pPr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8A3B76" w:rsidRPr="00C75421" w:rsidRDefault="008A3B76" w:rsidP="008A3B76">
      <w:pPr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8A3B76" w:rsidRPr="00C75421" w:rsidRDefault="008A3B76" w:rsidP="008A3B76">
      <w:pPr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8A3B76" w:rsidRPr="00C75421" w:rsidRDefault="008A3B76" w:rsidP="008A3B76">
      <w:pPr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8A3B76" w:rsidRPr="00C75421" w:rsidRDefault="008A3B76" w:rsidP="008A3B76">
      <w:pPr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8A3B76" w:rsidRPr="00C75421" w:rsidRDefault="008A3B76" w:rsidP="008A3B76">
      <w:pPr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D293C" w:rsidRPr="00C75421" w:rsidRDefault="003D293C" w:rsidP="008A3B76">
      <w:pPr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8A3B76" w:rsidRPr="00C75421" w:rsidRDefault="008A3B76" w:rsidP="008A3B76">
      <w:pPr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8A3B76" w:rsidRPr="00C75421" w:rsidRDefault="003D293C" w:rsidP="008A3B76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C75421">
        <w:rPr>
          <w:rFonts w:asciiTheme="minorHAnsi" w:hAnsiTheme="minorHAnsi" w:cstheme="minorHAnsi"/>
          <w:b/>
          <w:sz w:val="28"/>
          <w:szCs w:val="28"/>
          <w:u w:val="single"/>
        </w:rPr>
        <w:t>ПРЕДВАРИТЕЛЬНЫЙ ПРАВОВОЙ АНАЛИЗ СУДЕБНЫХ РИСКОВ</w:t>
      </w:r>
    </w:p>
    <w:p w:rsidR="008A3B76" w:rsidRPr="00C75421" w:rsidRDefault="00C75421" w:rsidP="003D293C">
      <w:pPr>
        <w:jc w:val="center"/>
        <w:rPr>
          <w:rFonts w:asciiTheme="minorHAnsi" w:hAnsiTheme="minorHAnsi" w:cstheme="minorHAnsi"/>
          <w:sz w:val="28"/>
          <w:szCs w:val="28"/>
        </w:rPr>
      </w:pPr>
      <w:r w:rsidRPr="00C75421">
        <w:rPr>
          <w:rFonts w:asciiTheme="minorHAnsi" w:hAnsiTheme="minorHAnsi" w:cstheme="minorHAnsi"/>
          <w:sz w:val="28"/>
          <w:szCs w:val="28"/>
        </w:rPr>
        <w:t xml:space="preserve">по вопросу возможности расторжения договора купли-продажи №5554-ТД-ХМ от 11.01.2016 г., заключенного между ООО «ТД «Химмед» и ООО «Америон» </w:t>
      </w:r>
    </w:p>
    <w:p w:rsidR="008A3B76" w:rsidRPr="00C75421" w:rsidRDefault="008A3B76" w:rsidP="008A3B76">
      <w:pPr>
        <w:ind w:left="5103"/>
        <w:jc w:val="both"/>
        <w:rPr>
          <w:rFonts w:asciiTheme="minorHAnsi" w:hAnsiTheme="minorHAnsi" w:cstheme="minorHAnsi"/>
        </w:rPr>
      </w:pPr>
    </w:p>
    <w:p w:rsidR="008A3B76" w:rsidRPr="00C75421" w:rsidRDefault="008A3B76" w:rsidP="008A3B76">
      <w:pPr>
        <w:ind w:left="5103"/>
        <w:jc w:val="both"/>
        <w:rPr>
          <w:rFonts w:asciiTheme="minorHAnsi" w:hAnsiTheme="minorHAnsi" w:cstheme="minorHAnsi"/>
        </w:rPr>
      </w:pPr>
    </w:p>
    <w:p w:rsidR="008A3B76" w:rsidRPr="00C75421" w:rsidRDefault="008A3B76" w:rsidP="008A3B76">
      <w:pPr>
        <w:ind w:left="5103"/>
        <w:jc w:val="both"/>
        <w:rPr>
          <w:rFonts w:asciiTheme="minorHAnsi" w:hAnsiTheme="minorHAnsi" w:cstheme="minorHAnsi"/>
        </w:rPr>
      </w:pPr>
    </w:p>
    <w:p w:rsidR="008A3B76" w:rsidRPr="00C75421" w:rsidRDefault="008A3B76" w:rsidP="008A3B76">
      <w:pPr>
        <w:ind w:left="5103"/>
        <w:jc w:val="both"/>
        <w:rPr>
          <w:rFonts w:asciiTheme="minorHAnsi" w:hAnsiTheme="minorHAnsi" w:cstheme="minorHAnsi"/>
        </w:rPr>
      </w:pPr>
    </w:p>
    <w:p w:rsidR="008A3B76" w:rsidRPr="00C75421" w:rsidRDefault="008A3B76" w:rsidP="008A3B76">
      <w:pPr>
        <w:ind w:left="5103"/>
        <w:jc w:val="both"/>
        <w:rPr>
          <w:rFonts w:asciiTheme="minorHAnsi" w:hAnsiTheme="minorHAnsi" w:cstheme="minorHAnsi"/>
        </w:rPr>
      </w:pPr>
    </w:p>
    <w:p w:rsidR="008A3B76" w:rsidRPr="00C75421" w:rsidRDefault="008A3B76" w:rsidP="008A3B76">
      <w:pPr>
        <w:ind w:left="5103"/>
        <w:jc w:val="both"/>
        <w:rPr>
          <w:rFonts w:asciiTheme="minorHAnsi" w:hAnsiTheme="minorHAnsi" w:cstheme="minorHAnsi"/>
        </w:rPr>
      </w:pPr>
    </w:p>
    <w:p w:rsidR="008A3B76" w:rsidRDefault="008A3B76" w:rsidP="008A3B76">
      <w:pPr>
        <w:ind w:left="5103"/>
        <w:jc w:val="both"/>
        <w:rPr>
          <w:rFonts w:asciiTheme="minorHAnsi" w:hAnsiTheme="minorHAnsi" w:cstheme="minorHAnsi"/>
        </w:rPr>
      </w:pPr>
    </w:p>
    <w:p w:rsidR="00C75421" w:rsidRDefault="00C75421" w:rsidP="008A3B76">
      <w:pPr>
        <w:ind w:left="5103"/>
        <w:jc w:val="both"/>
        <w:rPr>
          <w:rFonts w:asciiTheme="minorHAnsi" w:hAnsiTheme="minorHAnsi" w:cstheme="minorHAnsi"/>
        </w:rPr>
      </w:pPr>
    </w:p>
    <w:p w:rsidR="00C75421" w:rsidRDefault="00C75421" w:rsidP="008A3B76">
      <w:pPr>
        <w:ind w:left="5103"/>
        <w:jc w:val="both"/>
        <w:rPr>
          <w:rFonts w:asciiTheme="minorHAnsi" w:hAnsiTheme="minorHAnsi" w:cstheme="minorHAnsi"/>
        </w:rPr>
      </w:pPr>
    </w:p>
    <w:p w:rsidR="00C75421" w:rsidRDefault="00C75421" w:rsidP="008A3B76">
      <w:pPr>
        <w:ind w:left="5103"/>
        <w:jc w:val="both"/>
        <w:rPr>
          <w:rFonts w:asciiTheme="minorHAnsi" w:hAnsiTheme="minorHAnsi" w:cstheme="minorHAns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8A3B76" w:rsidRPr="00C75421" w:rsidTr="00C75421">
        <w:trPr>
          <w:trHeight w:val="3593"/>
        </w:trPr>
        <w:tc>
          <w:tcPr>
            <w:tcW w:w="9355" w:type="dxa"/>
          </w:tcPr>
          <w:p w:rsidR="008A3B76" w:rsidRPr="00C75421" w:rsidRDefault="008A3B76" w:rsidP="009C44D5">
            <w:pPr>
              <w:pStyle w:val="consplusnormal"/>
              <w:spacing w:before="0" w:beforeAutospacing="0" w:after="0" w:afterAutospacing="0"/>
              <w:ind w:firstLine="567"/>
              <w:jc w:val="both"/>
              <w:rPr>
                <w:rFonts w:asciiTheme="minorHAnsi" w:hAnsiTheme="minorHAnsi" w:cstheme="minorHAnsi"/>
                <w:i/>
                <w:sz w:val="20"/>
                <w:szCs w:val="22"/>
              </w:rPr>
            </w:pPr>
            <w:r w:rsidRPr="00C75421">
              <w:rPr>
                <w:rFonts w:asciiTheme="minorHAnsi" w:hAnsiTheme="minorHAnsi" w:cstheme="minorHAnsi"/>
                <w:i/>
                <w:sz w:val="20"/>
                <w:szCs w:val="22"/>
              </w:rPr>
              <w:t xml:space="preserve">Заключение предназначено исключительно для </w:t>
            </w:r>
            <w:r w:rsidR="003D293C" w:rsidRPr="00C75421">
              <w:rPr>
                <w:rFonts w:asciiTheme="minorHAnsi" w:hAnsiTheme="minorHAnsi" w:cstheme="minorHAnsi"/>
                <w:i/>
                <w:sz w:val="20"/>
                <w:szCs w:val="22"/>
              </w:rPr>
              <w:t>уполномоченных представителей</w:t>
            </w:r>
            <w:r w:rsidR="00C75421" w:rsidRPr="00C75421">
              <w:rPr>
                <w:rFonts w:asciiTheme="minorHAnsi" w:hAnsiTheme="minorHAnsi" w:cstheme="minorHAnsi"/>
                <w:i/>
                <w:sz w:val="20"/>
                <w:szCs w:val="22"/>
              </w:rPr>
              <w:t xml:space="preserve"> ООО «Америон»</w:t>
            </w:r>
            <w:r w:rsidRPr="00C75421">
              <w:rPr>
                <w:rFonts w:asciiTheme="minorHAnsi" w:hAnsiTheme="minorHAnsi" w:cstheme="minorHAnsi"/>
                <w:i/>
                <w:sz w:val="20"/>
                <w:szCs w:val="22"/>
              </w:rPr>
              <w:t>. Сведения, приведенные в Заключении, не предназначены для государственных органов, действительных или потенциальных контрагентов, а также каких-либо иных третьих лиц.</w:t>
            </w:r>
          </w:p>
          <w:p w:rsidR="008A3B76" w:rsidRPr="00C75421" w:rsidRDefault="008A3B76" w:rsidP="009C44D5">
            <w:pPr>
              <w:pStyle w:val="consplusnormal"/>
              <w:spacing w:before="0" w:beforeAutospacing="0" w:after="0" w:afterAutospacing="0"/>
              <w:ind w:firstLine="567"/>
              <w:jc w:val="both"/>
              <w:rPr>
                <w:rFonts w:asciiTheme="minorHAnsi" w:hAnsiTheme="minorHAnsi" w:cstheme="minorHAnsi"/>
                <w:i/>
                <w:sz w:val="20"/>
                <w:szCs w:val="22"/>
              </w:rPr>
            </w:pPr>
            <w:r w:rsidRPr="00C75421">
              <w:rPr>
                <w:rFonts w:asciiTheme="minorHAnsi" w:hAnsiTheme="minorHAnsi" w:cstheme="minorHAnsi"/>
                <w:i/>
                <w:sz w:val="20"/>
                <w:szCs w:val="22"/>
              </w:rPr>
              <w:t xml:space="preserve">Настоящее Заключение основано на нормах действующего гражданского законодательства и размещенных в свободном доступе материалах судебной практики арбитражных судов РФ, а также информации и материалах (документах), которые были получены от Доверителя. Все материалы, полученные нашими юристами, являются копиями соответствующих документов. Юристы не проводили установление фактов соответствия (несоответствия) данных, содержащихся в копиях и проектах, сведениям, содержащимся в подлинных экземплярах документов. </w:t>
            </w:r>
          </w:p>
          <w:p w:rsidR="008A3B76" w:rsidRPr="00C75421" w:rsidRDefault="008A3B76" w:rsidP="009C44D5">
            <w:pPr>
              <w:pStyle w:val="consplusnormal"/>
              <w:spacing w:before="0" w:beforeAutospacing="0" w:after="0" w:afterAutospacing="0"/>
              <w:ind w:firstLine="567"/>
              <w:jc w:val="both"/>
              <w:rPr>
                <w:rFonts w:asciiTheme="minorHAnsi" w:hAnsiTheme="minorHAnsi" w:cstheme="minorHAnsi"/>
                <w:i/>
                <w:sz w:val="20"/>
                <w:szCs w:val="22"/>
              </w:rPr>
            </w:pPr>
            <w:r w:rsidRPr="00C75421">
              <w:rPr>
                <w:rFonts w:asciiTheme="minorHAnsi" w:hAnsiTheme="minorHAnsi" w:cstheme="minorHAnsi"/>
                <w:i/>
                <w:sz w:val="20"/>
                <w:szCs w:val="22"/>
              </w:rPr>
              <w:t>Заключение носит информационный характер и при принятии решений о применении указанных в нем положений необходимо учитывать все аспекты возникшей проблемы.</w:t>
            </w:r>
          </w:p>
          <w:p w:rsidR="008A3B76" w:rsidRPr="00C75421" w:rsidRDefault="008A3B76" w:rsidP="009C44D5">
            <w:pPr>
              <w:pStyle w:val="consplusnormal"/>
              <w:spacing w:before="0" w:beforeAutospacing="0" w:after="0" w:afterAutospacing="0"/>
              <w:ind w:firstLine="567"/>
              <w:jc w:val="both"/>
              <w:rPr>
                <w:rFonts w:asciiTheme="minorHAnsi" w:hAnsiTheme="minorHAnsi" w:cstheme="minorHAnsi"/>
              </w:rPr>
            </w:pPr>
            <w:r w:rsidRPr="00C75421">
              <w:rPr>
                <w:rFonts w:asciiTheme="minorHAnsi" w:hAnsiTheme="minorHAnsi" w:cstheme="minorHAnsi"/>
                <w:i/>
                <w:sz w:val="20"/>
                <w:szCs w:val="22"/>
              </w:rPr>
              <w:t xml:space="preserve">По любым вопросам, связанным с настоящим Заключением, обращайтесь, пожалуйста, к партнеру, руководителю практики «Судебные споры и банкротство» Бежану Андрею Викторович по тел.: +7 (915) 482 46 79, e-mail: </w:t>
            </w:r>
            <w:hyperlink r:id="rId8" w:history="1">
              <w:r w:rsidRPr="00C75421">
                <w:rPr>
                  <w:rStyle w:val="ac"/>
                  <w:rFonts w:asciiTheme="minorHAnsi" w:hAnsiTheme="minorHAnsi" w:cstheme="minorHAnsi"/>
                  <w:i/>
                  <w:sz w:val="20"/>
                  <w:szCs w:val="22"/>
                  <w:lang w:val="en-US"/>
                </w:rPr>
                <w:t>abezhan</w:t>
              </w:r>
              <w:r w:rsidRPr="00C75421">
                <w:rPr>
                  <w:rStyle w:val="ac"/>
                  <w:rFonts w:asciiTheme="minorHAnsi" w:hAnsiTheme="minorHAnsi" w:cstheme="minorHAnsi"/>
                  <w:i/>
                  <w:sz w:val="20"/>
                  <w:szCs w:val="22"/>
                </w:rPr>
                <w:t>@</w:t>
              </w:r>
              <w:r w:rsidRPr="00C75421">
                <w:rPr>
                  <w:rStyle w:val="ac"/>
                  <w:rFonts w:asciiTheme="minorHAnsi" w:hAnsiTheme="minorHAnsi" w:cstheme="minorHAnsi"/>
                  <w:i/>
                  <w:sz w:val="20"/>
                  <w:szCs w:val="22"/>
                  <w:lang w:val="en-US"/>
                </w:rPr>
                <w:t>althausgroup</w:t>
              </w:r>
              <w:r w:rsidRPr="00C75421">
                <w:rPr>
                  <w:rStyle w:val="ac"/>
                  <w:rFonts w:asciiTheme="minorHAnsi" w:hAnsiTheme="minorHAnsi" w:cstheme="minorHAnsi"/>
                  <w:i/>
                  <w:sz w:val="20"/>
                  <w:szCs w:val="22"/>
                </w:rPr>
                <w:t>.</w:t>
              </w:r>
              <w:r w:rsidRPr="00C75421">
                <w:rPr>
                  <w:rStyle w:val="ac"/>
                  <w:rFonts w:asciiTheme="minorHAnsi" w:hAnsiTheme="minorHAnsi" w:cstheme="minorHAnsi"/>
                  <w:i/>
                  <w:sz w:val="20"/>
                  <w:szCs w:val="22"/>
                  <w:lang w:val="en-US"/>
                </w:rPr>
                <w:t>com</w:t>
              </w:r>
            </w:hyperlink>
            <w:r w:rsidRPr="00C75421">
              <w:rPr>
                <w:rFonts w:asciiTheme="minorHAnsi" w:hAnsiTheme="minorHAnsi" w:cstheme="minorHAnsi"/>
                <w:i/>
                <w:sz w:val="20"/>
                <w:szCs w:val="22"/>
              </w:rPr>
              <w:t>.</w:t>
            </w:r>
            <w:r w:rsidRPr="00C75421"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</w:p>
        </w:tc>
      </w:tr>
    </w:tbl>
    <w:p w:rsidR="008A3B76" w:rsidRPr="00C75421" w:rsidRDefault="008A3B76" w:rsidP="008A3B76">
      <w:pPr>
        <w:jc w:val="both"/>
        <w:rPr>
          <w:rFonts w:asciiTheme="minorHAnsi" w:hAnsiTheme="minorHAnsi" w:cstheme="minorHAnsi"/>
        </w:rPr>
      </w:pPr>
    </w:p>
    <w:p w:rsidR="00C75421" w:rsidRPr="00C75421" w:rsidRDefault="00C75421" w:rsidP="008A3B76">
      <w:pPr>
        <w:jc w:val="both"/>
        <w:rPr>
          <w:rFonts w:asciiTheme="minorHAnsi" w:hAnsiTheme="minorHAnsi" w:cstheme="minorHAnsi"/>
        </w:rPr>
      </w:pPr>
    </w:p>
    <w:p w:rsidR="00C75421" w:rsidRPr="00C75421" w:rsidRDefault="00C75421" w:rsidP="008A3B76">
      <w:pPr>
        <w:jc w:val="both"/>
        <w:rPr>
          <w:rFonts w:asciiTheme="minorHAnsi" w:hAnsiTheme="minorHAnsi" w:cstheme="minorHAnsi"/>
        </w:rPr>
      </w:pPr>
    </w:p>
    <w:p w:rsidR="008A3B76" w:rsidRPr="00C75421" w:rsidRDefault="008A3B76" w:rsidP="008A3B76">
      <w:pPr>
        <w:ind w:firstLine="567"/>
        <w:jc w:val="both"/>
        <w:rPr>
          <w:rFonts w:asciiTheme="minorHAnsi" w:hAnsiTheme="minorHAnsi" w:cstheme="minorHAnsi"/>
          <w:b/>
        </w:rPr>
      </w:pPr>
      <w:r w:rsidRPr="00C75421">
        <w:rPr>
          <w:rFonts w:asciiTheme="minorHAnsi" w:hAnsiTheme="minorHAnsi" w:cstheme="minorHAnsi"/>
          <w:b/>
        </w:rPr>
        <w:t>СОДЕРЖАНИЕ:</w:t>
      </w:r>
    </w:p>
    <w:p w:rsidR="008A3B76" w:rsidRPr="00C75421" w:rsidRDefault="008A3B76" w:rsidP="008A3B76">
      <w:pPr>
        <w:ind w:firstLine="567"/>
        <w:jc w:val="both"/>
        <w:rPr>
          <w:rFonts w:asciiTheme="minorHAnsi" w:hAnsiTheme="minorHAnsi" w:cstheme="minorHAnsi"/>
          <w:b/>
        </w:rPr>
      </w:pPr>
    </w:p>
    <w:p w:rsidR="008A3B76" w:rsidRPr="00C75421" w:rsidRDefault="008A3B76" w:rsidP="006C24CA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  <w:b/>
          <w:lang w:val="en-US"/>
        </w:rPr>
        <w:t>I</w:t>
      </w:r>
      <w:r w:rsidRPr="00C75421">
        <w:rPr>
          <w:rFonts w:asciiTheme="minorHAnsi" w:hAnsiTheme="minorHAnsi" w:cstheme="minorHAnsi"/>
          <w:b/>
        </w:rPr>
        <w:t>.</w:t>
      </w:r>
      <w:r w:rsidRPr="00C75421">
        <w:rPr>
          <w:rFonts w:asciiTheme="minorHAnsi" w:hAnsiTheme="minorHAnsi" w:cstheme="minorHAnsi"/>
        </w:rPr>
        <w:t xml:space="preserve"> Описание ситуации ………………………………………………………………………………………………</w:t>
      </w:r>
      <w:r w:rsidR="006C24CA">
        <w:rPr>
          <w:rFonts w:asciiTheme="minorHAnsi" w:hAnsiTheme="minorHAnsi" w:cstheme="minorHAnsi"/>
        </w:rPr>
        <w:t>……</w:t>
      </w:r>
      <w:r w:rsidRPr="00C75421">
        <w:rPr>
          <w:rFonts w:asciiTheme="minorHAnsi" w:hAnsiTheme="minorHAnsi" w:cstheme="minorHAnsi"/>
        </w:rPr>
        <w:t>……3</w:t>
      </w:r>
    </w:p>
    <w:p w:rsidR="008A3B76" w:rsidRPr="00C75421" w:rsidRDefault="008A3B76" w:rsidP="006C24CA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  <w:b/>
          <w:lang w:val="en-US"/>
        </w:rPr>
        <w:t>II</w:t>
      </w:r>
      <w:r w:rsidRPr="00C75421">
        <w:rPr>
          <w:rFonts w:asciiTheme="minorHAnsi" w:hAnsiTheme="minorHAnsi" w:cstheme="minorHAnsi"/>
          <w:b/>
        </w:rPr>
        <w:t>.</w:t>
      </w:r>
      <w:r w:rsidRPr="00C75421">
        <w:rPr>
          <w:rFonts w:asciiTheme="minorHAnsi" w:hAnsiTheme="minorHAnsi" w:cstheme="minorHAnsi"/>
        </w:rPr>
        <w:t xml:space="preserve"> Задачи…………………. ………………………………………………………………………………………………</w:t>
      </w:r>
      <w:r w:rsidR="006C24CA">
        <w:rPr>
          <w:rFonts w:asciiTheme="minorHAnsi" w:hAnsiTheme="minorHAnsi" w:cstheme="minorHAnsi"/>
        </w:rPr>
        <w:t>……</w:t>
      </w:r>
      <w:r w:rsidRPr="00C75421">
        <w:rPr>
          <w:rFonts w:asciiTheme="minorHAnsi" w:hAnsiTheme="minorHAnsi" w:cstheme="minorHAnsi"/>
        </w:rPr>
        <w:t>……</w:t>
      </w:r>
      <w:r w:rsidR="00C75421">
        <w:rPr>
          <w:rFonts w:asciiTheme="minorHAnsi" w:hAnsiTheme="minorHAnsi" w:cstheme="minorHAnsi"/>
        </w:rPr>
        <w:t>5</w:t>
      </w:r>
    </w:p>
    <w:p w:rsidR="008A3B76" w:rsidRPr="00C75421" w:rsidRDefault="008A3B76" w:rsidP="006C24CA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  <w:b/>
          <w:lang w:val="en-US"/>
        </w:rPr>
        <w:t>III</w:t>
      </w:r>
      <w:r w:rsidRPr="00C75421">
        <w:rPr>
          <w:rFonts w:asciiTheme="minorHAnsi" w:hAnsiTheme="minorHAnsi" w:cstheme="minorHAnsi"/>
          <w:b/>
        </w:rPr>
        <w:t>.</w:t>
      </w:r>
      <w:r w:rsidRPr="00C75421">
        <w:rPr>
          <w:rFonts w:asciiTheme="minorHAnsi" w:hAnsiTheme="minorHAnsi" w:cstheme="minorHAnsi"/>
        </w:rPr>
        <w:t xml:space="preserve"> Выводы…………. ………………………………………………………………………………………………………</w:t>
      </w:r>
      <w:r w:rsidR="006C24CA">
        <w:rPr>
          <w:rFonts w:asciiTheme="minorHAnsi" w:hAnsiTheme="minorHAnsi" w:cstheme="minorHAnsi"/>
        </w:rPr>
        <w:t>……</w:t>
      </w:r>
      <w:r w:rsidRPr="00C75421">
        <w:rPr>
          <w:rFonts w:asciiTheme="minorHAnsi" w:hAnsiTheme="minorHAnsi" w:cstheme="minorHAnsi"/>
        </w:rPr>
        <w:t>…</w:t>
      </w:r>
      <w:r w:rsidR="00C75421">
        <w:rPr>
          <w:rFonts w:asciiTheme="minorHAnsi" w:hAnsiTheme="minorHAnsi" w:cstheme="minorHAnsi"/>
        </w:rPr>
        <w:t>6</w:t>
      </w:r>
    </w:p>
    <w:p w:rsidR="008A3B76" w:rsidRPr="00C75421" w:rsidRDefault="008A3B76" w:rsidP="006C24CA">
      <w:pPr>
        <w:ind w:firstLine="567"/>
        <w:jc w:val="both"/>
        <w:rPr>
          <w:rFonts w:asciiTheme="minorHAnsi" w:hAnsiTheme="minorHAnsi" w:cstheme="minorHAnsi"/>
        </w:rPr>
      </w:pPr>
      <w:r w:rsidRPr="00F845E8">
        <w:rPr>
          <w:rFonts w:asciiTheme="minorHAnsi" w:hAnsiTheme="minorHAnsi" w:cstheme="minorHAnsi"/>
          <w:b/>
          <w:lang w:val="en-US"/>
        </w:rPr>
        <w:t>IV</w:t>
      </w:r>
      <w:r w:rsidRPr="00F845E8">
        <w:rPr>
          <w:rFonts w:asciiTheme="minorHAnsi" w:hAnsiTheme="minorHAnsi" w:cstheme="minorHAnsi"/>
          <w:b/>
        </w:rPr>
        <w:t>.</w:t>
      </w:r>
      <w:r w:rsidRPr="00C75421">
        <w:rPr>
          <w:rFonts w:asciiTheme="minorHAnsi" w:hAnsiTheme="minorHAnsi" w:cstheme="minorHAnsi"/>
        </w:rPr>
        <w:t xml:space="preserve"> Анализ…………. ………………………………………………………………………………………….……………</w:t>
      </w:r>
      <w:r w:rsidR="006C24CA">
        <w:rPr>
          <w:rFonts w:asciiTheme="minorHAnsi" w:hAnsiTheme="minorHAnsi" w:cstheme="minorHAnsi"/>
        </w:rPr>
        <w:t>……</w:t>
      </w:r>
      <w:r w:rsidRPr="00C75421">
        <w:rPr>
          <w:rFonts w:asciiTheme="minorHAnsi" w:hAnsiTheme="minorHAnsi" w:cstheme="minorHAnsi"/>
        </w:rPr>
        <w:t>…</w:t>
      </w:r>
      <w:r w:rsidR="00C75421" w:rsidRPr="00C75421">
        <w:rPr>
          <w:rFonts w:asciiTheme="minorHAnsi" w:hAnsiTheme="minorHAnsi" w:cstheme="minorHAnsi"/>
        </w:rPr>
        <w:t>.7</w:t>
      </w:r>
    </w:p>
    <w:p w:rsidR="009C44D5" w:rsidRPr="00C75421" w:rsidRDefault="00C75421" w:rsidP="006C24CA">
      <w:pPr>
        <w:pStyle w:val="af4"/>
        <w:numPr>
          <w:ilvl w:val="1"/>
          <w:numId w:val="3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>Общее нормативное регулирование исследуемых правоотношений</w:t>
      </w:r>
      <w:r w:rsidRPr="00C75421">
        <w:rPr>
          <w:rFonts w:asciiTheme="minorHAnsi" w:hAnsiTheme="minorHAnsi" w:cstheme="minorHAnsi"/>
        </w:rPr>
        <w:t xml:space="preserve"> ……………</w:t>
      </w:r>
      <w:r>
        <w:rPr>
          <w:rFonts w:asciiTheme="minorHAnsi" w:hAnsiTheme="minorHAnsi" w:cstheme="minorHAnsi"/>
        </w:rPr>
        <w:t>………</w:t>
      </w:r>
      <w:r w:rsidR="006C24CA">
        <w:rPr>
          <w:rFonts w:asciiTheme="minorHAnsi" w:hAnsiTheme="minorHAnsi" w:cstheme="minorHAnsi"/>
        </w:rPr>
        <w:t>………</w:t>
      </w:r>
      <w:r w:rsidRPr="00C75421">
        <w:rPr>
          <w:rFonts w:asciiTheme="minorHAnsi" w:hAnsiTheme="minorHAnsi" w:cstheme="minorHAnsi"/>
        </w:rPr>
        <w:t>…..7</w:t>
      </w:r>
    </w:p>
    <w:p w:rsidR="009C44D5" w:rsidRPr="00C75421" w:rsidRDefault="00C75421" w:rsidP="006C24CA">
      <w:pPr>
        <w:pStyle w:val="af4"/>
        <w:numPr>
          <w:ilvl w:val="1"/>
          <w:numId w:val="3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Касательно оценки наличия основания расторжения договора по мотиву существенного нарушения договора другой стороной (п. 2 ст. 450 ГК </w:t>
      </w:r>
      <w:r w:rsidRPr="00C75421">
        <w:rPr>
          <w:rFonts w:asciiTheme="minorHAnsi" w:hAnsiTheme="minorHAnsi" w:cstheme="minorHAnsi"/>
        </w:rPr>
        <w:t>РФ) .............................</w:t>
      </w:r>
      <w:r w:rsidR="009C44D5" w:rsidRPr="00C75421">
        <w:rPr>
          <w:rFonts w:asciiTheme="minorHAnsi" w:hAnsiTheme="minorHAnsi" w:cstheme="minorHAnsi"/>
        </w:rPr>
        <w:t>…………………………</w:t>
      </w:r>
      <w:r>
        <w:rPr>
          <w:rFonts w:asciiTheme="minorHAnsi" w:hAnsiTheme="minorHAnsi" w:cstheme="minorHAnsi"/>
        </w:rPr>
        <w:t>….</w:t>
      </w:r>
      <w:r w:rsidR="009C44D5" w:rsidRPr="00C75421">
        <w:rPr>
          <w:rFonts w:asciiTheme="minorHAnsi" w:hAnsiTheme="minorHAnsi" w:cstheme="minorHAnsi"/>
        </w:rPr>
        <w:t>……</w:t>
      </w:r>
      <w:r w:rsidR="006C24CA">
        <w:rPr>
          <w:rFonts w:asciiTheme="minorHAnsi" w:hAnsiTheme="minorHAnsi" w:cstheme="minorHAnsi"/>
        </w:rPr>
        <w:t>……...</w:t>
      </w:r>
      <w:r>
        <w:rPr>
          <w:rFonts w:asciiTheme="minorHAnsi" w:hAnsiTheme="minorHAnsi" w:cstheme="minorHAnsi"/>
        </w:rPr>
        <w:t>8</w:t>
      </w:r>
    </w:p>
    <w:p w:rsidR="009C44D5" w:rsidRPr="00C75421" w:rsidRDefault="006C24CA" w:rsidP="006C24CA">
      <w:pPr>
        <w:pStyle w:val="af4"/>
        <w:numPr>
          <w:ilvl w:val="1"/>
          <w:numId w:val="3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</w:rPr>
      </w:pPr>
      <w:r w:rsidRPr="006C24CA">
        <w:rPr>
          <w:rFonts w:asciiTheme="minorHAnsi" w:hAnsiTheme="minorHAnsi" w:cstheme="minorHAnsi"/>
        </w:rPr>
        <w:t>Касательно оценки наличия основания расторжения договора по мотиву передаче продавцом товара ненадлежащего качества (ст. 475 ГК РФ, абз. 2 п. 2 ст. 523 ГК РФ)</w:t>
      </w:r>
      <w:r w:rsidR="009C44D5" w:rsidRPr="00C75421">
        <w:rPr>
          <w:rFonts w:asciiTheme="minorHAnsi" w:hAnsiTheme="minorHAnsi" w:cstheme="minorHAnsi"/>
        </w:rPr>
        <w:t>………………………………</w:t>
      </w:r>
      <w:r>
        <w:rPr>
          <w:rFonts w:asciiTheme="minorHAnsi" w:hAnsiTheme="minorHAnsi" w:cstheme="minorHAnsi"/>
        </w:rPr>
        <w:t>…………………………………………………………………………………………………………</w:t>
      </w:r>
      <w:r w:rsidR="009C44D5" w:rsidRPr="00C75421">
        <w:rPr>
          <w:rFonts w:asciiTheme="minorHAnsi" w:hAnsiTheme="minorHAnsi" w:cstheme="minorHAnsi"/>
        </w:rPr>
        <w:t>…</w:t>
      </w:r>
      <w:r>
        <w:rPr>
          <w:rFonts w:asciiTheme="minorHAnsi" w:hAnsiTheme="minorHAnsi" w:cstheme="minorHAnsi"/>
        </w:rPr>
        <w:t>.…………….</w:t>
      </w:r>
      <w:r w:rsidR="009C44D5" w:rsidRPr="00C75421">
        <w:rPr>
          <w:rFonts w:asciiTheme="minorHAnsi" w:hAnsiTheme="minorHAnsi" w:cstheme="minorHAnsi"/>
        </w:rPr>
        <w:t>…</w:t>
      </w:r>
      <w:r>
        <w:rPr>
          <w:rFonts w:asciiTheme="minorHAnsi" w:hAnsiTheme="minorHAnsi" w:cstheme="minorHAnsi"/>
        </w:rPr>
        <w:t>10</w:t>
      </w:r>
    </w:p>
    <w:p w:rsidR="009C44D5" w:rsidRPr="006C24CA" w:rsidRDefault="006C24CA" w:rsidP="006C24CA">
      <w:pPr>
        <w:pStyle w:val="af4"/>
        <w:numPr>
          <w:ilvl w:val="1"/>
          <w:numId w:val="3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</w:rPr>
      </w:pPr>
      <w:r w:rsidRPr="006C24CA">
        <w:rPr>
          <w:rFonts w:asciiTheme="minorHAnsi" w:hAnsiTheme="minorHAnsi" w:cstheme="minorHAnsi"/>
        </w:rPr>
        <w:t>Касательно оценки наличия основания расторжения договора по мотиву нарушения сроков передачи товара (абз. 3 п. 2 ст. 523 ГК РФ)</w:t>
      </w:r>
      <w:r w:rsidR="009C44D5" w:rsidRPr="006C24CA">
        <w:rPr>
          <w:rFonts w:asciiTheme="minorHAnsi" w:hAnsiTheme="minorHAnsi" w:cstheme="minorHAnsi"/>
        </w:rPr>
        <w:t>………………………………………</w:t>
      </w:r>
      <w:r>
        <w:rPr>
          <w:rFonts w:asciiTheme="minorHAnsi" w:hAnsiTheme="minorHAnsi" w:cstheme="minorHAnsi"/>
        </w:rPr>
        <w:t>……………….</w:t>
      </w:r>
      <w:r w:rsidR="009C44D5" w:rsidRPr="006C24CA">
        <w:rPr>
          <w:rFonts w:asciiTheme="minorHAnsi" w:hAnsiTheme="minorHAnsi" w:cstheme="minorHAnsi"/>
        </w:rPr>
        <w:t>…………………</w:t>
      </w:r>
      <w:r>
        <w:rPr>
          <w:rFonts w:asciiTheme="minorHAnsi" w:hAnsiTheme="minorHAnsi" w:cstheme="minorHAnsi"/>
        </w:rPr>
        <w:t>…..</w:t>
      </w:r>
      <w:r w:rsidR="009C44D5" w:rsidRPr="006C24CA">
        <w:rPr>
          <w:rFonts w:asciiTheme="minorHAnsi" w:hAnsiTheme="minorHAnsi" w:cstheme="minorHAnsi"/>
        </w:rPr>
        <w:t>…</w:t>
      </w:r>
      <w:r>
        <w:rPr>
          <w:rFonts w:asciiTheme="minorHAnsi" w:hAnsiTheme="minorHAnsi" w:cstheme="minorHAnsi"/>
        </w:rPr>
        <w:t>.12</w:t>
      </w:r>
    </w:p>
    <w:p w:rsidR="009C44D5" w:rsidRDefault="006C24CA" w:rsidP="006C24CA">
      <w:pPr>
        <w:pStyle w:val="af4"/>
        <w:numPr>
          <w:ilvl w:val="1"/>
          <w:numId w:val="3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</w:rPr>
      </w:pPr>
      <w:r w:rsidRPr="006C24CA">
        <w:rPr>
          <w:rFonts w:asciiTheme="minorHAnsi" w:hAnsiTheme="minorHAnsi" w:cstheme="minorHAnsi"/>
        </w:rPr>
        <w:t>Касательно оценки наличия основания расторжения договора по мотиву отказа Продавца передать покупателю проданный товар (п.1 ст. 463 ГК РФ)</w:t>
      </w:r>
      <w:r w:rsidR="009C44D5" w:rsidRPr="00C75421">
        <w:rPr>
          <w:rFonts w:asciiTheme="minorHAnsi" w:hAnsiTheme="minorHAnsi" w:cstheme="minorHAnsi"/>
        </w:rPr>
        <w:t>………………………</w:t>
      </w:r>
      <w:r>
        <w:rPr>
          <w:rFonts w:asciiTheme="minorHAnsi" w:hAnsiTheme="minorHAnsi" w:cstheme="minorHAnsi"/>
        </w:rPr>
        <w:t>…………………………………………...13</w:t>
      </w:r>
    </w:p>
    <w:p w:rsidR="006C24CA" w:rsidRPr="006C24CA" w:rsidRDefault="006C24CA" w:rsidP="006C24CA">
      <w:pPr>
        <w:pStyle w:val="af4"/>
        <w:numPr>
          <w:ilvl w:val="1"/>
          <w:numId w:val="3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sz w:val="20"/>
        </w:rPr>
      </w:pPr>
      <w:r w:rsidRPr="006C24CA">
        <w:rPr>
          <w:rFonts w:asciiTheme="minorHAnsi" w:hAnsiTheme="minorHAnsi" w:cstheme="minorHAnsi"/>
        </w:rPr>
        <w:t>Касательно оценки наличия основания расторжения договора по мотиву не передачи или отказа передать покупателю относящиеся к товару принадлежности или документы, которые он должен передать, после истечения назначенного покупателем разумного срока для их передачи (ст. 464 ГК РФ)</w:t>
      </w:r>
      <w:r>
        <w:rPr>
          <w:rFonts w:asciiTheme="minorHAnsi" w:hAnsiTheme="minorHAnsi" w:cstheme="minorHAnsi"/>
        </w:rPr>
        <w:t>………………………………………………………………………………………………………………………………………………….14</w:t>
      </w:r>
    </w:p>
    <w:p w:rsidR="008A3B76" w:rsidRPr="00C75421" w:rsidRDefault="008A3B76" w:rsidP="006C24CA">
      <w:pPr>
        <w:jc w:val="both"/>
        <w:rPr>
          <w:rFonts w:asciiTheme="minorHAnsi" w:hAnsiTheme="minorHAnsi" w:cstheme="minorHAnsi"/>
        </w:rPr>
      </w:pPr>
    </w:p>
    <w:p w:rsidR="008A3B76" w:rsidRPr="00C75421" w:rsidRDefault="008A3B76" w:rsidP="006C24CA">
      <w:pPr>
        <w:jc w:val="both"/>
        <w:rPr>
          <w:rFonts w:asciiTheme="minorHAnsi" w:hAnsiTheme="minorHAnsi" w:cstheme="minorHAnsi"/>
        </w:rPr>
      </w:pPr>
    </w:p>
    <w:p w:rsidR="008A3B76" w:rsidRPr="00C75421" w:rsidRDefault="008A3B76" w:rsidP="008A3B76">
      <w:pPr>
        <w:ind w:left="5103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br w:type="page"/>
      </w:r>
    </w:p>
    <w:p w:rsidR="00C75421" w:rsidRPr="00C75421" w:rsidRDefault="00C75421" w:rsidP="00C75421">
      <w:pPr>
        <w:jc w:val="both"/>
        <w:rPr>
          <w:rFonts w:asciiTheme="minorHAnsi" w:hAnsiTheme="minorHAnsi" w:cstheme="minorHAnsi"/>
          <w:b/>
        </w:rPr>
      </w:pPr>
    </w:p>
    <w:p w:rsidR="00C75421" w:rsidRPr="00C75421" w:rsidRDefault="00C75421" w:rsidP="00C75421">
      <w:pPr>
        <w:pStyle w:val="af4"/>
        <w:numPr>
          <w:ilvl w:val="0"/>
          <w:numId w:val="3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b/>
          <w:sz w:val="24"/>
        </w:rPr>
      </w:pPr>
      <w:r w:rsidRPr="00C75421">
        <w:rPr>
          <w:rFonts w:asciiTheme="minorHAnsi" w:hAnsiTheme="minorHAnsi" w:cstheme="minorHAnsi"/>
          <w:b/>
          <w:sz w:val="24"/>
        </w:rPr>
        <w:t>Описание ситуации: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  <w:b/>
        </w:rPr>
      </w:pPr>
      <w:r w:rsidRPr="00C75421">
        <w:rPr>
          <w:rFonts w:asciiTheme="minorHAnsi" w:hAnsiTheme="minorHAnsi" w:cstheme="minorHAnsi"/>
          <w:b/>
        </w:rPr>
        <w:t>1.1. Основания возникновения правоотношений между сторонами: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11.01.2016 г. между ООО «ТД «ХИММЕД» (Продавец) и ООО «Америон» (Покупатель) был заключен договор купли-продажи №554-ТД-ХМ (далее – Договор), в соответствии с условиями которого Продавец обязался передать в собственность Покупателя химические реактивы, расходные материалы, продукцию для хроматографии, лабораторное оборудование, лабораторные принадлежности (далее – «продукция»), а Покупатель – принять и оплатить продукцию, по заявкам Покупателя согласно ассортимента Продавца и Спецификациям и/или счетам, выставляемым Продавцом.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02.09.2016 г. между сторонами была подписана спецификация №1 от 02.09.2016 г. к Договору, в которой определены характеристики передаваемого Товара, в т.ч.: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- наименование: </w:t>
      </w:r>
      <w:r w:rsidRPr="00C75421">
        <w:rPr>
          <w:rFonts w:asciiTheme="minorHAnsi" w:hAnsiTheme="minorHAnsi" w:cstheme="minorHAnsi"/>
          <w:lang w:val="en-US"/>
        </w:rPr>
        <w:t>L</w:t>
      </w:r>
      <w:r w:rsidRPr="00C75421">
        <w:rPr>
          <w:rFonts w:asciiTheme="minorHAnsi" w:hAnsiTheme="minorHAnsi" w:cstheme="minorHAnsi"/>
        </w:rPr>
        <w:t>-Никотин – 10% по массе в растворе, пропиленгликоль – 90% по массу в растворе. Жидкость бесцветная или бледно-желтая. Степень очистки никотина не менее 99%,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>- объем – 1000 л.,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- производитель – компания </w:t>
      </w:r>
      <w:r w:rsidRPr="00C75421">
        <w:rPr>
          <w:rFonts w:asciiTheme="minorHAnsi" w:hAnsiTheme="minorHAnsi" w:cstheme="minorHAnsi"/>
          <w:lang w:val="en-US"/>
        </w:rPr>
        <w:t>Molekula</w:t>
      </w:r>
      <w:r w:rsidRPr="00C75421">
        <w:rPr>
          <w:rFonts w:asciiTheme="minorHAnsi" w:hAnsiTheme="minorHAnsi" w:cstheme="minorHAnsi"/>
        </w:rPr>
        <w:t xml:space="preserve"> </w:t>
      </w:r>
      <w:r w:rsidRPr="00C75421">
        <w:rPr>
          <w:rFonts w:asciiTheme="minorHAnsi" w:hAnsiTheme="minorHAnsi" w:cstheme="minorHAnsi"/>
          <w:lang w:val="en-US"/>
        </w:rPr>
        <w:t>Limited</w:t>
      </w:r>
      <w:r w:rsidRPr="00C75421">
        <w:rPr>
          <w:rFonts w:asciiTheme="minorHAnsi" w:hAnsiTheme="minorHAnsi" w:cstheme="minorHAnsi"/>
        </w:rPr>
        <w:t xml:space="preserve"> (Великобритания),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>- страна производства – Великобритания,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- фасовка – герметичные стальные бочки по 500 л.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Товар поставлялся на условиях самовывоза.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Цена партии товара была определена в размере 4 092 496 руб.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12.10.2016 г. между сторонами была подписана другая спецификация №1 от 12.10.2016 г. к Договору, в которой определены аналогичные характеристики передаваемого товара.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Цена партии товара была определена в размере 4 000 000 руб.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  <w:b/>
        </w:rPr>
      </w:pPr>
      <w:r w:rsidRPr="00C75421">
        <w:rPr>
          <w:rFonts w:asciiTheme="minorHAnsi" w:hAnsiTheme="minorHAnsi" w:cstheme="minorHAnsi"/>
          <w:b/>
        </w:rPr>
        <w:t>1.2. Порядок поставки товара: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Условия поставки товара были определены в разделе 4 Договора. В то же время в спецификациях к Договору №1 от 02.09.2016 г. и №1 от 12.10.2016 г. в п. 8 обоих спецификаций было установлено, что условия спецификаций имеют приоритетное действие над условиями Договора и над условиями, указанными в счете на оплату товара.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При этом, в соответствии с п. 6 обоих спецификаций, Стороны согласовали срок готовности Товара к самовывозу Покупателем со склада Продавца – не позднее 31.07.2017 г., но в любом случае не ранее 50 календарных дней с момента оплаты товара Покупателем.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  <w:b/>
        </w:rPr>
      </w:pPr>
      <w:r w:rsidRPr="00C75421">
        <w:rPr>
          <w:rFonts w:asciiTheme="minorHAnsi" w:hAnsiTheme="minorHAnsi" w:cstheme="minorHAnsi"/>
          <w:b/>
        </w:rPr>
        <w:t>1.3. Информация об исполнении Договора сторонами: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Товар по обоим спецификациям оплачен Покупателем, что подтверждается, в частности, актом сверки взаимных расчетов за период 11.01.2016 – 20.05.2017 г., в соответствии с которым задолженность Продавца составляет 8 155 633, 84 руб.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>Оплата по договору была произведена: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lastRenderedPageBreak/>
        <w:t xml:space="preserve">- 06.09.2016 г. на сумму 2 046 248, 03 руб.,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- 19.10.2016 г. на сумму 2 000 000 руб.,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- 02.02.2017 г. на сумму 2 000 000 руб. и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- 02.02.2017 г. на сумму 2 046 248, 03 руб.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>12.07.2017 г. Продавец</w:t>
      </w:r>
      <w:r w:rsidRPr="00C75421">
        <w:rPr>
          <w:rFonts w:asciiTheme="minorHAnsi" w:hAnsiTheme="minorHAnsi" w:cstheme="minorHAnsi"/>
          <w:noProof/>
        </w:rPr>
        <w:t xml:space="preserve"> письменно </w:t>
      </w:r>
      <w:r w:rsidRPr="00C75421">
        <w:rPr>
          <w:rFonts w:asciiTheme="minorHAnsi" w:hAnsiTheme="minorHAnsi" w:cstheme="minorHAnsi"/>
        </w:rPr>
        <w:t>уведомил Покупателя о направлении документов, подтверждающих приобретение Продавцом 2000 литров</w:t>
      </w:r>
      <w:r w:rsidRPr="00C75421">
        <w:rPr>
          <w:rStyle w:val="afb"/>
          <w:rFonts w:asciiTheme="minorHAnsi" w:hAnsiTheme="minorHAnsi" w:cstheme="minorHAnsi"/>
        </w:rPr>
        <w:annotationRef/>
      </w:r>
      <w:r w:rsidRPr="00C75421">
        <w:rPr>
          <w:rFonts w:asciiTheme="minorHAnsi" w:hAnsiTheme="minorHAnsi" w:cstheme="minorHAnsi"/>
        </w:rPr>
        <w:t xml:space="preserve"> товара.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При этом в распоряжении Покупателя имеется три варианта письма от указанной даты.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В соответствии с вариантом письма № 1 Продавец уведомляет о готовности товара к поставке. При этом Продавец сообщает, что не может предоставить Покупателю документы, подтверждающие страну происхождения Товара и ввоз Товара на территорию РФ или надлежащим образом заверенные копии таких документов по причине того, что такие документы на товар не были предоставлены поставщиком – ООО «ТД «Химмед» - компанией ООО «Спецтехсервис».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В соответствии с вариантом письма № 2 Продавец сообщает, что направляет для сведения некоторые данные, которые будут указаны в универсальном передаточном документе, по которому товар будет отгружен Покупателю после готовности партии к отгрузке.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>В соответствии с вариантом письма № 3 Продавец сообщает о направлении Покупателю документов, подтверждающих приобретение Продавцом 2000 литров товара, который должен быть поставлен по Договору, в том числе договора поставки с ООО «СпецТехСервис» и двух универсальных передаточных документа (счет-фактуры): от 04.05.2017 г. и от 31.05.2017 г., в соответствии с которыми ООО «СпецТехСервис» поставило в адрес ООО «ТД «Химмед»</w:t>
      </w:r>
      <w:r w:rsidRPr="00C75421">
        <w:rPr>
          <w:rFonts w:asciiTheme="minorHAnsi" w:hAnsiTheme="minorHAnsi" w:cstheme="minorHAnsi"/>
        </w:rPr>
        <w:t xml:space="preserve"> соответствующий товар</w:t>
      </w:r>
      <w:r w:rsidRPr="00C75421">
        <w:rPr>
          <w:rFonts w:asciiTheme="minorHAnsi" w:hAnsiTheme="minorHAnsi" w:cstheme="minorHAnsi"/>
        </w:rPr>
        <w:t xml:space="preserve">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В настоящее время Покупатель утратил интерес к приобретению данного имущества. </w:t>
      </w:r>
    </w:p>
    <w:p w:rsidR="003D293C" w:rsidRPr="00C75421" w:rsidRDefault="003D293C" w:rsidP="003D293C">
      <w:pPr>
        <w:pStyle w:val="af4"/>
        <w:tabs>
          <w:tab w:val="left" w:pos="993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sz w:val="24"/>
          <w:szCs w:val="24"/>
        </w:rPr>
      </w:pPr>
    </w:p>
    <w:p w:rsidR="003D293C" w:rsidRPr="00C75421" w:rsidRDefault="003D293C" w:rsidP="003D293C">
      <w:pPr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br w:type="page"/>
      </w:r>
    </w:p>
    <w:p w:rsidR="003D293C" w:rsidRPr="00C75421" w:rsidRDefault="003D293C" w:rsidP="00C75421">
      <w:pPr>
        <w:pStyle w:val="af4"/>
        <w:numPr>
          <w:ilvl w:val="0"/>
          <w:numId w:val="33"/>
        </w:numPr>
        <w:tabs>
          <w:tab w:val="left" w:pos="1134"/>
        </w:tabs>
        <w:ind w:left="0" w:firstLine="567"/>
        <w:jc w:val="both"/>
        <w:rPr>
          <w:rFonts w:asciiTheme="minorHAnsi" w:hAnsiTheme="minorHAnsi" w:cstheme="minorHAnsi"/>
          <w:b/>
          <w:lang w:val="en-US"/>
        </w:rPr>
      </w:pPr>
      <w:r w:rsidRPr="00C75421">
        <w:rPr>
          <w:rFonts w:asciiTheme="minorHAnsi" w:hAnsiTheme="minorHAnsi" w:cstheme="minorHAnsi"/>
          <w:b/>
        </w:rPr>
        <w:lastRenderedPageBreak/>
        <w:t>Задачи:</w:t>
      </w:r>
    </w:p>
    <w:p w:rsidR="00C75421" w:rsidRPr="00C75421" w:rsidRDefault="00C75421" w:rsidP="00C75421">
      <w:pPr>
        <w:pStyle w:val="af4"/>
        <w:numPr>
          <w:ilvl w:val="1"/>
          <w:numId w:val="33"/>
        </w:numPr>
        <w:tabs>
          <w:tab w:val="left" w:pos="1134"/>
        </w:tabs>
        <w:spacing w:after="0" w:line="240" w:lineRule="auto"/>
        <w:jc w:val="both"/>
        <w:rPr>
          <w:rFonts w:asciiTheme="minorHAnsi" w:hAnsiTheme="minorHAnsi" w:cstheme="minorHAnsi"/>
          <w:sz w:val="24"/>
        </w:rPr>
      </w:pPr>
      <w:r w:rsidRPr="00C75421">
        <w:rPr>
          <w:rFonts w:asciiTheme="minorHAnsi" w:hAnsiTheme="minorHAnsi" w:cstheme="minorHAnsi"/>
          <w:sz w:val="24"/>
        </w:rPr>
        <w:t>Определить наличие оснований расторжения договора купли-продажи.</w:t>
      </w:r>
    </w:p>
    <w:p w:rsidR="003D293C" w:rsidRPr="00C75421" w:rsidRDefault="003D293C" w:rsidP="003D293C">
      <w:pPr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br w:type="page"/>
      </w:r>
    </w:p>
    <w:p w:rsidR="003D293C" w:rsidRPr="00C75421" w:rsidRDefault="003D293C" w:rsidP="00C75421">
      <w:pPr>
        <w:pStyle w:val="af4"/>
        <w:numPr>
          <w:ilvl w:val="0"/>
          <w:numId w:val="33"/>
        </w:num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C75421">
        <w:rPr>
          <w:rFonts w:asciiTheme="minorHAnsi" w:hAnsiTheme="minorHAnsi" w:cstheme="minorHAnsi"/>
          <w:b/>
          <w:sz w:val="24"/>
          <w:szCs w:val="24"/>
        </w:rPr>
        <w:lastRenderedPageBreak/>
        <w:t>Выводы:</w:t>
      </w:r>
    </w:p>
    <w:p w:rsidR="003D293C" w:rsidRDefault="00C75421" w:rsidP="00C75421">
      <w:pPr>
        <w:pStyle w:val="af4"/>
        <w:tabs>
          <w:tab w:val="left" w:pos="993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Расторжения договора </w:t>
      </w:r>
      <w:r w:rsidRPr="00C75421">
        <w:rPr>
          <w:rFonts w:asciiTheme="minorHAnsi" w:hAnsiTheme="minorHAnsi" w:cstheme="minorHAnsi"/>
          <w:sz w:val="24"/>
        </w:rPr>
        <w:t>купли-продажи №554-ТД-ХМ</w:t>
      </w:r>
      <w:r>
        <w:rPr>
          <w:rFonts w:asciiTheme="minorHAnsi" w:hAnsiTheme="minorHAnsi" w:cstheme="minorHAnsi"/>
          <w:sz w:val="24"/>
        </w:rPr>
        <w:t xml:space="preserve"> от 11.01.2016 г. возможно по следующим основаниям:</w:t>
      </w:r>
    </w:p>
    <w:p w:rsidR="00C75421" w:rsidRPr="00C75421" w:rsidRDefault="00C75421" w:rsidP="00C75421">
      <w:pPr>
        <w:pStyle w:val="af4"/>
        <w:numPr>
          <w:ilvl w:val="0"/>
          <w:numId w:val="3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sz w:val="24"/>
        </w:rPr>
      </w:pPr>
      <w:r w:rsidRPr="00C75421">
        <w:rPr>
          <w:rFonts w:asciiTheme="minorHAnsi" w:hAnsiTheme="minorHAnsi" w:cstheme="minorHAnsi"/>
          <w:sz w:val="24"/>
        </w:rPr>
        <w:t>по мотиву существенного нарушения договора другой стороной (п. 2 ст. 450 ГК РФ)</w:t>
      </w:r>
      <w:r w:rsidRPr="00C75421">
        <w:rPr>
          <w:rFonts w:asciiTheme="minorHAnsi" w:hAnsiTheme="minorHAnsi" w:cstheme="minorHAnsi"/>
          <w:sz w:val="24"/>
        </w:rPr>
        <w:t>,</w:t>
      </w:r>
    </w:p>
    <w:p w:rsidR="00C75421" w:rsidRPr="00C75421" w:rsidRDefault="00C75421" w:rsidP="00C75421">
      <w:pPr>
        <w:pStyle w:val="af4"/>
        <w:numPr>
          <w:ilvl w:val="0"/>
          <w:numId w:val="3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sz w:val="24"/>
        </w:rPr>
      </w:pPr>
      <w:r w:rsidRPr="00C75421">
        <w:rPr>
          <w:rFonts w:asciiTheme="minorHAnsi" w:hAnsiTheme="minorHAnsi" w:cstheme="minorHAnsi"/>
          <w:sz w:val="24"/>
        </w:rPr>
        <w:t>по мотиву передаче продавцом товара ненадлежащего качества (ст. 475 ГК РФ, абз. 2 п. 2 ст. 523 ГК РФ)</w:t>
      </w:r>
    </w:p>
    <w:p w:rsidR="00C75421" w:rsidRPr="00C75421" w:rsidRDefault="00C75421" w:rsidP="00C75421">
      <w:pPr>
        <w:pStyle w:val="af4"/>
        <w:numPr>
          <w:ilvl w:val="0"/>
          <w:numId w:val="3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sz w:val="24"/>
          <w:szCs w:val="24"/>
        </w:rPr>
      </w:pPr>
      <w:r w:rsidRPr="00C75421">
        <w:rPr>
          <w:rFonts w:asciiTheme="minorHAnsi" w:hAnsiTheme="minorHAnsi" w:cstheme="minorHAnsi"/>
          <w:sz w:val="24"/>
        </w:rPr>
        <w:t>по мотиву нарушения сроков передачи товара (абз. 3 п. 2 ст. 523 ГК РФ)</w:t>
      </w:r>
      <w:r>
        <w:rPr>
          <w:rFonts w:asciiTheme="minorHAnsi" w:hAnsiTheme="minorHAnsi" w:cstheme="minorHAnsi"/>
          <w:sz w:val="24"/>
        </w:rPr>
        <w:t>,</w:t>
      </w:r>
    </w:p>
    <w:p w:rsidR="00C75421" w:rsidRPr="00C75421" w:rsidRDefault="00C75421" w:rsidP="00C75421">
      <w:pPr>
        <w:pStyle w:val="af4"/>
        <w:tabs>
          <w:tab w:val="left" w:pos="993"/>
        </w:tabs>
        <w:spacing w:after="0" w:line="240" w:lineRule="auto"/>
        <w:ind w:left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</w:rPr>
        <w:t>с соблюдение условий, приведенных в аналитической части настоящего заключения.</w:t>
      </w:r>
    </w:p>
    <w:p w:rsidR="009C44D5" w:rsidRPr="00C75421" w:rsidRDefault="009C44D5">
      <w:pPr>
        <w:rPr>
          <w:rFonts w:asciiTheme="minorHAnsi" w:eastAsia="Calibri" w:hAnsiTheme="minorHAnsi" w:cstheme="minorHAnsi"/>
          <w:lang w:eastAsia="en-US"/>
        </w:rPr>
      </w:pPr>
      <w:r w:rsidRPr="00C75421">
        <w:rPr>
          <w:rFonts w:asciiTheme="minorHAnsi" w:hAnsiTheme="minorHAnsi" w:cstheme="minorHAnsi"/>
        </w:rPr>
        <w:br w:type="page"/>
      </w:r>
    </w:p>
    <w:p w:rsidR="00C75421" w:rsidRPr="00C75421" w:rsidRDefault="00C75421" w:rsidP="00C75421">
      <w:pPr>
        <w:pStyle w:val="af4"/>
        <w:numPr>
          <w:ilvl w:val="0"/>
          <w:numId w:val="33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b/>
          <w:sz w:val="24"/>
        </w:rPr>
      </w:pPr>
      <w:r w:rsidRPr="00C75421">
        <w:rPr>
          <w:rFonts w:asciiTheme="minorHAnsi" w:hAnsiTheme="minorHAnsi" w:cstheme="minorHAnsi"/>
          <w:b/>
          <w:sz w:val="24"/>
        </w:rPr>
        <w:lastRenderedPageBreak/>
        <w:t>Анализ:</w:t>
      </w:r>
    </w:p>
    <w:p w:rsidR="00C75421" w:rsidRPr="00C75421" w:rsidRDefault="00C75421" w:rsidP="00C75421">
      <w:pPr>
        <w:pStyle w:val="af4"/>
        <w:numPr>
          <w:ilvl w:val="1"/>
          <w:numId w:val="33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b/>
          <w:sz w:val="24"/>
        </w:rPr>
      </w:pPr>
      <w:r w:rsidRPr="00C75421">
        <w:rPr>
          <w:rFonts w:asciiTheme="minorHAnsi" w:hAnsiTheme="minorHAnsi" w:cstheme="minorHAnsi"/>
          <w:b/>
          <w:sz w:val="24"/>
        </w:rPr>
        <w:t>Общее нормативное регулирование исследуемых правоотношений: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>Правоотношения сторон по договору купли-продажи регулируются главой 30 части 2 ГК РФ (ст. ст. 454 – 566).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Учитывая, что сторонами договора купли-продажи №554-ТД-ХМ являются юридические лица и товар предназначен к использованию в предпринимательской деятельности к отношениям сторон подлежат применению также положения §3 Главы 30 ГК РФ, регулирующей отношения по поставке товара.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Основания и порядок расторжения договора регулируются общими положениями ГК РФ (ст. 450), а также специальными правовыми нормами, регулирующими правоотношения по данному виду договоров.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>Как следует из анализа указанных норм, Покупатель может расторгнуть договор купли-продажи в одностороннем порядке в следующих случаях:</w:t>
      </w:r>
    </w:p>
    <w:p w:rsidR="00C75421" w:rsidRPr="00C75421" w:rsidRDefault="00C75421" w:rsidP="00C75421">
      <w:pPr>
        <w:pStyle w:val="af4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sz w:val="24"/>
        </w:rPr>
      </w:pPr>
      <w:r w:rsidRPr="00C75421">
        <w:rPr>
          <w:rFonts w:asciiTheme="minorHAnsi" w:hAnsiTheme="minorHAnsi" w:cstheme="minorHAnsi"/>
          <w:sz w:val="24"/>
        </w:rPr>
        <w:t>при существенном нарушении договора другой стороной (п. 2 ст. 450 ГК РФ),</w:t>
      </w:r>
    </w:p>
    <w:p w:rsidR="00C75421" w:rsidRPr="00C75421" w:rsidRDefault="00C75421" w:rsidP="00C75421">
      <w:pPr>
        <w:pStyle w:val="af4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sz w:val="24"/>
        </w:rPr>
      </w:pPr>
      <w:r w:rsidRPr="00C75421">
        <w:rPr>
          <w:rFonts w:asciiTheme="minorHAnsi" w:hAnsiTheme="minorHAnsi" w:cstheme="minorHAnsi"/>
          <w:sz w:val="24"/>
        </w:rPr>
        <w:t>при передаче продавцом товара ненадлежащего качества, если недостатки товара не были оговорены продавцом (ст. 475 ГК РФ, абз. 2 п. 2 ст. 523 ГК РФ);</w:t>
      </w:r>
    </w:p>
    <w:p w:rsidR="00C75421" w:rsidRPr="00C75421" w:rsidRDefault="00C75421" w:rsidP="00C75421">
      <w:pPr>
        <w:pStyle w:val="af4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sz w:val="24"/>
        </w:rPr>
      </w:pPr>
      <w:r w:rsidRPr="00C75421">
        <w:rPr>
          <w:rFonts w:asciiTheme="minorHAnsi" w:hAnsiTheme="minorHAnsi" w:cstheme="minorHAnsi"/>
          <w:sz w:val="24"/>
        </w:rPr>
        <w:t>существенное нарушение сроков передачи товара (абз. 3 п. 2 ст. 523 ГК РФ),</w:t>
      </w:r>
    </w:p>
    <w:p w:rsidR="00C75421" w:rsidRPr="00C75421" w:rsidRDefault="00C75421" w:rsidP="00C75421">
      <w:pPr>
        <w:pStyle w:val="af4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sz w:val="24"/>
        </w:rPr>
      </w:pPr>
      <w:r w:rsidRPr="00C75421">
        <w:rPr>
          <w:rFonts w:asciiTheme="minorHAnsi" w:hAnsiTheme="minorHAnsi" w:cstheme="minorHAnsi"/>
          <w:sz w:val="24"/>
        </w:rPr>
        <w:t>если продавец отказывается передать покупателю проданный товар (п.1 ст. 463 ГК РФ);</w:t>
      </w:r>
    </w:p>
    <w:p w:rsidR="00C75421" w:rsidRPr="00C75421" w:rsidRDefault="00C75421" w:rsidP="00C75421">
      <w:pPr>
        <w:pStyle w:val="af4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sz w:val="24"/>
        </w:rPr>
      </w:pPr>
      <w:r w:rsidRPr="00C75421">
        <w:rPr>
          <w:rFonts w:asciiTheme="minorHAnsi" w:hAnsiTheme="minorHAnsi" w:cstheme="minorHAnsi"/>
          <w:sz w:val="24"/>
        </w:rPr>
        <w:t>если продавец не передает или отказывается передать покупателю относящиеся к товару принадлежности или документы, которые он должен передать, после истечения назначенного покупателем разумного срока для их передачи (ст. 464 ГК РФ);</w:t>
      </w:r>
    </w:p>
    <w:p w:rsidR="00C75421" w:rsidRPr="00C75421" w:rsidRDefault="00C75421" w:rsidP="00C75421">
      <w:pPr>
        <w:pStyle w:val="af4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sz w:val="24"/>
        </w:rPr>
      </w:pPr>
      <w:r w:rsidRPr="00C75421">
        <w:rPr>
          <w:rFonts w:asciiTheme="minorHAnsi" w:hAnsiTheme="minorHAnsi" w:cstheme="minorHAnsi"/>
          <w:sz w:val="24"/>
        </w:rPr>
        <w:t>при нарушении продавцом условия об ассортименте товаров (ст. 468 ГК РФ);</w:t>
      </w:r>
    </w:p>
    <w:p w:rsidR="00C75421" w:rsidRPr="00C75421" w:rsidRDefault="00C75421" w:rsidP="00C75421">
      <w:pPr>
        <w:pStyle w:val="af4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sz w:val="24"/>
        </w:rPr>
      </w:pPr>
      <w:r w:rsidRPr="00C75421">
        <w:rPr>
          <w:rFonts w:asciiTheme="minorHAnsi" w:hAnsiTheme="minorHAnsi" w:cstheme="minorHAnsi"/>
          <w:sz w:val="24"/>
        </w:rPr>
        <w:t>в случае передачи некомплектного товара (ст. 480 ГК РФ);</w:t>
      </w:r>
    </w:p>
    <w:p w:rsidR="00C75421" w:rsidRPr="00C75421" w:rsidRDefault="00C75421" w:rsidP="00C75421">
      <w:pPr>
        <w:pStyle w:val="af4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sz w:val="24"/>
        </w:rPr>
      </w:pPr>
      <w:r w:rsidRPr="00C75421">
        <w:rPr>
          <w:rFonts w:asciiTheme="minorHAnsi" w:hAnsiTheme="minorHAnsi" w:cstheme="minorHAnsi"/>
          <w:sz w:val="24"/>
        </w:rPr>
        <w:t>в случае отказа продавца застраховать товар, если эта обязанность договором возложена на продавца (ст. 490 ГК РФ).</w:t>
      </w:r>
    </w:p>
    <w:p w:rsidR="00C75421" w:rsidRPr="00C75421" w:rsidRDefault="00C75421" w:rsidP="00C75421">
      <w:pPr>
        <w:pStyle w:val="af4"/>
        <w:tabs>
          <w:tab w:val="left" w:pos="993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sz w:val="24"/>
        </w:rPr>
      </w:pPr>
    </w:p>
    <w:p w:rsidR="00C75421" w:rsidRDefault="00C7542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</w:p>
    <w:p w:rsidR="00C75421" w:rsidRPr="00C75421" w:rsidRDefault="00C75421" w:rsidP="00C75421">
      <w:pPr>
        <w:pStyle w:val="af4"/>
        <w:numPr>
          <w:ilvl w:val="1"/>
          <w:numId w:val="33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b/>
          <w:sz w:val="24"/>
        </w:rPr>
      </w:pPr>
      <w:r w:rsidRPr="00C75421">
        <w:rPr>
          <w:rFonts w:asciiTheme="minorHAnsi" w:hAnsiTheme="minorHAnsi" w:cstheme="minorHAnsi"/>
          <w:b/>
          <w:sz w:val="24"/>
        </w:rPr>
        <w:t>Касательно оценки наличия основания расторжения договора по мотиву существенного нарушения договора другой стороной (п. 2 ст. 450 ГК РФ):</w:t>
      </w:r>
    </w:p>
    <w:p w:rsidR="00C75421" w:rsidRPr="00C75421" w:rsidRDefault="00C75421" w:rsidP="00C75421">
      <w:pPr>
        <w:autoSpaceDE w:val="0"/>
        <w:autoSpaceDN w:val="0"/>
        <w:adjustRightInd w:val="0"/>
        <w:ind w:firstLine="540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В соответствии с п. 2 ст. 450 ГК РФ, по требованию одной из сторон договор может быть изменен или расторгнут по решению суда только при существенном нарушении договора другой стороной. При этом в соответствии с абз. 4 п. 2 названной нормы, существенным признается нарушение договора одной из сторон, которое влечет для другой стороны такой ущерб, что </w:t>
      </w:r>
      <w:r w:rsidRPr="00C75421">
        <w:rPr>
          <w:rFonts w:asciiTheme="minorHAnsi" w:hAnsiTheme="minorHAnsi" w:cstheme="minorHAnsi"/>
          <w:i/>
        </w:rPr>
        <w:t>она в значительной степени лишается того, на что была вправе рассчитывать при заключении договора</w:t>
      </w:r>
      <w:r w:rsidRPr="00C75421">
        <w:rPr>
          <w:rFonts w:asciiTheme="minorHAnsi" w:hAnsiTheme="minorHAnsi" w:cstheme="minorHAnsi"/>
        </w:rPr>
        <w:t>.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В соответствии с п. 1 ст. 432 ГК РФ, существенными условиями, помимо условий предмете, являются также </w:t>
      </w:r>
      <w:r w:rsidRPr="00C75421">
        <w:rPr>
          <w:rFonts w:asciiTheme="minorHAnsi" w:hAnsiTheme="minorHAnsi" w:cstheme="minorHAnsi"/>
          <w:b/>
        </w:rPr>
        <w:t>условия относительно которых по заявлению одной из сторон должно быть достигнуто соглашение</w:t>
      </w:r>
      <w:r w:rsidRPr="00C75421">
        <w:rPr>
          <w:rFonts w:asciiTheme="minorHAnsi" w:hAnsiTheme="minorHAnsi" w:cstheme="minorHAnsi"/>
        </w:rPr>
        <w:t>. Иными словами, стороны своим волеизъявлением могут включить в договор дополнительные (обычные, случайные) условия, придав им силу существенных условий.</w:t>
      </w:r>
    </w:p>
    <w:p w:rsid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В свою очередь, согласно п. 1 спецификации № 1 от 02.09.2016 г. и п. 1 спецификации № 1 от 12.10.2016 г. к Договору, </w:t>
      </w:r>
      <w:r w:rsidRPr="00C75421">
        <w:rPr>
          <w:rFonts w:asciiTheme="minorHAnsi" w:hAnsiTheme="minorHAnsi" w:cstheme="minorHAnsi"/>
          <w:u w:val="single"/>
        </w:rPr>
        <w:t>в качестве характеристик товара указан производитель товара и страна его производства</w:t>
      </w:r>
      <w:r w:rsidRPr="00C75421">
        <w:rPr>
          <w:rFonts w:asciiTheme="minorHAnsi" w:hAnsiTheme="minorHAnsi" w:cstheme="minorHAnsi"/>
        </w:rPr>
        <w:t xml:space="preserve">. Данные характеристики для Покупателя, как это следует из содержания спецификации, являются существенными. В этой связи можно утверждать, что условие о характеристике товара стороны определили в качестве существенного условия договора купли-продажи. </w:t>
      </w:r>
    </w:p>
    <w:p w:rsidR="00F845E8" w:rsidRPr="00C75421" w:rsidRDefault="00F845E8" w:rsidP="00F845E8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Исследуя рассматриваемые правоотношения с точки зрения аналогии, можно отметить, что с</w:t>
      </w:r>
      <w:r w:rsidRPr="00C75421">
        <w:rPr>
          <w:rFonts w:asciiTheme="minorHAnsi" w:hAnsiTheme="minorHAnsi" w:cstheme="minorHAnsi"/>
        </w:rPr>
        <w:t>ущественным условием, например,</w:t>
      </w:r>
      <w:r>
        <w:rPr>
          <w:rFonts w:asciiTheme="minorHAnsi" w:hAnsiTheme="minorHAnsi" w:cstheme="minorHAnsi"/>
        </w:rPr>
        <w:t xml:space="preserve"> </w:t>
      </w:r>
      <w:r w:rsidRPr="00C75421">
        <w:rPr>
          <w:rFonts w:asciiTheme="minorHAnsi" w:hAnsiTheme="minorHAnsi" w:cstheme="minorHAnsi"/>
        </w:rPr>
        <w:t>договора лизинга признается приобретение лизингодателем предмета лизинга у поставщика, определенного лизингополучателем. В одном из дел окружной суд счел, что нарушение данного требования является существенным нарушением правил лизинга (Постановление ФАС Дальневосточного округа от 19 февраля 2001 г. N Ф03-А59/01-1/91; ср. также Постановление ФАС Уральского округа от 27 октября 2004 г. N Ф09-3566/04-ГК).</w:t>
      </w:r>
      <w:r>
        <w:rPr>
          <w:rFonts w:asciiTheme="minorHAnsi" w:hAnsiTheme="minorHAnsi" w:cstheme="minorHAnsi"/>
        </w:rPr>
        <w:t xml:space="preserve"> В отношении правоотношений сторон по договору поставки аналогичной практики выявлено не было. </w:t>
      </w:r>
    </w:p>
    <w:p w:rsidR="00C75421" w:rsidRPr="00C75421" w:rsidRDefault="00F845E8" w:rsidP="00C75421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Таким образом, в</w:t>
      </w:r>
      <w:r w:rsidR="00C75421" w:rsidRPr="00C75421">
        <w:rPr>
          <w:rFonts w:asciiTheme="minorHAnsi" w:hAnsiTheme="minorHAnsi" w:cstheme="minorHAnsi"/>
        </w:rPr>
        <w:t xml:space="preserve"> случае непредставления Продавцом доказательств, подтверждающих указанную информацию о характеристике товара, Покупатель может утверждать о существенном нарушении Продавцом условий Договора.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>Обосновывая соответств</w:t>
      </w:r>
      <w:bookmarkStart w:id="0" w:name="_GoBack"/>
      <w:bookmarkEnd w:id="0"/>
      <w:r w:rsidRPr="00C75421">
        <w:rPr>
          <w:rFonts w:asciiTheme="minorHAnsi" w:hAnsiTheme="minorHAnsi" w:cstheme="minorHAnsi"/>
        </w:rPr>
        <w:t xml:space="preserve">ие товара согласованным сторонами характеристикам Продавец указывает соответствующий номер таможенной декларации. В то же время, согласно ответа ФТС России от 22.09.2017 г. №23-23/Н-6047, по декларации на товары под указанным номером оформлен «лабораторный реактив, глюконат кальция технический (кальциевая соль глюконовой кислоты)», страна происхождения Китай.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В этой связи, в случае если Продавец не сможет представить </w:t>
      </w:r>
      <w:r w:rsidR="00F845E8">
        <w:rPr>
          <w:rFonts w:asciiTheme="minorHAnsi" w:hAnsiTheme="minorHAnsi" w:cstheme="minorHAnsi"/>
        </w:rPr>
        <w:t xml:space="preserve">иные </w:t>
      </w:r>
      <w:r w:rsidRPr="00C75421">
        <w:rPr>
          <w:rFonts w:asciiTheme="minorHAnsi" w:hAnsiTheme="minorHAnsi" w:cstheme="minorHAnsi"/>
        </w:rPr>
        <w:t xml:space="preserve">доказательства подтверждающие характеристики товара в виде производителя товара и страны </w:t>
      </w:r>
      <w:r w:rsidRPr="00C75421">
        <w:rPr>
          <w:rFonts w:asciiTheme="minorHAnsi" w:hAnsiTheme="minorHAnsi" w:cstheme="minorHAnsi"/>
        </w:rPr>
        <w:lastRenderedPageBreak/>
        <w:t xml:space="preserve">производства, то Покупатель может утверждать о существенном нарушении условий Договора, что является основанием для расторжения договора.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Доказательством, подтверждающим допущенное нарушение, может служить письмо ООО «ТД «Химмед» от 12.07.2017 г. (вариант №1) в соответствии с которым Продавец сообщает, что не может предоставить Покупателю документы, подтверждающие страну происхождения Товара и ввоз Товара на территорию РФ или надлежащим образом заверенные копии таких документов по причине того, что такие документы на товар не были предоставлены поставщиком – ООО «ТД «Химмед» - компанией ООО «Спецтехсервис».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В то же время, следует предположить наличие у Продавца документов подтверждающих, что товар приобретен у должного производителя, поскольку в ходе электронной переписки Тамара Кондратюк (Химмед) письмом от 05.06.2017 г. направляла в адрес Вадима Насуковича (Понс) копии сертификатов анализа товара, выданные компанией </w:t>
      </w:r>
      <w:r w:rsidRPr="00C75421">
        <w:rPr>
          <w:rFonts w:asciiTheme="minorHAnsi" w:hAnsiTheme="minorHAnsi" w:cstheme="minorHAnsi"/>
          <w:lang w:val="en-US"/>
        </w:rPr>
        <w:t>Molekula</w:t>
      </w:r>
      <w:r w:rsidRPr="00C75421">
        <w:rPr>
          <w:rFonts w:asciiTheme="minorHAnsi" w:hAnsiTheme="minorHAnsi" w:cstheme="minorHAnsi"/>
        </w:rPr>
        <w:t xml:space="preserve"> </w:t>
      </w:r>
      <w:r w:rsidRPr="00C75421">
        <w:rPr>
          <w:rFonts w:asciiTheme="minorHAnsi" w:hAnsiTheme="minorHAnsi" w:cstheme="minorHAnsi"/>
          <w:lang w:val="en-US"/>
        </w:rPr>
        <w:t>Limited</w:t>
      </w:r>
      <w:r w:rsidRPr="00C75421">
        <w:rPr>
          <w:rFonts w:asciiTheme="minorHAnsi" w:hAnsiTheme="minorHAnsi" w:cstheme="minorHAnsi"/>
        </w:rPr>
        <w:t xml:space="preserve">. Также, в соответствии с письмом от 21.07.2017 г. Гуренцова Ольга (Химмед) направляла в адрес Вадима Насуковича (Понс) сертификат безопасности на поставляемый товар, выданный компанией </w:t>
      </w:r>
      <w:r w:rsidRPr="00C75421">
        <w:rPr>
          <w:rFonts w:asciiTheme="minorHAnsi" w:hAnsiTheme="minorHAnsi" w:cstheme="minorHAnsi"/>
          <w:lang w:val="en-US"/>
        </w:rPr>
        <w:t>Molekula</w:t>
      </w:r>
      <w:r w:rsidRPr="00C75421">
        <w:rPr>
          <w:rFonts w:asciiTheme="minorHAnsi" w:hAnsiTheme="minorHAnsi" w:cstheme="minorHAnsi"/>
        </w:rPr>
        <w:t xml:space="preserve"> </w:t>
      </w:r>
      <w:r w:rsidRPr="00C75421">
        <w:rPr>
          <w:rFonts w:asciiTheme="minorHAnsi" w:hAnsiTheme="minorHAnsi" w:cstheme="minorHAnsi"/>
          <w:lang w:val="en-US"/>
        </w:rPr>
        <w:t>Limited</w:t>
      </w:r>
      <w:r w:rsidRPr="00C75421">
        <w:rPr>
          <w:rFonts w:asciiTheme="minorHAnsi" w:hAnsiTheme="minorHAnsi" w:cstheme="minorHAnsi"/>
        </w:rPr>
        <w:t xml:space="preserve">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При этом ответ ФТС России от 22.09.2017 г. №23-23/Н-6047 о задекларированном под соответствующим номером товаре не может рассматриваться в качестве единственного допустимого доказательства производителя и места производства товара.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В этой связи указанное основание следует использовать в совокупности с иными основаниями расторжения договора. </w:t>
      </w:r>
    </w:p>
    <w:p w:rsidR="00C75421" w:rsidRDefault="00C7542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</w:p>
    <w:p w:rsidR="00C75421" w:rsidRPr="00C75421" w:rsidRDefault="00C75421" w:rsidP="00C75421">
      <w:pPr>
        <w:pStyle w:val="af4"/>
        <w:numPr>
          <w:ilvl w:val="1"/>
          <w:numId w:val="33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b/>
          <w:sz w:val="24"/>
        </w:rPr>
      </w:pPr>
      <w:r w:rsidRPr="00C75421">
        <w:rPr>
          <w:rFonts w:asciiTheme="minorHAnsi" w:hAnsiTheme="minorHAnsi" w:cstheme="minorHAnsi"/>
          <w:b/>
          <w:sz w:val="24"/>
        </w:rPr>
        <w:t>Касательно оценки наличия основания расторжения договора по мотиву передаче продавцом товара ненадлежащего качества (ст. 475 ГК РФ, абз. 2 п. 2 ст. 523 ГК РФ):</w:t>
      </w:r>
    </w:p>
    <w:p w:rsidR="00C75421" w:rsidRPr="00C75421" w:rsidRDefault="00C75421" w:rsidP="00C75421">
      <w:pPr>
        <w:autoSpaceDE w:val="0"/>
        <w:autoSpaceDN w:val="0"/>
        <w:adjustRightInd w:val="0"/>
        <w:ind w:firstLine="540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В соответствии с п. 2 ст. 523 ГК РФ, нарушение договора поставки поставщиком предполагается существенным в случае, в том числе, поставки товаров ненадлежащего качества с недостатками, которые не могут быть устранены в приемлемый для покупателя срок. </w:t>
      </w:r>
    </w:p>
    <w:p w:rsidR="00C75421" w:rsidRPr="00C75421" w:rsidRDefault="00C75421" w:rsidP="00C75421">
      <w:pPr>
        <w:autoSpaceDE w:val="0"/>
        <w:autoSpaceDN w:val="0"/>
        <w:adjustRightInd w:val="0"/>
        <w:ind w:firstLine="540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Действующее законодательство не содержит легального определения понятия качества, однако в </w:t>
      </w:r>
      <w:hyperlink r:id="rId9" w:history="1">
        <w:r w:rsidRPr="00C75421">
          <w:rPr>
            <w:rFonts w:asciiTheme="minorHAnsi" w:hAnsiTheme="minorHAnsi" w:cstheme="minorHAnsi"/>
          </w:rPr>
          <w:t>ч. 2 ст. 469</w:t>
        </w:r>
      </w:hyperlink>
      <w:r w:rsidRPr="00C75421">
        <w:rPr>
          <w:rFonts w:asciiTheme="minorHAnsi" w:hAnsiTheme="minorHAnsi" w:cstheme="minorHAnsi"/>
        </w:rPr>
        <w:t xml:space="preserve"> ГК РФ перечисляются критерии качества товара. Согласно ч. 2 ст. 469 ГК РФ при отсутствии в договоре купли-продажи условий о качестве товара продавец обязан передать покупателю товар, пригодный для целей, для которых товар такого рода обычно используется. Следовательно, можно сделать следующий вывод: под качеством товара понимаются не только его физические, химические свойства, внешний вид, размеры, но и возможность его использования по назначению, не нарушая нормы об оборотоспособности данного товара.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Как уже было отмечено, согласно ответа ФТС России от 22.09.2017 г. №23-23/Н-6047, по декларации на товары под указанным Продавцом номером оформлен «лабораторный реактив, глюконат кальция технический (кальциевая соль глюконовой кислоты), страна происхождения Китай.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>В этой связи, в случае отсутствия ошибки со стороны Продавца в номере таможенной декларации, представленного в качестве подтверждения перемещения товара через государственную границу РФ, следует сделать вывод, что товар был ввезен на территорию РФ с нарушением таможенных правил.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>Указанный товар определяется как контрабандный, то есть незаконно перемещенный через таможенную границу (п. 5 постановления Пленума Верховного Суда РФ от 27.04.2017 №12 «О судебной практике по делам о контрабанде»).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Поставляемый по Договору никотин, в соответствии с решением Коллегии Евразийской экономической комиссии от 21 апреля 2015 г. № 30, отнесен к категории ядовитых веществ, не являющихся прекурсорами наркотических и психотропных веществ.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>В свою очередь, в соответствии со ст. 226.1 УК РФ, к</w:t>
      </w:r>
      <w:r w:rsidRPr="00C75421">
        <w:rPr>
          <w:rFonts w:asciiTheme="minorHAnsi" w:hAnsiTheme="minorHAnsi" w:cstheme="minorHAnsi"/>
          <w:szCs w:val="22"/>
          <w:lang w:eastAsia="en-US"/>
        </w:rPr>
        <w:t>онтрабанда ядовитых веществ</w:t>
      </w:r>
      <w:r w:rsidRPr="00C75421">
        <w:rPr>
          <w:rFonts w:asciiTheme="minorHAnsi" w:hAnsiTheme="minorHAnsi" w:cstheme="minorHAnsi"/>
        </w:rPr>
        <w:t xml:space="preserve"> является уголовно наказуемым деянием и наказывается лишением свободы на срок от трех до семи лет со штрафом в размере до одного миллиона рублей или в размере заработной платы или иного дохода осужденного за период до пяти лет или без такового и с ограничением свободы на срок до одного года или без такового. При этом, в соответствии с пп. «а» п. 1 ст. 104.1 УК РФ, обвинительный приговор за совершение указанного преступления влечет также конфискацию товара как у осужденного, так и лица, которому данный товар был передан осужденным, если лицо, принявшее имущество, знало или должно было знать, что товар получен в результате преступных действий (п. 3 ст. 104.1 УК РФ).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lastRenderedPageBreak/>
        <w:t xml:space="preserve">Согласно п. 1 ст. 104.1 УК РФ, под конфискацией понимается принудительное безвозмездное изъятие и обращение имущества в собственность государства на основании обвинительного приговора, что очевидно влечет невозможность использования товара Покупателем.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Также, в соответствии с п. 1 ст. 168 Федерального закона от 27.11.2010 №311-ФЗ (ред. от 18.06.2017) «О таможенном регулировании в Российской Федерации», Покупатель может лишиться купленного товара, не прошедшего таможенное оформление в случае его изъятия таможенными органами при проведении таможенного контроля, что также приведет к невозможности использования товара по его назначению.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  <w:lang w:eastAsia="en-US"/>
        </w:rPr>
      </w:pPr>
      <w:r w:rsidRPr="00C75421">
        <w:rPr>
          <w:rFonts w:asciiTheme="minorHAnsi" w:hAnsiTheme="minorHAnsi" w:cstheme="minorHAnsi"/>
          <w:lang w:eastAsia="en-US"/>
        </w:rPr>
        <w:t xml:space="preserve">Недостаток товара в виде невозможности его использования по назначению по причине нарушения </w:t>
      </w:r>
      <w:r w:rsidRPr="00C75421">
        <w:rPr>
          <w:rFonts w:asciiTheme="minorHAnsi" w:hAnsiTheme="minorHAnsi" w:cstheme="minorHAnsi"/>
        </w:rPr>
        <w:t>правил ввоза товара через границу</w:t>
      </w:r>
      <w:r w:rsidRPr="00C75421">
        <w:rPr>
          <w:rFonts w:asciiTheme="minorHAnsi" w:hAnsiTheme="minorHAnsi" w:cstheme="minorHAnsi"/>
          <w:lang w:eastAsia="en-US"/>
        </w:rPr>
        <w:t xml:space="preserve"> является неустранимым, т.е. существенным, </w:t>
      </w:r>
      <w:r w:rsidRPr="00C75421">
        <w:rPr>
          <w:rFonts w:asciiTheme="minorHAnsi" w:hAnsiTheme="minorHAnsi" w:cstheme="minorHAnsi"/>
        </w:rPr>
        <w:t xml:space="preserve">поскольку товар уже ввезен </w:t>
      </w:r>
      <w:r w:rsidRPr="00C75421">
        <w:rPr>
          <w:rFonts w:asciiTheme="minorHAnsi" w:hAnsiTheme="minorHAnsi" w:cstheme="minorHAnsi"/>
          <w:lang w:eastAsia="en-US"/>
        </w:rPr>
        <w:t xml:space="preserve">и, соответственно, </w:t>
      </w:r>
      <w:r w:rsidRPr="00C75421">
        <w:rPr>
          <w:rFonts w:asciiTheme="minorHAnsi" w:hAnsiTheme="minorHAnsi" w:cstheme="minorHAnsi"/>
        </w:rPr>
        <w:t>П</w:t>
      </w:r>
      <w:r w:rsidRPr="00C75421">
        <w:rPr>
          <w:rFonts w:asciiTheme="minorHAnsi" w:hAnsiTheme="minorHAnsi" w:cstheme="minorHAnsi"/>
          <w:lang w:eastAsia="en-US"/>
        </w:rPr>
        <w:t xml:space="preserve">окупатель вправе отказаться от исполнения договора поставки либо потребовать замены товара на товар, соответствующий </w:t>
      </w:r>
      <w:r w:rsidRPr="00C75421">
        <w:rPr>
          <w:rFonts w:asciiTheme="minorHAnsi" w:hAnsiTheme="minorHAnsi" w:cstheme="minorHAnsi"/>
        </w:rPr>
        <w:t>Д</w:t>
      </w:r>
      <w:r w:rsidRPr="00C75421">
        <w:rPr>
          <w:rFonts w:asciiTheme="minorHAnsi" w:hAnsiTheme="minorHAnsi" w:cstheme="minorHAnsi"/>
          <w:lang w:eastAsia="en-US"/>
        </w:rPr>
        <w:t>оговору.</w:t>
      </w:r>
    </w:p>
    <w:p w:rsidR="00C75421" w:rsidRDefault="00C75421" w:rsidP="00C75421">
      <w:pPr>
        <w:tabs>
          <w:tab w:val="left" w:pos="4021"/>
        </w:tabs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ab/>
      </w:r>
    </w:p>
    <w:p w:rsidR="00C75421" w:rsidRDefault="00C7542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C75421" w:rsidRPr="00C75421" w:rsidRDefault="00C75421" w:rsidP="00C75421">
      <w:pPr>
        <w:tabs>
          <w:tab w:val="left" w:pos="4021"/>
        </w:tabs>
        <w:ind w:firstLine="567"/>
        <w:jc w:val="both"/>
        <w:rPr>
          <w:rFonts w:asciiTheme="minorHAnsi" w:hAnsiTheme="minorHAnsi" w:cstheme="minorHAnsi"/>
        </w:rPr>
      </w:pPr>
    </w:p>
    <w:p w:rsidR="00C75421" w:rsidRPr="00C75421" w:rsidRDefault="00C75421" w:rsidP="00C75421">
      <w:pPr>
        <w:pStyle w:val="af4"/>
        <w:numPr>
          <w:ilvl w:val="1"/>
          <w:numId w:val="33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b/>
          <w:sz w:val="24"/>
        </w:rPr>
      </w:pPr>
      <w:r w:rsidRPr="00C75421">
        <w:rPr>
          <w:rFonts w:asciiTheme="minorHAnsi" w:hAnsiTheme="minorHAnsi" w:cstheme="minorHAnsi"/>
          <w:b/>
          <w:sz w:val="24"/>
        </w:rPr>
        <w:t>Касательно оценки наличия основания расторжения договора по мотиву нарушения сроков передачи товара (абз. 3 п. 2 ст. 523 ГК РФ):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Как уже было отмечено, условия поставки товара были определены в разделе 4 Договора. В то же время в спецификациях к Договору №1 от 02.09.2016 г. и №1 от 12.10.2016 г. в п. 8 обоих спецификаций было установлено, что условия спецификаций имеют приоритетное действие над условиями Договора и над условиями, указанными в счете на оплату товара.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При этом, в соответствии с п. 6 обоих спецификаций, Стороны согласовали срок готовности Товара к самовывозу Покупателем со склада Продавца – не позднее 31.07.2017 г., но в любом случае не ранее 50 календарных дней с момента оплаты товара Покупателем.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В отношении готовности товара к отгрузке в представленной переписке имеется электронное письмо от 12.11.2016 г. от Тамары Кондратюк (Химмед), адресованное Вадиму Насуковичу (Понс) с просьбой получить со склада Химмеда 500 л. L-Никотин/ пропиленгликоль 1/9 и 40 л. того же товара в качестве замены. Сведения о готовности к поставки второй партии товара в представленной переписке отсутствуют.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>В отношении указанной переписки следует отметить следующее.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В соответствии с п. 8.5 Договора, «Стороны договорились о том, что все документы, переданные по факсу, электронной почте по номерам и адресам, позволяющим достоверно установить, что информация исходит от противоположной стороны по Договору, имеют юридическую силу до получения оригинала. Для Заказов товара и подтверждения Заказов обмен оригиналами не требуется. В отношении Продавца считать достоверной информацию отправленную им по электронной почте с адресов, содержащих домен </w:t>
      </w:r>
      <w:r w:rsidRPr="00C75421">
        <w:rPr>
          <w:rFonts w:asciiTheme="minorHAnsi" w:hAnsiTheme="minorHAnsi" w:cstheme="minorHAnsi"/>
          <w:lang w:val="en-US"/>
        </w:rPr>
        <w:t>chimmed</w:t>
      </w:r>
      <w:r w:rsidRPr="00C75421">
        <w:rPr>
          <w:rFonts w:asciiTheme="minorHAnsi" w:hAnsiTheme="minorHAnsi" w:cstheme="minorHAnsi"/>
        </w:rPr>
        <w:t>.</w:t>
      </w:r>
      <w:r w:rsidRPr="00C75421">
        <w:rPr>
          <w:rFonts w:asciiTheme="minorHAnsi" w:hAnsiTheme="minorHAnsi" w:cstheme="minorHAnsi"/>
          <w:lang w:val="en-US"/>
        </w:rPr>
        <w:t>ru</w:t>
      </w:r>
      <w:r w:rsidRPr="00C75421">
        <w:rPr>
          <w:rFonts w:asciiTheme="minorHAnsi" w:hAnsiTheme="minorHAnsi" w:cstheme="minorHAnsi"/>
        </w:rPr>
        <w:t xml:space="preserve">.».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Электронная переписка велась между сторонами с почтовых ящиков, содержащих доменные имена </w:t>
      </w:r>
      <w:r w:rsidRPr="00C75421">
        <w:rPr>
          <w:rFonts w:asciiTheme="minorHAnsi" w:hAnsiTheme="minorHAnsi" w:cstheme="minorHAnsi"/>
          <w:lang w:val="en-US"/>
        </w:rPr>
        <w:t>chimmed</w:t>
      </w:r>
      <w:r w:rsidRPr="00C75421">
        <w:rPr>
          <w:rFonts w:asciiTheme="minorHAnsi" w:hAnsiTheme="minorHAnsi" w:cstheme="minorHAnsi"/>
        </w:rPr>
        <w:t>.</w:t>
      </w:r>
      <w:r w:rsidRPr="00C75421">
        <w:rPr>
          <w:rFonts w:asciiTheme="minorHAnsi" w:hAnsiTheme="minorHAnsi" w:cstheme="minorHAnsi"/>
          <w:lang w:val="en-US"/>
        </w:rPr>
        <w:t>ru</w:t>
      </w:r>
      <w:r w:rsidRPr="00C75421">
        <w:rPr>
          <w:rFonts w:asciiTheme="minorHAnsi" w:hAnsiTheme="minorHAnsi" w:cstheme="minorHAnsi"/>
        </w:rPr>
        <w:t xml:space="preserve"> (от Продавца) и </w:t>
      </w:r>
      <w:r w:rsidRPr="00C75421">
        <w:rPr>
          <w:rFonts w:asciiTheme="minorHAnsi" w:hAnsiTheme="minorHAnsi" w:cstheme="minorHAnsi"/>
          <w:lang w:val="en-US"/>
        </w:rPr>
        <w:t>pons</w:t>
      </w:r>
      <w:r w:rsidRPr="00C75421">
        <w:rPr>
          <w:rFonts w:asciiTheme="minorHAnsi" w:hAnsiTheme="minorHAnsi" w:cstheme="minorHAnsi"/>
        </w:rPr>
        <w:t>.</w:t>
      </w:r>
      <w:r w:rsidRPr="00C75421">
        <w:rPr>
          <w:rFonts w:asciiTheme="minorHAnsi" w:hAnsiTheme="minorHAnsi" w:cstheme="minorHAnsi"/>
          <w:lang w:val="en-US"/>
        </w:rPr>
        <w:t>ru</w:t>
      </w:r>
      <w:r w:rsidRPr="00C75421">
        <w:rPr>
          <w:rFonts w:asciiTheme="minorHAnsi" w:hAnsiTheme="minorHAnsi" w:cstheme="minorHAnsi"/>
        </w:rPr>
        <w:t xml:space="preserve"> (от Покупателя). При этом, согласно данным сервиса </w:t>
      </w:r>
      <w:hyperlink r:id="rId10" w:history="1">
        <w:r w:rsidRPr="00C75421">
          <w:rPr>
            <w:rStyle w:val="ac"/>
            <w:rFonts w:asciiTheme="minorHAnsi" w:hAnsiTheme="minorHAnsi" w:cstheme="minorHAnsi"/>
          </w:rPr>
          <w:t>http://www.whois-service.ru/</w:t>
        </w:r>
      </w:hyperlink>
      <w:r w:rsidRPr="00C75421">
        <w:rPr>
          <w:rFonts w:asciiTheme="minorHAnsi" w:hAnsiTheme="minorHAnsi" w:cstheme="minorHAnsi"/>
        </w:rPr>
        <w:t xml:space="preserve">, домен </w:t>
      </w:r>
      <w:r w:rsidRPr="00C75421">
        <w:rPr>
          <w:rFonts w:asciiTheme="minorHAnsi" w:hAnsiTheme="minorHAnsi" w:cstheme="minorHAnsi"/>
          <w:lang w:val="en-US"/>
        </w:rPr>
        <w:t>pons</w:t>
      </w:r>
      <w:r w:rsidRPr="00C75421">
        <w:rPr>
          <w:rFonts w:asciiTheme="minorHAnsi" w:hAnsiTheme="minorHAnsi" w:cstheme="minorHAnsi"/>
        </w:rPr>
        <w:t>.</w:t>
      </w:r>
      <w:r w:rsidRPr="00C75421">
        <w:rPr>
          <w:rFonts w:asciiTheme="minorHAnsi" w:hAnsiTheme="minorHAnsi" w:cstheme="minorHAnsi"/>
          <w:lang w:val="en-US"/>
        </w:rPr>
        <w:t>ru</w:t>
      </w:r>
      <w:r w:rsidRPr="00C75421">
        <w:rPr>
          <w:rFonts w:asciiTheme="minorHAnsi" w:hAnsiTheme="minorHAnsi" w:cstheme="minorHAnsi"/>
        </w:rPr>
        <w:t xml:space="preserve"> принадлежит компании ООО «Агавити», не имеющей признаков аффилированности с компанией ООО «Америон» (согласно данным системы «СПАРК»).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В этой связи, указанная электронная переписка не может служить достоверным доказательством наличия официальной переписки между сторонами и передачи каких-либо документов.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Кроме того, в указанной переписке не было установлено наличие письма с сообщением Продавца о готовности передать остальные партии товара.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В этой связи, в случае подтверждения предположения об отсутствии официального письма о готовности товара к отгрузке, можно утверждать о наличии оснований расторжения Договора по мотиву существенного нарушения сроков поставки. </w:t>
      </w:r>
    </w:p>
    <w:p w:rsidR="006C24CA" w:rsidRDefault="006C24C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</w:p>
    <w:p w:rsidR="00C75421" w:rsidRPr="00C75421" w:rsidRDefault="00C75421" w:rsidP="00C75421">
      <w:pPr>
        <w:pStyle w:val="af4"/>
        <w:numPr>
          <w:ilvl w:val="1"/>
          <w:numId w:val="33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b/>
          <w:sz w:val="24"/>
        </w:rPr>
      </w:pPr>
      <w:r w:rsidRPr="00C75421">
        <w:rPr>
          <w:rFonts w:asciiTheme="minorHAnsi" w:hAnsiTheme="minorHAnsi" w:cstheme="minorHAnsi"/>
          <w:b/>
          <w:sz w:val="24"/>
        </w:rPr>
        <w:t>Касательно оценки наличия основания расторжения договора по мотиву отказа Продавца передать покупателю проданный товар (п.1 ст. 463 ГК РФ)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>В соответствии с п. 1 ст. 463 ГК РФ, если продавец отказывается передать покупателю проданный товар, покупатель вправе отказаться от исполнения договора купли-продажи.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В то же время в рамках рассматриваемых правоотношений доказательств, подтверждающих отказ Продавца в передаче Покупателю проданного товара, не имеется.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В этой связи, указанное основание расторжения не может быть применено к исследуемым правоотношениям. </w:t>
      </w:r>
    </w:p>
    <w:p w:rsidR="00C75421" w:rsidRDefault="00C75421">
      <w:pPr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br w:type="page"/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  <w:lang w:eastAsia="en-US"/>
        </w:rPr>
      </w:pPr>
    </w:p>
    <w:p w:rsidR="00C75421" w:rsidRPr="00C75421" w:rsidRDefault="00C75421" w:rsidP="00C75421">
      <w:pPr>
        <w:pStyle w:val="af4"/>
        <w:numPr>
          <w:ilvl w:val="1"/>
          <w:numId w:val="33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Theme="minorHAnsi" w:hAnsiTheme="minorHAnsi" w:cstheme="minorHAnsi"/>
          <w:b/>
          <w:sz w:val="24"/>
        </w:rPr>
      </w:pPr>
      <w:r w:rsidRPr="00C75421">
        <w:rPr>
          <w:rFonts w:asciiTheme="minorHAnsi" w:hAnsiTheme="minorHAnsi" w:cstheme="minorHAnsi"/>
          <w:b/>
          <w:sz w:val="24"/>
        </w:rPr>
        <w:t>Касательно оценки наличия основания расторжения договора по мотиву не передачи или отказа передать покупателю относящиеся к товару принадлежности или документы, которые он должен передать, после истечения назначенного покупателем разумного срока для их передачи (ст. 464 ГК РФ);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В соответствии с п. 2 ст. 456 ГК РФ, если иное не предусмотрено договором купли-продажи, продавец обязан одновременно с передачей вещи передать покупателю ее принадлежности, а также относящиеся к ней документы (технический паспорт, сертификат качества, инструкцию по эксплуатации и т.п.), предусмотренные законом, иными правовыми актами или </w:t>
      </w:r>
      <w:r w:rsidRPr="00C75421">
        <w:rPr>
          <w:rFonts w:asciiTheme="minorHAnsi" w:hAnsiTheme="minorHAnsi" w:cstheme="minorHAnsi"/>
          <w:u w:val="single"/>
        </w:rPr>
        <w:t>договором</w:t>
      </w:r>
      <w:r w:rsidRPr="00C75421">
        <w:rPr>
          <w:rFonts w:asciiTheme="minorHAnsi" w:hAnsiTheme="minorHAnsi" w:cstheme="minorHAnsi"/>
        </w:rPr>
        <w:t>. Принадлежности и документы, относящиеся к товару, по общему правилу должны передаваться одновременно с передачей товара.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  <w:szCs w:val="22"/>
          <w:lang w:eastAsia="en-US"/>
        </w:rPr>
      </w:pPr>
      <w:r w:rsidRPr="00C75421">
        <w:rPr>
          <w:rFonts w:asciiTheme="minorHAnsi" w:hAnsiTheme="minorHAnsi" w:cstheme="minorHAnsi"/>
          <w:szCs w:val="22"/>
          <w:lang w:eastAsia="en-US"/>
        </w:rPr>
        <w:t xml:space="preserve">В соответствии со ст. 464 ГК РФ, если продавец не передает или отказывается передать покупателю относящиеся к товару принадлежности или документы, которые он должен передать в соответствии с законом, иными правовыми актами или договором купли-продажи </w:t>
      </w:r>
      <w:hyperlink r:id="rId11" w:history="1">
        <w:r w:rsidRPr="00C75421">
          <w:rPr>
            <w:rFonts w:asciiTheme="minorHAnsi" w:hAnsiTheme="minorHAnsi" w:cstheme="minorHAnsi"/>
            <w:szCs w:val="22"/>
            <w:lang w:eastAsia="en-US"/>
          </w:rPr>
          <w:t>(пункт 2 статьи 456)</w:t>
        </w:r>
      </w:hyperlink>
      <w:r w:rsidRPr="00C75421">
        <w:rPr>
          <w:rFonts w:asciiTheme="minorHAnsi" w:hAnsiTheme="minorHAnsi" w:cstheme="minorHAnsi"/>
          <w:szCs w:val="22"/>
          <w:lang w:eastAsia="en-US"/>
        </w:rPr>
        <w:t xml:space="preserve">, покупатель вправе назначить ему разумный срок для их передачи. 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>То есть исходя из смысла ст. 464 ГК РФ, покупатель должен запросить у Продавца указанные в договоре документы, предоставив ему разумный срок для их передачи и предупредить о негативных последствиях по ст. 464 ГК РФ в случае непредоставления документов. В случае бездействия Продавца Покупатель вправе отказаться от товара.</w:t>
      </w:r>
    </w:p>
    <w:p w:rsidR="00C75421" w:rsidRPr="00C75421" w:rsidRDefault="00C75421" w:rsidP="00C75421">
      <w:pPr>
        <w:ind w:firstLine="567"/>
        <w:jc w:val="both"/>
        <w:rPr>
          <w:rFonts w:asciiTheme="minorHAnsi" w:hAnsiTheme="minorHAnsi" w:cstheme="minorHAnsi"/>
          <w:szCs w:val="22"/>
          <w:lang w:eastAsia="en-US"/>
        </w:rPr>
      </w:pPr>
    </w:p>
    <w:p w:rsidR="00C75421" w:rsidRPr="00C75421" w:rsidRDefault="00C75421" w:rsidP="00C75421">
      <w:pPr>
        <w:pStyle w:val="ConsPlusNormal0"/>
        <w:ind w:firstLine="540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Перечень документов, которые должны быть переданы Продавцом вместе с товаром, указан в п. 4.4 Договора. Продавец должен предоставить на каждую партию продукции Покупателю следующие документы: </w:t>
      </w:r>
    </w:p>
    <w:p w:rsidR="00C75421" w:rsidRPr="00C75421" w:rsidRDefault="00C75421" w:rsidP="00C75421">
      <w:pPr>
        <w:pStyle w:val="ConsPlusNormal0"/>
        <w:ind w:firstLine="540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- счет, счет-фактура, товарная накладная, паспорт завода – изготовителя / сертификат анализа. </w:t>
      </w:r>
    </w:p>
    <w:p w:rsidR="00C75421" w:rsidRPr="00C75421" w:rsidRDefault="00C75421" w:rsidP="00C75421">
      <w:pPr>
        <w:autoSpaceDE w:val="0"/>
        <w:autoSpaceDN w:val="0"/>
        <w:adjustRightInd w:val="0"/>
        <w:ind w:firstLine="540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Как уже было отмечено, в ходе электронной переписки, Тамара Кондратюк (Химмед) письмом от 05.06.2017 г. направляла в адрес Вадима Насуковича (Понс) копии сертификатов анализа товара, выданные компанией </w:t>
      </w:r>
      <w:r w:rsidRPr="00C75421">
        <w:rPr>
          <w:rFonts w:asciiTheme="minorHAnsi" w:hAnsiTheme="minorHAnsi" w:cstheme="minorHAnsi"/>
          <w:lang w:val="en-US"/>
        </w:rPr>
        <w:t>Molekula</w:t>
      </w:r>
      <w:r w:rsidRPr="00C75421">
        <w:rPr>
          <w:rFonts w:asciiTheme="minorHAnsi" w:hAnsiTheme="minorHAnsi" w:cstheme="minorHAnsi"/>
        </w:rPr>
        <w:t xml:space="preserve"> </w:t>
      </w:r>
      <w:r w:rsidRPr="00C75421">
        <w:rPr>
          <w:rFonts w:asciiTheme="minorHAnsi" w:hAnsiTheme="minorHAnsi" w:cstheme="minorHAnsi"/>
          <w:lang w:val="en-US"/>
        </w:rPr>
        <w:t>Limited</w:t>
      </w:r>
      <w:r w:rsidRPr="00C75421">
        <w:rPr>
          <w:rFonts w:asciiTheme="minorHAnsi" w:hAnsiTheme="minorHAnsi" w:cstheme="minorHAnsi"/>
        </w:rPr>
        <w:t xml:space="preserve">. Также, в соответствии с письмом от 21.07.2017 г. Гуренцова Ольга (Химмед) направляла в адрес Вадима Насуковича (Понс) сертификат безопасности на поставляемый товар, выданный компанией </w:t>
      </w:r>
      <w:r w:rsidRPr="00C75421">
        <w:rPr>
          <w:rFonts w:asciiTheme="minorHAnsi" w:hAnsiTheme="minorHAnsi" w:cstheme="minorHAnsi"/>
          <w:lang w:val="en-US"/>
        </w:rPr>
        <w:t>Molekula</w:t>
      </w:r>
      <w:r w:rsidRPr="00C75421">
        <w:rPr>
          <w:rFonts w:asciiTheme="minorHAnsi" w:hAnsiTheme="minorHAnsi" w:cstheme="minorHAnsi"/>
        </w:rPr>
        <w:t xml:space="preserve"> </w:t>
      </w:r>
      <w:r w:rsidRPr="00C75421">
        <w:rPr>
          <w:rFonts w:asciiTheme="minorHAnsi" w:hAnsiTheme="minorHAnsi" w:cstheme="minorHAnsi"/>
          <w:lang w:val="en-US"/>
        </w:rPr>
        <w:t>Limited</w:t>
      </w:r>
      <w:r w:rsidRPr="00C75421">
        <w:rPr>
          <w:rFonts w:asciiTheme="minorHAnsi" w:hAnsiTheme="minorHAnsi" w:cstheme="minorHAnsi"/>
        </w:rPr>
        <w:t xml:space="preserve">. </w:t>
      </w:r>
    </w:p>
    <w:p w:rsidR="00C75421" w:rsidRPr="00C75421" w:rsidRDefault="00C75421" w:rsidP="00C75421">
      <w:pPr>
        <w:autoSpaceDE w:val="0"/>
        <w:autoSpaceDN w:val="0"/>
        <w:adjustRightInd w:val="0"/>
        <w:ind w:firstLine="540"/>
        <w:jc w:val="both"/>
        <w:rPr>
          <w:rFonts w:asciiTheme="minorHAnsi" w:hAnsiTheme="minorHAnsi" w:cstheme="minorHAnsi"/>
        </w:rPr>
      </w:pPr>
      <w:r w:rsidRPr="00C75421">
        <w:rPr>
          <w:rFonts w:asciiTheme="minorHAnsi" w:hAnsiTheme="minorHAnsi" w:cstheme="minorHAnsi"/>
        </w:rPr>
        <w:t xml:space="preserve">В то же время, учитывая, что электронная переписка от Покупателя с домена </w:t>
      </w:r>
      <w:r w:rsidRPr="00C75421">
        <w:rPr>
          <w:rFonts w:asciiTheme="minorHAnsi" w:hAnsiTheme="minorHAnsi" w:cstheme="minorHAnsi"/>
          <w:lang w:val="en-US"/>
        </w:rPr>
        <w:t>pons</w:t>
      </w:r>
      <w:r w:rsidRPr="00C75421">
        <w:rPr>
          <w:rFonts w:asciiTheme="minorHAnsi" w:hAnsiTheme="minorHAnsi" w:cstheme="minorHAnsi"/>
        </w:rPr>
        <w:t>.</w:t>
      </w:r>
      <w:r w:rsidRPr="00C75421">
        <w:rPr>
          <w:rFonts w:asciiTheme="minorHAnsi" w:hAnsiTheme="minorHAnsi" w:cstheme="minorHAnsi"/>
          <w:lang w:val="en-US"/>
        </w:rPr>
        <w:t>ru</w:t>
      </w:r>
      <w:r w:rsidRPr="00C75421">
        <w:rPr>
          <w:rFonts w:asciiTheme="minorHAnsi" w:hAnsiTheme="minorHAnsi" w:cstheme="minorHAnsi"/>
        </w:rPr>
        <w:t xml:space="preserve"> не может служить доказательством наличия официальной переписки между сторонами Договора (см. п. 3.4 настоящего заключения), можно утверждать, что документы на товар Продавцом не передавались. </w:t>
      </w:r>
    </w:p>
    <w:p w:rsidR="00C75421" w:rsidRPr="00C75421" w:rsidRDefault="00C75421" w:rsidP="00C75421">
      <w:pPr>
        <w:autoSpaceDE w:val="0"/>
        <w:autoSpaceDN w:val="0"/>
        <w:adjustRightInd w:val="0"/>
        <w:ind w:firstLine="540"/>
        <w:jc w:val="both"/>
        <w:rPr>
          <w:rFonts w:asciiTheme="minorHAnsi" w:hAnsiTheme="minorHAnsi" w:cstheme="minorHAnsi"/>
          <w:szCs w:val="22"/>
          <w:lang w:eastAsia="en-US"/>
        </w:rPr>
      </w:pPr>
      <w:r w:rsidRPr="00C75421">
        <w:rPr>
          <w:rFonts w:asciiTheme="minorHAnsi" w:hAnsiTheme="minorHAnsi" w:cstheme="minorHAnsi"/>
        </w:rPr>
        <w:t xml:space="preserve">Тем не менее, данное основание может быть использовано в качестве основаниям для расторжения Договора только в случае наличия доказательств, подтверждающих, что Покупатель затребовал соответствующие документы у Продавца. Указанный вывод подтверждается судебной практикой по аналогичным делам (см., например, </w:t>
      </w:r>
      <w:hyperlink r:id="rId12" w:history="1">
        <w:r w:rsidRPr="00C75421">
          <w:rPr>
            <w:rFonts w:asciiTheme="minorHAnsi" w:hAnsiTheme="minorHAnsi" w:cstheme="minorHAnsi"/>
          </w:rPr>
          <w:t>п</w:t>
        </w:r>
        <w:r w:rsidRPr="00C75421">
          <w:rPr>
            <w:rFonts w:asciiTheme="minorHAnsi" w:hAnsiTheme="minorHAnsi" w:cstheme="minorHAnsi"/>
            <w:szCs w:val="22"/>
            <w:lang w:eastAsia="en-US"/>
          </w:rPr>
          <w:t>остановление</w:t>
        </w:r>
      </w:hyperlink>
      <w:r w:rsidRPr="00C75421">
        <w:rPr>
          <w:rFonts w:asciiTheme="minorHAnsi" w:hAnsiTheme="minorHAnsi" w:cstheme="minorHAnsi"/>
          <w:szCs w:val="22"/>
          <w:lang w:eastAsia="en-US"/>
        </w:rPr>
        <w:t xml:space="preserve"> ФАС Московского округа от 19.01.2006 N КГ-А40/13381-05, </w:t>
      </w:r>
      <w:hyperlink r:id="rId13" w:history="1">
        <w:r w:rsidRPr="00C75421">
          <w:rPr>
            <w:rFonts w:asciiTheme="minorHAnsi" w:hAnsiTheme="minorHAnsi" w:cstheme="minorHAnsi"/>
          </w:rPr>
          <w:t>п</w:t>
        </w:r>
        <w:r w:rsidRPr="00C75421">
          <w:rPr>
            <w:rFonts w:asciiTheme="minorHAnsi" w:hAnsiTheme="minorHAnsi" w:cstheme="minorHAnsi"/>
            <w:szCs w:val="22"/>
            <w:lang w:eastAsia="en-US"/>
          </w:rPr>
          <w:t>остановление</w:t>
        </w:r>
      </w:hyperlink>
      <w:r w:rsidRPr="00C75421">
        <w:rPr>
          <w:rFonts w:asciiTheme="minorHAnsi" w:hAnsiTheme="minorHAnsi" w:cstheme="minorHAnsi"/>
          <w:szCs w:val="22"/>
          <w:lang w:eastAsia="en-US"/>
        </w:rPr>
        <w:t xml:space="preserve"> Арбитражного суда </w:t>
      </w:r>
      <w:r w:rsidRPr="00C75421">
        <w:rPr>
          <w:rFonts w:asciiTheme="minorHAnsi" w:hAnsiTheme="minorHAnsi" w:cstheme="minorHAnsi"/>
          <w:szCs w:val="22"/>
          <w:lang w:eastAsia="en-US"/>
        </w:rPr>
        <w:lastRenderedPageBreak/>
        <w:t xml:space="preserve">Уральского округа от 13.11.2015 N Ф09-8231/15 по делу N А07-9590/2015, </w:t>
      </w:r>
      <w:hyperlink r:id="rId14" w:history="1">
        <w:r w:rsidRPr="00C75421">
          <w:rPr>
            <w:rFonts w:asciiTheme="minorHAnsi" w:hAnsiTheme="minorHAnsi" w:cstheme="minorHAnsi"/>
          </w:rPr>
          <w:t>п</w:t>
        </w:r>
        <w:r w:rsidRPr="00C75421">
          <w:rPr>
            <w:rFonts w:asciiTheme="minorHAnsi" w:hAnsiTheme="minorHAnsi" w:cstheme="minorHAnsi"/>
            <w:szCs w:val="22"/>
            <w:lang w:eastAsia="en-US"/>
          </w:rPr>
          <w:t>остановление</w:t>
        </w:r>
      </w:hyperlink>
      <w:r w:rsidRPr="00C75421">
        <w:rPr>
          <w:rFonts w:asciiTheme="minorHAnsi" w:hAnsiTheme="minorHAnsi" w:cstheme="minorHAnsi"/>
          <w:szCs w:val="22"/>
          <w:lang w:eastAsia="en-US"/>
        </w:rPr>
        <w:t xml:space="preserve"> Арбитражного суда Уральского округа от 13.11.2015 N Ф09-8231/15 по делу N А07-9590/2015 и т.д.). </w:t>
      </w:r>
    </w:p>
    <w:p w:rsidR="00C75421" w:rsidRDefault="00C75421" w:rsidP="00C75421">
      <w:pPr>
        <w:autoSpaceDE w:val="0"/>
        <w:autoSpaceDN w:val="0"/>
        <w:adjustRightInd w:val="0"/>
        <w:ind w:firstLine="540"/>
        <w:jc w:val="both"/>
        <w:rPr>
          <w:rFonts w:asciiTheme="minorHAnsi" w:hAnsiTheme="minorHAnsi" w:cstheme="minorHAnsi"/>
          <w:szCs w:val="22"/>
          <w:lang w:eastAsia="en-US"/>
        </w:rPr>
      </w:pPr>
    </w:p>
    <w:p w:rsidR="00C75421" w:rsidRPr="00C75421" w:rsidRDefault="00C75421" w:rsidP="00C75421">
      <w:pPr>
        <w:autoSpaceDE w:val="0"/>
        <w:autoSpaceDN w:val="0"/>
        <w:adjustRightInd w:val="0"/>
        <w:ind w:firstLine="540"/>
        <w:jc w:val="both"/>
        <w:rPr>
          <w:rFonts w:asciiTheme="minorHAnsi" w:hAnsiTheme="minorHAnsi" w:cstheme="minorHAnsi"/>
          <w:szCs w:val="22"/>
          <w:lang w:eastAsia="en-US"/>
        </w:rPr>
      </w:pPr>
      <w:r>
        <w:rPr>
          <w:rFonts w:asciiTheme="minorHAnsi" w:hAnsiTheme="minorHAnsi" w:cstheme="minorHAnsi"/>
          <w:szCs w:val="22"/>
          <w:lang w:eastAsia="en-US"/>
        </w:rPr>
        <w:t xml:space="preserve">Иные основания расторжения договора, указанные в п. 4.1 настоящего Заключения, не применимы к исследуемым правоотношениям. </w:t>
      </w:r>
    </w:p>
    <w:p w:rsidR="001D1F76" w:rsidRPr="00C75421" w:rsidRDefault="001D1F76" w:rsidP="00C75421">
      <w:pPr>
        <w:pStyle w:val="af4"/>
        <w:spacing w:after="0" w:line="240" w:lineRule="auto"/>
        <w:ind w:left="1287"/>
        <w:jc w:val="both"/>
        <w:rPr>
          <w:rFonts w:asciiTheme="minorHAnsi" w:hAnsiTheme="minorHAnsi" w:cstheme="minorHAnsi"/>
          <w:noProof/>
          <w:color w:val="424F4E"/>
          <w:sz w:val="20"/>
        </w:rPr>
      </w:pPr>
    </w:p>
    <w:sectPr w:rsidR="001D1F76" w:rsidRPr="00C75421" w:rsidSect="00C75421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2528" w:right="850" w:bottom="1134" w:left="1418" w:header="510" w:footer="243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4D5" w:rsidRDefault="009C44D5" w:rsidP="001D3A10">
      <w:r>
        <w:separator/>
      </w:r>
    </w:p>
  </w:endnote>
  <w:endnote w:type="continuationSeparator" w:id="0">
    <w:p w:rsidR="009C44D5" w:rsidRDefault="009C44D5" w:rsidP="001D3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D5" w:rsidRDefault="009C44D5" w:rsidP="00110B85">
    <w:pPr>
      <w:pStyle w:val="aa"/>
      <w:framePr w:wrap="around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9C44D5" w:rsidRDefault="009C44D5" w:rsidP="00427EDB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D5" w:rsidRDefault="009C44D5" w:rsidP="008A3B76">
    <w:pPr>
      <w:pStyle w:val="aa"/>
      <w:framePr w:wrap="around" w:vAnchor="text" w:hAnchor="page" w:x="10981" w:y="772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F845E8">
      <w:rPr>
        <w:rStyle w:val="af3"/>
        <w:noProof/>
      </w:rPr>
      <w:t>15</w:t>
    </w:r>
    <w:r>
      <w:rPr>
        <w:rStyle w:val="af3"/>
      </w:rPr>
      <w:fldChar w:fldCharType="end"/>
    </w:r>
  </w:p>
  <w:p w:rsidR="009C44D5" w:rsidRDefault="009C44D5" w:rsidP="00427EDB">
    <w:pPr>
      <w:pStyle w:val="a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5865BB9" wp14:editId="2E797FE1">
              <wp:simplePos x="0" y="0"/>
              <wp:positionH relativeFrom="column">
                <wp:posOffset>-413385</wp:posOffset>
              </wp:positionH>
              <wp:positionV relativeFrom="paragraph">
                <wp:posOffset>700405</wp:posOffset>
              </wp:positionV>
              <wp:extent cx="6377940" cy="635"/>
              <wp:effectExtent l="9525" t="10795" r="13335" b="7620"/>
              <wp:wrapNone/>
              <wp:docPr id="2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7794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90AE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32.55pt;margin-top:55.15pt;width:502.2pt;height:.05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" strokecolor="#c00000"/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062BB302" wp14:editId="557F0627">
          <wp:simplePos x="0" y="0"/>
          <wp:positionH relativeFrom="column">
            <wp:posOffset>-832485</wp:posOffset>
          </wp:positionH>
          <wp:positionV relativeFrom="paragraph">
            <wp:posOffset>466725</wp:posOffset>
          </wp:positionV>
          <wp:extent cx="485775" cy="485775"/>
          <wp:effectExtent l="0" t="0" r="9525" b="9525"/>
          <wp:wrapNone/>
          <wp:docPr id="17" name="Рисунок 17" descr="AHC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HC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D5" w:rsidRDefault="009C44D5" w:rsidP="008A3B76">
    <w:pPr>
      <w:pStyle w:val="a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8306934" wp14:editId="4440A34B">
              <wp:simplePos x="0" y="0"/>
              <wp:positionH relativeFrom="column">
                <wp:posOffset>-413385</wp:posOffset>
              </wp:positionH>
              <wp:positionV relativeFrom="paragraph">
                <wp:posOffset>700405</wp:posOffset>
              </wp:positionV>
              <wp:extent cx="6377940" cy="635"/>
              <wp:effectExtent l="9525" t="10795" r="13335" b="7620"/>
              <wp:wrapNone/>
              <wp:docPr id="7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7794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E9E64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32.55pt;margin-top:55.15pt;width:502.2pt;height:.05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" strokecolor="#c00000"/>
          </w:pict>
        </mc:Fallback>
      </mc:AlternateContent>
    </w:r>
    <w:r>
      <w:rPr>
        <w:noProof/>
      </w:rPr>
      <w:drawing>
        <wp:anchor distT="0" distB="0" distL="114300" distR="114300" simplePos="0" relativeHeight="251661824" behindDoc="0" locked="0" layoutInCell="1" allowOverlap="1" wp14:anchorId="7EC53EF2" wp14:editId="700CCDC9">
          <wp:simplePos x="0" y="0"/>
          <wp:positionH relativeFrom="column">
            <wp:posOffset>-832485</wp:posOffset>
          </wp:positionH>
          <wp:positionV relativeFrom="paragraph">
            <wp:posOffset>466725</wp:posOffset>
          </wp:positionV>
          <wp:extent cx="485775" cy="485775"/>
          <wp:effectExtent l="0" t="0" r="9525" b="9525"/>
          <wp:wrapNone/>
          <wp:docPr id="20" name="Рисунок 20" descr="AHC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HC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C44D5" w:rsidRDefault="009C44D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4D5" w:rsidRDefault="009C44D5" w:rsidP="001D3A10">
      <w:r>
        <w:separator/>
      </w:r>
    </w:p>
  </w:footnote>
  <w:footnote w:type="continuationSeparator" w:id="0">
    <w:p w:rsidR="009C44D5" w:rsidRDefault="009C44D5" w:rsidP="001D3A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D5" w:rsidRPr="00C22B56" w:rsidRDefault="009C44D5" w:rsidP="001A4EC9">
    <w:pPr>
      <w:pStyle w:val="a8"/>
      <w:spacing w:before="60" w:after="60"/>
      <w:jc w:val="right"/>
      <w:rPr>
        <w:lang w:val="en-US"/>
      </w:rPr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margin">
            <wp:posOffset>-832485</wp:posOffset>
          </wp:positionH>
          <wp:positionV relativeFrom="margin">
            <wp:posOffset>-1438275</wp:posOffset>
          </wp:positionV>
          <wp:extent cx="1524000" cy="1304925"/>
          <wp:effectExtent l="0" t="0" r="0" b="9525"/>
          <wp:wrapSquare wrapText="bothSides"/>
          <wp:docPr id="15" name="Рисунок 15" descr="фин,нал,оценка, право_e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фин,нал,оценка, право_e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304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>
          <wp:extent cx="1657350" cy="723900"/>
          <wp:effectExtent l="0" t="0" r="0" b="0"/>
          <wp:docPr id="16" name="Рисунок 16" descr="AH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AH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D5" w:rsidRPr="00C22B56" w:rsidRDefault="009C44D5" w:rsidP="00E46CF7">
    <w:pPr>
      <w:pStyle w:val="a8"/>
      <w:spacing w:before="60" w:after="60"/>
      <w:jc w:val="right"/>
      <w:rPr>
        <w:lang w:val="en-US"/>
      </w:rPr>
    </w:pPr>
    <w:r>
      <w:rPr>
        <w:noProof/>
      </w:rPr>
      <w:drawing>
        <wp:anchor distT="0" distB="0" distL="114300" distR="114300" simplePos="0" relativeHeight="251663872" behindDoc="0" locked="0" layoutInCell="1" allowOverlap="1" wp14:anchorId="3992928A" wp14:editId="470C92A5">
          <wp:simplePos x="0" y="0"/>
          <wp:positionH relativeFrom="margin">
            <wp:posOffset>-832485</wp:posOffset>
          </wp:positionH>
          <wp:positionV relativeFrom="margin">
            <wp:posOffset>-1438275</wp:posOffset>
          </wp:positionV>
          <wp:extent cx="1524000" cy="1304925"/>
          <wp:effectExtent l="0" t="0" r="0" b="9525"/>
          <wp:wrapSquare wrapText="bothSides"/>
          <wp:docPr id="18" name="Рисунок 18" descr="фин,нал,оценка, право_e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фин,нал,оценка, право_e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304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4862ADF7" wp14:editId="0CB8B766">
          <wp:extent cx="1657350" cy="723900"/>
          <wp:effectExtent l="0" t="0" r="0" b="0"/>
          <wp:docPr id="19" name="Рисунок 19" descr="AH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AH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C44D5" w:rsidRDefault="009C44D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B6FA8"/>
    <w:multiLevelType w:val="multilevel"/>
    <w:tmpl w:val="CD2E1C5C"/>
    <w:lvl w:ilvl="0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">
    <w:nsid w:val="01CD381C"/>
    <w:multiLevelType w:val="hybridMultilevel"/>
    <w:tmpl w:val="8408CB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7D80EE5"/>
    <w:multiLevelType w:val="hybridMultilevel"/>
    <w:tmpl w:val="5D48EE62"/>
    <w:lvl w:ilvl="0" w:tplc="D3C49EA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8334920"/>
    <w:multiLevelType w:val="hybridMultilevel"/>
    <w:tmpl w:val="1EA608C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09F10834"/>
    <w:multiLevelType w:val="hybridMultilevel"/>
    <w:tmpl w:val="037C2CD8"/>
    <w:lvl w:ilvl="0" w:tplc="5010E0C8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B322165"/>
    <w:multiLevelType w:val="hybridMultilevel"/>
    <w:tmpl w:val="7C9E1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40551E"/>
    <w:multiLevelType w:val="multilevel"/>
    <w:tmpl w:val="381626DC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7">
    <w:nsid w:val="19434FBF"/>
    <w:multiLevelType w:val="hybridMultilevel"/>
    <w:tmpl w:val="251ACA0A"/>
    <w:lvl w:ilvl="0" w:tplc="37C04BB0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66FF9"/>
    <w:multiLevelType w:val="multilevel"/>
    <w:tmpl w:val="4942F1B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>
    <w:nsid w:val="2A041ECC"/>
    <w:multiLevelType w:val="hybridMultilevel"/>
    <w:tmpl w:val="317EFF1C"/>
    <w:lvl w:ilvl="0" w:tplc="759201D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2B0B0D68"/>
    <w:multiLevelType w:val="hybridMultilevel"/>
    <w:tmpl w:val="A1828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38006F"/>
    <w:multiLevelType w:val="hybridMultilevel"/>
    <w:tmpl w:val="8688B094"/>
    <w:lvl w:ilvl="0" w:tplc="A4E8E764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DDB5389"/>
    <w:multiLevelType w:val="hybridMultilevel"/>
    <w:tmpl w:val="A336E996"/>
    <w:lvl w:ilvl="0" w:tplc="B268AD9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5A139B"/>
    <w:multiLevelType w:val="singleLevel"/>
    <w:tmpl w:val="76E6D23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>
    <w:nsid w:val="31D27366"/>
    <w:multiLevelType w:val="multilevel"/>
    <w:tmpl w:val="EA92AC06"/>
    <w:lvl w:ilvl="0">
      <w:start w:val="1"/>
      <w:numFmt w:val="decimal"/>
      <w:pStyle w:val="-"/>
      <w:lvlText w:val="%1."/>
      <w:lvlJc w:val="left"/>
      <w:pPr>
        <w:tabs>
          <w:tab w:val="num" w:pos="1134"/>
        </w:tabs>
        <w:ind w:left="0" w:firstLine="567"/>
      </w:pPr>
      <w:rPr>
        <w:rFonts w:hint="default"/>
        <w:bCs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-0"/>
      <w:lvlText w:val="%1.%2"/>
      <w:lvlJc w:val="left"/>
      <w:pPr>
        <w:tabs>
          <w:tab w:val="num" w:pos="1134"/>
        </w:tabs>
        <w:ind w:left="0" w:firstLine="567"/>
      </w:pPr>
      <w:rPr>
        <w:rFonts w:cs="Times New Roman" w:hint="default"/>
        <w:bCs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)"/>
      <w:lvlJc w:val="left"/>
      <w:pPr>
        <w:tabs>
          <w:tab w:val="num" w:pos="1134"/>
        </w:tabs>
        <w:ind w:left="0" w:firstLine="567"/>
      </w:pPr>
      <w:rPr>
        <w:rFonts w:cs="Times New Roman" w:hint="default"/>
        <w:bCs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134" w:firstLine="0"/>
      </w:pPr>
      <w:rPr>
        <w:rFonts w:hint="default"/>
        <w:bCs w:val="0"/>
        <w:iCs w:val="0"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1134" w:firstLine="0"/>
      </w:pPr>
      <w:rPr>
        <w:rFonts w:hint="default"/>
        <w:bCs w:val="0"/>
        <w:iCs w:val="0"/>
      </w:rPr>
    </w:lvl>
    <w:lvl w:ilvl="5">
      <w:start w:val="1"/>
      <w:numFmt w:val="lowerLetter"/>
      <w:lvlText w:val="%6)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25"/>
        </w:tabs>
        <w:ind w:left="48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45"/>
        </w:tabs>
        <w:ind w:left="5445" w:hanging="1440"/>
      </w:pPr>
      <w:rPr>
        <w:rFonts w:hint="default"/>
      </w:rPr>
    </w:lvl>
  </w:abstractNum>
  <w:abstractNum w:abstractNumId="15">
    <w:nsid w:val="33131ED2"/>
    <w:multiLevelType w:val="hybridMultilevel"/>
    <w:tmpl w:val="44A6FE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EEA68D4"/>
    <w:multiLevelType w:val="hybridMultilevel"/>
    <w:tmpl w:val="A87AC556"/>
    <w:lvl w:ilvl="0" w:tplc="B268AD94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1B73AFA"/>
    <w:multiLevelType w:val="multilevel"/>
    <w:tmpl w:val="800E01E4"/>
    <w:lvl w:ilvl="0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8">
    <w:nsid w:val="458954DD"/>
    <w:multiLevelType w:val="hybridMultilevel"/>
    <w:tmpl w:val="E88828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AC74E6"/>
    <w:multiLevelType w:val="hybridMultilevel"/>
    <w:tmpl w:val="ED161D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F70B38"/>
    <w:multiLevelType w:val="multilevel"/>
    <w:tmpl w:val="7E04D478"/>
    <w:lvl w:ilvl="0">
      <w:start w:val="1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2">
      <w:start w:val="1"/>
      <w:numFmt w:val="decimal"/>
      <w:pStyle w:val="a"/>
      <w:lvlText w:val="%1.%2.%3"/>
      <w:lvlJc w:val="left"/>
      <w:pPr>
        <w:tabs>
          <w:tab w:val="num" w:pos="1134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lowerLetter"/>
      <w:pStyle w:val="a0"/>
      <w:lvlText w:val="%4)"/>
      <w:lvlJc w:val="left"/>
      <w:pPr>
        <w:tabs>
          <w:tab w:val="num" w:pos="1701"/>
        </w:tabs>
        <w:ind w:left="1701" w:hanging="567"/>
      </w:pPr>
      <w:rPr>
        <w:rFonts w:hint="default"/>
        <w:b w:val="0"/>
        <w:i w:val="0"/>
      </w:rPr>
    </w:lvl>
    <w:lvl w:ilvl="4">
      <w:start w:val="1"/>
      <w:numFmt w:val="lowerRoman"/>
      <w:lvlText w:val="%5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1">
    <w:nsid w:val="58964435"/>
    <w:multiLevelType w:val="multilevel"/>
    <w:tmpl w:val="48485518"/>
    <w:lvl w:ilvl="0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2">
    <w:nsid w:val="58F614DF"/>
    <w:multiLevelType w:val="hybridMultilevel"/>
    <w:tmpl w:val="B68CACF2"/>
    <w:lvl w:ilvl="0" w:tplc="37C04BB0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D759F0"/>
    <w:multiLevelType w:val="multilevel"/>
    <w:tmpl w:val="48485518"/>
    <w:lvl w:ilvl="0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4">
    <w:nsid w:val="616106E2"/>
    <w:multiLevelType w:val="hybridMultilevel"/>
    <w:tmpl w:val="7B7A8CC0"/>
    <w:lvl w:ilvl="0" w:tplc="041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>
    <w:nsid w:val="63492518"/>
    <w:multiLevelType w:val="hybridMultilevel"/>
    <w:tmpl w:val="656C4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A929E5"/>
    <w:multiLevelType w:val="hybridMultilevel"/>
    <w:tmpl w:val="EAB27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0A12C6"/>
    <w:multiLevelType w:val="multilevel"/>
    <w:tmpl w:val="368AA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8">
    <w:nsid w:val="710173D5"/>
    <w:multiLevelType w:val="hybridMultilevel"/>
    <w:tmpl w:val="D07A5238"/>
    <w:lvl w:ilvl="0" w:tplc="D3C49EA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99D3E70"/>
    <w:multiLevelType w:val="hybridMultilevel"/>
    <w:tmpl w:val="4192FDC2"/>
    <w:lvl w:ilvl="0" w:tplc="2F12448C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D822F55"/>
    <w:multiLevelType w:val="multilevel"/>
    <w:tmpl w:val="07E055D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1">
    <w:nsid w:val="7DCD706B"/>
    <w:multiLevelType w:val="hybridMultilevel"/>
    <w:tmpl w:val="5D48EE62"/>
    <w:lvl w:ilvl="0" w:tplc="D3C49EA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DE63D81"/>
    <w:multiLevelType w:val="hybridMultilevel"/>
    <w:tmpl w:val="65000766"/>
    <w:lvl w:ilvl="0" w:tplc="FFFFFFFF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29"/>
  </w:num>
  <w:num w:numId="4">
    <w:abstractNumId w:val="20"/>
  </w:num>
  <w:num w:numId="5">
    <w:abstractNumId w:val="14"/>
  </w:num>
  <w:num w:numId="6">
    <w:abstractNumId w:val="32"/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5"/>
  </w:num>
  <w:num w:numId="13">
    <w:abstractNumId w:val="25"/>
  </w:num>
  <w:num w:numId="14">
    <w:abstractNumId w:val="10"/>
  </w:num>
  <w:num w:numId="15">
    <w:abstractNumId w:val="19"/>
  </w:num>
  <w:num w:numId="16">
    <w:abstractNumId w:val="4"/>
  </w:num>
  <w:num w:numId="17">
    <w:abstractNumId w:val="12"/>
  </w:num>
  <w:num w:numId="18">
    <w:abstractNumId w:val="16"/>
  </w:num>
  <w:num w:numId="19">
    <w:abstractNumId w:val="26"/>
  </w:num>
  <w:num w:numId="20">
    <w:abstractNumId w:val="3"/>
  </w:num>
  <w:num w:numId="21">
    <w:abstractNumId w:val="22"/>
  </w:num>
  <w:num w:numId="22">
    <w:abstractNumId w:val="7"/>
  </w:num>
  <w:num w:numId="23">
    <w:abstractNumId w:val="0"/>
  </w:num>
  <w:num w:numId="24">
    <w:abstractNumId w:val="28"/>
  </w:num>
  <w:num w:numId="25">
    <w:abstractNumId w:val="31"/>
  </w:num>
  <w:num w:numId="26">
    <w:abstractNumId w:val="9"/>
  </w:num>
  <w:num w:numId="27">
    <w:abstractNumId w:val="24"/>
  </w:num>
  <w:num w:numId="28">
    <w:abstractNumId w:val="11"/>
  </w:num>
  <w:num w:numId="29">
    <w:abstractNumId w:val="2"/>
  </w:num>
  <w:num w:numId="30">
    <w:abstractNumId w:val="23"/>
  </w:num>
  <w:num w:numId="31">
    <w:abstractNumId w:val="21"/>
  </w:num>
  <w:num w:numId="32">
    <w:abstractNumId w:val="8"/>
  </w:num>
  <w:num w:numId="33">
    <w:abstractNumId w:val="17"/>
  </w:num>
  <w:num w:numId="34">
    <w:abstractNumId w:val="1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5B"/>
    <w:rsid w:val="00011675"/>
    <w:rsid w:val="00062413"/>
    <w:rsid w:val="0007335D"/>
    <w:rsid w:val="00075013"/>
    <w:rsid w:val="000A0041"/>
    <w:rsid w:val="000A4EB4"/>
    <w:rsid w:val="000B2F12"/>
    <w:rsid w:val="000C6DFF"/>
    <w:rsid w:val="000D461E"/>
    <w:rsid w:val="00104457"/>
    <w:rsid w:val="00110B85"/>
    <w:rsid w:val="001425FA"/>
    <w:rsid w:val="00160307"/>
    <w:rsid w:val="00160338"/>
    <w:rsid w:val="00164D35"/>
    <w:rsid w:val="001702C0"/>
    <w:rsid w:val="00185AEA"/>
    <w:rsid w:val="00195BA1"/>
    <w:rsid w:val="001A4EC9"/>
    <w:rsid w:val="001B1AD4"/>
    <w:rsid w:val="001D1F76"/>
    <w:rsid w:val="001D3A10"/>
    <w:rsid w:val="00213272"/>
    <w:rsid w:val="00234297"/>
    <w:rsid w:val="00243539"/>
    <w:rsid w:val="00250CEC"/>
    <w:rsid w:val="002737A6"/>
    <w:rsid w:val="0028593B"/>
    <w:rsid w:val="00292B85"/>
    <w:rsid w:val="002B3209"/>
    <w:rsid w:val="002B6E82"/>
    <w:rsid w:val="002D3BB1"/>
    <w:rsid w:val="002E3010"/>
    <w:rsid w:val="002E5212"/>
    <w:rsid w:val="00300637"/>
    <w:rsid w:val="00313613"/>
    <w:rsid w:val="0038415A"/>
    <w:rsid w:val="00390ABF"/>
    <w:rsid w:val="00394638"/>
    <w:rsid w:val="003B27FC"/>
    <w:rsid w:val="003C074D"/>
    <w:rsid w:val="003C51D0"/>
    <w:rsid w:val="003D0E7C"/>
    <w:rsid w:val="003D293C"/>
    <w:rsid w:val="003E5029"/>
    <w:rsid w:val="003F7082"/>
    <w:rsid w:val="00401CB3"/>
    <w:rsid w:val="004223E0"/>
    <w:rsid w:val="00427EDB"/>
    <w:rsid w:val="00440A2C"/>
    <w:rsid w:val="00471D74"/>
    <w:rsid w:val="00480647"/>
    <w:rsid w:val="004835A8"/>
    <w:rsid w:val="004926D9"/>
    <w:rsid w:val="004977C4"/>
    <w:rsid w:val="004A3AA8"/>
    <w:rsid w:val="004A415B"/>
    <w:rsid w:val="004A7F96"/>
    <w:rsid w:val="004D3568"/>
    <w:rsid w:val="005032A0"/>
    <w:rsid w:val="00520592"/>
    <w:rsid w:val="005307F2"/>
    <w:rsid w:val="005C2D53"/>
    <w:rsid w:val="005E7EC7"/>
    <w:rsid w:val="005F5246"/>
    <w:rsid w:val="005F7D49"/>
    <w:rsid w:val="00603BE4"/>
    <w:rsid w:val="0062709D"/>
    <w:rsid w:val="00637642"/>
    <w:rsid w:val="0066340A"/>
    <w:rsid w:val="006642B0"/>
    <w:rsid w:val="00672B4A"/>
    <w:rsid w:val="006C24CA"/>
    <w:rsid w:val="006F0EA3"/>
    <w:rsid w:val="006F5D5A"/>
    <w:rsid w:val="006F69BE"/>
    <w:rsid w:val="00715AF0"/>
    <w:rsid w:val="007303FD"/>
    <w:rsid w:val="007503EB"/>
    <w:rsid w:val="007757B6"/>
    <w:rsid w:val="0079665C"/>
    <w:rsid w:val="007A747D"/>
    <w:rsid w:val="007C5999"/>
    <w:rsid w:val="007D5BF7"/>
    <w:rsid w:val="007D5DD5"/>
    <w:rsid w:val="008054DE"/>
    <w:rsid w:val="00812BE0"/>
    <w:rsid w:val="00880B86"/>
    <w:rsid w:val="00882732"/>
    <w:rsid w:val="00884D5E"/>
    <w:rsid w:val="008A3122"/>
    <w:rsid w:val="008A3B76"/>
    <w:rsid w:val="008A4589"/>
    <w:rsid w:val="008A528C"/>
    <w:rsid w:val="008A6012"/>
    <w:rsid w:val="008B25A7"/>
    <w:rsid w:val="008C1C6E"/>
    <w:rsid w:val="008C3170"/>
    <w:rsid w:val="008F53FA"/>
    <w:rsid w:val="009346DE"/>
    <w:rsid w:val="00944E80"/>
    <w:rsid w:val="0094511E"/>
    <w:rsid w:val="0096159E"/>
    <w:rsid w:val="00965C6E"/>
    <w:rsid w:val="00971792"/>
    <w:rsid w:val="009A7CCA"/>
    <w:rsid w:val="009C44D5"/>
    <w:rsid w:val="009C7A81"/>
    <w:rsid w:val="00A03DC5"/>
    <w:rsid w:val="00A42C78"/>
    <w:rsid w:val="00A5357D"/>
    <w:rsid w:val="00A93ACB"/>
    <w:rsid w:val="00AC5966"/>
    <w:rsid w:val="00AC7C24"/>
    <w:rsid w:val="00AD008D"/>
    <w:rsid w:val="00AE6445"/>
    <w:rsid w:val="00B22F36"/>
    <w:rsid w:val="00B25EF7"/>
    <w:rsid w:val="00B45E1A"/>
    <w:rsid w:val="00B5533C"/>
    <w:rsid w:val="00B55F72"/>
    <w:rsid w:val="00B73033"/>
    <w:rsid w:val="00B755AB"/>
    <w:rsid w:val="00BD0C78"/>
    <w:rsid w:val="00BD11D3"/>
    <w:rsid w:val="00BE170F"/>
    <w:rsid w:val="00C0507F"/>
    <w:rsid w:val="00C22B56"/>
    <w:rsid w:val="00C344C3"/>
    <w:rsid w:val="00C52416"/>
    <w:rsid w:val="00C75421"/>
    <w:rsid w:val="00C7726E"/>
    <w:rsid w:val="00CD60B9"/>
    <w:rsid w:val="00CF49B9"/>
    <w:rsid w:val="00CF75FE"/>
    <w:rsid w:val="00D475F4"/>
    <w:rsid w:val="00D5100E"/>
    <w:rsid w:val="00D9327E"/>
    <w:rsid w:val="00DE7E24"/>
    <w:rsid w:val="00DF5222"/>
    <w:rsid w:val="00E14D04"/>
    <w:rsid w:val="00E15405"/>
    <w:rsid w:val="00E46CF7"/>
    <w:rsid w:val="00E51B6A"/>
    <w:rsid w:val="00E56BF8"/>
    <w:rsid w:val="00E65427"/>
    <w:rsid w:val="00E8132E"/>
    <w:rsid w:val="00E86CD3"/>
    <w:rsid w:val="00EC751A"/>
    <w:rsid w:val="00F10D57"/>
    <w:rsid w:val="00F37F40"/>
    <w:rsid w:val="00F633A5"/>
    <w:rsid w:val="00F71102"/>
    <w:rsid w:val="00F845E8"/>
    <w:rsid w:val="00F8774D"/>
    <w:rsid w:val="00FB3EED"/>
    <w:rsid w:val="00FC25CF"/>
    <w:rsid w:val="00FC36B8"/>
    <w:rsid w:val="00FD046D"/>
    <w:rsid w:val="00FE40FD"/>
    <w:rsid w:val="00FF2DF8"/>
    <w:rsid w:val="00F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5:docId w15:val="{D72295FC-9989-439F-908E-7AE09450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sz w:val="24"/>
      <w:szCs w:val="24"/>
    </w:rPr>
  </w:style>
  <w:style w:type="paragraph" w:styleId="1">
    <w:name w:val="heading 1"/>
    <w:basedOn w:val="a1"/>
    <w:next w:val="a1"/>
    <w:qFormat/>
    <w:rsid w:val="00160307"/>
    <w:pPr>
      <w:keepNext/>
      <w:keepLines/>
      <w:numPr>
        <w:numId w:val="4"/>
      </w:numPr>
      <w:suppressAutoHyphens/>
      <w:spacing w:before="360" w:after="120"/>
      <w:jc w:val="center"/>
      <w:outlineLvl w:val="0"/>
    </w:pPr>
    <w:rPr>
      <w:rFonts w:ascii="Arial" w:hAnsi="Arial"/>
      <w:b/>
      <w:kern w:val="28"/>
      <w:sz w:val="36"/>
      <w:szCs w:val="20"/>
    </w:rPr>
  </w:style>
  <w:style w:type="paragraph" w:styleId="2">
    <w:name w:val="heading 2"/>
    <w:basedOn w:val="a1"/>
    <w:next w:val="a1"/>
    <w:link w:val="20"/>
    <w:uiPriority w:val="9"/>
    <w:unhideWhenUsed/>
    <w:qFormat/>
    <w:rsid w:val="00C22B56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1"/>
    <w:next w:val="a1"/>
    <w:link w:val="30"/>
    <w:uiPriority w:val="9"/>
    <w:unhideWhenUsed/>
    <w:qFormat/>
    <w:rsid w:val="00C22B56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Emphasis"/>
    <w:qFormat/>
    <w:rsid w:val="004A415B"/>
    <w:rPr>
      <w:i/>
      <w:iCs/>
    </w:rPr>
  </w:style>
  <w:style w:type="character" w:styleId="a6">
    <w:name w:val="Strong"/>
    <w:qFormat/>
    <w:rsid w:val="004A415B"/>
    <w:rPr>
      <w:b/>
      <w:bCs/>
    </w:rPr>
  </w:style>
  <w:style w:type="paragraph" w:styleId="a7">
    <w:name w:val="Normal (Web)"/>
    <w:basedOn w:val="a1"/>
    <w:uiPriority w:val="99"/>
    <w:rsid w:val="004A415B"/>
    <w:pPr>
      <w:spacing w:before="100" w:beforeAutospacing="1" w:after="100" w:afterAutospacing="1"/>
    </w:pPr>
  </w:style>
  <w:style w:type="paragraph" w:styleId="a8">
    <w:name w:val="header"/>
    <w:basedOn w:val="a1"/>
    <w:link w:val="a9"/>
    <w:rsid w:val="001D3A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1D3A10"/>
    <w:rPr>
      <w:sz w:val="24"/>
      <w:szCs w:val="24"/>
    </w:rPr>
  </w:style>
  <w:style w:type="paragraph" w:styleId="aa">
    <w:name w:val="footer"/>
    <w:basedOn w:val="a1"/>
    <w:link w:val="ab"/>
    <w:rsid w:val="001D3A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1D3A10"/>
    <w:rPr>
      <w:sz w:val="24"/>
      <w:szCs w:val="24"/>
    </w:rPr>
  </w:style>
  <w:style w:type="character" w:styleId="ac">
    <w:name w:val="Hyperlink"/>
    <w:unhideWhenUsed/>
    <w:rsid w:val="001D3A10"/>
    <w:rPr>
      <w:color w:val="0000FF"/>
      <w:u w:val="single"/>
    </w:rPr>
  </w:style>
  <w:style w:type="paragraph" w:styleId="ad">
    <w:name w:val="Body Text"/>
    <w:basedOn w:val="a1"/>
    <w:link w:val="ae"/>
    <w:rsid w:val="00011675"/>
    <w:pPr>
      <w:jc w:val="both"/>
    </w:pPr>
    <w:rPr>
      <w:szCs w:val="20"/>
    </w:rPr>
  </w:style>
  <w:style w:type="character" w:customStyle="1" w:styleId="ae">
    <w:name w:val="Основной текст Знак"/>
    <w:link w:val="ad"/>
    <w:rsid w:val="00011675"/>
    <w:rPr>
      <w:sz w:val="24"/>
    </w:rPr>
  </w:style>
  <w:style w:type="paragraph" w:customStyle="1" w:styleId="af">
    <w:name w:val="Таблица шапка"/>
    <w:basedOn w:val="a1"/>
    <w:rsid w:val="00637642"/>
    <w:pPr>
      <w:keepNext/>
      <w:spacing w:before="40" w:after="40"/>
      <w:ind w:left="57" w:right="57"/>
    </w:pPr>
    <w:rPr>
      <w:snapToGrid w:val="0"/>
      <w:sz w:val="20"/>
      <w:szCs w:val="20"/>
    </w:rPr>
  </w:style>
  <w:style w:type="paragraph" w:customStyle="1" w:styleId="af0">
    <w:name w:val="Таблица текст"/>
    <w:basedOn w:val="a1"/>
    <w:rsid w:val="00637642"/>
    <w:pPr>
      <w:spacing w:before="40" w:after="40"/>
      <w:ind w:left="57" w:right="57"/>
    </w:pPr>
    <w:rPr>
      <w:snapToGrid w:val="0"/>
      <w:szCs w:val="20"/>
    </w:rPr>
  </w:style>
  <w:style w:type="paragraph" w:customStyle="1" w:styleId="a">
    <w:name w:val="Подпункт"/>
    <w:basedOn w:val="a1"/>
    <w:rsid w:val="00160307"/>
    <w:pPr>
      <w:numPr>
        <w:ilvl w:val="2"/>
        <w:numId w:val="4"/>
      </w:numPr>
      <w:tabs>
        <w:tab w:val="clear" w:pos="1134"/>
        <w:tab w:val="num" w:pos="360"/>
      </w:tabs>
      <w:spacing w:line="360" w:lineRule="auto"/>
      <w:jc w:val="both"/>
    </w:pPr>
    <w:rPr>
      <w:sz w:val="28"/>
      <w:szCs w:val="20"/>
    </w:rPr>
  </w:style>
  <w:style w:type="paragraph" w:customStyle="1" w:styleId="a0">
    <w:name w:val="Подпподпункт"/>
    <w:basedOn w:val="a1"/>
    <w:rsid w:val="00160307"/>
    <w:pPr>
      <w:numPr>
        <w:ilvl w:val="3"/>
        <w:numId w:val="4"/>
      </w:numPr>
      <w:spacing w:line="360" w:lineRule="auto"/>
      <w:jc w:val="both"/>
    </w:pPr>
    <w:rPr>
      <w:snapToGrid w:val="0"/>
      <w:sz w:val="28"/>
      <w:szCs w:val="20"/>
    </w:rPr>
  </w:style>
  <w:style w:type="character" w:customStyle="1" w:styleId="af1">
    <w:name w:val="комментарий"/>
    <w:rsid w:val="00160307"/>
    <w:rPr>
      <w:b/>
      <w:i/>
      <w:shd w:val="clear" w:color="auto" w:fill="FFFF99"/>
    </w:rPr>
  </w:style>
  <w:style w:type="paragraph" w:customStyle="1" w:styleId="-">
    <w:name w:val="Контракт-раздел"/>
    <w:basedOn w:val="a1"/>
    <w:rsid w:val="00160307"/>
    <w:pPr>
      <w:keepNext/>
      <w:keepLines/>
      <w:numPr>
        <w:numId w:val="5"/>
      </w:numPr>
      <w:suppressAutoHyphens/>
      <w:spacing w:before="240" w:after="120"/>
      <w:jc w:val="center"/>
      <w:outlineLvl w:val="0"/>
    </w:pPr>
    <w:rPr>
      <w:b/>
      <w:snapToGrid w:val="0"/>
      <w:sz w:val="32"/>
      <w:szCs w:val="32"/>
    </w:rPr>
  </w:style>
  <w:style w:type="paragraph" w:customStyle="1" w:styleId="-0">
    <w:name w:val="Контракт-пункт"/>
    <w:basedOn w:val="a1"/>
    <w:rsid w:val="00160307"/>
    <w:pPr>
      <w:numPr>
        <w:ilvl w:val="1"/>
        <w:numId w:val="5"/>
      </w:numPr>
      <w:spacing w:line="360" w:lineRule="auto"/>
      <w:jc w:val="both"/>
    </w:pPr>
    <w:rPr>
      <w:snapToGrid w:val="0"/>
      <w:sz w:val="28"/>
      <w:szCs w:val="20"/>
    </w:rPr>
  </w:style>
  <w:style w:type="paragraph" w:customStyle="1" w:styleId="af2">
    <w:name w:val="Пункт"/>
    <w:basedOn w:val="a1"/>
    <w:link w:val="10"/>
    <w:rsid w:val="00BD11D3"/>
    <w:pPr>
      <w:spacing w:line="360" w:lineRule="auto"/>
      <w:jc w:val="both"/>
    </w:pPr>
    <w:rPr>
      <w:sz w:val="28"/>
      <w:szCs w:val="20"/>
    </w:rPr>
  </w:style>
  <w:style w:type="character" w:customStyle="1" w:styleId="10">
    <w:name w:val="Пункт Знак1"/>
    <w:link w:val="af2"/>
    <w:rsid w:val="00BD11D3"/>
    <w:rPr>
      <w:sz w:val="28"/>
      <w:lang w:val="ru-RU" w:eastAsia="ru-RU" w:bidi="ar-SA"/>
    </w:rPr>
  </w:style>
  <w:style w:type="character" w:styleId="af3">
    <w:name w:val="page number"/>
    <w:basedOn w:val="a2"/>
    <w:rsid w:val="00427EDB"/>
  </w:style>
  <w:style w:type="character" w:customStyle="1" w:styleId="20">
    <w:name w:val="Заголовок 2 Знак"/>
    <w:basedOn w:val="a2"/>
    <w:link w:val="2"/>
    <w:uiPriority w:val="9"/>
    <w:rsid w:val="00C22B56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basedOn w:val="a2"/>
    <w:link w:val="3"/>
    <w:uiPriority w:val="9"/>
    <w:rsid w:val="00C22B56"/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af4">
    <w:name w:val="List Paragraph"/>
    <w:basedOn w:val="a1"/>
    <w:uiPriority w:val="34"/>
    <w:qFormat/>
    <w:rsid w:val="00C22B5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5">
    <w:name w:val="No Spacing"/>
    <w:basedOn w:val="a1"/>
    <w:uiPriority w:val="1"/>
    <w:qFormat/>
    <w:rsid w:val="00C22B56"/>
    <w:rPr>
      <w:rFonts w:ascii="Calibri" w:eastAsia="Calibri" w:hAnsi="Calibri" w:cs="Calibri"/>
      <w:sz w:val="22"/>
      <w:szCs w:val="22"/>
      <w:lang w:eastAsia="en-US"/>
    </w:rPr>
  </w:style>
  <w:style w:type="character" w:customStyle="1" w:styleId="shorttext">
    <w:name w:val="short_text"/>
    <w:rsid w:val="00C22B56"/>
  </w:style>
  <w:style w:type="paragraph" w:styleId="af6">
    <w:name w:val="Balloon Text"/>
    <w:basedOn w:val="a1"/>
    <w:link w:val="af7"/>
    <w:rsid w:val="00603BE4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rsid w:val="00603BE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A3B76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af8">
    <w:name w:val="footnote text"/>
    <w:basedOn w:val="a1"/>
    <w:link w:val="af9"/>
    <w:uiPriority w:val="99"/>
    <w:semiHidden/>
    <w:unhideWhenUsed/>
    <w:rsid w:val="008A3B76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9">
    <w:name w:val="Текст сноски Знак"/>
    <w:basedOn w:val="a2"/>
    <w:link w:val="af8"/>
    <w:uiPriority w:val="99"/>
    <w:semiHidden/>
    <w:rsid w:val="008A3B76"/>
    <w:rPr>
      <w:rFonts w:asciiTheme="minorHAnsi" w:eastAsiaTheme="minorHAnsi" w:hAnsiTheme="minorHAnsi" w:cstheme="minorBidi"/>
      <w:lang w:eastAsia="en-US"/>
    </w:rPr>
  </w:style>
  <w:style w:type="character" w:styleId="afa">
    <w:name w:val="footnote reference"/>
    <w:basedOn w:val="a2"/>
    <w:uiPriority w:val="99"/>
    <w:semiHidden/>
    <w:unhideWhenUsed/>
    <w:rsid w:val="008A3B76"/>
    <w:rPr>
      <w:vertAlign w:val="superscript"/>
    </w:rPr>
  </w:style>
  <w:style w:type="paragraph" w:customStyle="1" w:styleId="consplusnormal">
    <w:name w:val="consplusnormal"/>
    <w:basedOn w:val="a1"/>
    <w:rsid w:val="008A3B76"/>
    <w:pPr>
      <w:spacing w:before="100" w:beforeAutospacing="1" w:after="100" w:afterAutospacing="1"/>
    </w:pPr>
  </w:style>
  <w:style w:type="character" w:styleId="afb">
    <w:name w:val="annotation reference"/>
    <w:uiPriority w:val="99"/>
    <w:semiHidden/>
    <w:unhideWhenUsed/>
    <w:rsid w:val="00C75421"/>
    <w:rPr>
      <w:sz w:val="16"/>
      <w:szCs w:val="16"/>
    </w:rPr>
  </w:style>
  <w:style w:type="paragraph" w:styleId="afc">
    <w:name w:val="annotation text"/>
    <w:basedOn w:val="a1"/>
    <w:link w:val="afd"/>
    <w:uiPriority w:val="99"/>
    <w:semiHidden/>
    <w:unhideWhenUsed/>
    <w:rsid w:val="00C75421"/>
    <w:pPr>
      <w:spacing w:after="160"/>
    </w:pPr>
    <w:rPr>
      <w:rFonts w:ascii="Calibri" w:eastAsia="Calibri" w:hAnsi="Calibri"/>
      <w:sz w:val="20"/>
      <w:szCs w:val="20"/>
      <w:lang w:eastAsia="en-US"/>
    </w:rPr>
  </w:style>
  <w:style w:type="character" w:customStyle="1" w:styleId="afd">
    <w:name w:val="Текст примечания Знак"/>
    <w:basedOn w:val="a2"/>
    <w:link w:val="afc"/>
    <w:uiPriority w:val="99"/>
    <w:semiHidden/>
    <w:rsid w:val="00C75421"/>
    <w:rPr>
      <w:rFonts w:ascii="Calibri" w:eastAsia="Calibri" w:hAnsi="Calibri"/>
      <w:lang w:eastAsia="en-US"/>
    </w:rPr>
  </w:style>
  <w:style w:type="paragraph" w:customStyle="1" w:styleId="ConsPlusNormal0">
    <w:name w:val="ConsPlusNormal"/>
    <w:rsid w:val="00C75421"/>
    <w:pPr>
      <w:autoSpaceDE w:val="0"/>
      <w:autoSpaceDN w:val="0"/>
      <w:adjustRightInd w:val="0"/>
    </w:pPr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ezhan@althausgroup.com" TargetMode="External"/><Relationship Id="rId13" Type="http://schemas.openxmlformats.org/officeDocument/2006/relationships/hyperlink" Target="consultantplus://offline/ref=FDD009DD8ED58C214BE1C71FA630189E6523A290A72BDBE1F00A0F32B1DDuDR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00AE2CC783F27385DCAB9B7E7F91A2C1722B1C60773F5CFE98450B74fAtFR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CACE114F8F81DF7C2E845065FCA2FD042F2C028436F9763C56ADA7E5437F1575B34A583A043A670AOFh4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whois-service.ru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94E94541D23974FA6BB31366B396409861CD3616973B832DC90F1FCE96C554E31D61230FF2714470VFw2O" TargetMode="External"/><Relationship Id="rId14" Type="http://schemas.openxmlformats.org/officeDocument/2006/relationships/hyperlink" Target="consultantplus://offline/ref=FDD009DD8ED58C214BE1C71FA630189E6523A290A72BDBE1F00A0F32B1DDuDR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9A0B4-EBDB-4B7D-ABEC-0A94284C5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3089</Words>
  <Characters>20983</Characters>
  <Application>Microsoft Office Word</Application>
  <DocSecurity>0</DocSecurity>
  <Lines>174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Благодарственное письмо Образец</vt:lpstr>
      <vt:lpstr>Благодарственное письмо Образец</vt:lpstr>
    </vt:vector>
  </TitlesOfParts>
  <Company>Home</Company>
  <LinksUpToDate>false</LinksUpToDate>
  <CharactersWithSpaces>24024</CharactersWithSpaces>
  <SharedDoc>false</SharedDoc>
  <HLinks>
    <vt:vector size="6" baseType="variant">
      <vt:variant>
        <vt:i4>1245298</vt:i4>
      </vt:variant>
      <vt:variant>
        <vt:i4>0</vt:i4>
      </vt:variant>
      <vt:variant>
        <vt:i4>0</vt:i4>
      </vt:variant>
      <vt:variant>
        <vt:i4>5</vt:i4>
      </vt:variant>
      <vt:variant>
        <vt:lpwstr>http://cyprus.mid.ru/web/cyprus_en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Благодарственное письмо Образец</dc:title>
  <dc:creator>Phoenix</dc:creator>
  <cp:lastModifiedBy>RePack by Diakov</cp:lastModifiedBy>
  <cp:revision>4</cp:revision>
  <cp:lastPrinted>2011-11-21T09:58:00Z</cp:lastPrinted>
  <dcterms:created xsi:type="dcterms:W3CDTF">2017-11-21T17:48:00Z</dcterms:created>
  <dcterms:modified xsi:type="dcterms:W3CDTF">2017-11-21T18:18:00Z</dcterms:modified>
</cp:coreProperties>
</file>