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BD21" w14:textId="19F33F66" w:rsidR="00BB4D77" w:rsidRDefault="00BB4D77" w:rsidP="00BB4D77">
      <w:pPr>
        <w:spacing w:after="0" w:line="240" w:lineRule="auto"/>
        <w:ind w:firstLine="709"/>
        <w:jc w:val="center"/>
        <w:rPr>
          <w:rFonts w:cs="Times New Roman"/>
          <w:b/>
          <w:bCs/>
          <w:color w:val="FFFFFF" w:themeColor="background1"/>
          <w:sz w:val="40"/>
          <w:szCs w:val="40"/>
        </w:rPr>
      </w:pPr>
      <w:bookmarkStart w:id="0" w:name="_Hlk184521235"/>
      <w:bookmarkEnd w:id="0"/>
      <w:r w:rsidRPr="00BB4D77">
        <w:rPr>
          <w:rFonts w:cstheme="minorHAnsi"/>
          <w:b/>
          <w:noProof/>
          <w:sz w:val="40"/>
          <w:szCs w:val="40"/>
        </w:rPr>
        <mc:AlternateContent>
          <mc:Choice Requires="wps">
            <w:drawing>
              <wp:anchor distT="0" distB="0" distL="114300" distR="114300" simplePos="0" relativeHeight="251659264" behindDoc="1" locked="0" layoutInCell="1" allowOverlap="1" wp14:anchorId="62D68B79" wp14:editId="6C7A0F80">
                <wp:simplePos x="0" y="0"/>
                <wp:positionH relativeFrom="page">
                  <wp:align>right</wp:align>
                </wp:positionH>
                <wp:positionV relativeFrom="paragraph">
                  <wp:posOffset>-993045</wp:posOffset>
                </wp:positionV>
                <wp:extent cx="7670042" cy="10945504"/>
                <wp:effectExtent l="0" t="0" r="7620" b="8255"/>
                <wp:wrapNone/>
                <wp:docPr id="4" name="Прямоугольник 861157377"/>
                <wp:cNvGraphicFramePr/>
                <a:graphic xmlns:a="http://schemas.openxmlformats.org/drawingml/2006/main">
                  <a:graphicData uri="http://schemas.microsoft.com/office/word/2010/wordprocessingShape">
                    <wps:wsp>
                      <wps:cNvSpPr/>
                      <wps:spPr bwMode="auto">
                        <a:xfrm>
                          <a:off x="0" y="0"/>
                          <a:ext cx="7670042" cy="10945504"/>
                        </a:xfrm>
                        <a:prstGeom prst="rect">
                          <a:avLst/>
                        </a:prstGeom>
                        <a:solidFill>
                          <a:srgbClr val="001746"/>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06E5C" id="Прямоугольник 861157377" o:spid="_x0000_s1026" style="position:absolute;margin-left:552.75pt;margin-top:-78.2pt;width:603.95pt;height:861.8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" fillcolor="#001746" stroked="f" strokeweight="1pt">
                <w10:wrap anchorx="page"/>
              </v:rect>
            </w:pict>
          </mc:Fallback>
        </mc:AlternateContent>
      </w:r>
    </w:p>
    <w:p w14:paraId="114863DB" w14:textId="35620FF3" w:rsidR="00BB4D77" w:rsidRDefault="00BB4D77" w:rsidP="00BB4D77">
      <w:pPr>
        <w:spacing w:after="0" w:line="240" w:lineRule="auto"/>
        <w:ind w:hanging="142"/>
        <w:jc w:val="center"/>
        <w:rPr>
          <w:rFonts w:cs="Times New Roman"/>
          <w:b/>
          <w:bCs/>
          <w:color w:val="FFFFFF" w:themeColor="background1"/>
          <w:sz w:val="40"/>
          <w:szCs w:val="40"/>
        </w:rPr>
      </w:pPr>
      <w:r w:rsidRPr="00BF349A">
        <w:rPr>
          <w:rFonts w:cstheme="minorHAnsi"/>
          <w:b/>
          <w:noProof/>
          <w:color w:val="FFFFFF" w:themeColor="background1"/>
          <w:sz w:val="44"/>
          <w:szCs w:val="44"/>
        </w:rPr>
        <w:drawing>
          <wp:inline distT="0" distB="0" distL="0" distR="0" wp14:anchorId="0E0AB9F8" wp14:editId="4C8D06A8">
            <wp:extent cx="4031035" cy="2267529"/>
            <wp:effectExtent l="0" t="0" r="0" b="0"/>
            <wp:docPr id="5" name="Рисунок 86115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57378" name="Рисунок 861157378"/>
                    <pic:cNvPicPr>
                      <a:picLocks noChangeAspect="1"/>
                    </pic:cNvPicPr>
                  </pic:nvPicPr>
                  <pic:blipFill>
                    <a:blip r:embed="rId8"/>
                    <a:stretch/>
                  </pic:blipFill>
                  <pic:spPr bwMode="auto">
                    <a:xfrm>
                      <a:off x="0" y="0"/>
                      <a:ext cx="4036896" cy="2270826"/>
                    </a:xfrm>
                    <a:prstGeom prst="rect">
                      <a:avLst/>
                    </a:prstGeom>
                  </pic:spPr>
                </pic:pic>
              </a:graphicData>
            </a:graphic>
          </wp:inline>
        </w:drawing>
      </w:r>
    </w:p>
    <w:p w14:paraId="1DBDA5DF" w14:textId="4CDB8489" w:rsidR="00BB4D77" w:rsidRDefault="00BB4D77" w:rsidP="00BB4D77">
      <w:pPr>
        <w:spacing w:after="0" w:line="240" w:lineRule="auto"/>
        <w:ind w:firstLine="709"/>
        <w:jc w:val="center"/>
        <w:rPr>
          <w:rFonts w:cs="Times New Roman"/>
          <w:b/>
          <w:bCs/>
          <w:color w:val="FFFFFF" w:themeColor="background1"/>
          <w:sz w:val="40"/>
          <w:szCs w:val="40"/>
        </w:rPr>
      </w:pPr>
    </w:p>
    <w:p w14:paraId="4FB20A8A" w14:textId="77777777" w:rsidR="00BB4D77" w:rsidRDefault="00BB4D77" w:rsidP="00BB4D77">
      <w:pPr>
        <w:spacing w:after="0" w:line="240" w:lineRule="auto"/>
        <w:ind w:firstLine="709"/>
        <w:jc w:val="center"/>
        <w:rPr>
          <w:rFonts w:cs="Times New Roman"/>
          <w:b/>
          <w:bCs/>
          <w:color w:val="FFFFFF" w:themeColor="background1"/>
          <w:sz w:val="40"/>
          <w:szCs w:val="40"/>
        </w:rPr>
      </w:pPr>
    </w:p>
    <w:p w14:paraId="6D8CE4FC" w14:textId="77777777" w:rsidR="00BB4D77" w:rsidRDefault="00BB4D77" w:rsidP="00BB4D77">
      <w:pPr>
        <w:spacing w:after="0" w:line="240" w:lineRule="auto"/>
        <w:ind w:firstLine="709"/>
        <w:jc w:val="center"/>
        <w:rPr>
          <w:rFonts w:cs="Times New Roman"/>
          <w:b/>
          <w:bCs/>
          <w:color w:val="FFFFFF" w:themeColor="background1"/>
          <w:sz w:val="40"/>
          <w:szCs w:val="40"/>
        </w:rPr>
      </w:pPr>
    </w:p>
    <w:p w14:paraId="1C315033" w14:textId="4E8026E4" w:rsidR="00BB4D77" w:rsidRPr="00BB4D77" w:rsidRDefault="00BB4D77" w:rsidP="00BB4D77">
      <w:pPr>
        <w:spacing w:after="0" w:line="240" w:lineRule="auto"/>
        <w:jc w:val="center"/>
        <w:rPr>
          <w:rFonts w:cs="Times New Roman"/>
          <w:b/>
          <w:bCs/>
          <w:color w:val="FFF2CC" w:themeColor="accent4" w:themeTint="33"/>
          <w:sz w:val="40"/>
          <w:szCs w:val="40"/>
        </w:rPr>
      </w:pPr>
      <w:r w:rsidRPr="00BB4D77">
        <w:rPr>
          <w:rFonts w:cs="Times New Roman"/>
          <w:b/>
          <w:bCs/>
          <w:color w:val="FFF2CC" w:themeColor="accent4" w:themeTint="33"/>
          <w:sz w:val="40"/>
          <w:szCs w:val="40"/>
        </w:rPr>
        <w:t>ЮРИДИЧЕСКОЕ ЗАКЛЮЧЕНИЕ</w:t>
      </w:r>
    </w:p>
    <w:p w14:paraId="1B7DE864" w14:textId="77777777" w:rsidR="00BB4D77" w:rsidRDefault="00BB4D77" w:rsidP="00BB4D77">
      <w:pPr>
        <w:spacing w:after="0" w:line="240" w:lineRule="auto"/>
        <w:ind w:right="-1"/>
        <w:jc w:val="both"/>
        <w:rPr>
          <w:rFonts w:cs="Times New Roman"/>
          <w:b/>
          <w:bCs/>
          <w:i/>
          <w:iCs/>
          <w:color w:val="FFFFFF" w:themeColor="background1"/>
          <w:sz w:val="20"/>
          <w:szCs w:val="20"/>
        </w:rPr>
      </w:pPr>
    </w:p>
    <w:p w14:paraId="75C6E72C" w14:textId="77777777" w:rsidR="00BB4D77" w:rsidRDefault="00BB4D77" w:rsidP="00BB4D77">
      <w:pPr>
        <w:spacing w:after="0" w:line="240" w:lineRule="auto"/>
        <w:ind w:right="6236"/>
        <w:rPr>
          <w:rFonts w:cs="Times New Roman"/>
          <w:b/>
          <w:bCs/>
          <w:i/>
          <w:iCs/>
          <w:color w:val="FFFFFF" w:themeColor="background1"/>
          <w:sz w:val="20"/>
          <w:szCs w:val="20"/>
        </w:rPr>
      </w:pPr>
    </w:p>
    <w:p w14:paraId="0F51D00C" w14:textId="77777777" w:rsidR="00BB4D77" w:rsidRPr="00BB4D77" w:rsidRDefault="00BB4D77" w:rsidP="00BB4D77">
      <w:pPr>
        <w:spacing w:after="0" w:line="240" w:lineRule="auto"/>
        <w:ind w:firstLine="709"/>
        <w:jc w:val="center"/>
        <w:rPr>
          <w:rFonts w:cs="Times New Roman"/>
          <w:b/>
          <w:bCs/>
          <w:color w:val="FFFFFF" w:themeColor="background1"/>
          <w:sz w:val="40"/>
          <w:szCs w:val="40"/>
        </w:rPr>
      </w:pPr>
    </w:p>
    <w:p w14:paraId="4581FC24" w14:textId="7766AABD" w:rsidR="00BB4D77" w:rsidRDefault="00BB4D77" w:rsidP="00BB4D77">
      <w:pPr>
        <w:jc w:val="center"/>
        <w:rPr>
          <w:rFonts w:cs="Times New Roman"/>
          <w:b/>
          <w:bCs/>
          <w:sz w:val="24"/>
          <w:szCs w:val="24"/>
        </w:rPr>
      </w:pPr>
      <w:r>
        <w:rPr>
          <w:rFonts w:cs="Times New Roman"/>
          <w:b/>
          <w:bCs/>
          <w:sz w:val="24"/>
          <w:szCs w:val="24"/>
        </w:rPr>
        <w:br w:type="page"/>
      </w:r>
    </w:p>
    <w:p w14:paraId="4FC9DCE5" w14:textId="5DDAAB3F" w:rsidR="00AC2089" w:rsidRPr="004A3557" w:rsidRDefault="00AC2089" w:rsidP="00AC2089">
      <w:pPr>
        <w:spacing w:after="0" w:line="240" w:lineRule="auto"/>
        <w:ind w:left="6096" w:right="-1"/>
        <w:jc w:val="both"/>
        <w:rPr>
          <w:rFonts w:cs="Times New Roman"/>
          <w:b/>
          <w:bCs/>
          <w:i/>
          <w:iCs/>
          <w:sz w:val="20"/>
          <w:szCs w:val="20"/>
        </w:rPr>
      </w:pPr>
      <w:r w:rsidRPr="004A3557">
        <w:rPr>
          <w:rFonts w:cs="Times New Roman"/>
          <w:b/>
          <w:bCs/>
          <w:i/>
          <w:iCs/>
          <w:sz w:val="20"/>
          <w:szCs w:val="20"/>
        </w:rPr>
        <w:lastRenderedPageBreak/>
        <w:t xml:space="preserve">По вопросу защиты интересов Доверителя (Гамаюновой Д.О.) в рамках конфликта с Захаровым И.Г. </w:t>
      </w:r>
    </w:p>
    <w:p w14:paraId="54D7A01F" w14:textId="6F26A970" w:rsidR="00AC2089" w:rsidRPr="004A3557" w:rsidRDefault="00AC2089" w:rsidP="00AC2089">
      <w:pPr>
        <w:spacing w:after="0" w:line="240" w:lineRule="auto"/>
        <w:ind w:firstLine="709"/>
        <w:rPr>
          <w:rFonts w:cs="Times New Roman"/>
          <w:sz w:val="24"/>
          <w:szCs w:val="24"/>
        </w:rPr>
      </w:pPr>
    </w:p>
    <w:p w14:paraId="3589151A" w14:textId="77777777" w:rsidR="00AC2089" w:rsidRPr="004A3557" w:rsidRDefault="00AC2089" w:rsidP="00AC2089">
      <w:pPr>
        <w:spacing w:after="0" w:line="240" w:lineRule="auto"/>
        <w:ind w:firstLine="709"/>
        <w:rPr>
          <w:rFonts w:cs="Times New Roman"/>
          <w:sz w:val="24"/>
          <w:szCs w:val="24"/>
        </w:rPr>
      </w:pPr>
    </w:p>
    <w:p w14:paraId="3A2EBE77" w14:textId="0B1C9C75" w:rsidR="00B21741" w:rsidRPr="004A3557" w:rsidRDefault="00B21741" w:rsidP="004A3557">
      <w:pPr>
        <w:pStyle w:val="a3"/>
        <w:numPr>
          <w:ilvl w:val="0"/>
          <w:numId w:val="9"/>
        </w:numPr>
        <w:tabs>
          <w:tab w:val="left" w:pos="993"/>
        </w:tabs>
        <w:spacing w:after="0" w:line="240" w:lineRule="auto"/>
        <w:ind w:left="0" w:firstLine="567"/>
        <w:jc w:val="both"/>
        <w:rPr>
          <w:rFonts w:cs="Times New Roman"/>
          <w:b/>
          <w:bCs/>
          <w:sz w:val="24"/>
          <w:szCs w:val="24"/>
        </w:rPr>
      </w:pPr>
      <w:r w:rsidRPr="004A3557">
        <w:rPr>
          <w:rFonts w:cs="Times New Roman"/>
          <w:b/>
          <w:bCs/>
          <w:sz w:val="24"/>
          <w:szCs w:val="24"/>
        </w:rPr>
        <w:t>Описание ситуации</w:t>
      </w:r>
      <w:r w:rsidR="00AC2089" w:rsidRPr="004A3557">
        <w:rPr>
          <w:rFonts w:cs="Times New Roman"/>
          <w:b/>
          <w:bCs/>
          <w:sz w:val="24"/>
          <w:szCs w:val="24"/>
        </w:rPr>
        <w:t>:</w:t>
      </w:r>
    </w:p>
    <w:p w14:paraId="583C556A" w14:textId="77777777" w:rsidR="004A3557" w:rsidRDefault="004A3557" w:rsidP="004A3557">
      <w:pPr>
        <w:spacing w:after="0" w:line="240" w:lineRule="auto"/>
        <w:ind w:firstLine="567"/>
        <w:jc w:val="both"/>
        <w:rPr>
          <w:rFonts w:cs="Times New Roman"/>
          <w:sz w:val="24"/>
          <w:szCs w:val="24"/>
        </w:rPr>
      </w:pPr>
    </w:p>
    <w:p w14:paraId="3F9FDCD3" w14:textId="559307D0" w:rsidR="004A3557" w:rsidRDefault="0044566E" w:rsidP="004A3557">
      <w:pPr>
        <w:spacing w:after="0" w:line="240" w:lineRule="auto"/>
        <w:ind w:firstLine="567"/>
        <w:jc w:val="both"/>
        <w:rPr>
          <w:rFonts w:cs="Times New Roman"/>
          <w:b/>
          <w:bCs/>
          <w:sz w:val="24"/>
          <w:szCs w:val="24"/>
        </w:rPr>
      </w:pPr>
      <w:r>
        <w:rPr>
          <w:rFonts w:cs="Times New Roman"/>
          <w:b/>
          <w:bCs/>
          <w:sz w:val="24"/>
          <w:szCs w:val="24"/>
        </w:rPr>
        <w:t>Участники исследуемых</w:t>
      </w:r>
      <w:r w:rsidR="004A3557" w:rsidRPr="004A3557">
        <w:rPr>
          <w:rFonts w:cs="Times New Roman"/>
          <w:b/>
          <w:bCs/>
          <w:sz w:val="24"/>
          <w:szCs w:val="24"/>
        </w:rPr>
        <w:t xml:space="preserve"> </w:t>
      </w:r>
      <w:r>
        <w:rPr>
          <w:rFonts w:cs="Times New Roman"/>
          <w:b/>
          <w:bCs/>
          <w:sz w:val="24"/>
          <w:szCs w:val="24"/>
        </w:rPr>
        <w:t>отношений</w:t>
      </w:r>
      <w:r w:rsidR="004A3557" w:rsidRPr="004A3557">
        <w:rPr>
          <w:rFonts w:cs="Times New Roman"/>
          <w:b/>
          <w:bCs/>
          <w:sz w:val="24"/>
          <w:szCs w:val="24"/>
        </w:rPr>
        <w:t xml:space="preserve">: </w:t>
      </w:r>
    </w:p>
    <w:p w14:paraId="049E6734" w14:textId="4A12F978" w:rsidR="00613323" w:rsidRPr="00613323" w:rsidRDefault="00613323" w:rsidP="004A3557">
      <w:pPr>
        <w:spacing w:after="0" w:line="240" w:lineRule="auto"/>
        <w:ind w:firstLine="567"/>
        <w:jc w:val="both"/>
        <w:rPr>
          <w:rFonts w:cs="Times New Roman"/>
          <w:sz w:val="24"/>
          <w:szCs w:val="24"/>
        </w:rPr>
      </w:pPr>
      <w:r w:rsidRPr="00613323">
        <w:rPr>
          <w:rFonts w:cs="Times New Roman"/>
          <w:sz w:val="24"/>
          <w:szCs w:val="24"/>
        </w:rPr>
        <w:t>Основными действующими лицами конфликта являются:</w:t>
      </w:r>
    </w:p>
    <w:p w14:paraId="72E7719A" w14:textId="4DF0A0B8" w:rsidR="004A3557" w:rsidRPr="00613323" w:rsidRDefault="004A3557" w:rsidP="00613323">
      <w:pPr>
        <w:pStyle w:val="a3"/>
        <w:numPr>
          <w:ilvl w:val="0"/>
          <w:numId w:val="10"/>
        </w:numPr>
        <w:tabs>
          <w:tab w:val="left" w:pos="993"/>
        </w:tabs>
        <w:spacing w:after="0" w:line="240" w:lineRule="auto"/>
        <w:ind w:left="0" w:firstLine="567"/>
        <w:jc w:val="both"/>
        <w:rPr>
          <w:rFonts w:cs="Times New Roman"/>
          <w:sz w:val="24"/>
          <w:szCs w:val="24"/>
        </w:rPr>
      </w:pPr>
      <w:r w:rsidRPr="00613323">
        <w:rPr>
          <w:rFonts w:cs="Times New Roman"/>
          <w:sz w:val="24"/>
          <w:szCs w:val="24"/>
        </w:rPr>
        <w:t xml:space="preserve">Гамаюнова Дарья Олеговна, 16.12.1982 г.р., </w:t>
      </w:r>
      <w:r w:rsidR="005A00BD">
        <w:rPr>
          <w:rFonts w:cs="Times New Roman"/>
          <w:sz w:val="24"/>
          <w:szCs w:val="24"/>
        </w:rPr>
        <w:t xml:space="preserve">место рождения: </w:t>
      </w:r>
      <w:r w:rsidRPr="00613323">
        <w:rPr>
          <w:rFonts w:cs="Times New Roman"/>
          <w:sz w:val="24"/>
          <w:szCs w:val="24"/>
        </w:rPr>
        <w:t>г. Саратов</w:t>
      </w:r>
      <w:r w:rsidR="005A00BD">
        <w:rPr>
          <w:rFonts w:cs="Times New Roman"/>
          <w:sz w:val="24"/>
          <w:szCs w:val="24"/>
        </w:rPr>
        <w:t>, ИНН 645</w:t>
      </w:r>
      <w:r w:rsidR="00DB4C8A">
        <w:rPr>
          <w:rFonts w:cs="Times New Roman"/>
          <w:sz w:val="24"/>
          <w:szCs w:val="24"/>
        </w:rPr>
        <w:t>492024678</w:t>
      </w:r>
      <w:r w:rsidRPr="00613323">
        <w:rPr>
          <w:rFonts w:cs="Times New Roman"/>
          <w:sz w:val="24"/>
          <w:szCs w:val="24"/>
        </w:rPr>
        <w:t>.</w:t>
      </w:r>
      <w:r w:rsidR="00BA10DF">
        <w:rPr>
          <w:rStyle w:val="ac"/>
          <w:rFonts w:cs="Times New Roman"/>
          <w:sz w:val="24"/>
          <w:szCs w:val="24"/>
        </w:rPr>
        <w:footnoteReference w:id="1"/>
      </w:r>
    </w:p>
    <w:p w14:paraId="1EEB0250" w14:textId="77777777" w:rsidR="00BA10DF" w:rsidRDefault="004A3557" w:rsidP="00E15334">
      <w:pPr>
        <w:pStyle w:val="a3"/>
        <w:numPr>
          <w:ilvl w:val="0"/>
          <w:numId w:val="10"/>
        </w:numPr>
        <w:tabs>
          <w:tab w:val="left" w:pos="993"/>
        </w:tabs>
        <w:spacing w:after="0" w:line="240" w:lineRule="auto"/>
        <w:ind w:left="0" w:firstLine="567"/>
        <w:jc w:val="both"/>
        <w:rPr>
          <w:rFonts w:cs="Times New Roman"/>
          <w:sz w:val="24"/>
          <w:szCs w:val="24"/>
        </w:rPr>
      </w:pPr>
      <w:r w:rsidRPr="00BA10DF">
        <w:rPr>
          <w:rFonts w:cs="Times New Roman"/>
          <w:sz w:val="24"/>
          <w:szCs w:val="24"/>
        </w:rPr>
        <w:t xml:space="preserve">Захаров Игорь Геннадьевич, 05.06.1972 г.р., </w:t>
      </w:r>
      <w:r w:rsidR="00BA10DF" w:rsidRPr="00BA10DF">
        <w:rPr>
          <w:rFonts w:cs="Times New Roman"/>
          <w:sz w:val="24"/>
          <w:szCs w:val="24"/>
        </w:rPr>
        <w:t>ИНН 645502355706</w:t>
      </w:r>
      <w:r w:rsidR="00BA10DF" w:rsidRPr="00BA10DF">
        <w:rPr>
          <w:rFonts w:cs="Times New Roman"/>
          <w:sz w:val="24"/>
          <w:szCs w:val="24"/>
        </w:rPr>
        <w:t xml:space="preserve">, </w:t>
      </w:r>
      <w:r w:rsidR="00BA10DF">
        <w:rPr>
          <w:rFonts w:cs="Times New Roman"/>
          <w:sz w:val="24"/>
          <w:szCs w:val="24"/>
        </w:rPr>
        <w:t>место рождения:</w:t>
      </w:r>
      <w:r w:rsidRPr="00BA10DF">
        <w:rPr>
          <w:rFonts w:cs="Times New Roman"/>
          <w:sz w:val="24"/>
          <w:szCs w:val="24"/>
        </w:rPr>
        <w:t xml:space="preserve"> г. Уральск </w:t>
      </w:r>
      <w:proofErr w:type="spellStart"/>
      <w:r w:rsidRPr="00BA10DF">
        <w:rPr>
          <w:rFonts w:cs="Times New Roman"/>
          <w:sz w:val="24"/>
          <w:szCs w:val="24"/>
        </w:rPr>
        <w:t>респ</w:t>
      </w:r>
      <w:proofErr w:type="spellEnd"/>
      <w:r w:rsidRPr="00BA10DF">
        <w:rPr>
          <w:rFonts w:cs="Times New Roman"/>
          <w:sz w:val="24"/>
          <w:szCs w:val="24"/>
        </w:rPr>
        <w:t>. Казахстан</w:t>
      </w:r>
      <w:r w:rsidR="00BA10DF">
        <w:rPr>
          <w:rFonts w:cs="Times New Roman"/>
          <w:sz w:val="24"/>
          <w:szCs w:val="24"/>
        </w:rPr>
        <w:t xml:space="preserve">. </w:t>
      </w:r>
    </w:p>
    <w:p w14:paraId="235892B6" w14:textId="61D84454" w:rsidR="009C4E67" w:rsidRDefault="006A33D5" w:rsidP="00BA10DF">
      <w:pPr>
        <w:pStyle w:val="a3"/>
        <w:tabs>
          <w:tab w:val="left" w:pos="993"/>
        </w:tabs>
        <w:spacing w:after="0" w:line="240" w:lineRule="auto"/>
        <w:ind w:left="0" w:firstLine="567"/>
        <w:jc w:val="both"/>
        <w:rPr>
          <w:rFonts w:cs="Times New Roman"/>
          <w:sz w:val="24"/>
          <w:szCs w:val="24"/>
        </w:rPr>
      </w:pPr>
      <w:r>
        <w:rPr>
          <w:rFonts w:cs="Times New Roman"/>
          <w:sz w:val="24"/>
          <w:szCs w:val="24"/>
        </w:rPr>
        <w:t>Связи и аффилированности:</w:t>
      </w:r>
    </w:p>
    <w:p w14:paraId="155BD260" w14:textId="1BE58897" w:rsidR="006A33D5" w:rsidRDefault="006A33D5" w:rsidP="00BA10DF">
      <w:pPr>
        <w:pStyle w:val="a3"/>
        <w:tabs>
          <w:tab w:val="left" w:pos="993"/>
        </w:tabs>
        <w:spacing w:after="0" w:line="240" w:lineRule="auto"/>
        <w:ind w:left="0" w:firstLine="567"/>
        <w:jc w:val="both"/>
        <w:rPr>
          <w:rFonts w:cs="Times New Roman"/>
          <w:sz w:val="24"/>
          <w:szCs w:val="24"/>
        </w:rPr>
      </w:pPr>
      <w:r w:rsidRPr="00BA10DF">
        <w:rPr>
          <w:rFonts w:cs="Times New Roman"/>
          <w:sz w:val="24"/>
          <w:szCs w:val="24"/>
        </w:rPr>
        <w:t>АО «</w:t>
      </w:r>
      <w:proofErr w:type="spellStart"/>
      <w:r w:rsidRPr="00BA10DF">
        <w:rPr>
          <w:rFonts w:cs="Times New Roman"/>
          <w:sz w:val="24"/>
          <w:szCs w:val="24"/>
        </w:rPr>
        <w:t>Газаппарат</w:t>
      </w:r>
      <w:proofErr w:type="spellEnd"/>
      <w:r w:rsidRPr="00BA10DF">
        <w:rPr>
          <w:rFonts w:cs="Times New Roman"/>
          <w:sz w:val="24"/>
          <w:szCs w:val="24"/>
        </w:rPr>
        <w:t>»</w:t>
      </w:r>
      <w:r>
        <w:rPr>
          <w:rFonts w:cs="Times New Roman"/>
          <w:sz w:val="24"/>
          <w:szCs w:val="24"/>
        </w:rPr>
        <w:t xml:space="preserve"> -</w:t>
      </w:r>
      <w:r w:rsidRPr="00BA10DF">
        <w:rPr>
          <w:rFonts w:cs="Times New Roman"/>
          <w:sz w:val="24"/>
          <w:szCs w:val="24"/>
        </w:rPr>
        <w:t xml:space="preserve"> </w:t>
      </w:r>
      <w:r>
        <w:rPr>
          <w:rFonts w:cs="Times New Roman"/>
          <w:sz w:val="24"/>
          <w:szCs w:val="24"/>
        </w:rPr>
        <w:t>е</w:t>
      </w:r>
      <w:r w:rsidR="004A3557" w:rsidRPr="00BA10DF">
        <w:rPr>
          <w:rFonts w:cs="Times New Roman"/>
          <w:sz w:val="24"/>
          <w:szCs w:val="24"/>
        </w:rPr>
        <w:t xml:space="preserve">динственный акционер </w:t>
      </w:r>
    </w:p>
    <w:p w14:paraId="4FB5B942" w14:textId="3433A961" w:rsidR="006A33D5" w:rsidRDefault="006A33D5" w:rsidP="00BA10DF">
      <w:pPr>
        <w:pStyle w:val="a3"/>
        <w:tabs>
          <w:tab w:val="left" w:pos="993"/>
        </w:tabs>
        <w:spacing w:after="0" w:line="240" w:lineRule="auto"/>
        <w:ind w:left="0" w:firstLine="567"/>
        <w:jc w:val="both"/>
        <w:rPr>
          <w:rFonts w:cs="Times New Roman"/>
          <w:sz w:val="24"/>
          <w:szCs w:val="24"/>
        </w:rPr>
      </w:pPr>
      <w:hyperlink r:id="rId9" w:tgtFrame="_blank" w:history="1">
        <w:r w:rsidRPr="006A33D5">
          <w:rPr>
            <w:rFonts w:cs="Times New Roman"/>
            <w:sz w:val="24"/>
            <w:szCs w:val="24"/>
          </w:rPr>
          <w:t xml:space="preserve">ООО </w:t>
        </w:r>
        <w:r>
          <w:rPr>
            <w:rFonts w:cs="Times New Roman"/>
            <w:sz w:val="24"/>
            <w:szCs w:val="24"/>
          </w:rPr>
          <w:t>«</w:t>
        </w:r>
        <w:proofErr w:type="spellStart"/>
        <w:r>
          <w:rPr>
            <w:rFonts w:cs="Times New Roman"/>
            <w:sz w:val="24"/>
            <w:szCs w:val="24"/>
          </w:rPr>
          <w:t>Газаппарат</w:t>
        </w:r>
        <w:proofErr w:type="spellEnd"/>
        <w:r>
          <w:rPr>
            <w:rFonts w:cs="Times New Roman"/>
            <w:sz w:val="24"/>
            <w:szCs w:val="24"/>
          </w:rPr>
          <w:t xml:space="preserve"> Прибой»</w:t>
        </w:r>
      </w:hyperlink>
      <w:r w:rsidRPr="006A33D5">
        <w:rPr>
          <w:rFonts w:cs="Times New Roman"/>
          <w:sz w:val="24"/>
          <w:szCs w:val="24"/>
        </w:rPr>
        <w:t xml:space="preserve"> </w:t>
      </w:r>
      <w:r>
        <w:rPr>
          <w:rFonts w:cs="Times New Roman"/>
          <w:sz w:val="24"/>
          <w:szCs w:val="24"/>
        </w:rPr>
        <w:t>директор и единственный участник</w:t>
      </w:r>
    </w:p>
    <w:p w14:paraId="36AA8A9E" w14:textId="68528402" w:rsidR="006A33D5" w:rsidRDefault="006A33D5" w:rsidP="00BA10DF">
      <w:pPr>
        <w:pStyle w:val="a3"/>
        <w:tabs>
          <w:tab w:val="left" w:pos="993"/>
        </w:tabs>
        <w:spacing w:after="0" w:line="240" w:lineRule="auto"/>
        <w:ind w:left="0" w:firstLine="567"/>
        <w:jc w:val="both"/>
        <w:rPr>
          <w:rFonts w:cs="Times New Roman"/>
          <w:sz w:val="24"/>
          <w:szCs w:val="24"/>
        </w:rPr>
      </w:pPr>
      <w:r w:rsidRPr="00BA10DF">
        <w:rPr>
          <w:rFonts w:cs="Times New Roman"/>
          <w:sz w:val="24"/>
          <w:szCs w:val="24"/>
        </w:rPr>
        <w:t>ООО НТЦ «Стерх»</w:t>
      </w:r>
      <w:r>
        <w:rPr>
          <w:rFonts w:cs="Times New Roman"/>
          <w:sz w:val="24"/>
          <w:szCs w:val="24"/>
        </w:rPr>
        <w:t xml:space="preserve"> -</w:t>
      </w:r>
      <w:r w:rsidRPr="00BA10DF">
        <w:rPr>
          <w:rFonts w:cs="Times New Roman"/>
          <w:sz w:val="24"/>
          <w:szCs w:val="24"/>
        </w:rPr>
        <w:t xml:space="preserve"> </w:t>
      </w:r>
      <w:r>
        <w:rPr>
          <w:rFonts w:cs="Times New Roman"/>
          <w:sz w:val="24"/>
          <w:szCs w:val="24"/>
        </w:rPr>
        <w:t>директор и единственный участник</w:t>
      </w:r>
    </w:p>
    <w:p w14:paraId="2C75631C" w14:textId="36ACD8EC" w:rsidR="006A33D5" w:rsidRDefault="006A33D5" w:rsidP="00BA10DF">
      <w:pPr>
        <w:pStyle w:val="a3"/>
        <w:tabs>
          <w:tab w:val="left" w:pos="993"/>
        </w:tabs>
        <w:spacing w:after="0" w:line="240" w:lineRule="auto"/>
        <w:ind w:left="0" w:firstLine="567"/>
        <w:jc w:val="both"/>
        <w:rPr>
          <w:rFonts w:cs="Times New Roman"/>
          <w:sz w:val="24"/>
          <w:szCs w:val="24"/>
        </w:rPr>
      </w:pPr>
      <w:r w:rsidRPr="00BA10DF">
        <w:rPr>
          <w:rFonts w:cs="Times New Roman"/>
          <w:sz w:val="24"/>
          <w:szCs w:val="24"/>
        </w:rPr>
        <w:t>ООО ПМП «Завод РМК»</w:t>
      </w:r>
      <w:r>
        <w:rPr>
          <w:rFonts w:cs="Times New Roman"/>
          <w:sz w:val="24"/>
          <w:szCs w:val="24"/>
        </w:rPr>
        <w:t xml:space="preserve"> - </w:t>
      </w:r>
      <w:r w:rsidR="004A3557" w:rsidRPr="00BA10DF">
        <w:rPr>
          <w:rFonts w:cs="Times New Roman"/>
          <w:sz w:val="24"/>
          <w:szCs w:val="24"/>
        </w:rPr>
        <w:t xml:space="preserve">считается контролирующим лицом </w:t>
      </w:r>
    </w:p>
    <w:p w14:paraId="667F24D0" w14:textId="2D575F40" w:rsidR="006A33D5" w:rsidRDefault="004A3557" w:rsidP="00BA10DF">
      <w:pPr>
        <w:pStyle w:val="a3"/>
        <w:tabs>
          <w:tab w:val="left" w:pos="993"/>
        </w:tabs>
        <w:spacing w:after="0" w:line="240" w:lineRule="auto"/>
        <w:ind w:left="0" w:firstLine="567"/>
        <w:jc w:val="both"/>
        <w:rPr>
          <w:rFonts w:cs="Times New Roman"/>
          <w:sz w:val="24"/>
          <w:szCs w:val="24"/>
        </w:rPr>
      </w:pPr>
      <w:r w:rsidRPr="00BA10DF">
        <w:rPr>
          <w:rFonts w:cs="Times New Roman"/>
          <w:sz w:val="24"/>
          <w:szCs w:val="24"/>
        </w:rPr>
        <w:t>ООО СМП «</w:t>
      </w:r>
      <w:proofErr w:type="spellStart"/>
      <w:r w:rsidRPr="00BA10DF">
        <w:rPr>
          <w:rFonts w:cs="Times New Roman"/>
          <w:sz w:val="24"/>
          <w:szCs w:val="24"/>
        </w:rPr>
        <w:t>Стройтехсервис</w:t>
      </w:r>
      <w:proofErr w:type="spellEnd"/>
      <w:r w:rsidRPr="00BA10DF">
        <w:rPr>
          <w:rFonts w:cs="Times New Roman"/>
          <w:sz w:val="24"/>
          <w:szCs w:val="24"/>
        </w:rPr>
        <w:t>»</w:t>
      </w:r>
      <w:r w:rsidR="006A33D5">
        <w:rPr>
          <w:rFonts w:cs="Times New Roman"/>
          <w:sz w:val="24"/>
          <w:szCs w:val="24"/>
        </w:rPr>
        <w:t xml:space="preserve"> - </w:t>
      </w:r>
      <w:r w:rsidR="006A33D5" w:rsidRPr="00BA10DF">
        <w:rPr>
          <w:rFonts w:cs="Times New Roman"/>
          <w:sz w:val="24"/>
          <w:szCs w:val="24"/>
        </w:rPr>
        <w:t>считается контролирующим лицом</w:t>
      </w:r>
    </w:p>
    <w:p w14:paraId="2F7A3D91" w14:textId="6E70180A" w:rsidR="00BA10DF" w:rsidRDefault="004A3557" w:rsidP="00BA10DF">
      <w:pPr>
        <w:pStyle w:val="a3"/>
        <w:tabs>
          <w:tab w:val="left" w:pos="993"/>
        </w:tabs>
        <w:spacing w:after="0" w:line="240" w:lineRule="auto"/>
        <w:ind w:left="0" w:firstLine="567"/>
        <w:jc w:val="both"/>
        <w:rPr>
          <w:rFonts w:cs="Times New Roman"/>
          <w:sz w:val="24"/>
          <w:szCs w:val="24"/>
        </w:rPr>
      </w:pPr>
      <w:r w:rsidRPr="00BA10DF">
        <w:rPr>
          <w:rFonts w:cs="Times New Roman"/>
          <w:sz w:val="24"/>
          <w:szCs w:val="24"/>
        </w:rPr>
        <w:t>ООО «</w:t>
      </w:r>
      <w:proofErr w:type="spellStart"/>
      <w:r w:rsidRPr="00BA10DF">
        <w:rPr>
          <w:rFonts w:cs="Times New Roman"/>
          <w:sz w:val="24"/>
          <w:szCs w:val="24"/>
        </w:rPr>
        <w:t>Нефтегазоборудование</w:t>
      </w:r>
      <w:proofErr w:type="spellEnd"/>
      <w:r w:rsidRPr="00BA10DF">
        <w:rPr>
          <w:rFonts w:cs="Times New Roman"/>
          <w:sz w:val="24"/>
          <w:szCs w:val="24"/>
        </w:rPr>
        <w:t>»</w:t>
      </w:r>
      <w:r w:rsidR="006A33D5">
        <w:rPr>
          <w:rFonts w:cs="Times New Roman"/>
          <w:sz w:val="24"/>
          <w:szCs w:val="24"/>
        </w:rPr>
        <w:t xml:space="preserve"> - </w:t>
      </w:r>
      <w:r w:rsidR="006A33D5" w:rsidRPr="00BA10DF">
        <w:rPr>
          <w:rFonts w:cs="Times New Roman"/>
          <w:sz w:val="24"/>
          <w:szCs w:val="24"/>
        </w:rPr>
        <w:t>считается контролирующим лицом</w:t>
      </w:r>
    </w:p>
    <w:p w14:paraId="7900D078" w14:textId="383D1F46" w:rsidR="006A33D5" w:rsidRDefault="006A33D5" w:rsidP="00BA10DF">
      <w:pPr>
        <w:pStyle w:val="a3"/>
        <w:tabs>
          <w:tab w:val="left" w:pos="993"/>
        </w:tabs>
        <w:spacing w:after="0" w:line="240" w:lineRule="auto"/>
        <w:ind w:left="0" w:firstLine="567"/>
        <w:jc w:val="both"/>
        <w:rPr>
          <w:rFonts w:cs="Times New Roman"/>
          <w:sz w:val="24"/>
          <w:szCs w:val="24"/>
        </w:rPr>
      </w:pPr>
      <w:hyperlink r:id="rId10" w:tgtFrame="_blank" w:history="1">
        <w:r w:rsidRPr="006A33D5">
          <w:rPr>
            <w:rFonts w:cs="Times New Roman"/>
            <w:sz w:val="24"/>
            <w:szCs w:val="24"/>
          </w:rPr>
          <w:t>ООО НПО "</w:t>
        </w:r>
        <w:r>
          <w:rPr>
            <w:rFonts w:cs="Times New Roman"/>
            <w:sz w:val="24"/>
            <w:szCs w:val="24"/>
          </w:rPr>
          <w:t>Чистая энергия</w:t>
        </w:r>
        <w:r w:rsidRPr="006A33D5">
          <w:rPr>
            <w:rFonts w:cs="Times New Roman"/>
            <w:sz w:val="24"/>
            <w:szCs w:val="24"/>
          </w:rPr>
          <w:t>"</w:t>
        </w:r>
      </w:hyperlink>
      <w:r>
        <w:rPr>
          <w:rFonts w:cs="Times New Roman"/>
          <w:sz w:val="24"/>
          <w:szCs w:val="24"/>
        </w:rPr>
        <w:t xml:space="preserve"> – директор и единственный участник. </w:t>
      </w:r>
    </w:p>
    <w:p w14:paraId="5AC11212" w14:textId="77777777" w:rsidR="00BA10DF" w:rsidRDefault="00BA10DF" w:rsidP="00BA10DF">
      <w:pPr>
        <w:spacing w:after="0" w:line="240" w:lineRule="auto"/>
        <w:ind w:firstLine="567"/>
        <w:jc w:val="both"/>
        <w:rPr>
          <w:rFonts w:cs="Times New Roman"/>
          <w:sz w:val="24"/>
          <w:szCs w:val="24"/>
        </w:rPr>
      </w:pPr>
      <w:r>
        <w:rPr>
          <w:rFonts w:cs="Times New Roman"/>
          <w:sz w:val="24"/>
          <w:szCs w:val="24"/>
        </w:rPr>
        <w:t>Другими участниками конфликта являются:</w:t>
      </w:r>
    </w:p>
    <w:p w14:paraId="3BDF1448" w14:textId="77777777" w:rsidR="00BA10DF" w:rsidRDefault="00BA10DF" w:rsidP="00BA10DF">
      <w:pPr>
        <w:pStyle w:val="a3"/>
        <w:numPr>
          <w:ilvl w:val="0"/>
          <w:numId w:val="10"/>
        </w:numPr>
        <w:tabs>
          <w:tab w:val="left" w:pos="993"/>
        </w:tabs>
        <w:spacing w:after="0" w:line="240" w:lineRule="auto"/>
        <w:ind w:left="0" w:firstLine="567"/>
        <w:jc w:val="both"/>
        <w:rPr>
          <w:rFonts w:cs="Times New Roman"/>
          <w:sz w:val="24"/>
          <w:szCs w:val="24"/>
        </w:rPr>
      </w:pPr>
      <w:r>
        <w:rPr>
          <w:rFonts w:cs="Times New Roman"/>
          <w:sz w:val="24"/>
          <w:szCs w:val="24"/>
        </w:rPr>
        <w:t xml:space="preserve">Гамаюнов Олег Анатольевич – отец Гамаюновой Д.О. </w:t>
      </w:r>
    </w:p>
    <w:p w14:paraId="7819DC87" w14:textId="77777777" w:rsidR="00BA10DF" w:rsidRDefault="00BA10DF" w:rsidP="00BA10DF">
      <w:pPr>
        <w:pStyle w:val="a3"/>
        <w:numPr>
          <w:ilvl w:val="0"/>
          <w:numId w:val="10"/>
        </w:numPr>
        <w:tabs>
          <w:tab w:val="left" w:pos="993"/>
        </w:tabs>
        <w:spacing w:after="0" w:line="240" w:lineRule="auto"/>
        <w:ind w:left="0" w:firstLine="567"/>
        <w:jc w:val="both"/>
        <w:rPr>
          <w:rFonts w:cs="Times New Roman"/>
          <w:sz w:val="24"/>
          <w:szCs w:val="24"/>
        </w:rPr>
      </w:pPr>
      <w:r w:rsidRPr="0044566E">
        <w:rPr>
          <w:rFonts w:cs="Times New Roman"/>
          <w:sz w:val="24"/>
          <w:szCs w:val="24"/>
        </w:rPr>
        <w:t xml:space="preserve">Слуцкая Татьяна Геннадьевна – сестра Захарова И.Г.  </w:t>
      </w:r>
    </w:p>
    <w:p w14:paraId="594F5A72" w14:textId="132E2719" w:rsidR="0044566E" w:rsidRPr="00BA10DF" w:rsidRDefault="0044566E" w:rsidP="00BA10DF">
      <w:pPr>
        <w:pStyle w:val="a3"/>
        <w:tabs>
          <w:tab w:val="left" w:pos="993"/>
        </w:tabs>
        <w:spacing w:after="0" w:line="240" w:lineRule="auto"/>
        <w:ind w:left="567"/>
        <w:jc w:val="both"/>
        <w:rPr>
          <w:rFonts w:cs="Times New Roman"/>
          <w:sz w:val="24"/>
          <w:szCs w:val="24"/>
        </w:rPr>
      </w:pPr>
      <w:r w:rsidRPr="00BA10DF">
        <w:rPr>
          <w:rFonts w:cs="Times New Roman"/>
          <w:sz w:val="24"/>
          <w:szCs w:val="24"/>
        </w:rPr>
        <w:t>Гамаюнова и Захаров имеют общих детей:</w:t>
      </w:r>
    </w:p>
    <w:p w14:paraId="4EDCDD31" w14:textId="3F6B4CF0" w:rsidR="0044566E" w:rsidRDefault="0044566E" w:rsidP="0044566E">
      <w:pPr>
        <w:pStyle w:val="a3"/>
        <w:numPr>
          <w:ilvl w:val="0"/>
          <w:numId w:val="10"/>
        </w:numPr>
        <w:tabs>
          <w:tab w:val="left" w:pos="993"/>
        </w:tabs>
        <w:spacing w:after="0" w:line="240" w:lineRule="auto"/>
        <w:ind w:left="0" w:firstLine="567"/>
        <w:jc w:val="both"/>
        <w:rPr>
          <w:rFonts w:cs="Times New Roman"/>
          <w:sz w:val="24"/>
          <w:szCs w:val="24"/>
        </w:rPr>
      </w:pPr>
      <w:r>
        <w:rPr>
          <w:rFonts w:cs="Times New Roman"/>
          <w:sz w:val="24"/>
          <w:szCs w:val="24"/>
        </w:rPr>
        <w:t>Захарова Ульяна Игоревна, 08.03.2004 г.</w:t>
      </w:r>
    </w:p>
    <w:p w14:paraId="6F52AA71" w14:textId="1FD87A69" w:rsidR="0044566E" w:rsidRDefault="0044566E" w:rsidP="0044566E">
      <w:pPr>
        <w:pStyle w:val="a3"/>
        <w:numPr>
          <w:ilvl w:val="0"/>
          <w:numId w:val="10"/>
        </w:numPr>
        <w:tabs>
          <w:tab w:val="left" w:pos="993"/>
        </w:tabs>
        <w:spacing w:after="0" w:line="240" w:lineRule="auto"/>
        <w:ind w:left="0" w:firstLine="567"/>
        <w:jc w:val="both"/>
        <w:rPr>
          <w:rFonts w:cs="Times New Roman"/>
          <w:sz w:val="24"/>
          <w:szCs w:val="24"/>
        </w:rPr>
      </w:pPr>
      <w:r>
        <w:rPr>
          <w:rFonts w:cs="Times New Roman"/>
          <w:sz w:val="24"/>
          <w:szCs w:val="24"/>
        </w:rPr>
        <w:t>Захарова Мария Игоревна, 02.06.2011 г.р.</w:t>
      </w:r>
    </w:p>
    <w:p w14:paraId="1A8070F0" w14:textId="4606A5D5" w:rsidR="0044566E" w:rsidRDefault="0044566E" w:rsidP="0044566E">
      <w:pPr>
        <w:pStyle w:val="a3"/>
        <w:numPr>
          <w:ilvl w:val="0"/>
          <w:numId w:val="10"/>
        </w:numPr>
        <w:tabs>
          <w:tab w:val="left" w:pos="993"/>
        </w:tabs>
        <w:spacing w:after="0" w:line="240" w:lineRule="auto"/>
        <w:ind w:left="0" w:firstLine="567"/>
        <w:jc w:val="both"/>
        <w:rPr>
          <w:rFonts w:cs="Times New Roman"/>
          <w:sz w:val="24"/>
          <w:szCs w:val="24"/>
        </w:rPr>
      </w:pPr>
      <w:r>
        <w:rPr>
          <w:rFonts w:cs="Times New Roman"/>
          <w:sz w:val="24"/>
          <w:szCs w:val="24"/>
        </w:rPr>
        <w:t>Захарова Анастасия Игоревна, 30.06.2014 г.р.</w:t>
      </w:r>
    </w:p>
    <w:p w14:paraId="0814C50F" w14:textId="7A5E1A38" w:rsidR="0044566E" w:rsidRDefault="0044566E" w:rsidP="0044566E">
      <w:pPr>
        <w:pStyle w:val="a3"/>
        <w:numPr>
          <w:ilvl w:val="0"/>
          <w:numId w:val="10"/>
        </w:numPr>
        <w:tabs>
          <w:tab w:val="left" w:pos="993"/>
        </w:tabs>
        <w:spacing w:after="0" w:line="240" w:lineRule="auto"/>
        <w:ind w:left="0" w:firstLine="567"/>
        <w:jc w:val="both"/>
        <w:rPr>
          <w:rFonts w:cs="Times New Roman"/>
          <w:sz w:val="24"/>
          <w:szCs w:val="24"/>
        </w:rPr>
      </w:pPr>
      <w:r>
        <w:rPr>
          <w:rFonts w:cs="Times New Roman"/>
          <w:sz w:val="24"/>
          <w:szCs w:val="24"/>
        </w:rPr>
        <w:t xml:space="preserve">Захаров Владимир Игоревич, 03.03.2018 г.р. </w:t>
      </w:r>
    </w:p>
    <w:p w14:paraId="23D65735" w14:textId="70DC4FC3" w:rsidR="001B659E" w:rsidRDefault="001B659E" w:rsidP="004A3557">
      <w:pPr>
        <w:spacing w:after="0" w:line="240" w:lineRule="auto"/>
        <w:ind w:firstLine="567"/>
        <w:jc w:val="both"/>
        <w:rPr>
          <w:rFonts w:cs="Times New Roman"/>
          <w:sz w:val="24"/>
          <w:szCs w:val="24"/>
        </w:rPr>
      </w:pPr>
    </w:p>
    <w:p w14:paraId="0B683750" w14:textId="14894D67" w:rsidR="00D11137" w:rsidRDefault="00D11137" w:rsidP="00D11137">
      <w:pPr>
        <w:spacing w:after="0" w:line="240" w:lineRule="auto"/>
        <w:ind w:firstLine="567"/>
        <w:jc w:val="both"/>
        <w:rPr>
          <w:rFonts w:cs="Times New Roman"/>
          <w:b/>
          <w:bCs/>
          <w:sz w:val="24"/>
          <w:szCs w:val="24"/>
        </w:rPr>
      </w:pPr>
      <w:r>
        <w:rPr>
          <w:rFonts w:cs="Times New Roman"/>
          <w:b/>
          <w:bCs/>
          <w:sz w:val="24"/>
          <w:szCs w:val="24"/>
        </w:rPr>
        <w:t>Истори</w:t>
      </w:r>
      <w:r w:rsidR="001B659E">
        <w:rPr>
          <w:rFonts w:cs="Times New Roman"/>
          <w:b/>
          <w:bCs/>
          <w:sz w:val="24"/>
          <w:szCs w:val="24"/>
        </w:rPr>
        <w:t>я</w:t>
      </w:r>
      <w:r>
        <w:rPr>
          <w:rFonts w:cs="Times New Roman"/>
          <w:b/>
          <w:bCs/>
          <w:sz w:val="24"/>
          <w:szCs w:val="24"/>
        </w:rPr>
        <w:t xml:space="preserve"> </w:t>
      </w:r>
      <w:r w:rsidR="003852A2">
        <w:rPr>
          <w:rFonts w:cs="Times New Roman"/>
          <w:b/>
          <w:bCs/>
          <w:sz w:val="24"/>
          <w:szCs w:val="24"/>
        </w:rPr>
        <w:t xml:space="preserve">исследуемых </w:t>
      </w:r>
      <w:r>
        <w:rPr>
          <w:rFonts w:cs="Times New Roman"/>
          <w:b/>
          <w:bCs/>
          <w:sz w:val="24"/>
          <w:szCs w:val="24"/>
        </w:rPr>
        <w:t>отношений</w:t>
      </w:r>
      <w:r w:rsidRPr="004A3557">
        <w:rPr>
          <w:rFonts w:cs="Times New Roman"/>
          <w:b/>
          <w:bCs/>
          <w:sz w:val="24"/>
          <w:szCs w:val="24"/>
        </w:rPr>
        <w:t xml:space="preserve">: </w:t>
      </w:r>
    </w:p>
    <w:p w14:paraId="4D0E69CB" w14:textId="04F24657" w:rsidR="004A3557" w:rsidRPr="004A3557" w:rsidRDefault="004A3557" w:rsidP="004A3557">
      <w:pPr>
        <w:spacing w:after="0" w:line="240" w:lineRule="auto"/>
        <w:ind w:firstLine="567"/>
        <w:jc w:val="both"/>
        <w:rPr>
          <w:rFonts w:cs="Times New Roman"/>
          <w:sz w:val="24"/>
          <w:szCs w:val="24"/>
        </w:rPr>
      </w:pPr>
      <w:r w:rsidRPr="004A3557">
        <w:rPr>
          <w:rFonts w:cs="Times New Roman"/>
          <w:sz w:val="24"/>
          <w:szCs w:val="24"/>
        </w:rPr>
        <w:t xml:space="preserve">Конфликту предшествовали длительные (с 2002 г. по 2022 г.) личные взаимоотношения Доверителя с Захаровым И.Г., от которых родилось четверо детей, в настоящее время 20, 13, 10 и 6 лет от роду. В настоящее время дети проживают совместно с Гамаюновой Д.О. на основании решения </w:t>
      </w:r>
      <w:proofErr w:type="spellStart"/>
      <w:r w:rsidRPr="004A3557">
        <w:rPr>
          <w:rFonts w:cs="Times New Roman"/>
          <w:sz w:val="24"/>
          <w:szCs w:val="24"/>
        </w:rPr>
        <w:t>Хостинского</w:t>
      </w:r>
      <w:proofErr w:type="spellEnd"/>
      <w:r w:rsidRPr="004A3557">
        <w:rPr>
          <w:rFonts w:cs="Times New Roman"/>
          <w:sz w:val="24"/>
          <w:szCs w:val="24"/>
        </w:rPr>
        <w:t xml:space="preserve"> районного суда г. Сочи от 08.06.2023 (дело № 2-954/2023) по адресу: г. Сочи, пр-т Пушкина, д. 5а, кв. 39, с Захарова И.Г. взысканы алименты на содержание детей в размере 50% заработка. Таким образом, указанным решением суда родительские интересы Гамаюновой Д.О. защищены</w:t>
      </w:r>
    </w:p>
    <w:p w14:paraId="3E128646" w14:textId="67B60DF5" w:rsidR="00613323" w:rsidRPr="004A3557" w:rsidRDefault="00613323" w:rsidP="00613323">
      <w:pPr>
        <w:spacing w:after="0" w:line="240" w:lineRule="auto"/>
        <w:ind w:firstLine="567"/>
        <w:jc w:val="both"/>
        <w:rPr>
          <w:rFonts w:cs="Times New Roman"/>
          <w:sz w:val="24"/>
          <w:szCs w:val="24"/>
        </w:rPr>
      </w:pPr>
      <w:r w:rsidRPr="004A3557">
        <w:rPr>
          <w:rFonts w:cs="Times New Roman"/>
          <w:sz w:val="24"/>
          <w:szCs w:val="24"/>
        </w:rPr>
        <w:t xml:space="preserve">Хронология изменения места проживания Доверителя: до 2018 г. проживала в г. Саратове, после рождения младшего сына по предложению Захарова И.Г. переехала в г. Сочи, где стала постоянно проживать с 2019 г. Там же, в Сочи, по просьбе Захарова И.Г. она зарегистрировалась в качестве индивидуального предпринимателя, открыла ряд банковских счетов с выдачей доверенности на распоряжение ими родной сестре Захарова И.Г. – Слуцкой Т.Г. При этом со слов Доверителя реальной предпринимательской деятельностью она не занималась, будучи постоянно занята уходом за детьми. В то же время на банковские счета ИП Гамаюновой Д.О., открытые в ПАО ВТБ и ПАО «Сбербанк», а также личные банковские счета Гамаюновой Д.О. регулярно поступали различные, в том числе крупные, суммы </w:t>
      </w:r>
      <w:r w:rsidRPr="004A3557">
        <w:rPr>
          <w:rFonts w:cs="Times New Roman"/>
          <w:sz w:val="24"/>
          <w:szCs w:val="24"/>
        </w:rPr>
        <w:lastRenderedPageBreak/>
        <w:t>денежных средств в рублях РФ и иностранной валюте (здесь вставить сведения о зачислении денег на счета). Кроме того, 25.11.2019 Гамаюнова Д.О. и Захаров И.Г. арендуют сейфовую ячейку в ПАО «</w:t>
      </w:r>
      <w:proofErr w:type="spellStart"/>
      <w:r w:rsidRPr="004A3557">
        <w:rPr>
          <w:rFonts w:cs="Times New Roman"/>
          <w:sz w:val="24"/>
          <w:szCs w:val="24"/>
        </w:rPr>
        <w:t>Сбарбанк</w:t>
      </w:r>
      <w:proofErr w:type="spellEnd"/>
      <w:r w:rsidRPr="004A3557">
        <w:rPr>
          <w:rFonts w:cs="Times New Roman"/>
          <w:sz w:val="24"/>
          <w:szCs w:val="24"/>
        </w:rPr>
        <w:t>» в г. Сочи, сведения о поступлении и движении денежных средств по которой отсутствуют.</w:t>
      </w:r>
      <w:r>
        <w:rPr>
          <w:rFonts w:cs="Times New Roman"/>
          <w:sz w:val="24"/>
          <w:szCs w:val="24"/>
        </w:rPr>
        <w:t xml:space="preserve"> </w:t>
      </w:r>
    </w:p>
    <w:p w14:paraId="3B6ADEEC" w14:textId="77777777" w:rsidR="004A3557" w:rsidRPr="004A3557" w:rsidRDefault="004A3557" w:rsidP="004A3557">
      <w:pPr>
        <w:spacing w:after="0" w:line="240" w:lineRule="auto"/>
        <w:ind w:firstLine="567"/>
        <w:jc w:val="both"/>
        <w:rPr>
          <w:rFonts w:cs="Times New Roman"/>
          <w:sz w:val="24"/>
          <w:szCs w:val="24"/>
        </w:rPr>
      </w:pPr>
      <w:r w:rsidRPr="004A3557">
        <w:rPr>
          <w:rFonts w:cs="Times New Roman"/>
          <w:sz w:val="24"/>
          <w:szCs w:val="24"/>
        </w:rPr>
        <w:t xml:space="preserve">Причиной обращения Доверителя за оказанием юридической помощи является сложившаяся конфликтная ситуация между ней </w:t>
      </w:r>
      <w:r>
        <w:rPr>
          <w:rFonts w:cs="Times New Roman"/>
          <w:sz w:val="24"/>
          <w:szCs w:val="24"/>
        </w:rPr>
        <w:t>с</w:t>
      </w:r>
      <w:r w:rsidRPr="004A3557">
        <w:rPr>
          <w:rFonts w:cs="Times New Roman"/>
          <w:sz w:val="24"/>
          <w:szCs w:val="24"/>
        </w:rPr>
        <w:t xml:space="preserve"> ее отцом </w:t>
      </w:r>
      <w:r>
        <w:rPr>
          <w:rFonts w:cs="Times New Roman"/>
          <w:sz w:val="24"/>
          <w:szCs w:val="24"/>
        </w:rPr>
        <w:t xml:space="preserve">- </w:t>
      </w:r>
      <w:r w:rsidRPr="004A3557">
        <w:rPr>
          <w:rFonts w:cs="Times New Roman"/>
          <w:sz w:val="24"/>
          <w:szCs w:val="24"/>
        </w:rPr>
        <w:t xml:space="preserve">Гамаюновым О.А. – с Захаровым И.Г., членами его семьи и аффилированными </w:t>
      </w:r>
      <w:r>
        <w:rPr>
          <w:rFonts w:cs="Times New Roman"/>
          <w:sz w:val="24"/>
          <w:szCs w:val="24"/>
        </w:rPr>
        <w:t xml:space="preserve">с ними </w:t>
      </w:r>
      <w:r w:rsidRPr="004A3557">
        <w:rPr>
          <w:rFonts w:cs="Times New Roman"/>
          <w:sz w:val="24"/>
          <w:szCs w:val="24"/>
        </w:rPr>
        <w:t>лицами.</w:t>
      </w:r>
    </w:p>
    <w:p w14:paraId="72044090" w14:textId="0D30F848" w:rsidR="005930DB" w:rsidRDefault="005930DB" w:rsidP="004A3557">
      <w:pPr>
        <w:spacing w:after="0" w:line="240" w:lineRule="auto"/>
        <w:ind w:firstLine="567"/>
        <w:jc w:val="both"/>
        <w:rPr>
          <w:rFonts w:cs="Times New Roman"/>
          <w:sz w:val="24"/>
          <w:szCs w:val="24"/>
        </w:rPr>
      </w:pPr>
    </w:p>
    <w:p w14:paraId="2AB19B54" w14:textId="6096E37A" w:rsidR="00613323" w:rsidRPr="00613323" w:rsidRDefault="00613323" w:rsidP="004A3557">
      <w:pPr>
        <w:spacing w:after="0" w:line="240" w:lineRule="auto"/>
        <w:ind w:firstLine="567"/>
        <w:jc w:val="both"/>
        <w:rPr>
          <w:rFonts w:cs="Times New Roman"/>
          <w:b/>
          <w:bCs/>
          <w:sz w:val="24"/>
          <w:szCs w:val="24"/>
        </w:rPr>
      </w:pPr>
      <w:r w:rsidRPr="00613323">
        <w:rPr>
          <w:rFonts w:cs="Times New Roman"/>
          <w:b/>
          <w:bCs/>
          <w:sz w:val="24"/>
          <w:szCs w:val="24"/>
        </w:rPr>
        <w:t xml:space="preserve">Эпизод, связанный с оформлением на Гамаюнову Д.О. объектов недвижимого имущества: </w:t>
      </w:r>
    </w:p>
    <w:p w14:paraId="220BE87E" w14:textId="62A55DD0" w:rsidR="00613323" w:rsidRDefault="00613323" w:rsidP="00613323">
      <w:pPr>
        <w:spacing w:after="0" w:line="240" w:lineRule="auto"/>
        <w:ind w:firstLine="567"/>
        <w:jc w:val="both"/>
        <w:rPr>
          <w:rFonts w:cs="Times New Roman"/>
          <w:sz w:val="24"/>
          <w:szCs w:val="24"/>
        </w:rPr>
      </w:pPr>
      <w:r w:rsidRPr="004A3557">
        <w:rPr>
          <w:rFonts w:cs="Times New Roman"/>
          <w:sz w:val="24"/>
          <w:szCs w:val="24"/>
        </w:rPr>
        <w:t>С ноября 2019 по конец 2021 на имя Доверителя осуществляется приобретение объектов недвижимости в г. Сочи (жилых и нежилых помещений)</w:t>
      </w:r>
      <w:r w:rsidR="003852A2">
        <w:rPr>
          <w:rFonts w:cs="Times New Roman"/>
          <w:sz w:val="24"/>
          <w:szCs w:val="24"/>
        </w:rPr>
        <w:t>, которые впоследствии передавались Захарову И.Г., либо иным лицам</w:t>
      </w:r>
      <w:r w:rsidRPr="004A3557">
        <w:rPr>
          <w:rFonts w:cs="Times New Roman"/>
          <w:sz w:val="24"/>
          <w:szCs w:val="24"/>
        </w:rPr>
        <w:t xml:space="preserve">. </w:t>
      </w:r>
    </w:p>
    <w:p w14:paraId="3DE2F9DF" w14:textId="3DF2158B" w:rsidR="00613323" w:rsidRPr="004A3557" w:rsidRDefault="00613323" w:rsidP="00613323">
      <w:pPr>
        <w:spacing w:after="0" w:line="240" w:lineRule="auto"/>
        <w:ind w:firstLine="567"/>
        <w:jc w:val="both"/>
        <w:rPr>
          <w:rFonts w:cs="Times New Roman"/>
          <w:sz w:val="24"/>
          <w:szCs w:val="24"/>
        </w:rPr>
      </w:pPr>
      <w:r w:rsidRPr="004A3557">
        <w:rPr>
          <w:rFonts w:cs="Times New Roman"/>
          <w:sz w:val="24"/>
          <w:szCs w:val="24"/>
        </w:rPr>
        <w:t xml:space="preserve">Наряду с другими объектами недвижимости, Доверителем, в частности, приобретены </w:t>
      </w:r>
      <w:r w:rsidR="00710617">
        <w:rPr>
          <w:rFonts w:cs="Times New Roman"/>
          <w:sz w:val="24"/>
          <w:szCs w:val="24"/>
        </w:rPr>
        <w:t>квартиры, являющиеся предметом спора</w:t>
      </w:r>
      <w:r w:rsidR="00E71D58">
        <w:rPr>
          <w:rFonts w:cs="Times New Roman"/>
          <w:sz w:val="24"/>
          <w:szCs w:val="24"/>
        </w:rPr>
        <w:t xml:space="preserve">. Ниже представлена таблица перехода прав на спорные квартиры. </w:t>
      </w:r>
    </w:p>
    <w:p w14:paraId="399FE247" w14:textId="77777777" w:rsidR="00E71D58" w:rsidRDefault="00E71D58" w:rsidP="00613323">
      <w:pPr>
        <w:spacing w:after="0" w:line="240" w:lineRule="auto"/>
        <w:ind w:firstLine="567"/>
        <w:jc w:val="both"/>
        <w:rPr>
          <w:rFonts w:cs="Times New Roman"/>
          <w:sz w:val="24"/>
          <w:szCs w:val="24"/>
        </w:rPr>
      </w:pPr>
    </w:p>
    <w:p w14:paraId="4798C085" w14:textId="2A005B32" w:rsidR="00613323" w:rsidRPr="004A3557" w:rsidRDefault="00E71D58" w:rsidP="00613323">
      <w:pPr>
        <w:spacing w:after="0" w:line="240" w:lineRule="auto"/>
        <w:ind w:firstLine="567"/>
        <w:jc w:val="both"/>
        <w:rPr>
          <w:rFonts w:cs="Times New Roman"/>
          <w:sz w:val="24"/>
          <w:szCs w:val="24"/>
        </w:rPr>
      </w:pPr>
      <w:r>
        <w:rPr>
          <w:rFonts w:cs="Times New Roman"/>
          <w:sz w:val="24"/>
          <w:szCs w:val="24"/>
        </w:rPr>
        <w:t>По к</w:t>
      </w:r>
      <w:r w:rsidR="00613323" w:rsidRPr="004A3557">
        <w:rPr>
          <w:rFonts w:cs="Times New Roman"/>
          <w:sz w:val="24"/>
          <w:szCs w:val="24"/>
        </w:rPr>
        <w:t>вартир</w:t>
      </w:r>
      <w:r>
        <w:rPr>
          <w:rFonts w:cs="Times New Roman"/>
          <w:sz w:val="24"/>
          <w:szCs w:val="24"/>
        </w:rPr>
        <w:t>е</w:t>
      </w:r>
      <w:r w:rsidR="00613323" w:rsidRPr="004A3557">
        <w:rPr>
          <w:rFonts w:cs="Times New Roman"/>
          <w:sz w:val="24"/>
          <w:szCs w:val="24"/>
        </w:rPr>
        <w:t xml:space="preserve"> по адресу: г. Сочи, ул. Депутатская, д. 2, кв. 26</w:t>
      </w:r>
      <w:r>
        <w:rPr>
          <w:rFonts w:cs="Times New Roman"/>
          <w:sz w:val="24"/>
          <w:szCs w:val="24"/>
        </w:rPr>
        <w:t>:</w:t>
      </w:r>
    </w:p>
    <w:tbl>
      <w:tblPr>
        <w:tblStyle w:val="a9"/>
        <w:tblW w:w="9628" w:type="dxa"/>
        <w:tblLook w:val="04A0" w:firstRow="1" w:lastRow="0" w:firstColumn="1" w:lastColumn="0" w:noHBand="0" w:noVBand="1"/>
      </w:tblPr>
      <w:tblGrid>
        <w:gridCol w:w="1413"/>
        <w:gridCol w:w="1559"/>
        <w:gridCol w:w="1701"/>
        <w:gridCol w:w="2613"/>
        <w:gridCol w:w="2342"/>
      </w:tblGrid>
      <w:tr w:rsidR="00E71D58" w:rsidRPr="00E71D58" w14:paraId="053FA60C" w14:textId="2E2CE539" w:rsidTr="003852A2">
        <w:tc>
          <w:tcPr>
            <w:tcW w:w="1413" w:type="dxa"/>
          </w:tcPr>
          <w:p w14:paraId="237E1D53" w14:textId="1B70A876" w:rsidR="00E71D58" w:rsidRPr="00E71D58" w:rsidRDefault="00E71D58" w:rsidP="00E71D58">
            <w:pPr>
              <w:jc w:val="center"/>
              <w:rPr>
                <w:rFonts w:cs="Times New Roman"/>
                <w:b/>
                <w:bCs/>
                <w:sz w:val="20"/>
                <w:szCs w:val="20"/>
              </w:rPr>
            </w:pPr>
            <w:r w:rsidRPr="00E71D58">
              <w:rPr>
                <w:rFonts w:cs="Times New Roman"/>
                <w:b/>
                <w:bCs/>
                <w:sz w:val="20"/>
                <w:szCs w:val="20"/>
              </w:rPr>
              <w:t>Дата</w:t>
            </w:r>
          </w:p>
        </w:tc>
        <w:tc>
          <w:tcPr>
            <w:tcW w:w="1559" w:type="dxa"/>
          </w:tcPr>
          <w:p w14:paraId="4DBDAD71" w14:textId="71094227" w:rsidR="00E71D58" w:rsidRPr="00E71D58" w:rsidRDefault="00E71D58" w:rsidP="00E71D58">
            <w:pPr>
              <w:jc w:val="center"/>
              <w:rPr>
                <w:rFonts w:cs="Times New Roman"/>
                <w:b/>
                <w:bCs/>
                <w:sz w:val="20"/>
                <w:szCs w:val="20"/>
              </w:rPr>
            </w:pPr>
            <w:r w:rsidRPr="00E71D58">
              <w:rPr>
                <w:rFonts w:cs="Times New Roman"/>
                <w:b/>
                <w:bCs/>
                <w:sz w:val="20"/>
                <w:szCs w:val="20"/>
              </w:rPr>
              <w:t>Передает</w:t>
            </w:r>
          </w:p>
        </w:tc>
        <w:tc>
          <w:tcPr>
            <w:tcW w:w="1701" w:type="dxa"/>
          </w:tcPr>
          <w:p w14:paraId="00B39AA0" w14:textId="4BFB7176" w:rsidR="00E71D58" w:rsidRPr="00E71D58" w:rsidRDefault="00E71D58" w:rsidP="00E71D58">
            <w:pPr>
              <w:jc w:val="center"/>
              <w:rPr>
                <w:rFonts w:cs="Times New Roman"/>
                <w:b/>
                <w:bCs/>
                <w:sz w:val="20"/>
                <w:szCs w:val="20"/>
              </w:rPr>
            </w:pPr>
            <w:r w:rsidRPr="00E71D58">
              <w:rPr>
                <w:rFonts w:cs="Times New Roman"/>
                <w:b/>
                <w:bCs/>
                <w:sz w:val="20"/>
                <w:szCs w:val="20"/>
              </w:rPr>
              <w:t>Принимает</w:t>
            </w:r>
          </w:p>
        </w:tc>
        <w:tc>
          <w:tcPr>
            <w:tcW w:w="2613" w:type="dxa"/>
          </w:tcPr>
          <w:p w14:paraId="6E509211" w14:textId="79B2A735" w:rsidR="00E71D58" w:rsidRPr="00E71D58" w:rsidRDefault="00E71D58" w:rsidP="00E71D58">
            <w:pPr>
              <w:jc w:val="center"/>
              <w:rPr>
                <w:rFonts w:cs="Times New Roman"/>
                <w:b/>
                <w:bCs/>
                <w:sz w:val="20"/>
                <w:szCs w:val="20"/>
              </w:rPr>
            </w:pPr>
            <w:r w:rsidRPr="00E71D58">
              <w:rPr>
                <w:rFonts w:cs="Times New Roman"/>
                <w:b/>
                <w:bCs/>
                <w:sz w:val="20"/>
                <w:szCs w:val="20"/>
              </w:rPr>
              <w:t>Основание</w:t>
            </w:r>
          </w:p>
        </w:tc>
        <w:tc>
          <w:tcPr>
            <w:tcW w:w="2342" w:type="dxa"/>
          </w:tcPr>
          <w:p w14:paraId="0B629314" w14:textId="122402D6" w:rsidR="00E71D58" w:rsidRPr="00E71D58" w:rsidRDefault="00E71D58" w:rsidP="00E71D58">
            <w:pPr>
              <w:jc w:val="center"/>
              <w:rPr>
                <w:rFonts w:cs="Times New Roman"/>
                <w:b/>
                <w:bCs/>
                <w:sz w:val="20"/>
                <w:szCs w:val="20"/>
              </w:rPr>
            </w:pPr>
            <w:r>
              <w:rPr>
                <w:rFonts w:cs="Times New Roman"/>
                <w:b/>
                <w:bCs/>
                <w:sz w:val="20"/>
                <w:szCs w:val="20"/>
              </w:rPr>
              <w:t>Примечание</w:t>
            </w:r>
          </w:p>
        </w:tc>
      </w:tr>
      <w:tr w:rsidR="00E71D58" w:rsidRPr="00E71D58" w14:paraId="3C48059F" w14:textId="5FB111CC" w:rsidTr="003852A2">
        <w:tc>
          <w:tcPr>
            <w:tcW w:w="1413" w:type="dxa"/>
          </w:tcPr>
          <w:p w14:paraId="75D1DD7E" w14:textId="022DE61A" w:rsidR="00E71D58" w:rsidRPr="00E71D58" w:rsidRDefault="00E71D58" w:rsidP="00E71D58">
            <w:pPr>
              <w:jc w:val="both"/>
              <w:rPr>
                <w:rFonts w:cs="Times New Roman"/>
                <w:sz w:val="20"/>
                <w:szCs w:val="20"/>
              </w:rPr>
            </w:pPr>
            <w:r w:rsidRPr="00E71D58">
              <w:rPr>
                <w:rFonts w:cs="Times New Roman"/>
                <w:color w:val="000000"/>
                <w:sz w:val="20"/>
                <w:szCs w:val="20"/>
              </w:rPr>
              <w:t>01.12.2020</w:t>
            </w:r>
          </w:p>
        </w:tc>
        <w:tc>
          <w:tcPr>
            <w:tcW w:w="1559" w:type="dxa"/>
          </w:tcPr>
          <w:p w14:paraId="0665A94E" w14:textId="18468E0F" w:rsidR="00E71D58" w:rsidRPr="00E71D58" w:rsidRDefault="00E71D58" w:rsidP="00E71D58">
            <w:pPr>
              <w:jc w:val="both"/>
              <w:rPr>
                <w:rFonts w:cs="Times New Roman"/>
                <w:sz w:val="20"/>
                <w:szCs w:val="20"/>
              </w:rPr>
            </w:pPr>
            <w:proofErr w:type="spellStart"/>
            <w:r w:rsidRPr="00E71D58">
              <w:rPr>
                <w:rStyle w:val="apple-converted-space"/>
                <w:rFonts w:cs="Times New Roman"/>
                <w:color w:val="000000"/>
                <w:sz w:val="20"/>
                <w:szCs w:val="20"/>
              </w:rPr>
              <w:t>Старенко</w:t>
            </w:r>
            <w:proofErr w:type="spellEnd"/>
            <w:r w:rsidRPr="00E71D58">
              <w:rPr>
                <w:rStyle w:val="apple-converted-space"/>
                <w:rFonts w:cs="Times New Roman"/>
                <w:color w:val="000000"/>
                <w:sz w:val="20"/>
                <w:szCs w:val="20"/>
              </w:rPr>
              <w:t xml:space="preserve"> Д.Е.</w:t>
            </w:r>
          </w:p>
        </w:tc>
        <w:tc>
          <w:tcPr>
            <w:tcW w:w="1701" w:type="dxa"/>
          </w:tcPr>
          <w:p w14:paraId="051CC897" w14:textId="1AA4D725" w:rsidR="00E71D58" w:rsidRPr="00E71D58" w:rsidRDefault="00E71D58" w:rsidP="00E71D58">
            <w:pPr>
              <w:jc w:val="both"/>
              <w:rPr>
                <w:rFonts w:cs="Times New Roman"/>
                <w:sz w:val="20"/>
                <w:szCs w:val="20"/>
              </w:rPr>
            </w:pPr>
            <w:r w:rsidRPr="00E71D58">
              <w:rPr>
                <w:rStyle w:val="apple-converted-space"/>
                <w:rFonts w:cs="Times New Roman"/>
                <w:color w:val="000000"/>
                <w:sz w:val="20"/>
                <w:szCs w:val="20"/>
              </w:rPr>
              <w:t>Гамаюнова Д.О.</w:t>
            </w:r>
          </w:p>
        </w:tc>
        <w:tc>
          <w:tcPr>
            <w:tcW w:w="2613" w:type="dxa"/>
          </w:tcPr>
          <w:p w14:paraId="63B7A13E" w14:textId="3B737153" w:rsidR="00E71D58" w:rsidRPr="00E71D58" w:rsidRDefault="00E71D58" w:rsidP="00E71D58">
            <w:pPr>
              <w:rPr>
                <w:rFonts w:cs="Times New Roman"/>
                <w:sz w:val="20"/>
                <w:szCs w:val="20"/>
              </w:rPr>
            </w:pPr>
            <w:r w:rsidRPr="00E71D58">
              <w:rPr>
                <w:rFonts w:cs="Times New Roman"/>
                <w:color w:val="000000"/>
                <w:sz w:val="20"/>
                <w:szCs w:val="20"/>
              </w:rPr>
              <w:t>Д</w:t>
            </w:r>
            <w:r w:rsidRPr="00E71D58">
              <w:rPr>
                <w:rFonts w:cs="Times New Roman"/>
                <w:sz w:val="20"/>
                <w:szCs w:val="20"/>
              </w:rPr>
              <w:t>оговор купли-продажи недвижимого имущества от 01.12.2020</w:t>
            </w:r>
            <w:r w:rsidRPr="00E71D58">
              <w:rPr>
                <w:rFonts w:cs="Times New Roman"/>
                <w:sz w:val="20"/>
                <w:szCs w:val="20"/>
              </w:rPr>
              <w:t>.</w:t>
            </w:r>
          </w:p>
          <w:p w14:paraId="56CF43BC" w14:textId="6866612E" w:rsidR="00E71D58" w:rsidRPr="00E71D58" w:rsidRDefault="00E71D58" w:rsidP="00E71D58">
            <w:pPr>
              <w:rPr>
                <w:rFonts w:cs="Times New Roman"/>
                <w:sz w:val="20"/>
                <w:szCs w:val="20"/>
              </w:rPr>
            </w:pPr>
          </w:p>
          <w:p w14:paraId="42431632" w14:textId="20B0E70A" w:rsidR="00E71D58" w:rsidRPr="00E71D58" w:rsidRDefault="00E71D58" w:rsidP="00E71D58">
            <w:pPr>
              <w:jc w:val="both"/>
              <w:rPr>
                <w:rFonts w:cs="Times New Roman"/>
                <w:sz w:val="20"/>
                <w:szCs w:val="20"/>
              </w:rPr>
            </w:pPr>
          </w:p>
        </w:tc>
        <w:tc>
          <w:tcPr>
            <w:tcW w:w="2342" w:type="dxa"/>
          </w:tcPr>
          <w:p w14:paraId="2704AD68" w14:textId="5E9EB283" w:rsidR="00E71D58" w:rsidRPr="00E71D58" w:rsidRDefault="00E71D58" w:rsidP="00E71D58">
            <w:pPr>
              <w:rPr>
                <w:rFonts w:cs="Times New Roman"/>
                <w:color w:val="000000"/>
                <w:sz w:val="20"/>
                <w:szCs w:val="20"/>
              </w:rPr>
            </w:pPr>
            <w:r w:rsidRPr="00E71D58">
              <w:rPr>
                <w:rStyle w:val="apple-converted-space"/>
                <w:rFonts w:cs="Times New Roman"/>
                <w:color w:val="000000"/>
                <w:sz w:val="20"/>
                <w:szCs w:val="20"/>
              </w:rPr>
              <w:t>Цена</w:t>
            </w:r>
            <w:r w:rsidRPr="00E71D58">
              <w:rPr>
                <w:rStyle w:val="apple-converted-space"/>
                <w:rFonts w:cs="Times New Roman"/>
                <w:color w:val="000000"/>
                <w:sz w:val="20"/>
                <w:szCs w:val="20"/>
              </w:rPr>
              <w:t xml:space="preserve"> </w:t>
            </w:r>
            <w:r w:rsidRPr="00E71D58">
              <w:rPr>
                <w:rStyle w:val="apple-converted-space"/>
                <w:color w:val="000000"/>
                <w:sz w:val="20"/>
                <w:szCs w:val="20"/>
              </w:rPr>
              <w:t>сделки</w:t>
            </w:r>
            <w:r w:rsidRPr="00E71D58">
              <w:rPr>
                <w:rStyle w:val="apple-converted-space"/>
                <w:rFonts w:cs="Times New Roman"/>
                <w:color w:val="000000"/>
                <w:sz w:val="20"/>
                <w:szCs w:val="20"/>
              </w:rPr>
              <w:t xml:space="preserve"> 44 млн руб., (имеются сведения об оплате 39 млн руб.  со счета 01.12.2020 – заявление, платежка) + 5 млн руб., видимо, аванс, сведений о дате и способе оплаты нет.</w:t>
            </w:r>
          </w:p>
        </w:tc>
      </w:tr>
      <w:tr w:rsidR="00E71D58" w:rsidRPr="00E71D58" w14:paraId="319D6419" w14:textId="797D30A4" w:rsidTr="003852A2">
        <w:tc>
          <w:tcPr>
            <w:tcW w:w="1413" w:type="dxa"/>
          </w:tcPr>
          <w:p w14:paraId="320C8A84" w14:textId="6B38B6BE" w:rsidR="00E71D58" w:rsidRPr="00E71D58" w:rsidRDefault="00E71D58" w:rsidP="00E71D58">
            <w:pPr>
              <w:jc w:val="both"/>
              <w:rPr>
                <w:rFonts w:cs="Times New Roman"/>
                <w:sz w:val="20"/>
                <w:szCs w:val="20"/>
              </w:rPr>
            </w:pPr>
            <w:r>
              <w:rPr>
                <w:rFonts w:cs="Times New Roman"/>
                <w:sz w:val="20"/>
                <w:szCs w:val="20"/>
              </w:rPr>
              <w:t>25.11.2022</w:t>
            </w:r>
          </w:p>
        </w:tc>
        <w:tc>
          <w:tcPr>
            <w:tcW w:w="1559" w:type="dxa"/>
          </w:tcPr>
          <w:p w14:paraId="4FBD6A67" w14:textId="64AC1FF0" w:rsidR="00E71D58" w:rsidRPr="00E71D58" w:rsidRDefault="00E71D58" w:rsidP="00E71D58">
            <w:pPr>
              <w:jc w:val="both"/>
              <w:rPr>
                <w:rFonts w:cs="Times New Roman"/>
                <w:sz w:val="20"/>
                <w:szCs w:val="20"/>
              </w:rPr>
            </w:pPr>
            <w:r w:rsidRPr="00E71D58">
              <w:rPr>
                <w:rStyle w:val="apple-converted-space"/>
                <w:rFonts w:cs="Times New Roman"/>
                <w:color w:val="000000"/>
                <w:sz w:val="20"/>
                <w:szCs w:val="20"/>
              </w:rPr>
              <w:t>Гамаюнова Д.О.</w:t>
            </w:r>
          </w:p>
        </w:tc>
        <w:tc>
          <w:tcPr>
            <w:tcW w:w="1701" w:type="dxa"/>
          </w:tcPr>
          <w:p w14:paraId="30A7D4D9" w14:textId="17EE0E8F" w:rsidR="00E71D58" w:rsidRPr="00E71D58" w:rsidRDefault="00E71D58" w:rsidP="00E71D58">
            <w:pPr>
              <w:jc w:val="both"/>
              <w:rPr>
                <w:rFonts w:cs="Times New Roman"/>
                <w:sz w:val="20"/>
                <w:szCs w:val="20"/>
              </w:rPr>
            </w:pPr>
            <w:r>
              <w:rPr>
                <w:rFonts w:cs="Times New Roman"/>
                <w:sz w:val="20"/>
                <w:szCs w:val="20"/>
              </w:rPr>
              <w:t>Захарова У.И.</w:t>
            </w:r>
          </w:p>
        </w:tc>
        <w:tc>
          <w:tcPr>
            <w:tcW w:w="2613" w:type="dxa"/>
          </w:tcPr>
          <w:p w14:paraId="6BD333E8" w14:textId="7F5746E0" w:rsidR="00E71D58" w:rsidRPr="00E71D58" w:rsidRDefault="00E71D58" w:rsidP="00E71D58">
            <w:pPr>
              <w:rPr>
                <w:rFonts w:cs="Times New Roman"/>
                <w:sz w:val="20"/>
                <w:szCs w:val="20"/>
              </w:rPr>
            </w:pPr>
            <w:r>
              <w:rPr>
                <w:rFonts w:cs="Times New Roman"/>
                <w:sz w:val="20"/>
                <w:szCs w:val="20"/>
              </w:rPr>
              <w:t xml:space="preserve">Договор дарения </w:t>
            </w:r>
          </w:p>
        </w:tc>
        <w:tc>
          <w:tcPr>
            <w:tcW w:w="2342" w:type="dxa"/>
          </w:tcPr>
          <w:p w14:paraId="52BFF6D1" w14:textId="46746EC0" w:rsidR="00E71D58" w:rsidRPr="00E71D58" w:rsidRDefault="00E71D58" w:rsidP="00E71D58">
            <w:pPr>
              <w:jc w:val="both"/>
              <w:rPr>
                <w:rFonts w:cs="Times New Roman"/>
                <w:sz w:val="20"/>
                <w:szCs w:val="20"/>
              </w:rPr>
            </w:pPr>
            <w:r w:rsidRPr="00613323">
              <w:rPr>
                <w:rFonts w:cs="Times New Roman"/>
                <w:color w:val="000000"/>
                <w:sz w:val="20"/>
                <w:szCs w:val="20"/>
              </w:rPr>
              <w:t xml:space="preserve">Договор </w:t>
            </w:r>
            <w:r>
              <w:rPr>
                <w:rFonts w:cs="Times New Roman"/>
                <w:color w:val="000000"/>
                <w:sz w:val="20"/>
                <w:szCs w:val="20"/>
              </w:rPr>
              <w:t>не передавался для проведения анализа</w:t>
            </w:r>
          </w:p>
        </w:tc>
      </w:tr>
      <w:tr w:rsidR="00E71D58" w:rsidRPr="00E71D58" w14:paraId="7D059575" w14:textId="296C97DA" w:rsidTr="003852A2">
        <w:tc>
          <w:tcPr>
            <w:tcW w:w="1413" w:type="dxa"/>
          </w:tcPr>
          <w:p w14:paraId="7E15CFB2" w14:textId="5F1D3BB5" w:rsidR="00E71D58" w:rsidRPr="00E71D58" w:rsidRDefault="00E71D58" w:rsidP="00E71D58">
            <w:pPr>
              <w:jc w:val="both"/>
              <w:rPr>
                <w:rFonts w:cs="Times New Roman"/>
                <w:sz w:val="20"/>
                <w:szCs w:val="20"/>
              </w:rPr>
            </w:pPr>
            <w:r>
              <w:rPr>
                <w:rFonts w:cs="Times New Roman"/>
                <w:sz w:val="20"/>
                <w:szCs w:val="20"/>
              </w:rPr>
              <w:t>30.11.2022</w:t>
            </w:r>
          </w:p>
        </w:tc>
        <w:tc>
          <w:tcPr>
            <w:tcW w:w="1559" w:type="dxa"/>
          </w:tcPr>
          <w:p w14:paraId="65C47CCF" w14:textId="6D0CBEB1" w:rsidR="00E71D58" w:rsidRPr="00E71D58" w:rsidRDefault="00E71D58" w:rsidP="00E71D58">
            <w:pPr>
              <w:jc w:val="both"/>
              <w:rPr>
                <w:rFonts w:cs="Times New Roman"/>
                <w:sz w:val="20"/>
                <w:szCs w:val="20"/>
              </w:rPr>
            </w:pPr>
            <w:r>
              <w:rPr>
                <w:rFonts w:cs="Times New Roman"/>
                <w:sz w:val="20"/>
                <w:szCs w:val="20"/>
              </w:rPr>
              <w:t xml:space="preserve">Захарова У.И. </w:t>
            </w:r>
          </w:p>
        </w:tc>
        <w:tc>
          <w:tcPr>
            <w:tcW w:w="1701" w:type="dxa"/>
          </w:tcPr>
          <w:p w14:paraId="3DF50D22" w14:textId="4CD2CEA3" w:rsidR="00E71D58" w:rsidRPr="00E71D58" w:rsidRDefault="00E71D58" w:rsidP="00E71D58">
            <w:pPr>
              <w:jc w:val="both"/>
              <w:rPr>
                <w:rFonts w:cs="Times New Roman"/>
                <w:sz w:val="20"/>
                <w:szCs w:val="20"/>
              </w:rPr>
            </w:pPr>
            <w:proofErr w:type="spellStart"/>
            <w:r>
              <w:rPr>
                <w:rFonts w:cs="Times New Roman"/>
                <w:sz w:val="20"/>
                <w:szCs w:val="20"/>
              </w:rPr>
              <w:t>Кисничан</w:t>
            </w:r>
            <w:proofErr w:type="spellEnd"/>
            <w:r>
              <w:rPr>
                <w:rFonts w:cs="Times New Roman"/>
                <w:sz w:val="20"/>
                <w:szCs w:val="20"/>
              </w:rPr>
              <w:t xml:space="preserve"> В.С.</w:t>
            </w:r>
          </w:p>
        </w:tc>
        <w:tc>
          <w:tcPr>
            <w:tcW w:w="2613" w:type="dxa"/>
          </w:tcPr>
          <w:p w14:paraId="33E952EE" w14:textId="13C2C9BC" w:rsidR="00E71D58" w:rsidRPr="00E71D58" w:rsidRDefault="00E71D58" w:rsidP="00E71D58">
            <w:pPr>
              <w:jc w:val="both"/>
              <w:rPr>
                <w:rFonts w:cs="Times New Roman"/>
                <w:sz w:val="20"/>
                <w:szCs w:val="20"/>
              </w:rPr>
            </w:pPr>
            <w:r w:rsidRPr="00613323">
              <w:rPr>
                <w:rFonts w:cs="Times New Roman"/>
                <w:color w:val="000000"/>
                <w:sz w:val="20"/>
                <w:szCs w:val="20"/>
              </w:rPr>
              <w:t>Д</w:t>
            </w:r>
            <w:r w:rsidRPr="00613323">
              <w:rPr>
                <w:rFonts w:cs="Times New Roman"/>
                <w:sz w:val="20"/>
                <w:szCs w:val="20"/>
              </w:rPr>
              <w:t>оговор купли-продажи от 30.11.2022</w:t>
            </w:r>
          </w:p>
        </w:tc>
        <w:tc>
          <w:tcPr>
            <w:tcW w:w="2342" w:type="dxa"/>
          </w:tcPr>
          <w:p w14:paraId="2BC36169" w14:textId="77777777" w:rsidR="00E71D58" w:rsidRDefault="00E71D58" w:rsidP="00E71D58">
            <w:pPr>
              <w:jc w:val="both"/>
              <w:rPr>
                <w:rStyle w:val="apple-converted-space"/>
                <w:rFonts w:cs="Times New Roman"/>
                <w:color w:val="000000"/>
                <w:sz w:val="20"/>
                <w:szCs w:val="20"/>
              </w:rPr>
            </w:pPr>
            <w:r w:rsidRPr="00613323">
              <w:rPr>
                <w:rStyle w:val="apple-converted-space"/>
                <w:rFonts w:cs="Times New Roman"/>
                <w:color w:val="000000"/>
                <w:sz w:val="20"/>
                <w:szCs w:val="20"/>
              </w:rPr>
              <w:t>Цена 6 млн руб.</w:t>
            </w:r>
          </w:p>
          <w:p w14:paraId="460A5D90" w14:textId="40C62AE9" w:rsidR="00E71D58" w:rsidRPr="00E71D58" w:rsidRDefault="00E71D58" w:rsidP="00E71D58">
            <w:pPr>
              <w:jc w:val="both"/>
              <w:rPr>
                <w:rFonts w:cs="Times New Roman"/>
                <w:sz w:val="20"/>
                <w:szCs w:val="20"/>
              </w:rPr>
            </w:pPr>
            <w:r>
              <w:rPr>
                <w:rFonts w:cs="Times New Roman"/>
                <w:sz w:val="20"/>
                <w:szCs w:val="20"/>
              </w:rPr>
              <w:t xml:space="preserve">Оплата подтверждается распиской. </w:t>
            </w:r>
          </w:p>
        </w:tc>
      </w:tr>
    </w:tbl>
    <w:p w14:paraId="00F57D56" w14:textId="6AB74D00" w:rsidR="00710617" w:rsidRDefault="00710617" w:rsidP="00613323">
      <w:pPr>
        <w:spacing w:after="0" w:line="240" w:lineRule="auto"/>
        <w:ind w:firstLine="567"/>
        <w:jc w:val="both"/>
        <w:rPr>
          <w:rFonts w:cs="Times New Roman"/>
          <w:sz w:val="24"/>
          <w:szCs w:val="24"/>
        </w:rPr>
      </w:pPr>
    </w:p>
    <w:p w14:paraId="6C2DA199" w14:textId="53025F3A" w:rsidR="00E71D58" w:rsidRPr="004A3557" w:rsidRDefault="00E71D58" w:rsidP="00E71D58">
      <w:pPr>
        <w:spacing w:after="0" w:line="240" w:lineRule="auto"/>
        <w:ind w:firstLine="567"/>
        <w:jc w:val="both"/>
        <w:rPr>
          <w:rFonts w:cs="Times New Roman"/>
          <w:sz w:val="24"/>
          <w:szCs w:val="24"/>
        </w:rPr>
      </w:pPr>
      <w:r>
        <w:rPr>
          <w:rFonts w:cs="Times New Roman"/>
          <w:sz w:val="24"/>
          <w:szCs w:val="24"/>
        </w:rPr>
        <w:t>По квартире по адресу</w:t>
      </w:r>
      <w:r w:rsidRPr="004A3557">
        <w:rPr>
          <w:rFonts w:cs="Times New Roman"/>
          <w:sz w:val="24"/>
          <w:szCs w:val="24"/>
        </w:rPr>
        <w:t>: г. Сочи, пр-т Пушкина, д. 5а, кв. 1.</w:t>
      </w:r>
    </w:p>
    <w:tbl>
      <w:tblPr>
        <w:tblStyle w:val="a9"/>
        <w:tblW w:w="9628" w:type="dxa"/>
        <w:tblLook w:val="04A0" w:firstRow="1" w:lastRow="0" w:firstColumn="1" w:lastColumn="0" w:noHBand="0" w:noVBand="1"/>
      </w:tblPr>
      <w:tblGrid>
        <w:gridCol w:w="1413"/>
        <w:gridCol w:w="1559"/>
        <w:gridCol w:w="1701"/>
        <w:gridCol w:w="2613"/>
        <w:gridCol w:w="2342"/>
      </w:tblGrid>
      <w:tr w:rsidR="00E71D58" w:rsidRPr="00E71D58" w14:paraId="64DDBE8A" w14:textId="77777777" w:rsidTr="006E2320">
        <w:tc>
          <w:tcPr>
            <w:tcW w:w="1413" w:type="dxa"/>
          </w:tcPr>
          <w:p w14:paraId="06533A84" w14:textId="77777777" w:rsidR="00E71D58" w:rsidRPr="00E71D58" w:rsidRDefault="00E71D58" w:rsidP="00846996">
            <w:pPr>
              <w:jc w:val="center"/>
              <w:rPr>
                <w:rFonts w:cs="Times New Roman"/>
                <w:b/>
                <w:bCs/>
                <w:sz w:val="20"/>
                <w:szCs w:val="20"/>
              </w:rPr>
            </w:pPr>
            <w:r w:rsidRPr="00E71D58">
              <w:rPr>
                <w:rFonts w:cs="Times New Roman"/>
                <w:b/>
                <w:bCs/>
                <w:sz w:val="20"/>
                <w:szCs w:val="20"/>
              </w:rPr>
              <w:t>Дата</w:t>
            </w:r>
          </w:p>
        </w:tc>
        <w:tc>
          <w:tcPr>
            <w:tcW w:w="1559" w:type="dxa"/>
          </w:tcPr>
          <w:p w14:paraId="41F88F74" w14:textId="77777777" w:rsidR="00E71D58" w:rsidRPr="00E71D58" w:rsidRDefault="00E71D58" w:rsidP="00846996">
            <w:pPr>
              <w:jc w:val="center"/>
              <w:rPr>
                <w:rFonts w:cs="Times New Roman"/>
                <w:b/>
                <w:bCs/>
                <w:sz w:val="20"/>
                <w:szCs w:val="20"/>
              </w:rPr>
            </w:pPr>
            <w:r w:rsidRPr="00E71D58">
              <w:rPr>
                <w:rFonts w:cs="Times New Roman"/>
                <w:b/>
                <w:bCs/>
                <w:sz w:val="20"/>
                <w:szCs w:val="20"/>
              </w:rPr>
              <w:t>Передает</w:t>
            </w:r>
          </w:p>
        </w:tc>
        <w:tc>
          <w:tcPr>
            <w:tcW w:w="1701" w:type="dxa"/>
          </w:tcPr>
          <w:p w14:paraId="77A42323" w14:textId="77777777" w:rsidR="00E71D58" w:rsidRPr="00E71D58" w:rsidRDefault="00E71D58" w:rsidP="00846996">
            <w:pPr>
              <w:jc w:val="center"/>
              <w:rPr>
                <w:rFonts w:cs="Times New Roman"/>
                <w:b/>
                <w:bCs/>
                <w:sz w:val="20"/>
                <w:szCs w:val="20"/>
              </w:rPr>
            </w:pPr>
            <w:r w:rsidRPr="00E71D58">
              <w:rPr>
                <w:rFonts w:cs="Times New Roman"/>
                <w:b/>
                <w:bCs/>
                <w:sz w:val="20"/>
                <w:szCs w:val="20"/>
              </w:rPr>
              <w:t>Принимает</w:t>
            </w:r>
          </w:p>
        </w:tc>
        <w:tc>
          <w:tcPr>
            <w:tcW w:w="2613" w:type="dxa"/>
          </w:tcPr>
          <w:p w14:paraId="6EE4F949" w14:textId="77777777" w:rsidR="00E71D58" w:rsidRPr="00E71D58" w:rsidRDefault="00E71D58" w:rsidP="00846996">
            <w:pPr>
              <w:jc w:val="center"/>
              <w:rPr>
                <w:rFonts w:cs="Times New Roman"/>
                <w:b/>
                <w:bCs/>
                <w:sz w:val="20"/>
                <w:szCs w:val="20"/>
              </w:rPr>
            </w:pPr>
            <w:r w:rsidRPr="00E71D58">
              <w:rPr>
                <w:rFonts w:cs="Times New Roman"/>
                <w:b/>
                <w:bCs/>
                <w:sz w:val="20"/>
                <w:szCs w:val="20"/>
              </w:rPr>
              <w:t>Основание</w:t>
            </w:r>
          </w:p>
        </w:tc>
        <w:tc>
          <w:tcPr>
            <w:tcW w:w="2342" w:type="dxa"/>
          </w:tcPr>
          <w:p w14:paraId="613C6439" w14:textId="77777777" w:rsidR="00E71D58" w:rsidRPr="00E71D58" w:rsidRDefault="00E71D58" w:rsidP="00846996">
            <w:pPr>
              <w:jc w:val="center"/>
              <w:rPr>
                <w:rFonts w:cs="Times New Roman"/>
                <w:b/>
                <w:bCs/>
                <w:sz w:val="20"/>
                <w:szCs w:val="20"/>
              </w:rPr>
            </w:pPr>
            <w:r w:rsidRPr="00E71D58">
              <w:rPr>
                <w:rFonts w:cs="Times New Roman"/>
                <w:b/>
                <w:bCs/>
                <w:sz w:val="20"/>
                <w:szCs w:val="20"/>
              </w:rPr>
              <w:t>Примечание</w:t>
            </w:r>
          </w:p>
        </w:tc>
      </w:tr>
      <w:tr w:rsidR="00E71D58" w:rsidRPr="00E71D58" w14:paraId="2AE5C44D" w14:textId="77777777" w:rsidTr="006E2320">
        <w:tc>
          <w:tcPr>
            <w:tcW w:w="1413" w:type="dxa"/>
          </w:tcPr>
          <w:p w14:paraId="29E39A30" w14:textId="55BD0F77" w:rsidR="00E71D58" w:rsidRPr="00E71D58" w:rsidRDefault="00E71D58" w:rsidP="006E2320">
            <w:pPr>
              <w:rPr>
                <w:rFonts w:cs="Times New Roman"/>
                <w:sz w:val="20"/>
                <w:szCs w:val="20"/>
              </w:rPr>
            </w:pPr>
            <w:r w:rsidRPr="00E71D58">
              <w:rPr>
                <w:rFonts w:cs="Times New Roman"/>
                <w:color w:val="000000"/>
                <w:sz w:val="20"/>
                <w:szCs w:val="20"/>
              </w:rPr>
              <w:t>16.07.2021</w:t>
            </w:r>
          </w:p>
        </w:tc>
        <w:tc>
          <w:tcPr>
            <w:tcW w:w="1559" w:type="dxa"/>
          </w:tcPr>
          <w:p w14:paraId="1B9EE60D" w14:textId="7B62BCD5" w:rsidR="00E71D58" w:rsidRPr="00E71D58" w:rsidRDefault="00E71D58" w:rsidP="006E2320">
            <w:pPr>
              <w:rPr>
                <w:rFonts w:cs="Times New Roman"/>
                <w:sz w:val="20"/>
                <w:szCs w:val="20"/>
              </w:rPr>
            </w:pPr>
            <w:r w:rsidRPr="00E71D58">
              <w:rPr>
                <w:rStyle w:val="apple-converted-space"/>
                <w:color w:val="000000"/>
                <w:sz w:val="20"/>
                <w:szCs w:val="20"/>
              </w:rPr>
              <w:t xml:space="preserve">Гончаров Г.Л. </w:t>
            </w:r>
          </w:p>
        </w:tc>
        <w:tc>
          <w:tcPr>
            <w:tcW w:w="1701" w:type="dxa"/>
          </w:tcPr>
          <w:p w14:paraId="39EC468E" w14:textId="77777777" w:rsidR="00E71D58" w:rsidRPr="00E71D58" w:rsidRDefault="00E71D58" w:rsidP="006E2320">
            <w:pPr>
              <w:rPr>
                <w:rFonts w:cs="Times New Roman"/>
                <w:sz w:val="20"/>
                <w:szCs w:val="20"/>
              </w:rPr>
            </w:pPr>
            <w:r w:rsidRPr="00E71D58">
              <w:rPr>
                <w:rStyle w:val="apple-converted-space"/>
                <w:rFonts w:cs="Times New Roman"/>
                <w:color w:val="000000"/>
                <w:sz w:val="20"/>
                <w:szCs w:val="20"/>
              </w:rPr>
              <w:t>Гамаюнова Д.О.</w:t>
            </w:r>
          </w:p>
        </w:tc>
        <w:tc>
          <w:tcPr>
            <w:tcW w:w="2613" w:type="dxa"/>
          </w:tcPr>
          <w:p w14:paraId="2DF02927" w14:textId="716798BA" w:rsidR="00E71D58" w:rsidRPr="00E71D58" w:rsidRDefault="00E71D58" w:rsidP="006E2320">
            <w:pPr>
              <w:rPr>
                <w:rFonts w:cs="Times New Roman"/>
                <w:sz w:val="20"/>
                <w:szCs w:val="20"/>
              </w:rPr>
            </w:pPr>
            <w:r w:rsidRPr="00E71D58">
              <w:rPr>
                <w:rFonts w:cs="Times New Roman"/>
                <w:color w:val="000000"/>
                <w:sz w:val="20"/>
                <w:szCs w:val="20"/>
              </w:rPr>
              <w:t>Д</w:t>
            </w:r>
            <w:r w:rsidRPr="00E71D58">
              <w:rPr>
                <w:rFonts w:cs="Times New Roman"/>
                <w:sz w:val="20"/>
                <w:szCs w:val="20"/>
              </w:rPr>
              <w:t>оговор купли-продажи недвижимого имущества от 16.07.2021</w:t>
            </w:r>
          </w:p>
          <w:p w14:paraId="2D438721" w14:textId="77777777" w:rsidR="00E71D58" w:rsidRPr="00E71D58" w:rsidRDefault="00E71D58" w:rsidP="006E2320">
            <w:pPr>
              <w:rPr>
                <w:rFonts w:cs="Times New Roman"/>
                <w:sz w:val="20"/>
                <w:szCs w:val="20"/>
              </w:rPr>
            </w:pPr>
          </w:p>
          <w:p w14:paraId="12A3DA47" w14:textId="77777777" w:rsidR="00E71D58" w:rsidRPr="00E71D58" w:rsidRDefault="00E71D58" w:rsidP="006E2320">
            <w:pPr>
              <w:rPr>
                <w:rFonts w:cs="Times New Roman"/>
                <w:sz w:val="20"/>
                <w:szCs w:val="20"/>
              </w:rPr>
            </w:pPr>
          </w:p>
        </w:tc>
        <w:tc>
          <w:tcPr>
            <w:tcW w:w="2342" w:type="dxa"/>
          </w:tcPr>
          <w:p w14:paraId="17008CE9" w14:textId="77777777" w:rsidR="00E71D58" w:rsidRPr="00E71D58" w:rsidRDefault="00E71D58" w:rsidP="006E2320">
            <w:pPr>
              <w:rPr>
                <w:rStyle w:val="apple-converted-space"/>
                <w:rFonts w:cs="Times New Roman"/>
                <w:color w:val="000000"/>
                <w:sz w:val="20"/>
                <w:szCs w:val="20"/>
              </w:rPr>
            </w:pPr>
            <w:r w:rsidRPr="00E71D58">
              <w:rPr>
                <w:rStyle w:val="apple-converted-space"/>
                <w:rFonts w:cs="Times New Roman"/>
                <w:color w:val="000000"/>
                <w:sz w:val="20"/>
                <w:szCs w:val="20"/>
              </w:rPr>
              <w:t xml:space="preserve">Цена 40 млн руб., (имеются сведения об оплате 10 млн руб. наличными, и со счета ГДО 16.07.2021 – заявление, платежка 35 млн руб.) </w:t>
            </w:r>
          </w:p>
          <w:p w14:paraId="32F98EBD" w14:textId="0B2A8284" w:rsidR="00E71D58" w:rsidRPr="00E71D58" w:rsidRDefault="00E71D58" w:rsidP="006E2320">
            <w:pPr>
              <w:rPr>
                <w:rFonts w:cs="Times New Roman"/>
                <w:color w:val="000000"/>
                <w:sz w:val="20"/>
                <w:szCs w:val="20"/>
              </w:rPr>
            </w:pPr>
            <w:r w:rsidRPr="00E71D58">
              <w:rPr>
                <w:rStyle w:val="apple-converted-space"/>
                <w:rFonts w:cs="Times New Roman"/>
                <w:color w:val="000000"/>
                <w:sz w:val="20"/>
                <w:szCs w:val="20"/>
              </w:rPr>
              <w:t>Право собственности зарегистрировано на Гамаюнову Д.О. 28.07.2021.</w:t>
            </w:r>
          </w:p>
        </w:tc>
      </w:tr>
      <w:tr w:rsidR="00E71D58" w:rsidRPr="00E71D58" w14:paraId="7475873F" w14:textId="77777777" w:rsidTr="006E2320">
        <w:tc>
          <w:tcPr>
            <w:tcW w:w="1413" w:type="dxa"/>
          </w:tcPr>
          <w:p w14:paraId="07FD3446" w14:textId="719DE0ED" w:rsidR="00E71D58" w:rsidRPr="00E71D58" w:rsidRDefault="00E71D58" w:rsidP="006E2320">
            <w:pPr>
              <w:rPr>
                <w:rFonts w:cs="Times New Roman"/>
                <w:color w:val="000000"/>
                <w:sz w:val="20"/>
                <w:szCs w:val="20"/>
              </w:rPr>
            </w:pPr>
            <w:r w:rsidRPr="00E71D58">
              <w:rPr>
                <w:rFonts w:cs="Times New Roman"/>
                <w:color w:val="000000"/>
                <w:sz w:val="20"/>
                <w:szCs w:val="20"/>
              </w:rPr>
              <w:t>2</w:t>
            </w:r>
            <w:r w:rsidRPr="00E71D58">
              <w:rPr>
                <w:rFonts w:cs="Times New Roman"/>
                <w:sz w:val="20"/>
                <w:szCs w:val="20"/>
              </w:rPr>
              <w:t>5.11.2022</w:t>
            </w:r>
          </w:p>
        </w:tc>
        <w:tc>
          <w:tcPr>
            <w:tcW w:w="1559" w:type="dxa"/>
          </w:tcPr>
          <w:p w14:paraId="17CB131C" w14:textId="2998EF96" w:rsidR="00E71D58" w:rsidRPr="00E71D58" w:rsidRDefault="00E71D58" w:rsidP="006E2320">
            <w:pPr>
              <w:rPr>
                <w:rStyle w:val="apple-converted-space"/>
                <w:color w:val="000000"/>
                <w:sz w:val="20"/>
                <w:szCs w:val="20"/>
              </w:rPr>
            </w:pPr>
            <w:r w:rsidRPr="00E71D58">
              <w:rPr>
                <w:rStyle w:val="apple-converted-space"/>
                <w:rFonts w:cs="Times New Roman"/>
                <w:color w:val="000000"/>
                <w:sz w:val="20"/>
                <w:szCs w:val="20"/>
              </w:rPr>
              <w:t>Гамаюнова Д.О.</w:t>
            </w:r>
          </w:p>
        </w:tc>
        <w:tc>
          <w:tcPr>
            <w:tcW w:w="1701" w:type="dxa"/>
          </w:tcPr>
          <w:p w14:paraId="64A8DD0E" w14:textId="4592B00A" w:rsidR="00E71D58" w:rsidRPr="00E71D58" w:rsidRDefault="00E71D58" w:rsidP="006E2320">
            <w:pPr>
              <w:rPr>
                <w:rStyle w:val="apple-converted-space"/>
                <w:rFonts w:cs="Times New Roman"/>
                <w:color w:val="000000"/>
                <w:sz w:val="20"/>
                <w:szCs w:val="20"/>
              </w:rPr>
            </w:pPr>
            <w:r w:rsidRPr="00E71D58">
              <w:rPr>
                <w:rFonts w:cs="Times New Roman"/>
                <w:sz w:val="20"/>
                <w:szCs w:val="20"/>
              </w:rPr>
              <w:t>Захарова У.И.</w:t>
            </w:r>
          </w:p>
        </w:tc>
        <w:tc>
          <w:tcPr>
            <w:tcW w:w="2613" w:type="dxa"/>
          </w:tcPr>
          <w:p w14:paraId="3D3551A8" w14:textId="0171F33B" w:rsidR="00E71D58" w:rsidRPr="00E71D58" w:rsidRDefault="00E71D58" w:rsidP="006E2320">
            <w:pPr>
              <w:rPr>
                <w:rFonts w:cs="Times New Roman"/>
                <w:color w:val="000000"/>
                <w:sz w:val="20"/>
                <w:szCs w:val="20"/>
              </w:rPr>
            </w:pPr>
            <w:r w:rsidRPr="00E71D58">
              <w:rPr>
                <w:rFonts w:cs="Times New Roman"/>
                <w:sz w:val="20"/>
                <w:szCs w:val="20"/>
              </w:rPr>
              <w:t xml:space="preserve">Договор дарения </w:t>
            </w:r>
          </w:p>
        </w:tc>
        <w:tc>
          <w:tcPr>
            <w:tcW w:w="2342" w:type="dxa"/>
          </w:tcPr>
          <w:p w14:paraId="418A5F44" w14:textId="6C7B1AEA" w:rsidR="00E71D58" w:rsidRPr="00E71D58" w:rsidRDefault="00E71D58" w:rsidP="006E2320">
            <w:pPr>
              <w:rPr>
                <w:rStyle w:val="apple-converted-space"/>
                <w:rFonts w:cs="Times New Roman"/>
                <w:color w:val="000000"/>
                <w:sz w:val="20"/>
                <w:szCs w:val="20"/>
              </w:rPr>
            </w:pPr>
            <w:r w:rsidRPr="00E71D58">
              <w:rPr>
                <w:rFonts w:cs="Times New Roman"/>
                <w:color w:val="000000"/>
                <w:sz w:val="20"/>
                <w:szCs w:val="20"/>
              </w:rPr>
              <w:t>Договор не передавался для проведения анализа</w:t>
            </w:r>
          </w:p>
        </w:tc>
      </w:tr>
      <w:tr w:rsidR="00E71D58" w:rsidRPr="00E71D58" w14:paraId="1058440C" w14:textId="77777777" w:rsidTr="006E2320">
        <w:tc>
          <w:tcPr>
            <w:tcW w:w="1413" w:type="dxa"/>
          </w:tcPr>
          <w:p w14:paraId="3C5C8290" w14:textId="31EFCE77" w:rsidR="00E71D58" w:rsidRPr="00E71D58" w:rsidRDefault="00E71D58" w:rsidP="006E2320">
            <w:pPr>
              <w:rPr>
                <w:rFonts w:cs="Times New Roman"/>
                <w:color w:val="000000"/>
                <w:sz w:val="20"/>
                <w:szCs w:val="20"/>
              </w:rPr>
            </w:pPr>
            <w:r w:rsidRPr="00E71D58">
              <w:rPr>
                <w:rFonts w:cs="Times New Roman"/>
                <w:color w:val="000000"/>
                <w:sz w:val="20"/>
                <w:szCs w:val="20"/>
              </w:rPr>
              <w:t>30.11.2022</w:t>
            </w:r>
          </w:p>
        </w:tc>
        <w:tc>
          <w:tcPr>
            <w:tcW w:w="1559" w:type="dxa"/>
          </w:tcPr>
          <w:p w14:paraId="4409B304" w14:textId="3035084D" w:rsidR="00E71D58" w:rsidRPr="00E71D58" w:rsidRDefault="00E71D58" w:rsidP="006E2320">
            <w:pPr>
              <w:rPr>
                <w:rStyle w:val="apple-converted-space"/>
                <w:rFonts w:cs="Times New Roman"/>
                <w:color w:val="000000"/>
                <w:sz w:val="20"/>
                <w:szCs w:val="20"/>
              </w:rPr>
            </w:pPr>
            <w:r w:rsidRPr="00E71D58">
              <w:rPr>
                <w:rFonts w:cs="Times New Roman"/>
                <w:sz w:val="20"/>
                <w:szCs w:val="20"/>
              </w:rPr>
              <w:t>Захарова У.И.</w:t>
            </w:r>
          </w:p>
        </w:tc>
        <w:tc>
          <w:tcPr>
            <w:tcW w:w="1701" w:type="dxa"/>
          </w:tcPr>
          <w:p w14:paraId="43257F16" w14:textId="45687C8F" w:rsidR="00E71D58" w:rsidRPr="00E71D58" w:rsidRDefault="00E71D58" w:rsidP="006E2320">
            <w:pPr>
              <w:rPr>
                <w:rFonts w:cs="Times New Roman"/>
                <w:sz w:val="20"/>
                <w:szCs w:val="20"/>
              </w:rPr>
            </w:pPr>
            <w:r w:rsidRPr="00E71D58">
              <w:rPr>
                <w:rStyle w:val="apple-converted-space"/>
                <w:rFonts w:cs="Times New Roman"/>
                <w:color w:val="000000"/>
                <w:sz w:val="20"/>
                <w:szCs w:val="20"/>
              </w:rPr>
              <w:t>Ткаченко В.В.</w:t>
            </w:r>
          </w:p>
        </w:tc>
        <w:tc>
          <w:tcPr>
            <w:tcW w:w="2613" w:type="dxa"/>
          </w:tcPr>
          <w:p w14:paraId="108958A5" w14:textId="78199655" w:rsidR="00E71D58" w:rsidRPr="00E71D58" w:rsidRDefault="00E71D58" w:rsidP="006E2320">
            <w:pPr>
              <w:rPr>
                <w:rFonts w:cs="Times New Roman"/>
                <w:sz w:val="20"/>
                <w:szCs w:val="20"/>
              </w:rPr>
            </w:pPr>
            <w:r w:rsidRPr="00E71D58">
              <w:rPr>
                <w:rFonts w:cs="Times New Roman"/>
                <w:color w:val="000000"/>
                <w:sz w:val="20"/>
                <w:szCs w:val="20"/>
              </w:rPr>
              <w:t>Д</w:t>
            </w:r>
            <w:r w:rsidRPr="00E71D58">
              <w:rPr>
                <w:rFonts w:cs="Times New Roman"/>
                <w:sz w:val="20"/>
                <w:szCs w:val="20"/>
              </w:rPr>
              <w:t>оговор купли-продажи от 30.11.2022</w:t>
            </w:r>
          </w:p>
        </w:tc>
        <w:tc>
          <w:tcPr>
            <w:tcW w:w="2342" w:type="dxa"/>
          </w:tcPr>
          <w:p w14:paraId="60B3B622" w14:textId="77777777" w:rsidR="00E71D58" w:rsidRPr="00E71D58" w:rsidRDefault="00E71D58" w:rsidP="006E2320">
            <w:pPr>
              <w:rPr>
                <w:rStyle w:val="apple-converted-space"/>
                <w:rFonts w:cs="Times New Roman"/>
                <w:color w:val="000000"/>
                <w:sz w:val="20"/>
                <w:szCs w:val="20"/>
              </w:rPr>
            </w:pPr>
            <w:r w:rsidRPr="00E71D58">
              <w:rPr>
                <w:rStyle w:val="apple-converted-space"/>
                <w:rFonts w:cs="Times New Roman"/>
                <w:color w:val="000000"/>
                <w:sz w:val="20"/>
                <w:szCs w:val="20"/>
              </w:rPr>
              <w:t>Цена 10,6 млн руб.</w:t>
            </w:r>
          </w:p>
          <w:p w14:paraId="001A69C4" w14:textId="5AC81FA6" w:rsidR="00E71D58" w:rsidRPr="00E71D58" w:rsidRDefault="00E71D58" w:rsidP="006E2320">
            <w:pPr>
              <w:rPr>
                <w:rStyle w:val="apple-converted-space"/>
                <w:rFonts w:cs="Times New Roman"/>
                <w:color w:val="000000"/>
                <w:sz w:val="20"/>
                <w:szCs w:val="20"/>
              </w:rPr>
            </w:pPr>
            <w:r w:rsidRPr="00E71D58">
              <w:rPr>
                <w:rStyle w:val="apple-converted-space"/>
                <w:sz w:val="20"/>
                <w:szCs w:val="20"/>
              </w:rPr>
              <w:t xml:space="preserve">Расписка </w:t>
            </w:r>
          </w:p>
        </w:tc>
      </w:tr>
    </w:tbl>
    <w:p w14:paraId="5211F9B2" w14:textId="77777777" w:rsidR="006E2320" w:rsidRDefault="006E2320" w:rsidP="00613323">
      <w:pPr>
        <w:spacing w:after="0" w:line="240" w:lineRule="auto"/>
        <w:ind w:firstLine="709"/>
        <w:jc w:val="both"/>
        <w:rPr>
          <w:rFonts w:cs="Times New Roman"/>
          <w:sz w:val="24"/>
          <w:szCs w:val="24"/>
        </w:rPr>
      </w:pPr>
    </w:p>
    <w:p w14:paraId="68002B45" w14:textId="6D618AAD" w:rsidR="00613323" w:rsidRPr="004A3557" w:rsidRDefault="00613323" w:rsidP="006E2320">
      <w:pPr>
        <w:spacing w:after="0" w:line="240" w:lineRule="auto"/>
        <w:ind w:firstLine="567"/>
        <w:jc w:val="both"/>
        <w:rPr>
          <w:rFonts w:cs="Times New Roman"/>
          <w:sz w:val="24"/>
          <w:szCs w:val="24"/>
        </w:rPr>
      </w:pPr>
      <w:r w:rsidRPr="004A3557">
        <w:rPr>
          <w:rFonts w:cs="Times New Roman"/>
          <w:sz w:val="24"/>
          <w:szCs w:val="24"/>
        </w:rPr>
        <w:t>В настоящее время Захаров И.Г. путем подачи заявления в УВД по г. Сочи заявляет о незаконности отчуждения указанных объектов недвижимости в ущерб правам и законным интересам его детей. Проводится процессуальная проверка.</w:t>
      </w:r>
    </w:p>
    <w:p w14:paraId="6988EFBF" w14:textId="77777777" w:rsidR="00613323" w:rsidRPr="004A3557" w:rsidRDefault="00613323" w:rsidP="006E2320">
      <w:pPr>
        <w:spacing w:after="0" w:line="240" w:lineRule="auto"/>
        <w:ind w:firstLine="567"/>
        <w:jc w:val="both"/>
        <w:rPr>
          <w:rFonts w:cs="Times New Roman"/>
          <w:sz w:val="24"/>
          <w:szCs w:val="24"/>
        </w:rPr>
      </w:pPr>
      <w:r w:rsidRPr="004A3557">
        <w:rPr>
          <w:rFonts w:cs="Times New Roman"/>
          <w:sz w:val="24"/>
          <w:szCs w:val="24"/>
        </w:rPr>
        <w:lastRenderedPageBreak/>
        <w:t>По предварительной информации, именно оформление Гамаюновой Д.О. указанных двух квартир на свое имя явилось причиной конфликта между ней и Захаровым И.Г.</w:t>
      </w:r>
    </w:p>
    <w:p w14:paraId="018112C4" w14:textId="17380009" w:rsidR="00613323" w:rsidRDefault="00613323" w:rsidP="006E2320">
      <w:pPr>
        <w:spacing w:after="0" w:line="240" w:lineRule="auto"/>
        <w:ind w:firstLine="567"/>
        <w:jc w:val="both"/>
        <w:rPr>
          <w:rFonts w:cs="Times New Roman"/>
          <w:sz w:val="24"/>
          <w:szCs w:val="24"/>
        </w:rPr>
      </w:pPr>
    </w:p>
    <w:p w14:paraId="5A6612BD" w14:textId="77777777" w:rsidR="00E71D58" w:rsidRDefault="00E71D58" w:rsidP="006E2320">
      <w:pPr>
        <w:spacing w:after="0" w:line="240" w:lineRule="auto"/>
        <w:ind w:firstLine="567"/>
        <w:jc w:val="both"/>
        <w:rPr>
          <w:rFonts w:cs="Times New Roman"/>
          <w:sz w:val="24"/>
          <w:szCs w:val="24"/>
        </w:rPr>
      </w:pPr>
    </w:p>
    <w:p w14:paraId="7772EEB1" w14:textId="5DEA79A2" w:rsidR="00613323" w:rsidRPr="00613323" w:rsidRDefault="00613323" w:rsidP="00613323">
      <w:pPr>
        <w:spacing w:after="0" w:line="240" w:lineRule="auto"/>
        <w:ind w:firstLine="567"/>
        <w:jc w:val="both"/>
        <w:rPr>
          <w:rFonts w:cs="Times New Roman"/>
          <w:b/>
          <w:bCs/>
          <w:sz w:val="24"/>
          <w:szCs w:val="24"/>
        </w:rPr>
      </w:pPr>
      <w:r w:rsidRPr="00613323">
        <w:rPr>
          <w:rFonts w:cs="Times New Roman"/>
          <w:b/>
          <w:bCs/>
          <w:sz w:val="24"/>
          <w:szCs w:val="24"/>
        </w:rPr>
        <w:t xml:space="preserve">Эпизод, связанный с </w:t>
      </w:r>
      <w:r>
        <w:rPr>
          <w:rFonts w:cs="Times New Roman"/>
          <w:b/>
          <w:bCs/>
          <w:sz w:val="24"/>
          <w:szCs w:val="24"/>
        </w:rPr>
        <w:t>переводом на Гамаюнову Д.О.</w:t>
      </w:r>
      <w:r w:rsidR="005A00BD">
        <w:rPr>
          <w:rFonts w:cs="Times New Roman"/>
          <w:b/>
          <w:bCs/>
          <w:sz w:val="24"/>
          <w:szCs w:val="24"/>
        </w:rPr>
        <w:t xml:space="preserve"> денежных средств от подконтрольных Захарову И.Г. компаний</w:t>
      </w:r>
      <w:r w:rsidRPr="00613323">
        <w:rPr>
          <w:rFonts w:cs="Times New Roman"/>
          <w:b/>
          <w:bCs/>
          <w:sz w:val="24"/>
          <w:szCs w:val="24"/>
        </w:rPr>
        <w:t xml:space="preserve">: </w:t>
      </w:r>
    </w:p>
    <w:p w14:paraId="35023747" w14:textId="14734F93" w:rsidR="00DB4C8A" w:rsidRDefault="00DB4C8A" w:rsidP="00DB4C8A">
      <w:pPr>
        <w:spacing w:after="0" w:line="240" w:lineRule="auto"/>
        <w:ind w:firstLine="567"/>
        <w:jc w:val="both"/>
        <w:rPr>
          <w:rFonts w:cs="Times New Roman"/>
          <w:sz w:val="24"/>
          <w:szCs w:val="24"/>
        </w:rPr>
      </w:pPr>
      <w:r>
        <w:rPr>
          <w:rFonts w:cs="Times New Roman"/>
          <w:sz w:val="24"/>
          <w:szCs w:val="24"/>
        </w:rPr>
        <w:t xml:space="preserve">До конфликта на счета Гамаюновой Д.О. </w:t>
      </w:r>
      <w:r>
        <w:rPr>
          <w:rFonts w:cs="Times New Roman"/>
          <w:sz w:val="24"/>
          <w:szCs w:val="24"/>
        </w:rPr>
        <w:t>от</w:t>
      </w:r>
      <w:r>
        <w:rPr>
          <w:rFonts w:cs="Times New Roman"/>
          <w:sz w:val="24"/>
          <w:szCs w:val="24"/>
        </w:rPr>
        <w:t xml:space="preserve"> Захаров</w:t>
      </w:r>
      <w:r>
        <w:rPr>
          <w:rFonts w:cs="Times New Roman"/>
          <w:sz w:val="24"/>
          <w:szCs w:val="24"/>
        </w:rPr>
        <w:t>а</w:t>
      </w:r>
      <w:r>
        <w:rPr>
          <w:rFonts w:cs="Times New Roman"/>
          <w:sz w:val="24"/>
          <w:szCs w:val="24"/>
        </w:rPr>
        <w:t xml:space="preserve"> И.Г.</w:t>
      </w:r>
      <w:r>
        <w:rPr>
          <w:rFonts w:cs="Times New Roman"/>
          <w:sz w:val="24"/>
          <w:szCs w:val="24"/>
        </w:rPr>
        <w:t xml:space="preserve">, а также от подконтрольных ему компаний перечислялись денежные средства как по основанию существования между ними отношений по договору займа, так и в качестве оплаты по различным гражданским договорам на оказание услуг. </w:t>
      </w:r>
    </w:p>
    <w:p w14:paraId="0FA92639" w14:textId="0D30D6C0" w:rsidR="00DB4C8A" w:rsidRDefault="00DB4C8A" w:rsidP="00DB4C8A">
      <w:pPr>
        <w:spacing w:after="0" w:line="240" w:lineRule="auto"/>
        <w:ind w:firstLine="709"/>
        <w:jc w:val="both"/>
        <w:rPr>
          <w:rFonts w:cs="Times New Roman"/>
          <w:sz w:val="24"/>
          <w:szCs w:val="24"/>
        </w:rPr>
      </w:pPr>
      <w:r w:rsidRPr="00DB4C8A">
        <w:rPr>
          <w:rFonts w:cs="Times New Roman"/>
          <w:sz w:val="24"/>
          <w:szCs w:val="24"/>
        </w:rPr>
        <w:t xml:space="preserve">В период с 2020 по 2012 год на счет ИП Гамаюновой Д. О. поступили денежные средства в </w:t>
      </w:r>
      <w:r w:rsidRPr="00DB4C8A">
        <w:rPr>
          <w:rFonts w:cs="Times New Roman"/>
          <w:sz w:val="24"/>
          <w:szCs w:val="24"/>
        </w:rPr>
        <w:t xml:space="preserve">размере </w:t>
      </w:r>
      <w:r w:rsidRPr="00D11137">
        <w:rPr>
          <w:rFonts w:cs="Times New Roman"/>
          <w:b/>
          <w:bCs/>
          <w:sz w:val="24"/>
          <w:szCs w:val="24"/>
        </w:rPr>
        <w:t>239</w:t>
      </w:r>
      <w:r w:rsidRPr="00D11137">
        <w:rPr>
          <w:rFonts w:cs="Times New Roman"/>
          <w:b/>
          <w:bCs/>
          <w:sz w:val="24"/>
          <w:szCs w:val="24"/>
        </w:rPr>
        <w:t xml:space="preserve"> 624 000,00</w:t>
      </w:r>
      <w:r w:rsidRPr="00DB4C8A">
        <w:rPr>
          <w:rFonts w:cs="Times New Roman"/>
          <w:sz w:val="24"/>
          <w:szCs w:val="24"/>
        </w:rPr>
        <w:t xml:space="preserve"> (поступления </w:t>
      </w:r>
      <w:r w:rsidRPr="00DB4C8A">
        <w:rPr>
          <w:rFonts w:cs="Times New Roman"/>
          <w:sz w:val="24"/>
          <w:szCs w:val="24"/>
        </w:rPr>
        <w:t>за 2020</w:t>
      </w:r>
      <w:r w:rsidRPr="00DB4C8A">
        <w:rPr>
          <w:rFonts w:cs="Times New Roman"/>
          <w:sz w:val="24"/>
          <w:szCs w:val="24"/>
        </w:rPr>
        <w:t xml:space="preserve"> год = 136 379 000; за 2021 год = 103 245 000 руб</w:t>
      </w:r>
      <w:r>
        <w:rPr>
          <w:rFonts w:cs="Times New Roman"/>
          <w:sz w:val="24"/>
          <w:szCs w:val="24"/>
        </w:rPr>
        <w:t>.</w:t>
      </w:r>
      <w:r w:rsidRPr="00DB4C8A">
        <w:rPr>
          <w:rFonts w:cs="Times New Roman"/>
          <w:sz w:val="24"/>
          <w:szCs w:val="24"/>
        </w:rPr>
        <w:t>), из которых 79 000 000 рублей указаны в качестве займа</w:t>
      </w:r>
      <w:r>
        <w:rPr>
          <w:rFonts w:cs="Times New Roman"/>
          <w:sz w:val="24"/>
          <w:szCs w:val="24"/>
        </w:rPr>
        <w:t xml:space="preserve">. </w:t>
      </w:r>
    </w:p>
    <w:p w14:paraId="093F55A0" w14:textId="1DC9276E" w:rsidR="00DB4C8A" w:rsidRDefault="00D11137" w:rsidP="00DB4C8A">
      <w:pPr>
        <w:spacing w:after="0" w:line="240" w:lineRule="auto"/>
        <w:ind w:firstLine="709"/>
        <w:jc w:val="both"/>
        <w:rPr>
          <w:rFonts w:cs="Times New Roman"/>
          <w:sz w:val="24"/>
          <w:szCs w:val="24"/>
        </w:rPr>
      </w:pPr>
      <w:r>
        <w:rPr>
          <w:rFonts w:cs="Times New Roman"/>
          <w:sz w:val="24"/>
          <w:szCs w:val="24"/>
        </w:rPr>
        <w:t>В результате анализа информации по судебным делам (см. приложение), инициированным в отношении Гамаюновой Д.О. и информации о движении денежных средств по счетам Гамаюновой (см. приложение) были установлены следующие эпизоды перечисления денежных средств, которые, однако могу не исчерпываться представленной ниже информацией</w:t>
      </w:r>
      <w:r w:rsidR="00DB4C8A">
        <w:rPr>
          <w:rFonts w:cs="Times New Roman"/>
          <w:sz w:val="24"/>
          <w:szCs w:val="24"/>
        </w:rPr>
        <w:t>:</w:t>
      </w:r>
    </w:p>
    <w:p w14:paraId="627C6801" w14:textId="3FD18968" w:rsidR="00DB4C8A" w:rsidRDefault="00DB4C8A" w:rsidP="00DB4C8A">
      <w:pPr>
        <w:spacing w:after="0" w:line="240" w:lineRule="auto"/>
        <w:ind w:firstLine="709"/>
        <w:jc w:val="both"/>
        <w:rPr>
          <w:rFonts w:cs="Times New Roman"/>
          <w:sz w:val="24"/>
          <w:szCs w:val="24"/>
        </w:rPr>
      </w:pPr>
    </w:p>
    <w:tbl>
      <w:tblPr>
        <w:tblW w:w="6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559"/>
        <w:gridCol w:w="1843"/>
      </w:tblGrid>
      <w:tr w:rsidR="001B659E" w:rsidRPr="001B659E" w14:paraId="77A1F4AD" w14:textId="77777777" w:rsidTr="001B659E">
        <w:trPr>
          <w:trHeight w:val="300"/>
        </w:trPr>
        <w:tc>
          <w:tcPr>
            <w:tcW w:w="2689" w:type="dxa"/>
            <w:shd w:val="clear" w:color="auto" w:fill="auto"/>
            <w:noWrap/>
            <w:vAlign w:val="bottom"/>
            <w:hideMark/>
          </w:tcPr>
          <w:p w14:paraId="5AEE3694" w14:textId="58EE09B8" w:rsidR="001B659E" w:rsidRPr="005A00BD" w:rsidRDefault="001B659E" w:rsidP="00846996">
            <w:pPr>
              <w:spacing w:after="0" w:line="240" w:lineRule="auto"/>
              <w:jc w:val="center"/>
              <w:rPr>
                <w:rFonts w:eastAsia="Times New Roman" w:cs="Times New Roman"/>
                <w:b/>
                <w:bCs/>
                <w:color w:val="000000"/>
                <w:sz w:val="20"/>
                <w:szCs w:val="20"/>
                <w:lang w:eastAsia="ru-RU"/>
              </w:rPr>
            </w:pPr>
            <w:r w:rsidRPr="001B659E">
              <w:rPr>
                <w:rFonts w:eastAsia="Times New Roman" w:cs="Times New Roman"/>
                <w:b/>
                <w:bCs/>
                <w:color w:val="000000"/>
                <w:sz w:val="20"/>
                <w:szCs w:val="20"/>
                <w:lang w:eastAsia="ru-RU"/>
              </w:rPr>
              <w:t>Плательщик</w:t>
            </w:r>
          </w:p>
        </w:tc>
        <w:tc>
          <w:tcPr>
            <w:tcW w:w="1559" w:type="dxa"/>
            <w:shd w:val="clear" w:color="auto" w:fill="auto"/>
            <w:noWrap/>
            <w:vAlign w:val="bottom"/>
            <w:hideMark/>
          </w:tcPr>
          <w:p w14:paraId="7FB0B363" w14:textId="5754955D" w:rsidR="001B659E" w:rsidRPr="005A00BD" w:rsidRDefault="001B659E" w:rsidP="00846996">
            <w:pPr>
              <w:spacing w:after="0" w:line="240" w:lineRule="auto"/>
              <w:jc w:val="center"/>
              <w:rPr>
                <w:rFonts w:eastAsia="Times New Roman" w:cs="Times New Roman"/>
                <w:b/>
                <w:bCs/>
                <w:color w:val="000000"/>
                <w:sz w:val="20"/>
                <w:szCs w:val="20"/>
                <w:lang w:eastAsia="ru-RU"/>
              </w:rPr>
            </w:pPr>
            <w:r w:rsidRPr="001B659E">
              <w:rPr>
                <w:rFonts w:eastAsia="Times New Roman" w:cs="Times New Roman"/>
                <w:b/>
                <w:bCs/>
                <w:color w:val="000000"/>
                <w:sz w:val="20"/>
                <w:szCs w:val="20"/>
                <w:lang w:eastAsia="ru-RU"/>
              </w:rPr>
              <w:t>Д</w:t>
            </w:r>
            <w:r w:rsidRPr="005A00BD">
              <w:rPr>
                <w:rFonts w:eastAsia="Times New Roman" w:cs="Times New Roman"/>
                <w:b/>
                <w:bCs/>
                <w:color w:val="000000"/>
                <w:sz w:val="20"/>
                <w:szCs w:val="20"/>
                <w:lang w:eastAsia="ru-RU"/>
              </w:rPr>
              <w:t>ата</w:t>
            </w:r>
          </w:p>
        </w:tc>
        <w:tc>
          <w:tcPr>
            <w:tcW w:w="1843" w:type="dxa"/>
            <w:shd w:val="clear" w:color="auto" w:fill="auto"/>
            <w:noWrap/>
            <w:vAlign w:val="bottom"/>
            <w:hideMark/>
          </w:tcPr>
          <w:p w14:paraId="38DEE52F" w14:textId="61753EAC" w:rsidR="001B659E" w:rsidRPr="005A00BD" w:rsidRDefault="001B659E" w:rsidP="00846996">
            <w:pPr>
              <w:spacing w:after="0" w:line="240" w:lineRule="auto"/>
              <w:jc w:val="center"/>
              <w:rPr>
                <w:rFonts w:eastAsia="Times New Roman" w:cs="Times New Roman"/>
                <w:b/>
                <w:bCs/>
                <w:color w:val="000000"/>
                <w:sz w:val="20"/>
                <w:szCs w:val="20"/>
                <w:lang w:eastAsia="ru-RU"/>
              </w:rPr>
            </w:pPr>
            <w:r w:rsidRPr="001B659E">
              <w:rPr>
                <w:rFonts w:eastAsia="Times New Roman" w:cs="Times New Roman"/>
                <w:b/>
                <w:bCs/>
                <w:color w:val="000000"/>
                <w:sz w:val="20"/>
                <w:szCs w:val="20"/>
                <w:lang w:eastAsia="ru-RU"/>
              </w:rPr>
              <w:t>С</w:t>
            </w:r>
            <w:r w:rsidRPr="005A00BD">
              <w:rPr>
                <w:rFonts w:eastAsia="Times New Roman" w:cs="Times New Roman"/>
                <w:b/>
                <w:bCs/>
                <w:color w:val="000000"/>
                <w:sz w:val="20"/>
                <w:szCs w:val="20"/>
                <w:lang w:eastAsia="ru-RU"/>
              </w:rPr>
              <w:t>умма</w:t>
            </w:r>
            <w:r w:rsidRPr="001B659E">
              <w:rPr>
                <w:rFonts w:eastAsia="Times New Roman" w:cs="Times New Roman"/>
                <w:b/>
                <w:bCs/>
                <w:color w:val="000000"/>
                <w:sz w:val="20"/>
                <w:szCs w:val="20"/>
                <w:lang w:eastAsia="ru-RU"/>
              </w:rPr>
              <w:t xml:space="preserve"> (руб.)</w:t>
            </w:r>
          </w:p>
        </w:tc>
      </w:tr>
      <w:tr w:rsidR="001B659E" w:rsidRPr="001B659E" w14:paraId="1BFBAE38" w14:textId="77777777" w:rsidTr="001B659E">
        <w:trPr>
          <w:trHeight w:val="300"/>
        </w:trPr>
        <w:tc>
          <w:tcPr>
            <w:tcW w:w="2689" w:type="dxa"/>
            <w:shd w:val="clear" w:color="auto" w:fill="auto"/>
            <w:noWrap/>
            <w:hideMark/>
          </w:tcPr>
          <w:p w14:paraId="1B347EEB" w14:textId="77777777" w:rsidR="001B659E" w:rsidRPr="005A00BD" w:rsidRDefault="001B659E" w:rsidP="00846996">
            <w:pPr>
              <w:spacing w:after="0" w:line="240" w:lineRule="auto"/>
              <w:rPr>
                <w:rFonts w:eastAsia="Times New Roman" w:cs="Times New Roman"/>
                <w:color w:val="000000"/>
                <w:sz w:val="20"/>
                <w:szCs w:val="20"/>
                <w:lang w:eastAsia="ru-RU"/>
              </w:rPr>
            </w:pPr>
            <w:r w:rsidRPr="005A00BD">
              <w:rPr>
                <w:rFonts w:eastAsia="Times New Roman" w:cs="Times New Roman"/>
                <w:color w:val="000000"/>
                <w:sz w:val="20"/>
                <w:szCs w:val="20"/>
                <w:lang w:eastAsia="ru-RU"/>
              </w:rPr>
              <w:t xml:space="preserve">АО </w:t>
            </w:r>
            <w:proofErr w:type="spellStart"/>
            <w:r w:rsidRPr="005A00BD">
              <w:rPr>
                <w:rFonts w:eastAsia="Times New Roman" w:cs="Times New Roman"/>
                <w:color w:val="000000"/>
                <w:sz w:val="20"/>
                <w:szCs w:val="20"/>
                <w:lang w:eastAsia="ru-RU"/>
              </w:rPr>
              <w:t>Газаппарат</w:t>
            </w:r>
            <w:proofErr w:type="spellEnd"/>
            <w:r w:rsidRPr="005A00BD">
              <w:rPr>
                <w:rFonts w:eastAsia="Times New Roman" w:cs="Times New Roman"/>
                <w:color w:val="000000"/>
                <w:sz w:val="20"/>
                <w:szCs w:val="20"/>
                <w:lang w:eastAsia="ru-RU"/>
              </w:rPr>
              <w:t>, АО СГА</w:t>
            </w:r>
          </w:p>
        </w:tc>
        <w:tc>
          <w:tcPr>
            <w:tcW w:w="1559" w:type="dxa"/>
            <w:shd w:val="clear" w:color="auto" w:fill="auto"/>
            <w:noWrap/>
            <w:vAlign w:val="bottom"/>
            <w:hideMark/>
          </w:tcPr>
          <w:p w14:paraId="47F5D0C4" w14:textId="77777777" w:rsidR="001B659E" w:rsidRPr="005A00BD" w:rsidRDefault="001B659E" w:rsidP="00846996">
            <w:pPr>
              <w:spacing w:after="0" w:line="240" w:lineRule="auto"/>
              <w:jc w:val="right"/>
              <w:rPr>
                <w:rFonts w:eastAsia="Times New Roman" w:cs="Times New Roman"/>
                <w:color w:val="000000"/>
                <w:sz w:val="20"/>
                <w:szCs w:val="20"/>
                <w:lang w:eastAsia="ru-RU"/>
              </w:rPr>
            </w:pPr>
            <w:r w:rsidRPr="005A00BD">
              <w:rPr>
                <w:rFonts w:eastAsia="Times New Roman" w:cs="Times New Roman"/>
                <w:color w:val="000000"/>
                <w:sz w:val="20"/>
                <w:szCs w:val="20"/>
                <w:lang w:eastAsia="ru-RU"/>
              </w:rPr>
              <w:t>01.10.2020</w:t>
            </w:r>
          </w:p>
        </w:tc>
        <w:tc>
          <w:tcPr>
            <w:tcW w:w="1843" w:type="dxa"/>
            <w:shd w:val="clear" w:color="auto" w:fill="auto"/>
            <w:noWrap/>
            <w:vAlign w:val="bottom"/>
            <w:hideMark/>
          </w:tcPr>
          <w:p w14:paraId="3C56CF69" w14:textId="77777777" w:rsidR="001B659E" w:rsidRPr="005A00BD" w:rsidRDefault="001B659E" w:rsidP="00846996">
            <w:pPr>
              <w:spacing w:after="0" w:line="240" w:lineRule="auto"/>
              <w:jc w:val="right"/>
              <w:rPr>
                <w:rFonts w:eastAsia="Times New Roman" w:cs="Times New Roman"/>
                <w:color w:val="000000"/>
                <w:sz w:val="20"/>
                <w:szCs w:val="20"/>
                <w:lang w:eastAsia="ru-RU"/>
              </w:rPr>
            </w:pPr>
            <w:r w:rsidRPr="005A00BD">
              <w:rPr>
                <w:rFonts w:eastAsia="Times New Roman" w:cs="Times New Roman"/>
                <w:color w:val="000000"/>
                <w:sz w:val="20"/>
                <w:szCs w:val="20"/>
                <w:lang w:eastAsia="ru-RU"/>
              </w:rPr>
              <w:t>3 500 000,00</w:t>
            </w:r>
          </w:p>
        </w:tc>
      </w:tr>
      <w:tr w:rsidR="001B659E" w:rsidRPr="001B659E" w14:paraId="49CD7AEC" w14:textId="77777777" w:rsidTr="001B659E">
        <w:trPr>
          <w:trHeight w:val="300"/>
        </w:trPr>
        <w:tc>
          <w:tcPr>
            <w:tcW w:w="2689" w:type="dxa"/>
            <w:shd w:val="clear" w:color="auto" w:fill="auto"/>
            <w:noWrap/>
            <w:hideMark/>
          </w:tcPr>
          <w:p w14:paraId="2157620D" w14:textId="77777777" w:rsidR="001B659E" w:rsidRPr="005A00BD" w:rsidRDefault="001B659E" w:rsidP="00846996">
            <w:pPr>
              <w:spacing w:after="0" w:line="240" w:lineRule="auto"/>
              <w:rPr>
                <w:rFonts w:eastAsia="Times New Roman" w:cs="Times New Roman"/>
                <w:color w:val="000000"/>
                <w:sz w:val="20"/>
                <w:szCs w:val="20"/>
                <w:lang w:eastAsia="ru-RU"/>
              </w:rPr>
            </w:pPr>
            <w:r w:rsidRPr="005A00BD">
              <w:rPr>
                <w:rFonts w:eastAsia="Times New Roman" w:cs="Times New Roman"/>
                <w:color w:val="000000"/>
                <w:sz w:val="20"/>
                <w:szCs w:val="20"/>
                <w:lang w:eastAsia="ru-RU"/>
              </w:rPr>
              <w:t>ООО "СМП "</w:t>
            </w:r>
            <w:proofErr w:type="spellStart"/>
            <w:r w:rsidRPr="005A00BD">
              <w:rPr>
                <w:rFonts w:eastAsia="Times New Roman" w:cs="Times New Roman"/>
                <w:color w:val="000000"/>
                <w:sz w:val="20"/>
                <w:szCs w:val="20"/>
                <w:lang w:eastAsia="ru-RU"/>
              </w:rPr>
              <w:t>Стройтехсервис</w:t>
            </w:r>
            <w:proofErr w:type="spellEnd"/>
            <w:r w:rsidRPr="005A00BD">
              <w:rPr>
                <w:rFonts w:eastAsia="Times New Roman" w:cs="Times New Roman"/>
                <w:color w:val="000000"/>
                <w:sz w:val="20"/>
                <w:szCs w:val="20"/>
                <w:lang w:eastAsia="ru-RU"/>
              </w:rPr>
              <w:t>"</w:t>
            </w:r>
          </w:p>
        </w:tc>
        <w:tc>
          <w:tcPr>
            <w:tcW w:w="1559" w:type="dxa"/>
            <w:shd w:val="clear" w:color="auto" w:fill="auto"/>
            <w:noWrap/>
            <w:vAlign w:val="bottom"/>
            <w:hideMark/>
          </w:tcPr>
          <w:p w14:paraId="507E9091" w14:textId="77777777" w:rsidR="001B659E" w:rsidRPr="001B659E" w:rsidRDefault="001B659E" w:rsidP="00846996">
            <w:pPr>
              <w:spacing w:after="0" w:line="240" w:lineRule="auto"/>
              <w:jc w:val="right"/>
              <w:rPr>
                <w:rFonts w:eastAsia="Times New Roman" w:cs="Times New Roman"/>
                <w:color w:val="000000"/>
                <w:sz w:val="20"/>
                <w:szCs w:val="20"/>
                <w:lang w:eastAsia="ru-RU"/>
              </w:rPr>
            </w:pPr>
            <w:r w:rsidRPr="005A00BD">
              <w:rPr>
                <w:rFonts w:eastAsia="Times New Roman" w:cs="Times New Roman"/>
                <w:color w:val="000000"/>
                <w:sz w:val="20"/>
                <w:szCs w:val="20"/>
                <w:lang w:eastAsia="ru-RU"/>
              </w:rPr>
              <w:t>10.12.2020</w:t>
            </w:r>
          </w:p>
          <w:p w14:paraId="411282AF" w14:textId="77777777" w:rsidR="001B659E" w:rsidRPr="001B659E" w:rsidRDefault="001B659E" w:rsidP="00846996">
            <w:pPr>
              <w:spacing w:after="0" w:line="240" w:lineRule="auto"/>
              <w:jc w:val="right"/>
              <w:rPr>
                <w:rFonts w:eastAsia="Times New Roman" w:cs="Times New Roman"/>
                <w:color w:val="000000"/>
                <w:sz w:val="20"/>
                <w:szCs w:val="20"/>
                <w:lang w:eastAsia="ru-RU"/>
              </w:rPr>
            </w:pPr>
            <w:r w:rsidRPr="005A00BD">
              <w:rPr>
                <w:rFonts w:eastAsia="Times New Roman" w:cs="Times New Roman"/>
                <w:color w:val="000000"/>
                <w:sz w:val="20"/>
                <w:szCs w:val="20"/>
                <w:lang w:eastAsia="ru-RU"/>
              </w:rPr>
              <w:t>15.12.2020</w:t>
            </w:r>
          </w:p>
          <w:p w14:paraId="40B0A010" w14:textId="77777777" w:rsidR="001B659E" w:rsidRPr="001B659E" w:rsidRDefault="001B659E" w:rsidP="00846996">
            <w:pPr>
              <w:spacing w:after="0" w:line="240" w:lineRule="auto"/>
              <w:jc w:val="right"/>
              <w:rPr>
                <w:rFonts w:eastAsia="Times New Roman" w:cs="Times New Roman"/>
                <w:color w:val="000000"/>
                <w:sz w:val="20"/>
                <w:szCs w:val="20"/>
                <w:lang w:eastAsia="ru-RU"/>
              </w:rPr>
            </w:pPr>
            <w:r w:rsidRPr="005A00BD">
              <w:rPr>
                <w:rFonts w:eastAsia="Times New Roman" w:cs="Times New Roman"/>
                <w:color w:val="000000"/>
                <w:sz w:val="20"/>
                <w:szCs w:val="20"/>
                <w:lang w:eastAsia="ru-RU"/>
              </w:rPr>
              <w:t>16.12.2020</w:t>
            </w:r>
          </w:p>
          <w:p w14:paraId="3059600B" w14:textId="52F95C0E" w:rsidR="001B659E" w:rsidRPr="005A00BD" w:rsidRDefault="001B659E" w:rsidP="00846996">
            <w:pPr>
              <w:spacing w:after="0" w:line="240" w:lineRule="auto"/>
              <w:jc w:val="right"/>
              <w:rPr>
                <w:rFonts w:eastAsia="Times New Roman" w:cs="Times New Roman"/>
                <w:color w:val="000000"/>
                <w:sz w:val="20"/>
                <w:szCs w:val="20"/>
                <w:lang w:eastAsia="ru-RU"/>
              </w:rPr>
            </w:pPr>
            <w:r w:rsidRPr="005A00BD">
              <w:rPr>
                <w:rFonts w:eastAsia="Times New Roman" w:cs="Times New Roman"/>
                <w:color w:val="000000"/>
                <w:sz w:val="20"/>
                <w:szCs w:val="20"/>
                <w:lang w:eastAsia="ru-RU"/>
              </w:rPr>
              <w:t>17.12.2020</w:t>
            </w:r>
          </w:p>
        </w:tc>
        <w:tc>
          <w:tcPr>
            <w:tcW w:w="1843" w:type="dxa"/>
            <w:shd w:val="clear" w:color="auto" w:fill="auto"/>
            <w:noWrap/>
            <w:vAlign w:val="bottom"/>
            <w:hideMark/>
          </w:tcPr>
          <w:p w14:paraId="6FC65F3C" w14:textId="1C7922CC" w:rsidR="001B659E" w:rsidRPr="005A00BD" w:rsidRDefault="001B659E" w:rsidP="00846996">
            <w:pPr>
              <w:spacing w:after="0" w:line="240" w:lineRule="auto"/>
              <w:jc w:val="right"/>
              <w:rPr>
                <w:rFonts w:eastAsia="Times New Roman" w:cs="Times New Roman"/>
                <w:color w:val="000000"/>
                <w:sz w:val="20"/>
                <w:szCs w:val="20"/>
                <w:lang w:eastAsia="ru-RU"/>
              </w:rPr>
            </w:pPr>
            <w:r w:rsidRPr="001B659E">
              <w:rPr>
                <w:rFonts w:eastAsia="Times New Roman" w:cs="Times New Roman"/>
                <w:color w:val="000000"/>
                <w:sz w:val="20"/>
                <w:szCs w:val="20"/>
                <w:lang w:eastAsia="ru-RU"/>
              </w:rPr>
              <w:t>65</w:t>
            </w:r>
            <w:r w:rsidRPr="005A00BD">
              <w:rPr>
                <w:rFonts w:eastAsia="Times New Roman" w:cs="Times New Roman"/>
                <w:color w:val="000000"/>
                <w:sz w:val="20"/>
                <w:szCs w:val="20"/>
                <w:lang w:eastAsia="ru-RU"/>
              </w:rPr>
              <w:t xml:space="preserve"> 000 000,00</w:t>
            </w:r>
          </w:p>
        </w:tc>
      </w:tr>
      <w:tr w:rsidR="001B659E" w:rsidRPr="001B659E" w14:paraId="145E9C48" w14:textId="77777777" w:rsidTr="001B659E">
        <w:trPr>
          <w:trHeight w:val="300"/>
        </w:trPr>
        <w:tc>
          <w:tcPr>
            <w:tcW w:w="2689" w:type="dxa"/>
            <w:shd w:val="clear" w:color="auto" w:fill="auto"/>
            <w:noWrap/>
            <w:hideMark/>
          </w:tcPr>
          <w:p w14:paraId="6AF188E6" w14:textId="77777777" w:rsidR="001B659E" w:rsidRPr="005A00BD" w:rsidRDefault="001B659E" w:rsidP="00846996">
            <w:pPr>
              <w:spacing w:after="0" w:line="240" w:lineRule="auto"/>
              <w:rPr>
                <w:rFonts w:eastAsia="Times New Roman" w:cs="Times New Roman"/>
                <w:color w:val="000000"/>
                <w:sz w:val="20"/>
                <w:szCs w:val="20"/>
                <w:lang w:eastAsia="ru-RU"/>
              </w:rPr>
            </w:pPr>
            <w:r w:rsidRPr="005A00BD">
              <w:rPr>
                <w:rFonts w:eastAsia="Times New Roman" w:cs="Times New Roman"/>
                <w:color w:val="000000"/>
                <w:sz w:val="20"/>
                <w:szCs w:val="20"/>
                <w:lang w:eastAsia="ru-RU"/>
              </w:rPr>
              <w:t>ООО "ПМП "</w:t>
            </w:r>
            <w:proofErr w:type="spellStart"/>
            <w:r w:rsidRPr="005A00BD">
              <w:rPr>
                <w:rFonts w:eastAsia="Times New Roman" w:cs="Times New Roman"/>
                <w:color w:val="000000"/>
                <w:sz w:val="20"/>
                <w:szCs w:val="20"/>
                <w:lang w:eastAsia="ru-RU"/>
              </w:rPr>
              <w:t>Звод</w:t>
            </w:r>
            <w:proofErr w:type="spellEnd"/>
            <w:r w:rsidRPr="005A00BD">
              <w:rPr>
                <w:rFonts w:eastAsia="Times New Roman" w:cs="Times New Roman"/>
                <w:color w:val="000000"/>
                <w:sz w:val="20"/>
                <w:szCs w:val="20"/>
                <w:lang w:eastAsia="ru-RU"/>
              </w:rPr>
              <w:t xml:space="preserve"> РМК"</w:t>
            </w:r>
          </w:p>
        </w:tc>
        <w:tc>
          <w:tcPr>
            <w:tcW w:w="1559" w:type="dxa"/>
            <w:shd w:val="clear" w:color="auto" w:fill="auto"/>
            <w:noWrap/>
            <w:vAlign w:val="bottom"/>
            <w:hideMark/>
          </w:tcPr>
          <w:p w14:paraId="4F1DBF3D" w14:textId="77777777" w:rsidR="001B659E" w:rsidRPr="005A00BD" w:rsidRDefault="001B659E" w:rsidP="00846996">
            <w:pPr>
              <w:spacing w:after="0" w:line="240" w:lineRule="auto"/>
              <w:jc w:val="right"/>
              <w:rPr>
                <w:rFonts w:eastAsia="Times New Roman" w:cs="Times New Roman"/>
                <w:color w:val="000000"/>
                <w:sz w:val="20"/>
                <w:szCs w:val="20"/>
                <w:lang w:eastAsia="ru-RU"/>
              </w:rPr>
            </w:pPr>
            <w:r w:rsidRPr="005A00BD">
              <w:rPr>
                <w:rFonts w:eastAsia="Times New Roman" w:cs="Times New Roman"/>
                <w:color w:val="000000"/>
                <w:sz w:val="20"/>
                <w:szCs w:val="20"/>
                <w:lang w:eastAsia="ru-RU"/>
              </w:rPr>
              <w:t>11.12.2020</w:t>
            </w:r>
          </w:p>
        </w:tc>
        <w:tc>
          <w:tcPr>
            <w:tcW w:w="1843" w:type="dxa"/>
            <w:shd w:val="clear" w:color="auto" w:fill="auto"/>
            <w:noWrap/>
            <w:vAlign w:val="bottom"/>
            <w:hideMark/>
          </w:tcPr>
          <w:p w14:paraId="433E5F5A" w14:textId="322873FB" w:rsidR="001B659E" w:rsidRPr="005A00BD" w:rsidRDefault="001B659E" w:rsidP="00846996">
            <w:pPr>
              <w:spacing w:after="0" w:line="240" w:lineRule="auto"/>
              <w:jc w:val="right"/>
              <w:rPr>
                <w:rFonts w:eastAsia="Times New Roman" w:cs="Times New Roman"/>
                <w:color w:val="000000"/>
                <w:sz w:val="20"/>
                <w:szCs w:val="20"/>
                <w:lang w:eastAsia="ru-RU"/>
              </w:rPr>
            </w:pPr>
            <w:r w:rsidRPr="001B659E">
              <w:rPr>
                <w:rFonts w:eastAsia="Times New Roman" w:cs="Times New Roman"/>
                <w:color w:val="000000"/>
                <w:sz w:val="20"/>
                <w:szCs w:val="20"/>
                <w:lang w:eastAsia="ru-RU"/>
              </w:rPr>
              <w:t>2</w:t>
            </w:r>
            <w:r w:rsidRPr="005A00BD">
              <w:rPr>
                <w:rFonts w:eastAsia="Times New Roman" w:cs="Times New Roman"/>
                <w:color w:val="000000"/>
                <w:sz w:val="20"/>
                <w:szCs w:val="20"/>
                <w:lang w:eastAsia="ru-RU"/>
              </w:rPr>
              <w:t>5 000 000,00</w:t>
            </w:r>
          </w:p>
        </w:tc>
      </w:tr>
      <w:tr w:rsidR="001B659E" w:rsidRPr="001B659E" w14:paraId="2AA44619" w14:textId="77777777" w:rsidTr="001B659E">
        <w:trPr>
          <w:trHeight w:val="300"/>
        </w:trPr>
        <w:tc>
          <w:tcPr>
            <w:tcW w:w="2689" w:type="dxa"/>
            <w:shd w:val="clear" w:color="auto" w:fill="auto"/>
            <w:noWrap/>
            <w:hideMark/>
          </w:tcPr>
          <w:p w14:paraId="0C9E3C25" w14:textId="77777777" w:rsidR="001B659E" w:rsidRPr="005A00BD" w:rsidRDefault="001B659E" w:rsidP="00846996">
            <w:pPr>
              <w:spacing w:after="0" w:line="240" w:lineRule="auto"/>
              <w:rPr>
                <w:rFonts w:eastAsia="Times New Roman" w:cs="Times New Roman"/>
                <w:color w:val="000000"/>
                <w:sz w:val="20"/>
                <w:szCs w:val="20"/>
                <w:lang w:eastAsia="ru-RU"/>
              </w:rPr>
            </w:pPr>
            <w:r w:rsidRPr="005A00BD">
              <w:rPr>
                <w:rFonts w:eastAsia="Times New Roman" w:cs="Times New Roman"/>
                <w:color w:val="000000"/>
                <w:sz w:val="20"/>
                <w:szCs w:val="20"/>
                <w:lang w:eastAsia="ru-RU"/>
              </w:rPr>
              <w:t>ООО "РИГ"</w:t>
            </w:r>
          </w:p>
        </w:tc>
        <w:tc>
          <w:tcPr>
            <w:tcW w:w="1559" w:type="dxa"/>
            <w:shd w:val="clear" w:color="auto" w:fill="auto"/>
            <w:noWrap/>
            <w:vAlign w:val="bottom"/>
            <w:hideMark/>
          </w:tcPr>
          <w:p w14:paraId="1F6804A4" w14:textId="77777777" w:rsidR="001B659E" w:rsidRPr="001B659E" w:rsidRDefault="001B659E" w:rsidP="00846996">
            <w:pPr>
              <w:spacing w:after="0" w:line="240" w:lineRule="auto"/>
              <w:jc w:val="right"/>
              <w:rPr>
                <w:rFonts w:eastAsia="Times New Roman" w:cs="Times New Roman"/>
                <w:color w:val="000000"/>
                <w:sz w:val="20"/>
                <w:szCs w:val="20"/>
                <w:lang w:eastAsia="ru-RU"/>
              </w:rPr>
            </w:pPr>
            <w:r w:rsidRPr="005A00BD">
              <w:rPr>
                <w:rFonts w:eastAsia="Times New Roman" w:cs="Times New Roman"/>
                <w:color w:val="000000"/>
                <w:sz w:val="20"/>
                <w:szCs w:val="20"/>
                <w:lang w:eastAsia="ru-RU"/>
              </w:rPr>
              <w:t>15.12.2020</w:t>
            </w:r>
          </w:p>
          <w:p w14:paraId="2D75FD95" w14:textId="7486DCD8" w:rsidR="001B659E" w:rsidRPr="005A00BD" w:rsidRDefault="001B659E" w:rsidP="00846996">
            <w:pPr>
              <w:spacing w:after="0" w:line="240" w:lineRule="auto"/>
              <w:jc w:val="right"/>
              <w:rPr>
                <w:rFonts w:eastAsia="Times New Roman" w:cs="Times New Roman"/>
                <w:color w:val="000000"/>
                <w:sz w:val="20"/>
                <w:szCs w:val="20"/>
                <w:lang w:eastAsia="ru-RU"/>
              </w:rPr>
            </w:pPr>
            <w:r w:rsidRPr="005A00BD">
              <w:rPr>
                <w:rFonts w:eastAsia="Times New Roman" w:cs="Times New Roman"/>
                <w:color w:val="000000"/>
                <w:sz w:val="20"/>
                <w:szCs w:val="20"/>
                <w:lang w:eastAsia="ru-RU"/>
              </w:rPr>
              <w:t>18.12.2020</w:t>
            </w:r>
          </w:p>
        </w:tc>
        <w:tc>
          <w:tcPr>
            <w:tcW w:w="1843" w:type="dxa"/>
            <w:shd w:val="clear" w:color="auto" w:fill="auto"/>
            <w:noWrap/>
            <w:vAlign w:val="bottom"/>
            <w:hideMark/>
          </w:tcPr>
          <w:p w14:paraId="228E0211" w14:textId="67354DA1" w:rsidR="001B659E" w:rsidRPr="005A00BD" w:rsidRDefault="001B659E" w:rsidP="00846996">
            <w:pPr>
              <w:spacing w:after="0" w:line="240" w:lineRule="auto"/>
              <w:jc w:val="right"/>
              <w:rPr>
                <w:rFonts w:eastAsia="Times New Roman" w:cs="Times New Roman"/>
                <w:color w:val="000000"/>
                <w:sz w:val="20"/>
                <w:szCs w:val="20"/>
                <w:lang w:eastAsia="ru-RU"/>
              </w:rPr>
            </w:pPr>
            <w:r w:rsidRPr="001B659E">
              <w:rPr>
                <w:rFonts w:eastAsia="Times New Roman" w:cs="Times New Roman"/>
                <w:color w:val="000000"/>
                <w:sz w:val="20"/>
                <w:szCs w:val="20"/>
                <w:lang w:eastAsia="ru-RU"/>
              </w:rPr>
              <w:t>6</w:t>
            </w:r>
            <w:r w:rsidRPr="005A00BD">
              <w:rPr>
                <w:rFonts w:eastAsia="Times New Roman" w:cs="Times New Roman"/>
                <w:color w:val="000000"/>
                <w:sz w:val="20"/>
                <w:szCs w:val="20"/>
                <w:lang w:eastAsia="ru-RU"/>
              </w:rPr>
              <w:t xml:space="preserve"> 000 000,00</w:t>
            </w:r>
          </w:p>
        </w:tc>
      </w:tr>
      <w:tr w:rsidR="001B659E" w:rsidRPr="001B659E" w14:paraId="16024AC9" w14:textId="77777777" w:rsidTr="001B659E">
        <w:trPr>
          <w:trHeight w:val="300"/>
        </w:trPr>
        <w:tc>
          <w:tcPr>
            <w:tcW w:w="2689" w:type="dxa"/>
            <w:shd w:val="clear" w:color="auto" w:fill="auto"/>
            <w:noWrap/>
          </w:tcPr>
          <w:p w14:paraId="4DB65AFD" w14:textId="6A7923DF" w:rsidR="001B659E" w:rsidRPr="001B659E" w:rsidRDefault="001B659E" w:rsidP="00846996">
            <w:pPr>
              <w:spacing w:after="0" w:line="240" w:lineRule="auto"/>
              <w:rPr>
                <w:rFonts w:eastAsia="Times New Roman" w:cs="Times New Roman"/>
                <w:color w:val="000000"/>
                <w:sz w:val="20"/>
                <w:szCs w:val="20"/>
                <w:lang w:eastAsia="ru-RU"/>
              </w:rPr>
            </w:pPr>
            <w:r w:rsidRPr="001B659E">
              <w:rPr>
                <w:rFonts w:eastAsia="Times New Roman" w:cs="Times New Roman"/>
                <w:color w:val="000000"/>
                <w:sz w:val="20"/>
                <w:szCs w:val="20"/>
                <w:lang w:eastAsia="ru-RU"/>
              </w:rPr>
              <w:t xml:space="preserve">Захаров И.Г. </w:t>
            </w:r>
          </w:p>
        </w:tc>
        <w:tc>
          <w:tcPr>
            <w:tcW w:w="1559" w:type="dxa"/>
            <w:shd w:val="clear" w:color="auto" w:fill="auto"/>
            <w:noWrap/>
            <w:vAlign w:val="bottom"/>
          </w:tcPr>
          <w:p w14:paraId="4A9DF164" w14:textId="12C4DF4E" w:rsidR="001B659E" w:rsidRPr="001B659E" w:rsidRDefault="001B659E" w:rsidP="00846996">
            <w:pPr>
              <w:spacing w:after="0" w:line="240" w:lineRule="auto"/>
              <w:jc w:val="right"/>
              <w:rPr>
                <w:rFonts w:eastAsia="Times New Roman" w:cs="Times New Roman"/>
                <w:color w:val="000000"/>
                <w:sz w:val="20"/>
                <w:szCs w:val="20"/>
                <w:lang w:eastAsia="ru-RU"/>
              </w:rPr>
            </w:pPr>
            <w:r w:rsidRPr="001B659E">
              <w:rPr>
                <w:rFonts w:eastAsia="Times New Roman" w:cs="Times New Roman"/>
                <w:color w:val="000000"/>
                <w:sz w:val="20"/>
                <w:szCs w:val="20"/>
                <w:lang w:eastAsia="ru-RU"/>
              </w:rPr>
              <w:t>09.12.2020</w:t>
            </w:r>
            <w:r>
              <w:rPr>
                <w:rFonts w:eastAsia="Times New Roman" w:cs="Times New Roman"/>
                <w:color w:val="000000"/>
                <w:sz w:val="20"/>
                <w:szCs w:val="20"/>
                <w:lang w:eastAsia="ru-RU"/>
              </w:rPr>
              <w:t xml:space="preserve"> </w:t>
            </w:r>
            <w:r w:rsidRPr="001B659E">
              <w:rPr>
                <w:rFonts w:eastAsia="Times New Roman" w:cs="Times New Roman"/>
                <w:color w:val="000000"/>
                <w:sz w:val="20"/>
                <w:szCs w:val="20"/>
                <w:lang w:eastAsia="ru-RU"/>
              </w:rPr>
              <w:t xml:space="preserve"> </w:t>
            </w:r>
          </w:p>
          <w:p w14:paraId="67CD76A5" w14:textId="6227250A" w:rsidR="001B659E" w:rsidRPr="001B659E" w:rsidRDefault="001B659E" w:rsidP="00846996">
            <w:pPr>
              <w:spacing w:after="0" w:line="240" w:lineRule="auto"/>
              <w:jc w:val="right"/>
              <w:rPr>
                <w:rFonts w:eastAsia="Times New Roman" w:cs="Times New Roman"/>
                <w:color w:val="000000"/>
                <w:sz w:val="20"/>
                <w:szCs w:val="20"/>
                <w:lang w:eastAsia="ru-RU"/>
              </w:rPr>
            </w:pPr>
            <w:r w:rsidRPr="001B659E">
              <w:rPr>
                <w:rFonts w:eastAsia="Times New Roman" w:cs="Times New Roman"/>
                <w:color w:val="000000"/>
                <w:sz w:val="20"/>
                <w:szCs w:val="20"/>
                <w:lang w:eastAsia="ru-RU"/>
              </w:rPr>
              <w:t xml:space="preserve"> 21.12.2020</w:t>
            </w:r>
          </w:p>
        </w:tc>
        <w:tc>
          <w:tcPr>
            <w:tcW w:w="1843" w:type="dxa"/>
            <w:shd w:val="clear" w:color="auto" w:fill="auto"/>
            <w:noWrap/>
            <w:vAlign w:val="bottom"/>
          </w:tcPr>
          <w:p w14:paraId="504D96DF" w14:textId="0ABC9740" w:rsidR="001B659E" w:rsidRPr="001B659E" w:rsidRDefault="001B659E" w:rsidP="00846996">
            <w:pPr>
              <w:spacing w:after="0" w:line="240" w:lineRule="auto"/>
              <w:jc w:val="right"/>
              <w:rPr>
                <w:rFonts w:eastAsia="Times New Roman" w:cs="Times New Roman"/>
                <w:color w:val="000000"/>
                <w:sz w:val="20"/>
                <w:szCs w:val="20"/>
                <w:lang w:eastAsia="ru-RU"/>
              </w:rPr>
            </w:pPr>
            <w:r w:rsidRPr="001B659E">
              <w:rPr>
                <w:rFonts w:eastAsia="Times New Roman" w:cs="Times New Roman"/>
                <w:color w:val="000000"/>
                <w:sz w:val="20"/>
                <w:szCs w:val="20"/>
                <w:lang w:eastAsia="ru-RU"/>
              </w:rPr>
              <w:t>117 362 516, 17</w:t>
            </w:r>
          </w:p>
        </w:tc>
      </w:tr>
      <w:tr w:rsidR="001B659E" w:rsidRPr="001B659E" w14:paraId="33597C65" w14:textId="77777777" w:rsidTr="001B659E">
        <w:trPr>
          <w:trHeight w:val="300"/>
        </w:trPr>
        <w:tc>
          <w:tcPr>
            <w:tcW w:w="2689" w:type="dxa"/>
            <w:shd w:val="clear" w:color="auto" w:fill="auto"/>
            <w:noWrap/>
          </w:tcPr>
          <w:p w14:paraId="758E500A" w14:textId="04772C36" w:rsidR="001B659E" w:rsidRPr="001B659E" w:rsidRDefault="001B659E" w:rsidP="00846996">
            <w:pPr>
              <w:spacing w:after="0" w:line="240" w:lineRule="auto"/>
              <w:rPr>
                <w:rFonts w:eastAsia="Times New Roman" w:cs="Times New Roman"/>
                <w:color w:val="000000"/>
                <w:sz w:val="20"/>
                <w:szCs w:val="20"/>
                <w:lang w:eastAsia="ru-RU"/>
              </w:rPr>
            </w:pPr>
            <w:r w:rsidRPr="001B659E">
              <w:rPr>
                <w:rFonts w:cs="Times New Roman"/>
                <w:sz w:val="20"/>
                <w:szCs w:val="20"/>
              </w:rPr>
              <w:t>ООО НТЦ «Стерх»</w:t>
            </w:r>
          </w:p>
        </w:tc>
        <w:tc>
          <w:tcPr>
            <w:tcW w:w="1559" w:type="dxa"/>
            <w:shd w:val="clear" w:color="auto" w:fill="auto"/>
            <w:noWrap/>
            <w:vAlign w:val="bottom"/>
          </w:tcPr>
          <w:p w14:paraId="6FA180FF" w14:textId="77777777" w:rsidR="001B659E" w:rsidRPr="001B659E" w:rsidRDefault="001B659E" w:rsidP="00846996">
            <w:pPr>
              <w:spacing w:after="0" w:line="240" w:lineRule="auto"/>
              <w:jc w:val="right"/>
              <w:rPr>
                <w:rFonts w:eastAsia="Times New Roman" w:cs="Times New Roman"/>
                <w:color w:val="000000"/>
                <w:sz w:val="20"/>
                <w:szCs w:val="20"/>
                <w:lang w:eastAsia="ru-RU"/>
              </w:rPr>
            </w:pPr>
          </w:p>
        </w:tc>
        <w:tc>
          <w:tcPr>
            <w:tcW w:w="1843" w:type="dxa"/>
            <w:shd w:val="clear" w:color="auto" w:fill="auto"/>
            <w:noWrap/>
            <w:vAlign w:val="bottom"/>
          </w:tcPr>
          <w:p w14:paraId="21DEB019" w14:textId="65152CC8" w:rsidR="001B659E" w:rsidRPr="001B659E" w:rsidRDefault="001B659E" w:rsidP="00846996">
            <w:pPr>
              <w:spacing w:after="0" w:line="240" w:lineRule="auto"/>
              <w:jc w:val="right"/>
              <w:rPr>
                <w:rFonts w:eastAsia="Times New Roman" w:cs="Times New Roman"/>
                <w:color w:val="000000"/>
                <w:sz w:val="20"/>
                <w:szCs w:val="20"/>
                <w:lang w:eastAsia="ru-RU"/>
              </w:rPr>
            </w:pPr>
            <w:r w:rsidRPr="001B659E">
              <w:rPr>
                <w:rFonts w:eastAsia="Times New Roman" w:cs="Times New Roman"/>
                <w:color w:val="000000"/>
                <w:sz w:val="20"/>
                <w:szCs w:val="20"/>
                <w:lang w:eastAsia="ru-RU"/>
              </w:rPr>
              <w:t xml:space="preserve">6 000 000 </w:t>
            </w:r>
          </w:p>
        </w:tc>
      </w:tr>
      <w:tr w:rsidR="001B659E" w:rsidRPr="001B659E" w14:paraId="0A5D21E0" w14:textId="77777777" w:rsidTr="001B659E">
        <w:trPr>
          <w:trHeight w:val="300"/>
        </w:trPr>
        <w:tc>
          <w:tcPr>
            <w:tcW w:w="2689" w:type="dxa"/>
            <w:shd w:val="clear" w:color="auto" w:fill="auto"/>
            <w:noWrap/>
            <w:vAlign w:val="bottom"/>
            <w:hideMark/>
          </w:tcPr>
          <w:p w14:paraId="01D8F9C2" w14:textId="77777777" w:rsidR="001B659E" w:rsidRPr="005A00BD" w:rsidRDefault="001B659E" w:rsidP="00846996">
            <w:pPr>
              <w:spacing w:after="0" w:line="240" w:lineRule="auto"/>
              <w:rPr>
                <w:rFonts w:eastAsia="Times New Roman" w:cs="Times New Roman"/>
                <w:b/>
                <w:bCs/>
                <w:color w:val="000000"/>
                <w:sz w:val="20"/>
                <w:szCs w:val="20"/>
                <w:lang w:eastAsia="ru-RU"/>
              </w:rPr>
            </w:pPr>
            <w:r w:rsidRPr="005A00BD">
              <w:rPr>
                <w:rFonts w:eastAsia="Times New Roman" w:cs="Times New Roman"/>
                <w:b/>
                <w:bCs/>
                <w:color w:val="000000"/>
                <w:sz w:val="20"/>
                <w:szCs w:val="20"/>
                <w:lang w:eastAsia="ru-RU"/>
              </w:rPr>
              <w:t>Итого</w:t>
            </w:r>
          </w:p>
        </w:tc>
        <w:tc>
          <w:tcPr>
            <w:tcW w:w="1559" w:type="dxa"/>
            <w:shd w:val="clear" w:color="auto" w:fill="auto"/>
            <w:noWrap/>
            <w:vAlign w:val="bottom"/>
            <w:hideMark/>
          </w:tcPr>
          <w:p w14:paraId="7BF2497C" w14:textId="77777777" w:rsidR="001B659E" w:rsidRPr="005A00BD" w:rsidRDefault="001B659E" w:rsidP="00846996">
            <w:pPr>
              <w:spacing w:after="0" w:line="240" w:lineRule="auto"/>
              <w:rPr>
                <w:rFonts w:eastAsia="Times New Roman" w:cs="Times New Roman"/>
                <w:b/>
                <w:bCs/>
                <w:color w:val="000000"/>
                <w:sz w:val="20"/>
                <w:szCs w:val="20"/>
                <w:lang w:eastAsia="ru-RU"/>
              </w:rPr>
            </w:pPr>
          </w:p>
        </w:tc>
        <w:tc>
          <w:tcPr>
            <w:tcW w:w="1843" w:type="dxa"/>
            <w:shd w:val="clear" w:color="auto" w:fill="auto"/>
            <w:noWrap/>
            <w:vAlign w:val="bottom"/>
            <w:hideMark/>
          </w:tcPr>
          <w:p w14:paraId="18FA1B3A" w14:textId="3CAE7C41" w:rsidR="001B659E" w:rsidRPr="005A00BD" w:rsidRDefault="001B659E" w:rsidP="00846996">
            <w:pPr>
              <w:spacing w:after="0" w:line="240" w:lineRule="auto"/>
              <w:jc w:val="right"/>
              <w:rPr>
                <w:rFonts w:eastAsia="Times New Roman" w:cs="Times New Roman"/>
                <w:b/>
                <w:bCs/>
                <w:color w:val="000000"/>
                <w:sz w:val="20"/>
                <w:szCs w:val="20"/>
                <w:lang w:eastAsia="ru-RU"/>
              </w:rPr>
            </w:pPr>
            <w:r w:rsidRPr="001B659E">
              <w:rPr>
                <w:rFonts w:eastAsia="Times New Roman" w:cs="Times New Roman"/>
                <w:b/>
                <w:bCs/>
                <w:color w:val="000000"/>
                <w:sz w:val="20"/>
                <w:szCs w:val="20"/>
                <w:lang w:eastAsia="ru-RU"/>
              </w:rPr>
              <w:t>216 862 516,17</w:t>
            </w:r>
          </w:p>
        </w:tc>
      </w:tr>
    </w:tbl>
    <w:p w14:paraId="25B87139" w14:textId="77777777" w:rsidR="00DB4C8A" w:rsidRDefault="00DB4C8A" w:rsidP="00DB4C8A">
      <w:pPr>
        <w:spacing w:after="0" w:line="240" w:lineRule="auto"/>
        <w:ind w:firstLine="709"/>
        <w:jc w:val="both"/>
        <w:rPr>
          <w:rFonts w:cs="Times New Roman"/>
          <w:sz w:val="24"/>
          <w:szCs w:val="24"/>
        </w:rPr>
      </w:pPr>
    </w:p>
    <w:p w14:paraId="7A386E9A" w14:textId="5EDA99DC" w:rsidR="00DB4C8A" w:rsidRPr="001B659E" w:rsidRDefault="001B659E" w:rsidP="00C6121F">
      <w:pPr>
        <w:spacing w:after="0" w:line="240" w:lineRule="auto"/>
        <w:ind w:firstLine="567"/>
        <w:jc w:val="both"/>
        <w:rPr>
          <w:rFonts w:cs="Times New Roman"/>
          <w:sz w:val="24"/>
          <w:szCs w:val="24"/>
        </w:rPr>
      </w:pPr>
      <w:r>
        <w:rPr>
          <w:rFonts w:cs="Times New Roman"/>
          <w:sz w:val="24"/>
          <w:szCs w:val="24"/>
        </w:rPr>
        <w:t>Как видно в приведенной таблице отсутствуют сведения о получении Гамаюновой Д.О. иных сумм денежных средств из состава общей выявленной сумм</w:t>
      </w:r>
      <w:r w:rsidR="00C6121F">
        <w:rPr>
          <w:rFonts w:cs="Times New Roman"/>
          <w:sz w:val="24"/>
          <w:szCs w:val="24"/>
        </w:rPr>
        <w:t>ы</w:t>
      </w:r>
      <w:r>
        <w:rPr>
          <w:rFonts w:cs="Times New Roman"/>
          <w:sz w:val="24"/>
          <w:szCs w:val="24"/>
        </w:rPr>
        <w:t xml:space="preserve"> перечислений в размере </w:t>
      </w:r>
      <w:r w:rsidRPr="00D11137">
        <w:rPr>
          <w:rFonts w:cs="Times New Roman"/>
          <w:b/>
          <w:bCs/>
          <w:sz w:val="24"/>
          <w:szCs w:val="24"/>
        </w:rPr>
        <w:t>239 624 000,0</w:t>
      </w:r>
      <w:r>
        <w:rPr>
          <w:rFonts w:cs="Times New Roman"/>
          <w:b/>
          <w:bCs/>
          <w:sz w:val="24"/>
          <w:szCs w:val="24"/>
        </w:rPr>
        <w:t xml:space="preserve">0 руб. </w:t>
      </w:r>
      <w:r w:rsidRPr="001B659E">
        <w:rPr>
          <w:rFonts w:cs="Times New Roman"/>
          <w:sz w:val="24"/>
          <w:szCs w:val="24"/>
        </w:rPr>
        <w:t xml:space="preserve">Указанное обстоятельство подлежит дополнительному исследованию. </w:t>
      </w:r>
    </w:p>
    <w:p w14:paraId="6BF59427" w14:textId="77777777" w:rsidR="00E71D58" w:rsidRDefault="00DB4C8A" w:rsidP="00C6121F">
      <w:pPr>
        <w:spacing w:after="0" w:line="240" w:lineRule="auto"/>
        <w:ind w:firstLine="567"/>
        <w:jc w:val="both"/>
        <w:rPr>
          <w:rFonts w:cs="Times New Roman"/>
          <w:sz w:val="24"/>
          <w:szCs w:val="24"/>
        </w:rPr>
      </w:pPr>
      <w:r w:rsidRPr="00DB4C8A">
        <w:rPr>
          <w:rFonts w:cs="Times New Roman"/>
          <w:sz w:val="24"/>
          <w:szCs w:val="24"/>
        </w:rPr>
        <w:t xml:space="preserve">Денежные средства поступали от компаний, связанных с Захаровым И. Г. </w:t>
      </w:r>
    </w:p>
    <w:p w14:paraId="28EFE3E8" w14:textId="77777777" w:rsidR="003852A2" w:rsidRDefault="00E71D58" w:rsidP="00C6121F">
      <w:pPr>
        <w:spacing w:after="0" w:line="240" w:lineRule="auto"/>
        <w:ind w:firstLine="567"/>
        <w:jc w:val="both"/>
        <w:rPr>
          <w:rFonts w:cs="Times New Roman"/>
          <w:sz w:val="24"/>
          <w:szCs w:val="24"/>
        </w:rPr>
      </w:pPr>
      <w:r>
        <w:rPr>
          <w:rFonts w:cs="Times New Roman"/>
          <w:sz w:val="24"/>
          <w:szCs w:val="24"/>
        </w:rPr>
        <w:t>В</w:t>
      </w:r>
      <w:r w:rsidR="00DB4C8A" w:rsidRPr="00DB4C8A">
        <w:rPr>
          <w:rFonts w:cs="Times New Roman"/>
          <w:sz w:val="24"/>
          <w:szCs w:val="24"/>
        </w:rPr>
        <w:t xml:space="preserve">се поступившие средства со счета ИП перечислялись на вклад на имя Гамаюновой Д. О. в Сбербанке и далее обналичивались. </w:t>
      </w:r>
    </w:p>
    <w:p w14:paraId="672C14CC" w14:textId="47E7F6B2" w:rsidR="00DB4C8A" w:rsidRPr="00DB4C8A" w:rsidRDefault="00DB4C8A" w:rsidP="00C6121F">
      <w:pPr>
        <w:spacing w:after="0" w:line="240" w:lineRule="auto"/>
        <w:ind w:firstLine="567"/>
        <w:jc w:val="both"/>
        <w:rPr>
          <w:rFonts w:cs="Times New Roman"/>
          <w:sz w:val="24"/>
          <w:szCs w:val="24"/>
        </w:rPr>
      </w:pPr>
      <w:r w:rsidRPr="00DB4C8A">
        <w:rPr>
          <w:rFonts w:cs="Times New Roman"/>
          <w:sz w:val="24"/>
          <w:szCs w:val="24"/>
        </w:rPr>
        <w:t>Со слов Гамаюновой почти все денежные средства были потрачены на приобретение недвижимости в г. Сочи на ее имя, далее недвижимость перепродавалась на Захарова И. Г., за исключением двух квартир, подаренных старшей дочери. Данное дарение оспаривается Захаровым И. Г.</w:t>
      </w:r>
    </w:p>
    <w:p w14:paraId="1E956E5D" w14:textId="77777777" w:rsidR="00C6121F" w:rsidRDefault="00C6121F" w:rsidP="00C6121F">
      <w:pPr>
        <w:spacing w:after="0" w:line="240" w:lineRule="auto"/>
        <w:ind w:firstLine="567"/>
        <w:jc w:val="both"/>
        <w:rPr>
          <w:rFonts w:cs="Times New Roman"/>
          <w:sz w:val="24"/>
          <w:szCs w:val="24"/>
        </w:rPr>
      </w:pPr>
    </w:p>
    <w:p w14:paraId="799770EE" w14:textId="763C4B34" w:rsidR="00F2674A" w:rsidRPr="00F04DA7" w:rsidRDefault="00F04DA7" w:rsidP="00C6121F">
      <w:pPr>
        <w:spacing w:after="0" w:line="240" w:lineRule="auto"/>
        <w:ind w:firstLine="567"/>
        <w:jc w:val="both"/>
        <w:rPr>
          <w:rFonts w:cs="Times New Roman"/>
          <w:b/>
          <w:bCs/>
          <w:sz w:val="24"/>
          <w:szCs w:val="24"/>
        </w:rPr>
      </w:pPr>
      <w:r>
        <w:rPr>
          <w:rFonts w:cs="Times New Roman"/>
          <w:b/>
          <w:bCs/>
          <w:sz w:val="24"/>
          <w:szCs w:val="24"/>
        </w:rPr>
        <w:t>Развитие</w:t>
      </w:r>
      <w:r w:rsidR="00F2674A" w:rsidRPr="00F04DA7">
        <w:rPr>
          <w:rFonts w:cs="Times New Roman"/>
          <w:b/>
          <w:bCs/>
          <w:sz w:val="24"/>
          <w:szCs w:val="24"/>
        </w:rPr>
        <w:t xml:space="preserve"> конфликта:</w:t>
      </w:r>
    </w:p>
    <w:p w14:paraId="516710E8" w14:textId="3A387D9F" w:rsidR="00F2674A" w:rsidRPr="004A3557" w:rsidRDefault="009D08DE" w:rsidP="00C6121F">
      <w:pPr>
        <w:spacing w:after="0" w:line="240" w:lineRule="auto"/>
        <w:ind w:firstLine="567"/>
        <w:jc w:val="both"/>
        <w:rPr>
          <w:rFonts w:cs="Times New Roman"/>
          <w:sz w:val="24"/>
          <w:szCs w:val="24"/>
        </w:rPr>
      </w:pPr>
      <w:r w:rsidRPr="004A3557">
        <w:rPr>
          <w:rFonts w:cs="Times New Roman"/>
          <w:sz w:val="24"/>
          <w:szCs w:val="24"/>
        </w:rPr>
        <w:t xml:space="preserve">- </w:t>
      </w:r>
      <w:r w:rsidR="00F2674A" w:rsidRPr="004A3557">
        <w:rPr>
          <w:rFonts w:cs="Times New Roman"/>
          <w:sz w:val="24"/>
          <w:szCs w:val="24"/>
        </w:rPr>
        <w:t xml:space="preserve">28.02.2022, со слов Доверителя, путем угроз со стороны Захарова И.Г. последний вынудил ее переоформить право собственности на квартиру по адресу: г. Сочи, ул. Депутатская, д. 2, кв. 54-55, ранее зарегистрированное на нее, на свое имя путем подписания договора купли-продажи, а также подписать расписку о получении от него денежных средств </w:t>
      </w:r>
      <w:r w:rsidR="00F2674A" w:rsidRPr="004A3557">
        <w:rPr>
          <w:rFonts w:cs="Times New Roman"/>
          <w:sz w:val="24"/>
          <w:szCs w:val="24"/>
        </w:rPr>
        <w:lastRenderedPageBreak/>
        <w:t>в сумме 219 185 000 руб.</w:t>
      </w:r>
      <w:r w:rsidRPr="004A3557">
        <w:rPr>
          <w:rFonts w:cs="Times New Roman"/>
          <w:sz w:val="24"/>
          <w:szCs w:val="24"/>
        </w:rPr>
        <w:t xml:space="preserve"> за данную квартиру. Данную сделку по доверенности от Захарова И.Г. совершил его мать Захарова В.И.</w:t>
      </w:r>
    </w:p>
    <w:p w14:paraId="1F151568" w14:textId="77777777" w:rsidR="009D08DE" w:rsidRPr="004A3557" w:rsidRDefault="009D08DE" w:rsidP="00C6121F">
      <w:pPr>
        <w:spacing w:after="0" w:line="240" w:lineRule="auto"/>
        <w:ind w:firstLine="567"/>
        <w:jc w:val="both"/>
        <w:rPr>
          <w:rFonts w:cs="Times New Roman"/>
          <w:sz w:val="24"/>
          <w:szCs w:val="24"/>
        </w:rPr>
      </w:pPr>
      <w:r w:rsidRPr="004A3557">
        <w:rPr>
          <w:rFonts w:cs="Times New Roman"/>
          <w:sz w:val="24"/>
          <w:szCs w:val="24"/>
        </w:rPr>
        <w:t>- Захаров И.Г. потребовал также переоформить на него квартиры по адресам: пр-т Пушкина, д. 5а, кв. 1 и ул. Депутатская, д. 2, кв. 26, что, по-видимому, вынудило Гамаюнову Д.О. совершить цепочку сделок в целях сохранения за собой указанного имущества.</w:t>
      </w:r>
    </w:p>
    <w:p w14:paraId="757B04DE" w14:textId="1D079D2C" w:rsidR="009D08DE" w:rsidRPr="004A3557" w:rsidRDefault="009D08DE" w:rsidP="00C6121F">
      <w:pPr>
        <w:spacing w:after="0" w:line="240" w:lineRule="auto"/>
        <w:ind w:firstLine="567"/>
        <w:jc w:val="both"/>
        <w:rPr>
          <w:rFonts w:cs="Times New Roman"/>
          <w:sz w:val="24"/>
          <w:szCs w:val="24"/>
        </w:rPr>
      </w:pPr>
      <w:r w:rsidRPr="004A3557">
        <w:rPr>
          <w:rFonts w:cs="Times New Roman"/>
          <w:sz w:val="24"/>
          <w:szCs w:val="24"/>
        </w:rPr>
        <w:t xml:space="preserve">- Захаров И.Г., а также аффилированные ему лица и руководители организаций обращаются в </w:t>
      </w:r>
      <w:proofErr w:type="spellStart"/>
      <w:r w:rsidRPr="004A3557">
        <w:rPr>
          <w:rFonts w:cs="Times New Roman"/>
          <w:sz w:val="24"/>
          <w:szCs w:val="24"/>
        </w:rPr>
        <w:t>Хостинский</w:t>
      </w:r>
      <w:proofErr w:type="spellEnd"/>
      <w:r w:rsidRPr="004A3557">
        <w:rPr>
          <w:rFonts w:cs="Times New Roman"/>
          <w:sz w:val="24"/>
          <w:szCs w:val="24"/>
        </w:rPr>
        <w:t xml:space="preserve"> районный суд г. Сочи с исковыми заявлениями к ИП Гамаюновой Д.О. и Гамаюновой Д.О. о взыскании неосновательного обогащения, суммы исковых требований составляли денежные средства, ранее переведенные на счета Гамаюновой Д.О.  с назначением платежа «денежный </w:t>
      </w:r>
      <w:proofErr w:type="spellStart"/>
      <w:r w:rsidRPr="004A3557">
        <w:rPr>
          <w:rFonts w:cs="Times New Roman"/>
          <w:sz w:val="24"/>
          <w:szCs w:val="24"/>
        </w:rPr>
        <w:t>займ</w:t>
      </w:r>
      <w:proofErr w:type="spellEnd"/>
      <w:r w:rsidRPr="004A3557">
        <w:rPr>
          <w:rFonts w:cs="Times New Roman"/>
          <w:sz w:val="24"/>
          <w:szCs w:val="24"/>
        </w:rPr>
        <w:t>»</w:t>
      </w:r>
      <w:r w:rsidR="00C6121F">
        <w:rPr>
          <w:rFonts w:cs="Times New Roman"/>
          <w:sz w:val="24"/>
          <w:szCs w:val="24"/>
        </w:rPr>
        <w:t xml:space="preserve">. </w:t>
      </w:r>
    </w:p>
    <w:p w14:paraId="560C851B" w14:textId="34B1A46C" w:rsidR="00C6121F" w:rsidRDefault="00C6121F" w:rsidP="00C6121F">
      <w:pPr>
        <w:spacing w:after="0" w:line="240" w:lineRule="auto"/>
        <w:ind w:firstLine="567"/>
        <w:jc w:val="both"/>
        <w:rPr>
          <w:rFonts w:cs="Times New Roman"/>
          <w:sz w:val="24"/>
          <w:szCs w:val="24"/>
        </w:rPr>
      </w:pPr>
    </w:p>
    <w:p w14:paraId="1DFD9F79" w14:textId="0F5C1A25" w:rsidR="00C6121F" w:rsidRDefault="00C6121F" w:rsidP="00C6121F">
      <w:pPr>
        <w:spacing w:after="0" w:line="240" w:lineRule="auto"/>
        <w:ind w:firstLine="567"/>
        <w:jc w:val="both"/>
        <w:rPr>
          <w:rFonts w:cs="Times New Roman"/>
          <w:sz w:val="24"/>
          <w:szCs w:val="24"/>
        </w:rPr>
      </w:pPr>
      <w:r>
        <w:rPr>
          <w:rFonts w:cs="Times New Roman"/>
          <w:sz w:val="24"/>
          <w:szCs w:val="24"/>
        </w:rPr>
        <w:t>Результат</w:t>
      </w:r>
      <w:r w:rsidR="00E15DEF">
        <w:rPr>
          <w:rFonts w:cs="Times New Roman"/>
          <w:sz w:val="24"/>
          <w:szCs w:val="24"/>
        </w:rPr>
        <w:t>ы</w:t>
      </w:r>
      <w:r>
        <w:rPr>
          <w:rFonts w:cs="Times New Roman"/>
          <w:sz w:val="24"/>
          <w:szCs w:val="24"/>
        </w:rPr>
        <w:t xml:space="preserve"> рассмотрения указанных дел:</w:t>
      </w:r>
    </w:p>
    <w:tbl>
      <w:tblPr>
        <w:tblStyle w:val="a9"/>
        <w:tblW w:w="0" w:type="auto"/>
        <w:tblLook w:val="04A0" w:firstRow="1" w:lastRow="0" w:firstColumn="1" w:lastColumn="0" w:noHBand="0" w:noVBand="1"/>
      </w:tblPr>
      <w:tblGrid>
        <w:gridCol w:w="1766"/>
        <w:gridCol w:w="1596"/>
        <w:gridCol w:w="1720"/>
        <w:gridCol w:w="1279"/>
        <w:gridCol w:w="1412"/>
        <w:gridCol w:w="1855"/>
      </w:tblGrid>
      <w:tr w:rsidR="00C6121F" w:rsidRPr="00E15DEF" w14:paraId="6DEC37DD" w14:textId="77777777" w:rsidTr="001631AA">
        <w:tc>
          <w:tcPr>
            <w:tcW w:w="1765" w:type="dxa"/>
          </w:tcPr>
          <w:p w14:paraId="27AFD3B3" w14:textId="7508CF87" w:rsidR="00C6121F" w:rsidRPr="00E15DEF" w:rsidRDefault="00C6121F" w:rsidP="00C6121F">
            <w:pPr>
              <w:jc w:val="center"/>
              <w:rPr>
                <w:rFonts w:cs="Times New Roman"/>
                <w:b/>
                <w:bCs/>
                <w:sz w:val="20"/>
                <w:szCs w:val="20"/>
              </w:rPr>
            </w:pPr>
            <w:r w:rsidRPr="00E15DEF">
              <w:rPr>
                <w:rFonts w:cs="Times New Roman"/>
                <w:b/>
                <w:bCs/>
                <w:sz w:val="20"/>
                <w:szCs w:val="20"/>
              </w:rPr>
              <w:t>Истец</w:t>
            </w:r>
          </w:p>
        </w:tc>
        <w:tc>
          <w:tcPr>
            <w:tcW w:w="1774" w:type="dxa"/>
          </w:tcPr>
          <w:p w14:paraId="1F593599" w14:textId="3F499B68" w:rsidR="00C6121F" w:rsidRPr="00E15DEF" w:rsidRDefault="00C6121F" w:rsidP="00C6121F">
            <w:pPr>
              <w:jc w:val="center"/>
              <w:rPr>
                <w:rFonts w:cs="Times New Roman"/>
                <w:b/>
                <w:bCs/>
                <w:sz w:val="20"/>
                <w:szCs w:val="20"/>
              </w:rPr>
            </w:pPr>
            <w:r w:rsidRPr="00E15DEF">
              <w:rPr>
                <w:rFonts w:cs="Times New Roman"/>
                <w:b/>
                <w:bCs/>
                <w:sz w:val="20"/>
                <w:szCs w:val="20"/>
              </w:rPr>
              <w:t>Ответчик</w:t>
            </w:r>
          </w:p>
        </w:tc>
        <w:tc>
          <w:tcPr>
            <w:tcW w:w="1354" w:type="dxa"/>
          </w:tcPr>
          <w:p w14:paraId="0FDF1405" w14:textId="40E5F7B2" w:rsidR="00C6121F" w:rsidRPr="00E15DEF" w:rsidRDefault="00C6121F" w:rsidP="00C6121F">
            <w:pPr>
              <w:jc w:val="center"/>
              <w:rPr>
                <w:rFonts w:cs="Times New Roman"/>
                <w:b/>
                <w:bCs/>
                <w:sz w:val="20"/>
                <w:szCs w:val="20"/>
              </w:rPr>
            </w:pPr>
            <w:r w:rsidRPr="00E15DEF">
              <w:rPr>
                <w:rFonts w:cs="Times New Roman"/>
                <w:b/>
                <w:bCs/>
                <w:sz w:val="20"/>
                <w:szCs w:val="20"/>
              </w:rPr>
              <w:t>Основание иска</w:t>
            </w:r>
          </w:p>
        </w:tc>
        <w:tc>
          <w:tcPr>
            <w:tcW w:w="1348" w:type="dxa"/>
          </w:tcPr>
          <w:p w14:paraId="3C69F192" w14:textId="3878DDBB" w:rsidR="00C6121F" w:rsidRPr="00E15DEF" w:rsidRDefault="00C6121F" w:rsidP="00C6121F">
            <w:pPr>
              <w:jc w:val="center"/>
              <w:rPr>
                <w:rFonts w:cs="Times New Roman"/>
                <w:b/>
                <w:bCs/>
                <w:sz w:val="20"/>
                <w:szCs w:val="20"/>
              </w:rPr>
            </w:pPr>
            <w:r w:rsidRPr="00E15DEF">
              <w:rPr>
                <w:rFonts w:cs="Times New Roman"/>
                <w:b/>
                <w:bCs/>
                <w:sz w:val="20"/>
                <w:szCs w:val="20"/>
              </w:rPr>
              <w:t>Сумма</w:t>
            </w:r>
          </w:p>
        </w:tc>
        <w:tc>
          <w:tcPr>
            <w:tcW w:w="1477" w:type="dxa"/>
          </w:tcPr>
          <w:p w14:paraId="4765305A" w14:textId="44812039" w:rsidR="00C6121F" w:rsidRPr="00E15DEF" w:rsidRDefault="00C6121F" w:rsidP="00C6121F">
            <w:pPr>
              <w:jc w:val="center"/>
              <w:rPr>
                <w:rFonts w:cs="Times New Roman"/>
                <w:b/>
                <w:bCs/>
                <w:sz w:val="20"/>
                <w:szCs w:val="20"/>
              </w:rPr>
            </w:pPr>
            <w:r w:rsidRPr="00E15DEF">
              <w:rPr>
                <w:rFonts w:cs="Times New Roman"/>
                <w:b/>
                <w:bCs/>
                <w:sz w:val="20"/>
                <w:szCs w:val="20"/>
              </w:rPr>
              <w:t>Результат</w:t>
            </w:r>
          </w:p>
        </w:tc>
        <w:tc>
          <w:tcPr>
            <w:tcW w:w="1910" w:type="dxa"/>
          </w:tcPr>
          <w:p w14:paraId="0FFCBD06" w14:textId="3E62963C" w:rsidR="00C6121F" w:rsidRPr="00E15DEF" w:rsidRDefault="00C6121F" w:rsidP="00C6121F">
            <w:pPr>
              <w:jc w:val="center"/>
              <w:rPr>
                <w:rFonts w:cs="Times New Roman"/>
                <w:b/>
                <w:bCs/>
                <w:sz w:val="20"/>
                <w:szCs w:val="20"/>
              </w:rPr>
            </w:pPr>
            <w:r w:rsidRPr="00E15DEF">
              <w:rPr>
                <w:rFonts w:cs="Times New Roman"/>
                <w:b/>
                <w:bCs/>
                <w:sz w:val="20"/>
                <w:szCs w:val="20"/>
              </w:rPr>
              <w:t>Примечание</w:t>
            </w:r>
          </w:p>
        </w:tc>
      </w:tr>
      <w:tr w:rsidR="00C6121F" w:rsidRPr="00E15DEF" w14:paraId="30EBA326" w14:textId="77777777" w:rsidTr="001631AA">
        <w:tc>
          <w:tcPr>
            <w:tcW w:w="1765" w:type="dxa"/>
          </w:tcPr>
          <w:p w14:paraId="1A280B54" w14:textId="7A608423" w:rsidR="00C6121F" w:rsidRPr="00E15DEF" w:rsidRDefault="00C6121F" w:rsidP="00C6121F">
            <w:pPr>
              <w:rPr>
                <w:rFonts w:cs="Times New Roman"/>
                <w:sz w:val="20"/>
                <w:szCs w:val="20"/>
              </w:rPr>
            </w:pPr>
            <w:r w:rsidRPr="00E15DEF">
              <w:rPr>
                <w:rFonts w:cs="Times New Roman"/>
                <w:sz w:val="20"/>
                <w:szCs w:val="20"/>
              </w:rPr>
              <w:t>Захаров И.Г.</w:t>
            </w:r>
          </w:p>
        </w:tc>
        <w:tc>
          <w:tcPr>
            <w:tcW w:w="1774" w:type="dxa"/>
          </w:tcPr>
          <w:p w14:paraId="0D475AAE" w14:textId="5381747D" w:rsidR="00C6121F" w:rsidRPr="00E15DEF" w:rsidRDefault="00C6121F" w:rsidP="00C6121F">
            <w:pPr>
              <w:rPr>
                <w:rFonts w:cs="Times New Roman"/>
                <w:sz w:val="20"/>
                <w:szCs w:val="20"/>
              </w:rPr>
            </w:pPr>
            <w:r w:rsidRPr="00E15DEF">
              <w:rPr>
                <w:rFonts w:cs="Times New Roman"/>
                <w:sz w:val="20"/>
                <w:szCs w:val="20"/>
              </w:rPr>
              <w:t xml:space="preserve">Гамаюнова Д.О. </w:t>
            </w:r>
          </w:p>
        </w:tc>
        <w:tc>
          <w:tcPr>
            <w:tcW w:w="1354" w:type="dxa"/>
          </w:tcPr>
          <w:p w14:paraId="04AF2AA0" w14:textId="70F50C8F" w:rsidR="00C6121F" w:rsidRPr="00E15DEF" w:rsidRDefault="00C6121F" w:rsidP="00C6121F">
            <w:pPr>
              <w:rPr>
                <w:rFonts w:cs="Times New Roman"/>
                <w:sz w:val="20"/>
                <w:szCs w:val="20"/>
              </w:rPr>
            </w:pPr>
            <w:r w:rsidRPr="00E15DEF">
              <w:rPr>
                <w:rFonts w:cs="Times New Roman"/>
                <w:sz w:val="20"/>
                <w:szCs w:val="20"/>
              </w:rPr>
              <w:t>Н</w:t>
            </w:r>
            <w:r w:rsidRPr="00E15DEF">
              <w:rPr>
                <w:rFonts w:cs="Times New Roman"/>
                <w:sz w:val="20"/>
                <w:szCs w:val="20"/>
              </w:rPr>
              <w:t>еосновательно</w:t>
            </w:r>
            <w:r w:rsidRPr="00E15DEF">
              <w:rPr>
                <w:rFonts w:cs="Times New Roman"/>
                <w:sz w:val="20"/>
                <w:szCs w:val="20"/>
              </w:rPr>
              <w:t>е</w:t>
            </w:r>
            <w:r w:rsidRPr="00E15DEF">
              <w:rPr>
                <w:rFonts w:cs="Times New Roman"/>
                <w:sz w:val="20"/>
                <w:szCs w:val="20"/>
              </w:rPr>
              <w:t xml:space="preserve"> обогащени</w:t>
            </w:r>
            <w:r w:rsidRPr="00E15DEF">
              <w:rPr>
                <w:rFonts w:cs="Times New Roman"/>
                <w:sz w:val="20"/>
                <w:szCs w:val="20"/>
              </w:rPr>
              <w:t>е</w:t>
            </w:r>
          </w:p>
        </w:tc>
        <w:tc>
          <w:tcPr>
            <w:tcW w:w="1348" w:type="dxa"/>
          </w:tcPr>
          <w:p w14:paraId="056E6B6E" w14:textId="633CE2F3" w:rsidR="00C6121F" w:rsidRPr="00E15DEF" w:rsidRDefault="00C6121F" w:rsidP="00C6121F">
            <w:pPr>
              <w:rPr>
                <w:rFonts w:cs="Times New Roman"/>
                <w:sz w:val="20"/>
                <w:szCs w:val="20"/>
              </w:rPr>
            </w:pPr>
            <w:r w:rsidRPr="00E15DEF">
              <w:rPr>
                <w:rFonts w:cs="Times New Roman"/>
                <w:sz w:val="20"/>
                <w:szCs w:val="20"/>
              </w:rPr>
              <w:t>117 362 518</w:t>
            </w:r>
          </w:p>
        </w:tc>
        <w:tc>
          <w:tcPr>
            <w:tcW w:w="1477" w:type="dxa"/>
          </w:tcPr>
          <w:p w14:paraId="781C007F" w14:textId="795D04F8" w:rsidR="00C6121F" w:rsidRPr="00E15DEF" w:rsidRDefault="00C6121F" w:rsidP="00C6121F">
            <w:pPr>
              <w:rPr>
                <w:rFonts w:cs="Times New Roman"/>
                <w:sz w:val="20"/>
                <w:szCs w:val="20"/>
              </w:rPr>
            </w:pPr>
            <w:r w:rsidRPr="00E15DEF">
              <w:rPr>
                <w:rFonts w:cs="Times New Roman"/>
                <w:sz w:val="20"/>
                <w:szCs w:val="20"/>
              </w:rPr>
              <w:t xml:space="preserve">Решение </w:t>
            </w:r>
            <w:proofErr w:type="spellStart"/>
            <w:r w:rsidRPr="00E15DEF">
              <w:rPr>
                <w:rFonts w:cs="Times New Roman"/>
                <w:sz w:val="20"/>
                <w:szCs w:val="20"/>
              </w:rPr>
              <w:t>Хостинского</w:t>
            </w:r>
            <w:proofErr w:type="spellEnd"/>
            <w:r w:rsidRPr="00E15DEF">
              <w:rPr>
                <w:rFonts w:cs="Times New Roman"/>
                <w:sz w:val="20"/>
                <w:szCs w:val="20"/>
              </w:rPr>
              <w:t xml:space="preserve"> районного суда г. Сочи от 25.01.2023</w:t>
            </w:r>
          </w:p>
        </w:tc>
        <w:tc>
          <w:tcPr>
            <w:tcW w:w="1910" w:type="dxa"/>
          </w:tcPr>
          <w:p w14:paraId="654C0869" w14:textId="14832D95" w:rsidR="00C6121F" w:rsidRPr="00E15DEF" w:rsidRDefault="00C6121F" w:rsidP="00C6121F">
            <w:pPr>
              <w:rPr>
                <w:rFonts w:cs="Times New Roman"/>
                <w:sz w:val="20"/>
                <w:szCs w:val="20"/>
              </w:rPr>
            </w:pPr>
            <w:r w:rsidRPr="00E15DEF">
              <w:rPr>
                <w:rFonts w:cs="Times New Roman"/>
                <w:sz w:val="20"/>
                <w:szCs w:val="20"/>
              </w:rPr>
              <w:t>У</w:t>
            </w:r>
            <w:r w:rsidRPr="00E15DEF">
              <w:rPr>
                <w:rFonts w:cs="Times New Roman"/>
                <w:sz w:val="20"/>
                <w:szCs w:val="20"/>
              </w:rPr>
              <w:t>становлен факт перечисления денежных средств на содержание семьи и поступления части из них от Слуцкой Т.Г.</w:t>
            </w:r>
          </w:p>
        </w:tc>
      </w:tr>
      <w:tr w:rsidR="00C6121F" w:rsidRPr="00E15DEF" w14:paraId="054F6278" w14:textId="77777777" w:rsidTr="001631AA">
        <w:tc>
          <w:tcPr>
            <w:tcW w:w="1765" w:type="dxa"/>
          </w:tcPr>
          <w:p w14:paraId="5ADEBE12" w14:textId="6C1E2953" w:rsidR="00C6121F" w:rsidRPr="00E15DEF" w:rsidRDefault="00C6121F" w:rsidP="00C6121F">
            <w:pPr>
              <w:rPr>
                <w:rFonts w:cs="Times New Roman"/>
                <w:sz w:val="20"/>
                <w:szCs w:val="20"/>
              </w:rPr>
            </w:pPr>
            <w:r w:rsidRPr="00E15DEF">
              <w:rPr>
                <w:rFonts w:cs="Times New Roman"/>
                <w:sz w:val="20"/>
                <w:szCs w:val="20"/>
              </w:rPr>
              <w:t>ООО СМП «</w:t>
            </w:r>
            <w:proofErr w:type="spellStart"/>
            <w:r w:rsidRPr="00E15DEF">
              <w:rPr>
                <w:rFonts w:cs="Times New Roman"/>
                <w:sz w:val="20"/>
                <w:szCs w:val="20"/>
              </w:rPr>
              <w:t>Стройтехсервис</w:t>
            </w:r>
            <w:proofErr w:type="spellEnd"/>
            <w:r w:rsidRPr="00E15DEF">
              <w:rPr>
                <w:rFonts w:cs="Times New Roman"/>
                <w:sz w:val="20"/>
                <w:szCs w:val="20"/>
              </w:rPr>
              <w:t>»</w:t>
            </w:r>
          </w:p>
        </w:tc>
        <w:tc>
          <w:tcPr>
            <w:tcW w:w="1774" w:type="dxa"/>
          </w:tcPr>
          <w:p w14:paraId="2E2EAD81" w14:textId="00462973" w:rsidR="00C6121F" w:rsidRPr="00E15DEF" w:rsidRDefault="00C6121F" w:rsidP="00C6121F">
            <w:pPr>
              <w:rPr>
                <w:rFonts w:cs="Times New Roman"/>
                <w:sz w:val="20"/>
                <w:szCs w:val="20"/>
              </w:rPr>
            </w:pPr>
            <w:r w:rsidRPr="00E15DEF">
              <w:rPr>
                <w:rFonts w:cs="Times New Roman"/>
                <w:sz w:val="20"/>
                <w:szCs w:val="20"/>
              </w:rPr>
              <w:t>Гамаюнова Д.О.</w:t>
            </w:r>
          </w:p>
        </w:tc>
        <w:tc>
          <w:tcPr>
            <w:tcW w:w="1354" w:type="dxa"/>
          </w:tcPr>
          <w:p w14:paraId="3EA33923" w14:textId="033C2A3F" w:rsidR="00C6121F" w:rsidRPr="00E15DEF" w:rsidRDefault="00C6121F" w:rsidP="00C6121F">
            <w:pPr>
              <w:rPr>
                <w:rFonts w:cs="Times New Roman"/>
                <w:sz w:val="20"/>
                <w:szCs w:val="20"/>
              </w:rPr>
            </w:pPr>
            <w:r w:rsidRPr="00E15DEF">
              <w:rPr>
                <w:rFonts w:cs="Times New Roman"/>
                <w:sz w:val="20"/>
                <w:szCs w:val="20"/>
              </w:rPr>
              <w:t>Неосновательное обогащение</w:t>
            </w:r>
          </w:p>
        </w:tc>
        <w:tc>
          <w:tcPr>
            <w:tcW w:w="1348" w:type="dxa"/>
          </w:tcPr>
          <w:p w14:paraId="4FC2F618" w14:textId="1F5A09D1" w:rsidR="00C6121F" w:rsidRPr="00E15DEF" w:rsidRDefault="00C6121F" w:rsidP="00C6121F">
            <w:pPr>
              <w:rPr>
                <w:rFonts w:cs="Times New Roman"/>
                <w:sz w:val="20"/>
                <w:szCs w:val="20"/>
              </w:rPr>
            </w:pPr>
            <w:r w:rsidRPr="00E15DEF">
              <w:rPr>
                <w:rFonts w:cs="Times New Roman"/>
                <w:sz w:val="20"/>
                <w:szCs w:val="20"/>
              </w:rPr>
              <w:t>55 000 000</w:t>
            </w:r>
          </w:p>
        </w:tc>
        <w:tc>
          <w:tcPr>
            <w:tcW w:w="1477" w:type="dxa"/>
          </w:tcPr>
          <w:p w14:paraId="0567D475" w14:textId="2BF6D09F" w:rsidR="00C6121F" w:rsidRPr="00E15DEF" w:rsidRDefault="00C6121F" w:rsidP="00C6121F">
            <w:pPr>
              <w:rPr>
                <w:rFonts w:cs="Times New Roman"/>
                <w:sz w:val="20"/>
                <w:szCs w:val="20"/>
              </w:rPr>
            </w:pPr>
            <w:r w:rsidRPr="00E15DEF">
              <w:rPr>
                <w:rFonts w:cs="Times New Roman"/>
                <w:sz w:val="20"/>
                <w:szCs w:val="20"/>
              </w:rPr>
              <w:t>Решение от 01.03.2023</w:t>
            </w:r>
          </w:p>
        </w:tc>
        <w:tc>
          <w:tcPr>
            <w:tcW w:w="1910" w:type="dxa"/>
          </w:tcPr>
          <w:p w14:paraId="7B4E48E5" w14:textId="40367844" w:rsidR="00C6121F" w:rsidRPr="00E15DEF" w:rsidRDefault="00C6121F" w:rsidP="00C6121F">
            <w:pPr>
              <w:rPr>
                <w:rFonts w:cs="Times New Roman"/>
                <w:sz w:val="20"/>
                <w:szCs w:val="20"/>
              </w:rPr>
            </w:pPr>
            <w:r w:rsidRPr="00E15DEF">
              <w:rPr>
                <w:rFonts w:cs="Times New Roman"/>
                <w:sz w:val="20"/>
                <w:szCs w:val="20"/>
              </w:rPr>
              <w:t xml:space="preserve">Прощение долга </w:t>
            </w:r>
          </w:p>
        </w:tc>
      </w:tr>
      <w:tr w:rsidR="00C6121F" w:rsidRPr="00E15DEF" w14:paraId="7A4986C0" w14:textId="77777777" w:rsidTr="001631AA">
        <w:tc>
          <w:tcPr>
            <w:tcW w:w="1765" w:type="dxa"/>
          </w:tcPr>
          <w:p w14:paraId="51815103" w14:textId="4FA66A6E" w:rsidR="00C6121F" w:rsidRPr="00E15DEF" w:rsidRDefault="00C6121F" w:rsidP="00C6121F">
            <w:pPr>
              <w:jc w:val="both"/>
              <w:rPr>
                <w:rFonts w:cs="Times New Roman"/>
                <w:sz w:val="20"/>
                <w:szCs w:val="20"/>
              </w:rPr>
            </w:pPr>
            <w:r w:rsidRPr="00E15DEF">
              <w:rPr>
                <w:rFonts w:cs="Times New Roman"/>
                <w:sz w:val="20"/>
                <w:szCs w:val="20"/>
              </w:rPr>
              <w:t>АО «</w:t>
            </w:r>
            <w:proofErr w:type="spellStart"/>
            <w:r w:rsidRPr="00E15DEF">
              <w:rPr>
                <w:rFonts w:cs="Times New Roman"/>
                <w:sz w:val="20"/>
                <w:szCs w:val="20"/>
              </w:rPr>
              <w:t>Газаппарат</w:t>
            </w:r>
            <w:proofErr w:type="spellEnd"/>
            <w:r w:rsidRPr="00E15DEF">
              <w:rPr>
                <w:rFonts w:cs="Times New Roman"/>
                <w:sz w:val="20"/>
                <w:szCs w:val="20"/>
              </w:rPr>
              <w:t>»</w:t>
            </w:r>
          </w:p>
        </w:tc>
        <w:tc>
          <w:tcPr>
            <w:tcW w:w="1774" w:type="dxa"/>
          </w:tcPr>
          <w:p w14:paraId="690DBB80" w14:textId="77777777" w:rsidR="00C6121F" w:rsidRPr="00E15DEF" w:rsidRDefault="00C6121F" w:rsidP="00C6121F">
            <w:pPr>
              <w:jc w:val="both"/>
              <w:rPr>
                <w:rFonts w:cs="Times New Roman"/>
                <w:sz w:val="20"/>
                <w:szCs w:val="20"/>
              </w:rPr>
            </w:pPr>
          </w:p>
        </w:tc>
        <w:tc>
          <w:tcPr>
            <w:tcW w:w="1354" w:type="dxa"/>
          </w:tcPr>
          <w:p w14:paraId="5328F8CC" w14:textId="7CFC5FBA" w:rsidR="00C6121F" w:rsidRPr="00E15DEF" w:rsidRDefault="00E15DEF" w:rsidP="00C6121F">
            <w:pPr>
              <w:jc w:val="both"/>
              <w:rPr>
                <w:rFonts w:cs="Times New Roman"/>
                <w:sz w:val="20"/>
                <w:szCs w:val="20"/>
              </w:rPr>
            </w:pPr>
            <w:r w:rsidRPr="00E15DEF">
              <w:rPr>
                <w:rFonts w:cs="Times New Roman"/>
                <w:sz w:val="20"/>
                <w:szCs w:val="20"/>
              </w:rPr>
              <w:t>Неосновательное обогащение</w:t>
            </w:r>
          </w:p>
        </w:tc>
        <w:tc>
          <w:tcPr>
            <w:tcW w:w="1348" w:type="dxa"/>
          </w:tcPr>
          <w:p w14:paraId="4EDF0E6B" w14:textId="04891DE9" w:rsidR="00C6121F" w:rsidRPr="00E15DEF" w:rsidRDefault="00C6121F" w:rsidP="00C6121F">
            <w:pPr>
              <w:jc w:val="both"/>
              <w:rPr>
                <w:rFonts w:cs="Times New Roman"/>
                <w:sz w:val="20"/>
                <w:szCs w:val="20"/>
              </w:rPr>
            </w:pPr>
            <w:r w:rsidRPr="00E15DEF">
              <w:rPr>
                <w:rFonts w:cs="Times New Roman"/>
                <w:sz w:val="20"/>
                <w:szCs w:val="20"/>
              </w:rPr>
              <w:t>3 500 000</w:t>
            </w:r>
          </w:p>
        </w:tc>
        <w:tc>
          <w:tcPr>
            <w:tcW w:w="1477" w:type="dxa"/>
          </w:tcPr>
          <w:p w14:paraId="5E38EE72" w14:textId="14CCD0AE" w:rsidR="00C6121F" w:rsidRPr="00E15DEF" w:rsidRDefault="00E15DEF" w:rsidP="00C6121F">
            <w:pPr>
              <w:jc w:val="both"/>
              <w:rPr>
                <w:rFonts w:cs="Times New Roman"/>
                <w:sz w:val="20"/>
                <w:szCs w:val="20"/>
              </w:rPr>
            </w:pPr>
            <w:r w:rsidRPr="00E15DEF">
              <w:rPr>
                <w:rFonts w:cs="Times New Roman"/>
                <w:sz w:val="20"/>
                <w:szCs w:val="20"/>
              </w:rPr>
              <w:t>Решение от 03.05.2023</w:t>
            </w:r>
          </w:p>
        </w:tc>
        <w:tc>
          <w:tcPr>
            <w:tcW w:w="1910" w:type="dxa"/>
          </w:tcPr>
          <w:p w14:paraId="49206182" w14:textId="28A2641A" w:rsidR="00C6121F" w:rsidRPr="00E15DEF" w:rsidRDefault="00E15DEF" w:rsidP="00E15DEF">
            <w:pPr>
              <w:rPr>
                <w:rFonts w:cs="Times New Roman"/>
                <w:sz w:val="20"/>
                <w:szCs w:val="20"/>
              </w:rPr>
            </w:pPr>
            <w:r w:rsidRPr="00E15DEF">
              <w:rPr>
                <w:rFonts w:cs="Times New Roman"/>
                <w:sz w:val="20"/>
                <w:szCs w:val="20"/>
              </w:rPr>
              <w:t>Н</w:t>
            </w:r>
            <w:r w:rsidRPr="00E15DEF">
              <w:rPr>
                <w:rFonts w:cs="Times New Roman"/>
                <w:sz w:val="20"/>
                <w:szCs w:val="20"/>
              </w:rPr>
              <w:t>есуществующее обязательство</w:t>
            </w:r>
          </w:p>
        </w:tc>
      </w:tr>
      <w:tr w:rsidR="00E15DEF" w:rsidRPr="00E15DEF" w14:paraId="317E35FE" w14:textId="77777777" w:rsidTr="001631AA">
        <w:tc>
          <w:tcPr>
            <w:tcW w:w="1765" w:type="dxa"/>
          </w:tcPr>
          <w:p w14:paraId="71C35B60" w14:textId="4DED440A" w:rsidR="00E15DEF" w:rsidRPr="00E15DEF" w:rsidRDefault="00E15DEF" w:rsidP="00E15DEF">
            <w:pPr>
              <w:jc w:val="both"/>
              <w:rPr>
                <w:rFonts w:cs="Times New Roman"/>
                <w:sz w:val="20"/>
                <w:szCs w:val="20"/>
              </w:rPr>
            </w:pPr>
            <w:r w:rsidRPr="00E15DEF">
              <w:rPr>
                <w:rFonts w:cs="Times New Roman"/>
                <w:sz w:val="20"/>
                <w:szCs w:val="20"/>
              </w:rPr>
              <w:t>ООО «ПМП Завод РМК»</w:t>
            </w:r>
          </w:p>
        </w:tc>
        <w:tc>
          <w:tcPr>
            <w:tcW w:w="1774" w:type="dxa"/>
          </w:tcPr>
          <w:p w14:paraId="6E9553CE" w14:textId="5B06169C" w:rsidR="00E15DEF" w:rsidRPr="00E15DEF" w:rsidRDefault="00E15DEF" w:rsidP="00E15DEF">
            <w:pPr>
              <w:jc w:val="both"/>
              <w:rPr>
                <w:rFonts w:cs="Times New Roman"/>
                <w:sz w:val="20"/>
                <w:szCs w:val="20"/>
              </w:rPr>
            </w:pPr>
            <w:r w:rsidRPr="00E15DEF">
              <w:rPr>
                <w:rFonts w:cs="Times New Roman"/>
                <w:sz w:val="20"/>
                <w:szCs w:val="20"/>
              </w:rPr>
              <w:t>Гамаюнова Д.О.</w:t>
            </w:r>
          </w:p>
        </w:tc>
        <w:tc>
          <w:tcPr>
            <w:tcW w:w="1354" w:type="dxa"/>
          </w:tcPr>
          <w:p w14:paraId="7E1BD2F2" w14:textId="6EDFDEEF" w:rsidR="00E15DEF" w:rsidRPr="00E15DEF" w:rsidRDefault="00E15DEF" w:rsidP="00E15DEF">
            <w:pPr>
              <w:jc w:val="both"/>
              <w:rPr>
                <w:rFonts w:cs="Times New Roman"/>
                <w:sz w:val="20"/>
                <w:szCs w:val="20"/>
              </w:rPr>
            </w:pPr>
            <w:r w:rsidRPr="00E15DEF">
              <w:rPr>
                <w:rFonts w:cs="Times New Roman"/>
                <w:sz w:val="20"/>
                <w:szCs w:val="20"/>
              </w:rPr>
              <w:t>Неосновательное обогащение</w:t>
            </w:r>
          </w:p>
        </w:tc>
        <w:tc>
          <w:tcPr>
            <w:tcW w:w="1348" w:type="dxa"/>
          </w:tcPr>
          <w:p w14:paraId="71BCEF42" w14:textId="3A997751" w:rsidR="00E15DEF" w:rsidRPr="00E15DEF" w:rsidRDefault="00E15DEF" w:rsidP="00E15DEF">
            <w:pPr>
              <w:jc w:val="both"/>
              <w:rPr>
                <w:rFonts w:cs="Times New Roman"/>
                <w:sz w:val="20"/>
                <w:szCs w:val="20"/>
              </w:rPr>
            </w:pPr>
            <w:r w:rsidRPr="00E15DEF">
              <w:rPr>
                <w:rFonts w:cs="Times New Roman"/>
                <w:sz w:val="20"/>
                <w:szCs w:val="20"/>
              </w:rPr>
              <w:t>25 000</w:t>
            </w:r>
            <w:r w:rsidRPr="00E15DEF">
              <w:rPr>
                <w:rFonts w:cs="Times New Roman"/>
                <w:sz w:val="20"/>
                <w:szCs w:val="20"/>
              </w:rPr>
              <w:t> </w:t>
            </w:r>
            <w:r w:rsidRPr="00E15DEF">
              <w:rPr>
                <w:rFonts w:cs="Times New Roman"/>
                <w:sz w:val="20"/>
                <w:szCs w:val="20"/>
              </w:rPr>
              <w:t>000</w:t>
            </w:r>
          </w:p>
        </w:tc>
        <w:tc>
          <w:tcPr>
            <w:tcW w:w="1477" w:type="dxa"/>
          </w:tcPr>
          <w:p w14:paraId="7833A6B1" w14:textId="683B2391" w:rsidR="00E15DEF" w:rsidRPr="00E15DEF" w:rsidRDefault="00E15DEF" w:rsidP="00E15DEF">
            <w:pPr>
              <w:jc w:val="both"/>
              <w:rPr>
                <w:rFonts w:cs="Times New Roman"/>
                <w:sz w:val="20"/>
                <w:szCs w:val="20"/>
              </w:rPr>
            </w:pPr>
            <w:r w:rsidRPr="00E15DEF">
              <w:rPr>
                <w:rFonts w:cs="Times New Roman"/>
                <w:sz w:val="20"/>
                <w:szCs w:val="20"/>
              </w:rPr>
              <w:t>Решение от 17.05.2023</w:t>
            </w:r>
          </w:p>
        </w:tc>
        <w:tc>
          <w:tcPr>
            <w:tcW w:w="1910" w:type="dxa"/>
          </w:tcPr>
          <w:p w14:paraId="1218C9F7" w14:textId="1BF96FF4" w:rsidR="00E15DEF" w:rsidRPr="00E15DEF" w:rsidRDefault="00E15DEF" w:rsidP="00E15DEF">
            <w:pPr>
              <w:rPr>
                <w:rFonts w:cs="Times New Roman"/>
                <w:sz w:val="20"/>
                <w:szCs w:val="20"/>
              </w:rPr>
            </w:pPr>
            <w:r>
              <w:rPr>
                <w:rFonts w:cs="Times New Roman"/>
                <w:sz w:val="20"/>
                <w:szCs w:val="20"/>
              </w:rPr>
              <w:t>В</w:t>
            </w:r>
            <w:r w:rsidRPr="00E15DEF">
              <w:rPr>
                <w:rFonts w:cs="Times New Roman"/>
                <w:sz w:val="20"/>
                <w:szCs w:val="20"/>
              </w:rPr>
              <w:t xml:space="preserve"> удовлетворении первоначального иска отказано ввиду отсутствия доказательств заключения договора, несоблюдения его формы и существенных условий.</w:t>
            </w:r>
          </w:p>
          <w:p w14:paraId="708ECDE8" w14:textId="5C08B623" w:rsidR="00E15DEF" w:rsidRPr="00E15DEF" w:rsidRDefault="00E15DEF" w:rsidP="00E15DEF">
            <w:pPr>
              <w:rPr>
                <w:rFonts w:cs="Times New Roman"/>
                <w:sz w:val="20"/>
                <w:szCs w:val="20"/>
              </w:rPr>
            </w:pPr>
            <w:r w:rsidRPr="00E15DEF">
              <w:rPr>
                <w:rFonts w:cs="Times New Roman"/>
                <w:sz w:val="20"/>
                <w:szCs w:val="20"/>
              </w:rPr>
              <w:t>Встречный иск Гамаюновой Д.О. о признании договоров незаключенными и обязательств отсутствующими - удовлетворен.</w:t>
            </w:r>
          </w:p>
        </w:tc>
      </w:tr>
      <w:tr w:rsidR="00E15DEF" w:rsidRPr="00E15DEF" w14:paraId="08D2FCD2" w14:textId="77777777" w:rsidTr="001631AA">
        <w:tc>
          <w:tcPr>
            <w:tcW w:w="1765" w:type="dxa"/>
          </w:tcPr>
          <w:p w14:paraId="51EA1CBA" w14:textId="7453F2A5" w:rsidR="00E15DEF" w:rsidRPr="00E15DEF" w:rsidRDefault="00E15DEF" w:rsidP="00E15DEF">
            <w:pPr>
              <w:jc w:val="both"/>
              <w:rPr>
                <w:rFonts w:cs="Times New Roman"/>
                <w:sz w:val="20"/>
                <w:szCs w:val="20"/>
              </w:rPr>
            </w:pPr>
            <w:r w:rsidRPr="00E15DEF">
              <w:rPr>
                <w:rFonts w:cs="Times New Roman"/>
                <w:sz w:val="20"/>
                <w:szCs w:val="20"/>
              </w:rPr>
              <w:t>АО «</w:t>
            </w:r>
            <w:proofErr w:type="spellStart"/>
            <w:r w:rsidRPr="00E15DEF">
              <w:rPr>
                <w:rFonts w:cs="Times New Roman"/>
                <w:sz w:val="20"/>
                <w:szCs w:val="20"/>
              </w:rPr>
              <w:t>Газаппарат</w:t>
            </w:r>
            <w:proofErr w:type="spellEnd"/>
            <w:r w:rsidRPr="00E15DEF">
              <w:rPr>
                <w:rFonts w:cs="Times New Roman"/>
                <w:sz w:val="20"/>
                <w:szCs w:val="20"/>
              </w:rPr>
              <w:t>»</w:t>
            </w:r>
          </w:p>
        </w:tc>
        <w:tc>
          <w:tcPr>
            <w:tcW w:w="1774" w:type="dxa"/>
          </w:tcPr>
          <w:p w14:paraId="1D5CE20A" w14:textId="139E4999" w:rsidR="00E15DEF" w:rsidRPr="00E15DEF" w:rsidRDefault="00E15DEF" w:rsidP="00E15DEF">
            <w:pPr>
              <w:jc w:val="both"/>
              <w:rPr>
                <w:rFonts w:cs="Times New Roman"/>
                <w:sz w:val="20"/>
                <w:szCs w:val="20"/>
              </w:rPr>
            </w:pPr>
            <w:r w:rsidRPr="00E15DEF">
              <w:rPr>
                <w:rFonts w:cs="Times New Roman"/>
                <w:sz w:val="20"/>
                <w:szCs w:val="20"/>
              </w:rPr>
              <w:t>Гамаюнова Д.О.</w:t>
            </w:r>
          </w:p>
        </w:tc>
        <w:tc>
          <w:tcPr>
            <w:tcW w:w="1354" w:type="dxa"/>
          </w:tcPr>
          <w:p w14:paraId="07DFA76D" w14:textId="67611951" w:rsidR="00E15DEF" w:rsidRPr="00E15DEF" w:rsidRDefault="00E15DEF" w:rsidP="00E15DEF">
            <w:pPr>
              <w:jc w:val="both"/>
              <w:rPr>
                <w:rFonts w:cs="Times New Roman"/>
                <w:sz w:val="20"/>
                <w:szCs w:val="20"/>
              </w:rPr>
            </w:pPr>
            <w:r w:rsidRPr="00E15DEF">
              <w:rPr>
                <w:rFonts w:cs="Times New Roman"/>
                <w:sz w:val="20"/>
                <w:szCs w:val="20"/>
              </w:rPr>
              <w:t>Неосновательное обогащение</w:t>
            </w:r>
          </w:p>
        </w:tc>
        <w:tc>
          <w:tcPr>
            <w:tcW w:w="1348" w:type="dxa"/>
          </w:tcPr>
          <w:p w14:paraId="0F5864A4" w14:textId="525E2422" w:rsidR="00E15DEF" w:rsidRPr="00E15DEF" w:rsidRDefault="00E15DEF" w:rsidP="00E15DEF">
            <w:pPr>
              <w:jc w:val="both"/>
              <w:rPr>
                <w:rFonts w:cs="Times New Roman"/>
                <w:sz w:val="20"/>
                <w:szCs w:val="20"/>
              </w:rPr>
            </w:pPr>
            <w:r w:rsidRPr="00E15DEF">
              <w:rPr>
                <w:rFonts w:cs="Times New Roman"/>
                <w:sz w:val="20"/>
                <w:szCs w:val="20"/>
              </w:rPr>
              <w:t>5 000 000</w:t>
            </w:r>
          </w:p>
        </w:tc>
        <w:tc>
          <w:tcPr>
            <w:tcW w:w="1477" w:type="dxa"/>
          </w:tcPr>
          <w:p w14:paraId="4D19943C" w14:textId="649E9DD6" w:rsidR="00E15DEF" w:rsidRPr="00E15DEF" w:rsidRDefault="00E15DEF" w:rsidP="00E15DEF">
            <w:pPr>
              <w:jc w:val="both"/>
              <w:rPr>
                <w:rFonts w:cs="Times New Roman"/>
                <w:sz w:val="20"/>
                <w:szCs w:val="20"/>
              </w:rPr>
            </w:pPr>
            <w:r w:rsidRPr="00E15DEF">
              <w:rPr>
                <w:rFonts w:cs="Times New Roman"/>
                <w:sz w:val="20"/>
                <w:szCs w:val="20"/>
              </w:rPr>
              <w:t>Решение от 02.08.2023</w:t>
            </w:r>
          </w:p>
        </w:tc>
        <w:tc>
          <w:tcPr>
            <w:tcW w:w="1910" w:type="dxa"/>
          </w:tcPr>
          <w:p w14:paraId="6958A586" w14:textId="2531BF68" w:rsidR="00E15DEF" w:rsidRPr="00E15DEF" w:rsidRDefault="00E15DEF" w:rsidP="00E15DEF">
            <w:pPr>
              <w:rPr>
                <w:rFonts w:cs="Times New Roman"/>
                <w:sz w:val="20"/>
                <w:szCs w:val="20"/>
              </w:rPr>
            </w:pPr>
            <w:r>
              <w:rPr>
                <w:rFonts w:cs="Times New Roman"/>
                <w:sz w:val="20"/>
                <w:szCs w:val="20"/>
              </w:rPr>
              <w:t>В</w:t>
            </w:r>
            <w:r w:rsidRPr="00E15DEF">
              <w:rPr>
                <w:rFonts w:cs="Times New Roman"/>
                <w:sz w:val="20"/>
                <w:szCs w:val="20"/>
              </w:rPr>
              <w:t xml:space="preserve"> удовлетворении иска отказано, сделка займа призвана притворной, прикрывающей сделку поручения приобретения недвижимости. Встречный иск Гамаюновой Д.О. удовлетворен.</w:t>
            </w:r>
          </w:p>
        </w:tc>
      </w:tr>
      <w:tr w:rsidR="00E15DEF" w:rsidRPr="00E15DEF" w14:paraId="76D168B3" w14:textId="77777777" w:rsidTr="001631AA">
        <w:tc>
          <w:tcPr>
            <w:tcW w:w="1765" w:type="dxa"/>
          </w:tcPr>
          <w:p w14:paraId="2139B06D" w14:textId="33A23B18" w:rsidR="00E15DEF" w:rsidRPr="00E15DEF" w:rsidRDefault="00E15DEF" w:rsidP="00E15DEF">
            <w:pPr>
              <w:jc w:val="both"/>
              <w:rPr>
                <w:rFonts w:cs="Times New Roman"/>
                <w:sz w:val="20"/>
                <w:szCs w:val="20"/>
              </w:rPr>
            </w:pPr>
            <w:r w:rsidRPr="00E15DEF">
              <w:rPr>
                <w:rFonts w:cs="Times New Roman"/>
                <w:sz w:val="20"/>
                <w:szCs w:val="20"/>
              </w:rPr>
              <w:lastRenderedPageBreak/>
              <w:t>ООО НТЦ «Стерх»</w:t>
            </w:r>
          </w:p>
        </w:tc>
        <w:tc>
          <w:tcPr>
            <w:tcW w:w="1774" w:type="dxa"/>
          </w:tcPr>
          <w:p w14:paraId="3D31F88D" w14:textId="3A7A2DC7" w:rsidR="00E15DEF" w:rsidRPr="00E15DEF" w:rsidRDefault="00E15DEF" w:rsidP="00E15DEF">
            <w:pPr>
              <w:jc w:val="both"/>
              <w:rPr>
                <w:rFonts w:cs="Times New Roman"/>
                <w:sz w:val="20"/>
                <w:szCs w:val="20"/>
              </w:rPr>
            </w:pPr>
            <w:r w:rsidRPr="00E15DEF">
              <w:rPr>
                <w:rFonts w:cs="Times New Roman"/>
                <w:sz w:val="20"/>
                <w:szCs w:val="20"/>
              </w:rPr>
              <w:t>Гамаюнова Д.О.</w:t>
            </w:r>
          </w:p>
        </w:tc>
        <w:tc>
          <w:tcPr>
            <w:tcW w:w="1354" w:type="dxa"/>
          </w:tcPr>
          <w:p w14:paraId="28C5FADD" w14:textId="00AE5AB0" w:rsidR="00E15DEF" w:rsidRPr="00E15DEF" w:rsidRDefault="00E15DEF" w:rsidP="00E15DEF">
            <w:pPr>
              <w:jc w:val="both"/>
              <w:rPr>
                <w:rFonts w:cs="Times New Roman"/>
                <w:sz w:val="20"/>
                <w:szCs w:val="20"/>
              </w:rPr>
            </w:pPr>
            <w:r w:rsidRPr="00E15DEF">
              <w:rPr>
                <w:rFonts w:cs="Times New Roman"/>
                <w:sz w:val="20"/>
                <w:szCs w:val="20"/>
              </w:rPr>
              <w:t>Неосновательное обогащение</w:t>
            </w:r>
          </w:p>
        </w:tc>
        <w:tc>
          <w:tcPr>
            <w:tcW w:w="1348" w:type="dxa"/>
          </w:tcPr>
          <w:p w14:paraId="4119007B" w14:textId="76B47B86" w:rsidR="00E15DEF" w:rsidRPr="00E15DEF" w:rsidRDefault="00E15DEF" w:rsidP="00E15DEF">
            <w:pPr>
              <w:jc w:val="both"/>
              <w:rPr>
                <w:rFonts w:cs="Times New Roman"/>
                <w:sz w:val="20"/>
                <w:szCs w:val="20"/>
              </w:rPr>
            </w:pPr>
            <w:r w:rsidRPr="00E15DEF">
              <w:rPr>
                <w:rFonts w:cs="Times New Roman"/>
                <w:sz w:val="20"/>
                <w:szCs w:val="20"/>
              </w:rPr>
              <w:t>6 000 000</w:t>
            </w:r>
          </w:p>
        </w:tc>
        <w:tc>
          <w:tcPr>
            <w:tcW w:w="1477" w:type="dxa"/>
          </w:tcPr>
          <w:p w14:paraId="77343E8E" w14:textId="294CA9A7" w:rsidR="00E15DEF" w:rsidRPr="00E15DEF" w:rsidRDefault="00E15DEF" w:rsidP="00E15DEF">
            <w:pPr>
              <w:jc w:val="both"/>
              <w:rPr>
                <w:rFonts w:cs="Times New Roman"/>
                <w:sz w:val="20"/>
                <w:szCs w:val="20"/>
              </w:rPr>
            </w:pPr>
            <w:r w:rsidRPr="00E15DEF">
              <w:rPr>
                <w:rFonts w:cs="Times New Roman"/>
                <w:sz w:val="20"/>
                <w:szCs w:val="20"/>
              </w:rPr>
              <w:t>Заявление об отказе от иска от 13.09.2023</w:t>
            </w:r>
          </w:p>
        </w:tc>
        <w:tc>
          <w:tcPr>
            <w:tcW w:w="1910" w:type="dxa"/>
          </w:tcPr>
          <w:p w14:paraId="2A50BF8E" w14:textId="77777777" w:rsidR="00E15DEF" w:rsidRPr="00E15DEF" w:rsidRDefault="00E15DEF" w:rsidP="00E15DEF">
            <w:pPr>
              <w:rPr>
                <w:rFonts w:cs="Times New Roman"/>
                <w:sz w:val="20"/>
                <w:szCs w:val="20"/>
              </w:rPr>
            </w:pPr>
          </w:p>
        </w:tc>
      </w:tr>
    </w:tbl>
    <w:p w14:paraId="06A07DF3" w14:textId="77777777" w:rsidR="00C6121F" w:rsidRDefault="00C6121F" w:rsidP="00AC2089">
      <w:pPr>
        <w:spacing w:after="0" w:line="240" w:lineRule="auto"/>
        <w:ind w:firstLine="709"/>
        <w:jc w:val="both"/>
        <w:rPr>
          <w:rFonts w:cs="Times New Roman"/>
          <w:sz w:val="24"/>
          <w:szCs w:val="24"/>
        </w:rPr>
      </w:pPr>
    </w:p>
    <w:p w14:paraId="40075453" w14:textId="77777777" w:rsidR="00747434" w:rsidRDefault="00BD5C6F" w:rsidP="0044566E">
      <w:pPr>
        <w:spacing w:after="0" w:line="240" w:lineRule="auto"/>
        <w:ind w:firstLine="567"/>
        <w:jc w:val="both"/>
        <w:rPr>
          <w:rFonts w:cs="Times New Roman"/>
          <w:sz w:val="24"/>
          <w:szCs w:val="24"/>
        </w:rPr>
      </w:pPr>
      <w:r w:rsidRPr="004A3557">
        <w:rPr>
          <w:rFonts w:cs="Times New Roman"/>
          <w:sz w:val="24"/>
          <w:szCs w:val="24"/>
        </w:rPr>
        <w:t xml:space="preserve">Все судебные акты вступили в законную силу. </w:t>
      </w:r>
    </w:p>
    <w:p w14:paraId="3074E76D" w14:textId="39E5CD72" w:rsidR="003D74C5" w:rsidRPr="004A3557" w:rsidRDefault="00BD5C6F" w:rsidP="0044566E">
      <w:pPr>
        <w:spacing w:after="0" w:line="240" w:lineRule="auto"/>
        <w:ind w:firstLine="567"/>
        <w:jc w:val="both"/>
        <w:rPr>
          <w:rFonts w:cs="Times New Roman"/>
          <w:sz w:val="24"/>
          <w:szCs w:val="24"/>
        </w:rPr>
      </w:pPr>
      <w:r w:rsidRPr="004A3557">
        <w:rPr>
          <w:rFonts w:cs="Times New Roman"/>
          <w:sz w:val="24"/>
          <w:szCs w:val="24"/>
        </w:rPr>
        <w:t>Жалобы истцов или оставлены без удовлетворения, или отозваны.</w:t>
      </w:r>
    </w:p>
    <w:p w14:paraId="0BF25DFF" w14:textId="77777777" w:rsidR="00747434" w:rsidRDefault="00747434" w:rsidP="0044566E">
      <w:pPr>
        <w:spacing w:after="0" w:line="240" w:lineRule="auto"/>
        <w:ind w:firstLine="567"/>
        <w:jc w:val="both"/>
        <w:rPr>
          <w:rFonts w:cs="Times New Roman"/>
          <w:sz w:val="24"/>
          <w:szCs w:val="24"/>
        </w:rPr>
      </w:pPr>
    </w:p>
    <w:p w14:paraId="45C76CC5" w14:textId="3ED5AA7C" w:rsidR="00BD5C6F" w:rsidRPr="004A3557" w:rsidRDefault="00747434" w:rsidP="0044566E">
      <w:pPr>
        <w:spacing w:after="0" w:line="240" w:lineRule="auto"/>
        <w:ind w:firstLine="567"/>
        <w:jc w:val="both"/>
        <w:rPr>
          <w:rFonts w:cs="Times New Roman"/>
          <w:sz w:val="24"/>
          <w:szCs w:val="24"/>
        </w:rPr>
      </w:pPr>
      <w:r>
        <w:rPr>
          <w:rFonts w:cs="Times New Roman"/>
          <w:sz w:val="24"/>
          <w:szCs w:val="24"/>
        </w:rPr>
        <w:t>В</w:t>
      </w:r>
      <w:r w:rsidR="003D74C5" w:rsidRPr="004A3557">
        <w:rPr>
          <w:rFonts w:cs="Times New Roman"/>
          <w:sz w:val="24"/>
          <w:szCs w:val="24"/>
        </w:rPr>
        <w:t xml:space="preserve"> связи с </w:t>
      </w:r>
      <w:r w:rsidR="00BD5C6F" w:rsidRPr="004A3557">
        <w:rPr>
          <w:rFonts w:cs="Times New Roman"/>
          <w:sz w:val="24"/>
          <w:szCs w:val="24"/>
        </w:rPr>
        <w:t>вынесен</w:t>
      </w:r>
      <w:r w:rsidR="003D74C5" w:rsidRPr="004A3557">
        <w:rPr>
          <w:rFonts w:cs="Times New Roman"/>
          <w:sz w:val="24"/>
          <w:szCs w:val="24"/>
        </w:rPr>
        <w:t xml:space="preserve">ием </w:t>
      </w:r>
      <w:proofErr w:type="spellStart"/>
      <w:r w:rsidR="003D74C5" w:rsidRPr="004A3557">
        <w:rPr>
          <w:rFonts w:cs="Times New Roman"/>
          <w:sz w:val="24"/>
          <w:szCs w:val="24"/>
        </w:rPr>
        <w:t>Хостинским</w:t>
      </w:r>
      <w:proofErr w:type="spellEnd"/>
      <w:r w:rsidR="003D74C5" w:rsidRPr="004A3557">
        <w:rPr>
          <w:rFonts w:cs="Times New Roman"/>
          <w:sz w:val="24"/>
          <w:szCs w:val="24"/>
        </w:rPr>
        <w:t xml:space="preserve"> районным судом г. Сочи решений</w:t>
      </w:r>
      <w:r w:rsidR="00BD5C6F" w:rsidRPr="004A3557">
        <w:rPr>
          <w:rFonts w:cs="Times New Roman"/>
          <w:sz w:val="24"/>
          <w:szCs w:val="24"/>
        </w:rPr>
        <w:t xml:space="preserve"> по вышеуказанным гражданским делам</w:t>
      </w:r>
      <w:r w:rsidR="003D74C5" w:rsidRPr="004A3557">
        <w:rPr>
          <w:rFonts w:cs="Times New Roman"/>
          <w:sz w:val="24"/>
          <w:szCs w:val="24"/>
        </w:rPr>
        <w:t xml:space="preserve"> в пользу Гамаюновой Д.О. последней 13.04.2023 инициировано обращение в органы внутренних дел с заявлением о совершении в отношении нее преступления, а именно мошенничества</w:t>
      </w:r>
      <w:r w:rsidR="00BD5C6F" w:rsidRPr="004A3557">
        <w:rPr>
          <w:rFonts w:cs="Times New Roman"/>
          <w:sz w:val="24"/>
          <w:szCs w:val="24"/>
        </w:rPr>
        <w:t xml:space="preserve">. </w:t>
      </w:r>
    </w:p>
    <w:p w14:paraId="7CD24EAF" w14:textId="291B4911" w:rsidR="003D74C5" w:rsidRPr="004A3557" w:rsidRDefault="00BD5C6F" w:rsidP="0044566E">
      <w:pPr>
        <w:spacing w:after="0" w:line="240" w:lineRule="auto"/>
        <w:ind w:firstLine="567"/>
        <w:jc w:val="both"/>
        <w:rPr>
          <w:rFonts w:cs="Times New Roman"/>
          <w:sz w:val="24"/>
          <w:szCs w:val="24"/>
        </w:rPr>
      </w:pPr>
      <w:r w:rsidRPr="004A3557">
        <w:rPr>
          <w:rFonts w:cs="Times New Roman"/>
          <w:sz w:val="24"/>
          <w:szCs w:val="24"/>
        </w:rPr>
        <w:t xml:space="preserve">По результатам проведения проверки по данному заявлению 14.11.2023 СЧ ГСУ ГУ МВД России по Саратовской области возбуждено и расследуется уголовное дело </w:t>
      </w:r>
      <w:r w:rsidRPr="004A3557">
        <w:rPr>
          <w:rFonts w:cs="Times New Roman"/>
          <w:sz w:val="24"/>
          <w:szCs w:val="24"/>
          <w:u w:val="single"/>
        </w:rPr>
        <w:t>в отношении неустановленных лиц</w:t>
      </w:r>
      <w:r w:rsidRPr="004A3557">
        <w:rPr>
          <w:rFonts w:cs="Times New Roman"/>
          <w:sz w:val="24"/>
          <w:szCs w:val="24"/>
        </w:rPr>
        <w:t xml:space="preserve">, в действиях которых усматриваются признаки преступления, предусмотренного ч. 3 ст. 30 – ч. 4 ст. 159 УК РФ (Покушение на мошенничество, то есть хищение чужого имущества путем обмана, в особо крупном размере). </w:t>
      </w:r>
    </w:p>
    <w:p w14:paraId="13F5BC75" w14:textId="2AC9AF8E" w:rsidR="0044566E" w:rsidRDefault="0044566E" w:rsidP="0044566E">
      <w:pPr>
        <w:spacing w:after="0" w:line="240" w:lineRule="auto"/>
        <w:ind w:firstLine="567"/>
        <w:jc w:val="both"/>
        <w:rPr>
          <w:rFonts w:cs="Times New Roman"/>
          <w:sz w:val="24"/>
          <w:szCs w:val="24"/>
        </w:rPr>
      </w:pPr>
    </w:p>
    <w:p w14:paraId="7CEAD66C" w14:textId="77777777" w:rsidR="00613323" w:rsidRPr="004A3557" w:rsidRDefault="00613323" w:rsidP="0044566E">
      <w:pPr>
        <w:spacing w:after="0" w:line="240" w:lineRule="auto"/>
        <w:ind w:firstLine="567"/>
        <w:jc w:val="both"/>
        <w:rPr>
          <w:rFonts w:cs="Times New Roman"/>
          <w:b/>
          <w:bCs/>
          <w:sz w:val="24"/>
          <w:szCs w:val="24"/>
        </w:rPr>
      </w:pPr>
      <w:r>
        <w:rPr>
          <w:rFonts w:cs="Times New Roman"/>
          <w:b/>
          <w:bCs/>
          <w:sz w:val="24"/>
          <w:szCs w:val="24"/>
        </w:rPr>
        <w:t>Причины</w:t>
      </w:r>
      <w:r w:rsidRPr="004A3557">
        <w:rPr>
          <w:rFonts w:cs="Times New Roman"/>
          <w:b/>
          <w:bCs/>
          <w:sz w:val="24"/>
          <w:szCs w:val="24"/>
        </w:rPr>
        <w:t xml:space="preserve"> конфликта:</w:t>
      </w:r>
    </w:p>
    <w:p w14:paraId="5830F740" w14:textId="77777777" w:rsidR="00613323" w:rsidRPr="004A3557" w:rsidRDefault="00613323" w:rsidP="0044566E">
      <w:pPr>
        <w:spacing w:after="0" w:line="240" w:lineRule="auto"/>
        <w:ind w:firstLine="567"/>
        <w:jc w:val="both"/>
        <w:rPr>
          <w:rFonts w:cs="Times New Roman"/>
          <w:sz w:val="24"/>
          <w:szCs w:val="24"/>
        </w:rPr>
      </w:pPr>
      <w:r w:rsidRPr="004A3557">
        <w:rPr>
          <w:rFonts w:cs="Times New Roman"/>
          <w:sz w:val="24"/>
          <w:szCs w:val="24"/>
        </w:rPr>
        <w:t xml:space="preserve">- имущественные разногласия, которые в настоящее время сводятся к следующему: </w:t>
      </w:r>
    </w:p>
    <w:p w14:paraId="698A4291" w14:textId="77777777" w:rsidR="00613323" w:rsidRPr="004A3557" w:rsidRDefault="00613323" w:rsidP="0044566E">
      <w:pPr>
        <w:spacing w:after="0" w:line="240" w:lineRule="auto"/>
        <w:ind w:firstLine="567"/>
        <w:jc w:val="both"/>
        <w:rPr>
          <w:rFonts w:cs="Times New Roman"/>
          <w:sz w:val="24"/>
          <w:szCs w:val="24"/>
        </w:rPr>
      </w:pPr>
      <w:r w:rsidRPr="004A3557">
        <w:rPr>
          <w:rFonts w:cs="Times New Roman"/>
          <w:sz w:val="24"/>
          <w:szCs w:val="24"/>
        </w:rPr>
        <w:t xml:space="preserve">Захаров И.Г. претендует на 2 квартиры в г. Сочи, расположенные по адресам: пр-т Пушкина, д. 5а, кв. 1 и ул. Депутатская, д. 2, кв. 26, ранее принадлежавшие Гамаюновой Д.О. и в 2022 г. перешедшие в собственность (проданные) </w:t>
      </w:r>
      <w:proofErr w:type="spellStart"/>
      <w:r w:rsidRPr="004A3557">
        <w:rPr>
          <w:rFonts w:cs="Times New Roman"/>
          <w:sz w:val="24"/>
          <w:szCs w:val="24"/>
        </w:rPr>
        <w:t>Кисничан</w:t>
      </w:r>
      <w:proofErr w:type="spellEnd"/>
      <w:r w:rsidRPr="004A3557">
        <w:rPr>
          <w:rFonts w:cs="Times New Roman"/>
          <w:sz w:val="24"/>
          <w:szCs w:val="24"/>
        </w:rPr>
        <w:t xml:space="preserve"> и Ткаченко</w:t>
      </w:r>
      <w:r>
        <w:rPr>
          <w:rFonts w:cs="Times New Roman"/>
          <w:sz w:val="24"/>
          <w:szCs w:val="24"/>
        </w:rPr>
        <w:t>. Позиция Захарова И.Г. основана на том</w:t>
      </w:r>
      <w:r w:rsidRPr="004A3557">
        <w:rPr>
          <w:rFonts w:cs="Times New Roman"/>
          <w:sz w:val="24"/>
          <w:szCs w:val="24"/>
        </w:rPr>
        <w:t xml:space="preserve">, что квартиры приобретались на его деньги (на это указывает его чат-переписка с дочерью </w:t>
      </w:r>
      <w:r>
        <w:rPr>
          <w:rFonts w:cs="Times New Roman"/>
          <w:sz w:val="24"/>
          <w:szCs w:val="24"/>
        </w:rPr>
        <w:t xml:space="preserve">- </w:t>
      </w:r>
      <w:r w:rsidRPr="004A3557">
        <w:rPr>
          <w:rFonts w:cs="Times New Roman"/>
          <w:sz w:val="24"/>
          <w:szCs w:val="24"/>
        </w:rPr>
        <w:t>Захаровой У.И.), следовательно – должны быть оформлены на него.</w:t>
      </w:r>
    </w:p>
    <w:p w14:paraId="7828993A" w14:textId="77777777" w:rsidR="00613323" w:rsidRPr="004A3557" w:rsidRDefault="00613323" w:rsidP="0044566E">
      <w:pPr>
        <w:spacing w:after="0" w:line="240" w:lineRule="auto"/>
        <w:ind w:firstLine="567"/>
        <w:jc w:val="both"/>
        <w:rPr>
          <w:rFonts w:cs="Times New Roman"/>
          <w:sz w:val="24"/>
          <w:szCs w:val="24"/>
        </w:rPr>
      </w:pPr>
      <w:r w:rsidRPr="004A3557">
        <w:rPr>
          <w:rFonts w:cs="Times New Roman"/>
          <w:sz w:val="24"/>
          <w:szCs w:val="24"/>
        </w:rPr>
        <w:t xml:space="preserve">В свою очередь, Гамаюнова Д.О. претендует на жилое помещение (квартиру), по адресу: г. Сочи, ул. Депутатская, д. 2, кв. 54-55, приобретенную 28.12.2020 г. на ее имя и впоследствии перешедшую, по утверждению Доверителя, по безвалютной сделке в собственность Захарова И.Г., при этом отвергает утверждения Захарова И.Г. о покупке двух указанных выше квартир на его средства. </w:t>
      </w:r>
    </w:p>
    <w:p w14:paraId="488B3D22" w14:textId="77777777" w:rsidR="00613323" w:rsidRPr="004A3557" w:rsidRDefault="00613323" w:rsidP="0044566E">
      <w:pPr>
        <w:spacing w:after="0" w:line="240" w:lineRule="auto"/>
        <w:ind w:firstLine="567"/>
        <w:jc w:val="both"/>
        <w:rPr>
          <w:rFonts w:cs="Times New Roman"/>
          <w:sz w:val="24"/>
          <w:szCs w:val="24"/>
        </w:rPr>
      </w:pPr>
      <w:r w:rsidRPr="004A3557">
        <w:rPr>
          <w:rFonts w:cs="Times New Roman"/>
          <w:sz w:val="24"/>
          <w:szCs w:val="24"/>
        </w:rPr>
        <w:t xml:space="preserve">- взаимные претензии Гамаюновой Д.О. и Захарова И.Г. друг к другу о ненадлежащем исполнении Захаровым И.Г. обязанностей по содержанию 3 несовершеннолетних детей и его желании отобрать их – с одной стороны и о воспрепятствовании Гамаюновой Д.О. общению Захарова И.Г. и его родственников с детьми – с другой. </w:t>
      </w:r>
    </w:p>
    <w:p w14:paraId="20B50CF5" w14:textId="2C012135" w:rsidR="00613323" w:rsidRDefault="00613323" w:rsidP="00613323">
      <w:pPr>
        <w:spacing w:after="0" w:line="240" w:lineRule="auto"/>
        <w:ind w:firstLine="567"/>
        <w:jc w:val="both"/>
        <w:rPr>
          <w:rFonts w:cs="Times New Roman"/>
          <w:sz w:val="24"/>
          <w:szCs w:val="24"/>
        </w:rPr>
      </w:pPr>
    </w:p>
    <w:p w14:paraId="4263B2F7" w14:textId="05D576DD" w:rsidR="00E07CB1" w:rsidRDefault="00E07CB1">
      <w:pPr>
        <w:rPr>
          <w:rFonts w:cs="Times New Roman"/>
          <w:sz w:val="24"/>
          <w:szCs w:val="24"/>
        </w:rPr>
      </w:pPr>
      <w:r>
        <w:rPr>
          <w:rFonts w:cs="Times New Roman"/>
          <w:sz w:val="24"/>
          <w:szCs w:val="24"/>
        </w:rPr>
        <w:br w:type="page"/>
      </w:r>
    </w:p>
    <w:p w14:paraId="693DBA8C" w14:textId="77777777" w:rsidR="00E07CB1" w:rsidRDefault="00E07CB1" w:rsidP="00613323">
      <w:pPr>
        <w:spacing w:after="0" w:line="240" w:lineRule="auto"/>
        <w:ind w:firstLine="567"/>
        <w:jc w:val="both"/>
        <w:rPr>
          <w:rFonts w:cs="Times New Roman"/>
          <w:sz w:val="24"/>
          <w:szCs w:val="24"/>
        </w:rPr>
      </w:pPr>
    </w:p>
    <w:p w14:paraId="42FDBE0C" w14:textId="3BB15770" w:rsidR="0044566E" w:rsidRPr="004A3557" w:rsidRDefault="0044566E" w:rsidP="0044566E">
      <w:pPr>
        <w:pStyle w:val="a3"/>
        <w:numPr>
          <w:ilvl w:val="0"/>
          <w:numId w:val="9"/>
        </w:numPr>
        <w:tabs>
          <w:tab w:val="left" w:pos="993"/>
        </w:tabs>
        <w:spacing w:after="0" w:line="240" w:lineRule="auto"/>
        <w:ind w:left="0" w:firstLine="567"/>
        <w:jc w:val="both"/>
        <w:rPr>
          <w:rFonts w:cs="Times New Roman"/>
          <w:b/>
          <w:bCs/>
          <w:sz w:val="24"/>
          <w:szCs w:val="24"/>
        </w:rPr>
      </w:pPr>
      <w:r>
        <w:rPr>
          <w:rFonts w:cs="Times New Roman"/>
          <w:b/>
          <w:bCs/>
          <w:sz w:val="24"/>
          <w:szCs w:val="24"/>
        </w:rPr>
        <w:t>Задачи</w:t>
      </w:r>
      <w:r w:rsidRPr="004A3557">
        <w:rPr>
          <w:rFonts w:cs="Times New Roman"/>
          <w:b/>
          <w:bCs/>
          <w:sz w:val="24"/>
          <w:szCs w:val="24"/>
        </w:rPr>
        <w:t>:</w:t>
      </w:r>
    </w:p>
    <w:p w14:paraId="0C0F535D" w14:textId="243883A3" w:rsidR="0044566E" w:rsidRDefault="0044566E" w:rsidP="0044566E">
      <w:pPr>
        <w:pStyle w:val="a3"/>
        <w:numPr>
          <w:ilvl w:val="0"/>
          <w:numId w:val="11"/>
        </w:numPr>
        <w:spacing w:after="0" w:line="240" w:lineRule="auto"/>
        <w:jc w:val="both"/>
        <w:rPr>
          <w:rFonts w:cs="Times New Roman"/>
          <w:sz w:val="24"/>
          <w:szCs w:val="24"/>
        </w:rPr>
      </w:pPr>
      <w:r>
        <w:rPr>
          <w:rFonts w:cs="Times New Roman"/>
          <w:sz w:val="24"/>
          <w:szCs w:val="24"/>
        </w:rPr>
        <w:t xml:space="preserve">Оценить </w:t>
      </w:r>
      <w:r w:rsidR="00E07CB1">
        <w:rPr>
          <w:rFonts w:cs="Times New Roman"/>
          <w:sz w:val="24"/>
          <w:szCs w:val="24"/>
        </w:rPr>
        <w:t>существующие правовые риски</w:t>
      </w:r>
      <w:r>
        <w:rPr>
          <w:rFonts w:cs="Times New Roman"/>
          <w:sz w:val="24"/>
          <w:szCs w:val="24"/>
        </w:rPr>
        <w:t>.</w:t>
      </w:r>
    </w:p>
    <w:p w14:paraId="6387AFCB" w14:textId="0BAAA178" w:rsidR="00E07CB1" w:rsidRDefault="00E07CB1" w:rsidP="0044566E">
      <w:pPr>
        <w:pStyle w:val="a3"/>
        <w:numPr>
          <w:ilvl w:val="0"/>
          <w:numId w:val="11"/>
        </w:numPr>
        <w:spacing w:after="0" w:line="240" w:lineRule="auto"/>
        <w:jc w:val="both"/>
        <w:rPr>
          <w:rFonts w:cs="Times New Roman"/>
          <w:sz w:val="24"/>
          <w:szCs w:val="24"/>
        </w:rPr>
      </w:pPr>
      <w:r>
        <w:rPr>
          <w:rFonts w:cs="Times New Roman"/>
          <w:sz w:val="24"/>
          <w:szCs w:val="24"/>
        </w:rPr>
        <w:t>Определить оптимальный способ достижения целей, поставленных Доверителем:</w:t>
      </w:r>
    </w:p>
    <w:p w14:paraId="2125A55C" w14:textId="77777777" w:rsidR="00E07CB1" w:rsidRPr="00E07CB1" w:rsidRDefault="00E07CB1" w:rsidP="00E07CB1">
      <w:pPr>
        <w:spacing w:after="0" w:line="240" w:lineRule="auto"/>
        <w:ind w:left="567"/>
        <w:jc w:val="both"/>
        <w:rPr>
          <w:rFonts w:cs="Times New Roman"/>
          <w:sz w:val="24"/>
          <w:szCs w:val="24"/>
        </w:rPr>
      </w:pPr>
    </w:p>
    <w:p w14:paraId="4BA00117" w14:textId="002A8AE5" w:rsidR="00E07CB1" w:rsidRDefault="00E07CB1">
      <w:pPr>
        <w:rPr>
          <w:rFonts w:cs="Times New Roman"/>
          <w:sz w:val="24"/>
          <w:szCs w:val="24"/>
        </w:rPr>
      </w:pPr>
      <w:r>
        <w:rPr>
          <w:rFonts w:cs="Times New Roman"/>
          <w:sz w:val="24"/>
          <w:szCs w:val="24"/>
        </w:rPr>
        <w:br w:type="page"/>
      </w:r>
    </w:p>
    <w:p w14:paraId="7B1F143B" w14:textId="77777777" w:rsidR="00710617" w:rsidRDefault="00710617" w:rsidP="006E2320">
      <w:pPr>
        <w:spacing w:after="0" w:line="240" w:lineRule="auto"/>
        <w:ind w:left="567"/>
        <w:jc w:val="both"/>
        <w:rPr>
          <w:rFonts w:cs="Times New Roman"/>
          <w:sz w:val="24"/>
          <w:szCs w:val="24"/>
        </w:rPr>
      </w:pPr>
    </w:p>
    <w:p w14:paraId="2FA3F1F6" w14:textId="0EC8B1FB" w:rsidR="006E2320" w:rsidRPr="004A3557" w:rsidRDefault="006E2320" w:rsidP="00C12DFE">
      <w:pPr>
        <w:pStyle w:val="a3"/>
        <w:numPr>
          <w:ilvl w:val="0"/>
          <w:numId w:val="9"/>
        </w:numPr>
        <w:tabs>
          <w:tab w:val="left" w:pos="1134"/>
        </w:tabs>
        <w:spacing w:after="0" w:line="240" w:lineRule="auto"/>
        <w:ind w:left="0" w:firstLine="567"/>
        <w:jc w:val="both"/>
        <w:rPr>
          <w:rFonts w:cs="Times New Roman"/>
          <w:b/>
          <w:bCs/>
          <w:sz w:val="24"/>
          <w:szCs w:val="24"/>
        </w:rPr>
      </w:pPr>
      <w:r>
        <w:rPr>
          <w:rFonts w:cs="Times New Roman"/>
          <w:b/>
          <w:bCs/>
          <w:sz w:val="24"/>
          <w:szCs w:val="24"/>
        </w:rPr>
        <w:t>Выводы</w:t>
      </w:r>
      <w:r w:rsidRPr="004A3557">
        <w:rPr>
          <w:rFonts w:cs="Times New Roman"/>
          <w:b/>
          <w:bCs/>
          <w:sz w:val="24"/>
          <w:szCs w:val="24"/>
        </w:rPr>
        <w:t>:</w:t>
      </w:r>
    </w:p>
    <w:p w14:paraId="21255112" w14:textId="13E699D4" w:rsidR="006E2320" w:rsidRDefault="006E2320" w:rsidP="006E2320">
      <w:pPr>
        <w:spacing w:after="0" w:line="240" w:lineRule="auto"/>
        <w:ind w:left="567"/>
        <w:jc w:val="both"/>
        <w:rPr>
          <w:rFonts w:cs="Times New Roman"/>
          <w:sz w:val="24"/>
          <w:szCs w:val="24"/>
        </w:rPr>
      </w:pPr>
    </w:p>
    <w:p w14:paraId="10A820E7" w14:textId="0DDFE907" w:rsidR="00C545D2" w:rsidRPr="00C12DFE" w:rsidRDefault="00C545D2" w:rsidP="00C12DFE">
      <w:pPr>
        <w:pStyle w:val="a3"/>
        <w:numPr>
          <w:ilvl w:val="1"/>
          <w:numId w:val="9"/>
        </w:numPr>
        <w:tabs>
          <w:tab w:val="left" w:pos="1134"/>
        </w:tabs>
        <w:spacing w:after="0" w:line="240" w:lineRule="auto"/>
        <w:ind w:left="0" w:firstLine="567"/>
        <w:jc w:val="both"/>
        <w:rPr>
          <w:rFonts w:cs="Times New Roman"/>
          <w:b/>
          <w:bCs/>
          <w:sz w:val="24"/>
          <w:szCs w:val="24"/>
        </w:rPr>
      </w:pPr>
      <w:r w:rsidRPr="00C12DFE">
        <w:rPr>
          <w:rFonts w:cs="Times New Roman"/>
          <w:b/>
          <w:bCs/>
          <w:sz w:val="24"/>
          <w:szCs w:val="24"/>
        </w:rPr>
        <w:t>Касательно рисков:</w:t>
      </w:r>
    </w:p>
    <w:p w14:paraId="69EEE0AB" w14:textId="2E6AD4A9" w:rsidR="00BB4D77" w:rsidRDefault="00BB4D77" w:rsidP="006E2320">
      <w:pPr>
        <w:spacing w:after="0" w:line="240" w:lineRule="auto"/>
        <w:ind w:left="567"/>
        <w:jc w:val="both"/>
        <w:rPr>
          <w:rFonts w:cs="Times New Roman"/>
          <w:sz w:val="24"/>
          <w:szCs w:val="24"/>
        </w:rPr>
      </w:pPr>
      <w:r>
        <w:rPr>
          <w:rFonts w:cs="Times New Roman"/>
          <w:sz w:val="24"/>
          <w:szCs w:val="24"/>
        </w:rPr>
        <w:t>Наиболее существенными являются следующие риски:</w:t>
      </w:r>
    </w:p>
    <w:p w14:paraId="6F844353" w14:textId="222E8751" w:rsidR="00BB4D77" w:rsidRPr="00C12DFE" w:rsidRDefault="00BB4D77" w:rsidP="00C12DFE">
      <w:pPr>
        <w:pStyle w:val="a3"/>
        <w:numPr>
          <w:ilvl w:val="0"/>
          <w:numId w:val="21"/>
        </w:numPr>
        <w:tabs>
          <w:tab w:val="left" w:pos="993"/>
        </w:tabs>
        <w:spacing w:after="0" w:line="240" w:lineRule="auto"/>
        <w:ind w:left="0" w:firstLine="567"/>
        <w:jc w:val="both"/>
        <w:rPr>
          <w:rFonts w:cs="Times New Roman"/>
          <w:sz w:val="24"/>
          <w:szCs w:val="24"/>
        </w:rPr>
      </w:pPr>
      <w:r w:rsidRPr="00C12DFE">
        <w:rPr>
          <w:rFonts w:cs="Times New Roman"/>
          <w:sz w:val="24"/>
          <w:szCs w:val="24"/>
        </w:rPr>
        <w:t>Р</w:t>
      </w:r>
      <w:r w:rsidRPr="00C12DFE">
        <w:rPr>
          <w:rFonts w:cs="Times New Roman"/>
          <w:sz w:val="24"/>
          <w:szCs w:val="24"/>
        </w:rPr>
        <w:t xml:space="preserve">асследование указанного уголовного дела </w:t>
      </w:r>
      <w:r w:rsidRPr="00C12DFE">
        <w:rPr>
          <w:rFonts w:cs="Times New Roman"/>
          <w:sz w:val="24"/>
          <w:szCs w:val="24"/>
        </w:rPr>
        <w:t>может привести</w:t>
      </w:r>
      <w:r w:rsidRPr="00C12DFE">
        <w:rPr>
          <w:rFonts w:cs="Times New Roman"/>
          <w:sz w:val="24"/>
          <w:szCs w:val="24"/>
        </w:rPr>
        <w:t xml:space="preserve"> правоохранительные органы к выводам</w:t>
      </w:r>
      <w:r w:rsidR="00C12DFE" w:rsidRPr="00C12DFE">
        <w:rPr>
          <w:rFonts w:cs="Times New Roman"/>
          <w:sz w:val="24"/>
          <w:szCs w:val="24"/>
        </w:rPr>
        <w:t xml:space="preserve"> о </w:t>
      </w:r>
      <w:r w:rsidRPr="00C12DFE">
        <w:rPr>
          <w:rFonts w:cs="Times New Roman"/>
          <w:sz w:val="24"/>
          <w:szCs w:val="24"/>
        </w:rPr>
        <w:t>наличи</w:t>
      </w:r>
      <w:r w:rsidR="00C12DFE">
        <w:rPr>
          <w:rFonts w:cs="Times New Roman"/>
          <w:sz w:val="24"/>
          <w:szCs w:val="24"/>
        </w:rPr>
        <w:t>и</w:t>
      </w:r>
      <w:r w:rsidRPr="00C12DFE">
        <w:rPr>
          <w:rFonts w:cs="Times New Roman"/>
          <w:sz w:val="24"/>
          <w:szCs w:val="24"/>
        </w:rPr>
        <w:t xml:space="preserve"> группы лиц, в которую, помимо Захарова И.Г., его сестры Слуцкой Т.Г. и матери Захаровой В.И. вовлечены в том числе сама Гамаюнова Д.О. и ее отец Гамаюнов О.А., реализовывавшей очевидные «схемы» вывода денежных средств через подконтрольные Захарову И.Г. организации и ИП путем совершения нетипичных хозяйственных операций с предполагаемой противозаконной целью и по притворным сделкам (фактически заем прикрывает поручение на приобретение недвижимости в интересах третьих лиц), а значит, в перспективе – и общей ответственности за групповые преступления;</w:t>
      </w:r>
    </w:p>
    <w:p w14:paraId="4555BF9C" w14:textId="0E078F42" w:rsidR="00BB4D77" w:rsidRPr="00C12DFE" w:rsidRDefault="00C12DFE" w:rsidP="00C12DFE">
      <w:pPr>
        <w:pStyle w:val="a3"/>
        <w:numPr>
          <w:ilvl w:val="0"/>
          <w:numId w:val="21"/>
        </w:numPr>
        <w:tabs>
          <w:tab w:val="left" w:pos="993"/>
        </w:tabs>
        <w:spacing w:after="0" w:line="240" w:lineRule="auto"/>
        <w:ind w:left="0" w:firstLine="567"/>
        <w:jc w:val="both"/>
        <w:rPr>
          <w:rFonts w:cs="Times New Roman"/>
          <w:sz w:val="24"/>
          <w:szCs w:val="24"/>
        </w:rPr>
      </w:pPr>
      <w:r>
        <w:rPr>
          <w:rFonts w:cs="Times New Roman"/>
          <w:sz w:val="24"/>
          <w:szCs w:val="24"/>
        </w:rPr>
        <w:t>С</w:t>
      </w:r>
      <w:r w:rsidR="00BB4D77" w:rsidRPr="00C12DFE">
        <w:rPr>
          <w:rFonts w:cs="Times New Roman"/>
          <w:sz w:val="24"/>
          <w:szCs w:val="24"/>
        </w:rPr>
        <w:t xml:space="preserve">уществует </w:t>
      </w:r>
      <w:r w:rsidR="00BB4D77" w:rsidRPr="00C12DFE">
        <w:rPr>
          <w:rFonts w:cs="Times New Roman"/>
          <w:sz w:val="24"/>
          <w:szCs w:val="24"/>
        </w:rPr>
        <w:t xml:space="preserve">высокий риск проверки </w:t>
      </w:r>
      <w:r w:rsidR="00C545D2" w:rsidRPr="00C12DFE">
        <w:rPr>
          <w:rFonts w:cs="Times New Roman"/>
          <w:sz w:val="24"/>
          <w:szCs w:val="24"/>
        </w:rPr>
        <w:t xml:space="preserve">налоговым органом </w:t>
      </w:r>
      <w:r w:rsidR="00BB4D77" w:rsidRPr="00C12DFE">
        <w:rPr>
          <w:rFonts w:cs="Times New Roman"/>
          <w:sz w:val="24"/>
          <w:szCs w:val="24"/>
        </w:rPr>
        <w:t xml:space="preserve">сделок </w:t>
      </w:r>
      <w:r w:rsidR="00BB4D77" w:rsidRPr="00C12DFE">
        <w:rPr>
          <w:rFonts w:cs="Times New Roman"/>
          <w:sz w:val="24"/>
          <w:szCs w:val="24"/>
        </w:rPr>
        <w:t xml:space="preserve">по продаже </w:t>
      </w:r>
      <w:r>
        <w:rPr>
          <w:rFonts w:cs="Times New Roman"/>
          <w:sz w:val="24"/>
          <w:szCs w:val="24"/>
        </w:rPr>
        <w:t xml:space="preserve">Гамаюновой Д.О. </w:t>
      </w:r>
      <w:r w:rsidR="00C545D2" w:rsidRPr="00C12DFE">
        <w:rPr>
          <w:rFonts w:cs="Times New Roman"/>
          <w:sz w:val="24"/>
          <w:szCs w:val="24"/>
        </w:rPr>
        <w:t>недвижимого имущества,</w:t>
      </w:r>
      <w:r w:rsidR="00BB4D77" w:rsidRPr="00C12DFE">
        <w:rPr>
          <w:rFonts w:cs="Times New Roman"/>
          <w:sz w:val="24"/>
          <w:szCs w:val="24"/>
        </w:rPr>
        <w:t xml:space="preserve"> по которым есть признаки занижения цены продажи</w:t>
      </w:r>
      <w:r w:rsidR="00C545D2" w:rsidRPr="00C12DFE">
        <w:rPr>
          <w:rFonts w:cs="Times New Roman"/>
          <w:sz w:val="24"/>
          <w:szCs w:val="24"/>
        </w:rPr>
        <w:t xml:space="preserve"> и</w:t>
      </w:r>
      <w:r w:rsidR="00BB4D77" w:rsidRPr="00C12DFE">
        <w:rPr>
          <w:rFonts w:cs="Times New Roman"/>
          <w:sz w:val="24"/>
          <w:szCs w:val="24"/>
        </w:rPr>
        <w:t xml:space="preserve"> доначисление</w:t>
      </w:r>
      <w:r>
        <w:rPr>
          <w:rFonts w:cs="Times New Roman"/>
          <w:sz w:val="24"/>
          <w:szCs w:val="24"/>
        </w:rPr>
        <w:t xml:space="preserve"> налога</w:t>
      </w:r>
      <w:r w:rsidR="00BB4D77" w:rsidRPr="00C12DFE">
        <w:rPr>
          <w:rFonts w:cs="Times New Roman"/>
          <w:sz w:val="24"/>
          <w:szCs w:val="24"/>
        </w:rPr>
        <w:t xml:space="preserve">. </w:t>
      </w:r>
    </w:p>
    <w:p w14:paraId="178A4445" w14:textId="20D604D5" w:rsidR="00C12DFE" w:rsidRPr="00C12DFE" w:rsidRDefault="00C12DFE" w:rsidP="00C12DFE">
      <w:pPr>
        <w:pStyle w:val="a3"/>
        <w:numPr>
          <w:ilvl w:val="0"/>
          <w:numId w:val="21"/>
        </w:numPr>
        <w:tabs>
          <w:tab w:val="left" w:pos="993"/>
        </w:tabs>
        <w:spacing w:after="0" w:line="240" w:lineRule="auto"/>
        <w:ind w:left="0" w:firstLine="567"/>
        <w:jc w:val="both"/>
        <w:rPr>
          <w:rFonts w:cs="Times New Roman"/>
          <w:sz w:val="24"/>
          <w:szCs w:val="24"/>
        </w:rPr>
      </w:pPr>
      <w:r>
        <w:rPr>
          <w:rFonts w:cs="Times New Roman"/>
          <w:sz w:val="24"/>
          <w:szCs w:val="24"/>
        </w:rPr>
        <w:t>П</w:t>
      </w:r>
      <w:r w:rsidRPr="00C12DFE">
        <w:rPr>
          <w:rFonts w:cs="Times New Roman"/>
          <w:sz w:val="24"/>
          <w:szCs w:val="24"/>
        </w:rPr>
        <w:t>осле признания суммы займа 55 000 000 руб. прощенным долгом данная сумма является доходом ИП Гамаюновой Д.О., что порождает обязанность подачи налоговой декларации по форме 3-НДФЛ и уплате в бюджет суммы налога в размере 8 150 000 руб. (5 000 000 руб. х 13% = 650 000 руб.) + (50 000 000 руб. х 15% = 7 500 000 руб.). Сроки на доначисление налога и взыскание недоимки истекут лишь в декабре 2025 года.</w:t>
      </w:r>
    </w:p>
    <w:p w14:paraId="59EE1F2C" w14:textId="18FF9621" w:rsidR="00C12DFE" w:rsidRPr="00BA10DF" w:rsidRDefault="00C12DFE" w:rsidP="00C12DFE">
      <w:pPr>
        <w:pStyle w:val="a3"/>
        <w:numPr>
          <w:ilvl w:val="0"/>
          <w:numId w:val="21"/>
        </w:numPr>
        <w:tabs>
          <w:tab w:val="left" w:pos="993"/>
        </w:tabs>
        <w:spacing w:after="0" w:line="240" w:lineRule="auto"/>
        <w:ind w:left="0" w:firstLine="567"/>
        <w:jc w:val="both"/>
        <w:rPr>
          <w:rFonts w:cs="Times New Roman"/>
          <w:sz w:val="24"/>
          <w:szCs w:val="24"/>
        </w:rPr>
      </w:pPr>
      <w:r>
        <w:rPr>
          <w:rFonts w:cs="Times New Roman"/>
          <w:sz w:val="24"/>
          <w:szCs w:val="24"/>
        </w:rPr>
        <w:t>Существует в</w:t>
      </w:r>
      <w:r>
        <w:rPr>
          <w:rFonts w:cs="Times New Roman"/>
          <w:sz w:val="24"/>
          <w:szCs w:val="24"/>
        </w:rPr>
        <w:t>ысок</w:t>
      </w:r>
      <w:r>
        <w:rPr>
          <w:rFonts w:cs="Times New Roman"/>
          <w:sz w:val="24"/>
          <w:szCs w:val="24"/>
        </w:rPr>
        <w:t>ая</w:t>
      </w:r>
      <w:r>
        <w:rPr>
          <w:rFonts w:cs="Times New Roman"/>
          <w:sz w:val="24"/>
          <w:szCs w:val="24"/>
        </w:rPr>
        <w:t xml:space="preserve"> вероятность взыскания с генерального директора ООО СМП «</w:t>
      </w:r>
      <w:proofErr w:type="spellStart"/>
      <w:r>
        <w:rPr>
          <w:rFonts w:cs="Times New Roman"/>
          <w:sz w:val="24"/>
          <w:szCs w:val="24"/>
        </w:rPr>
        <w:t>Стройтехсервис</w:t>
      </w:r>
      <w:proofErr w:type="spellEnd"/>
      <w:r>
        <w:rPr>
          <w:rFonts w:cs="Times New Roman"/>
          <w:sz w:val="24"/>
          <w:szCs w:val="24"/>
        </w:rPr>
        <w:t xml:space="preserve">» - Гамаюнова </w:t>
      </w:r>
      <w:proofErr w:type="gramStart"/>
      <w:r>
        <w:rPr>
          <w:rFonts w:cs="Times New Roman"/>
          <w:sz w:val="24"/>
          <w:szCs w:val="24"/>
        </w:rPr>
        <w:t>О.А</w:t>
      </w:r>
      <w:proofErr w:type="gramEnd"/>
      <w:r>
        <w:rPr>
          <w:rFonts w:cs="Times New Roman"/>
          <w:sz w:val="24"/>
          <w:szCs w:val="24"/>
        </w:rPr>
        <w:t xml:space="preserve"> в пользу ООО СМП «</w:t>
      </w:r>
      <w:proofErr w:type="spellStart"/>
      <w:r>
        <w:rPr>
          <w:rFonts w:cs="Times New Roman"/>
          <w:sz w:val="24"/>
          <w:szCs w:val="24"/>
        </w:rPr>
        <w:t>Стройтехсервис</w:t>
      </w:r>
      <w:proofErr w:type="spellEnd"/>
      <w:r>
        <w:rPr>
          <w:rFonts w:cs="Times New Roman"/>
          <w:sz w:val="24"/>
          <w:szCs w:val="24"/>
        </w:rPr>
        <w:t xml:space="preserve">» суммы задолженности в размере суммы займа, прощенного Гамаюновой Д.О. </w:t>
      </w:r>
      <w:r>
        <w:rPr>
          <w:rFonts w:cs="Times New Roman"/>
          <w:sz w:val="24"/>
          <w:szCs w:val="24"/>
        </w:rPr>
        <w:t xml:space="preserve">– 55 000 000 руб. </w:t>
      </w:r>
    </w:p>
    <w:p w14:paraId="295550F4" w14:textId="77777777" w:rsidR="00C12DFE" w:rsidRDefault="00C12DFE" w:rsidP="006E2320">
      <w:pPr>
        <w:spacing w:after="0" w:line="240" w:lineRule="auto"/>
        <w:ind w:left="567"/>
        <w:jc w:val="both"/>
        <w:rPr>
          <w:rFonts w:cs="Times New Roman"/>
          <w:sz w:val="24"/>
          <w:szCs w:val="24"/>
        </w:rPr>
      </w:pPr>
    </w:p>
    <w:p w14:paraId="40D65CD1" w14:textId="69195F1F" w:rsidR="00C545D2" w:rsidRPr="00C545D2" w:rsidRDefault="00C545D2" w:rsidP="00C12DFE">
      <w:pPr>
        <w:pStyle w:val="a3"/>
        <w:numPr>
          <w:ilvl w:val="1"/>
          <w:numId w:val="9"/>
        </w:numPr>
        <w:tabs>
          <w:tab w:val="left" w:pos="1134"/>
        </w:tabs>
        <w:spacing w:after="0" w:line="240" w:lineRule="auto"/>
        <w:ind w:left="0" w:firstLine="567"/>
        <w:jc w:val="both"/>
        <w:rPr>
          <w:rFonts w:cs="Times New Roman"/>
          <w:b/>
          <w:bCs/>
          <w:sz w:val="24"/>
          <w:szCs w:val="24"/>
        </w:rPr>
      </w:pPr>
      <w:r w:rsidRPr="00C545D2">
        <w:rPr>
          <w:rFonts w:cs="Times New Roman"/>
          <w:b/>
          <w:bCs/>
          <w:sz w:val="24"/>
          <w:szCs w:val="24"/>
        </w:rPr>
        <w:t>Общие рекомендации:</w:t>
      </w:r>
    </w:p>
    <w:p w14:paraId="351CE185" w14:textId="77777777" w:rsidR="00BB4D77" w:rsidRDefault="00BB4D77" w:rsidP="00BB4D77">
      <w:pPr>
        <w:spacing w:after="0" w:line="240" w:lineRule="auto"/>
        <w:ind w:firstLine="567"/>
        <w:rPr>
          <w:rFonts w:cs="Times New Roman"/>
          <w:sz w:val="24"/>
          <w:szCs w:val="24"/>
        </w:rPr>
      </w:pPr>
      <w:r>
        <w:rPr>
          <w:rFonts w:cs="Times New Roman"/>
          <w:sz w:val="24"/>
          <w:szCs w:val="24"/>
        </w:rPr>
        <w:t>На текущий момент предлагается рассмотреть следующий порядок действий:</w:t>
      </w:r>
    </w:p>
    <w:p w14:paraId="3004757F" w14:textId="77777777" w:rsidR="00BB4D77" w:rsidRPr="00594A75" w:rsidRDefault="00BB4D77" w:rsidP="00BB4D77">
      <w:pPr>
        <w:pStyle w:val="a3"/>
        <w:numPr>
          <w:ilvl w:val="0"/>
          <w:numId w:val="20"/>
        </w:numPr>
        <w:tabs>
          <w:tab w:val="left" w:pos="993"/>
        </w:tabs>
        <w:spacing w:after="0" w:line="240" w:lineRule="auto"/>
        <w:ind w:left="0" w:firstLine="567"/>
        <w:rPr>
          <w:rFonts w:cs="Times New Roman"/>
          <w:b/>
          <w:bCs/>
          <w:sz w:val="24"/>
          <w:szCs w:val="24"/>
        </w:rPr>
      </w:pPr>
      <w:r w:rsidRPr="00594A75">
        <w:rPr>
          <w:rFonts w:cs="Times New Roman"/>
          <w:b/>
          <w:bCs/>
          <w:sz w:val="24"/>
          <w:szCs w:val="24"/>
        </w:rPr>
        <w:t xml:space="preserve">Инициирование дела о банкротстве в отношении Гамаюновой Д.О. </w:t>
      </w:r>
    </w:p>
    <w:p w14:paraId="361C5C3C" w14:textId="77777777" w:rsidR="00BB4D77" w:rsidRDefault="00BB4D77" w:rsidP="00BB4D77">
      <w:pPr>
        <w:spacing w:after="0" w:line="240" w:lineRule="auto"/>
        <w:ind w:firstLine="567"/>
        <w:jc w:val="both"/>
        <w:rPr>
          <w:rFonts w:cs="Times New Roman"/>
          <w:sz w:val="24"/>
          <w:szCs w:val="24"/>
        </w:rPr>
      </w:pPr>
      <w:r>
        <w:rPr>
          <w:rFonts w:cs="Times New Roman"/>
          <w:sz w:val="24"/>
          <w:szCs w:val="24"/>
        </w:rPr>
        <w:t xml:space="preserve">Введение процедуры банкротства физического лица в отношении Гамаюновой Д.О. позволит использовать механизмы экстраординарного обжалования сделок, совершенных должником по иску финансового управляющего. </w:t>
      </w:r>
    </w:p>
    <w:p w14:paraId="790B2E21" w14:textId="77777777" w:rsidR="00BB4D77" w:rsidRDefault="00BB4D77" w:rsidP="00BB4D77">
      <w:pPr>
        <w:spacing w:after="0" w:line="240" w:lineRule="auto"/>
        <w:ind w:firstLine="567"/>
        <w:jc w:val="both"/>
        <w:rPr>
          <w:rFonts w:cs="Times New Roman"/>
          <w:sz w:val="24"/>
          <w:szCs w:val="24"/>
        </w:rPr>
      </w:pPr>
      <w:r>
        <w:rPr>
          <w:rFonts w:cs="Times New Roman"/>
          <w:sz w:val="24"/>
          <w:szCs w:val="24"/>
        </w:rPr>
        <w:t xml:space="preserve">В состав указанных сделок могу войти все эпизоды, связанные с передачей имущества от Гамаюновой Д.О. в пользу Захарова И.Г. или в пользу иных лиц, определенных им в качестве приобретателей соответствующего имущества. Кроме того, любые платежи, которые проводились через ИП Гамаюнову Д.О. также могу быть включены в состав оспариваемых сделок. </w:t>
      </w:r>
    </w:p>
    <w:p w14:paraId="3CF59B01" w14:textId="77777777" w:rsidR="00BB4D77" w:rsidRDefault="00BB4D77" w:rsidP="00BB4D77">
      <w:pPr>
        <w:spacing w:after="0" w:line="240" w:lineRule="auto"/>
        <w:ind w:firstLine="567"/>
        <w:jc w:val="both"/>
        <w:rPr>
          <w:rFonts w:cs="Times New Roman"/>
          <w:sz w:val="24"/>
          <w:szCs w:val="24"/>
        </w:rPr>
      </w:pPr>
      <w:r>
        <w:rPr>
          <w:rFonts w:cs="Times New Roman"/>
          <w:sz w:val="24"/>
          <w:szCs w:val="24"/>
        </w:rPr>
        <w:t xml:space="preserve">Основанием для объявления гражданина себя банкротом может явиться упомянутая задолженность по налоговым обязательствам. </w:t>
      </w:r>
    </w:p>
    <w:p w14:paraId="3548484F" w14:textId="77777777" w:rsidR="00BB4D77" w:rsidRDefault="00BB4D77" w:rsidP="00BB4D77">
      <w:pPr>
        <w:spacing w:after="0" w:line="240" w:lineRule="auto"/>
        <w:ind w:firstLine="567"/>
        <w:jc w:val="both"/>
        <w:rPr>
          <w:rFonts w:cs="Times New Roman"/>
          <w:sz w:val="24"/>
          <w:szCs w:val="24"/>
        </w:rPr>
      </w:pPr>
      <w:r>
        <w:rPr>
          <w:rFonts w:cs="Times New Roman"/>
          <w:sz w:val="24"/>
          <w:szCs w:val="24"/>
        </w:rPr>
        <w:t xml:space="preserve">Сам факт инициирования подобной процедуры может явиться основой переговорного процесса для урегулирования конфликта. </w:t>
      </w:r>
    </w:p>
    <w:p w14:paraId="310ADB76" w14:textId="77777777" w:rsidR="00BB4D77" w:rsidRDefault="00BB4D77" w:rsidP="00BB4D77">
      <w:pPr>
        <w:spacing w:after="0" w:line="240" w:lineRule="auto"/>
        <w:ind w:firstLine="567"/>
        <w:jc w:val="both"/>
        <w:rPr>
          <w:rFonts w:cs="Times New Roman"/>
          <w:sz w:val="24"/>
          <w:szCs w:val="24"/>
        </w:rPr>
      </w:pPr>
      <w:r>
        <w:rPr>
          <w:rFonts w:cs="Times New Roman"/>
          <w:sz w:val="24"/>
          <w:szCs w:val="24"/>
        </w:rPr>
        <w:t xml:space="preserve">Основным риском данного механизма является включение в состав кредиторов Гамаюновой Д.О. подконтрольного Захарову И.Г. кредитора. В то же время подобные попытки могут быть пресечены путем представления возражений на требования таких кредиторов. Следует отметить, что на текущий момент, с учетом уже состоявшихся судебных решений, по которым Захарову И.Г. и подконтрольным ему лицам было отказано в удовлетворении иска, вероятность включения такого кредитора в реестр требований кредиторов является низкой. </w:t>
      </w:r>
    </w:p>
    <w:p w14:paraId="089212C4" w14:textId="77777777" w:rsidR="00BB4D77" w:rsidRPr="00594A75" w:rsidRDefault="00BB4D77" w:rsidP="00BB4D77">
      <w:pPr>
        <w:pStyle w:val="a3"/>
        <w:numPr>
          <w:ilvl w:val="0"/>
          <w:numId w:val="20"/>
        </w:numPr>
        <w:tabs>
          <w:tab w:val="left" w:pos="993"/>
        </w:tabs>
        <w:spacing w:after="0" w:line="240" w:lineRule="auto"/>
        <w:ind w:left="0" w:firstLine="567"/>
        <w:jc w:val="both"/>
        <w:rPr>
          <w:rFonts w:cs="Times New Roman"/>
          <w:b/>
          <w:bCs/>
          <w:sz w:val="24"/>
          <w:szCs w:val="24"/>
        </w:rPr>
      </w:pPr>
      <w:r w:rsidRPr="00594A75">
        <w:rPr>
          <w:rFonts w:cs="Times New Roman"/>
          <w:b/>
          <w:bCs/>
          <w:sz w:val="24"/>
          <w:szCs w:val="24"/>
        </w:rPr>
        <w:t>Урегулирование спора налоговым органом:</w:t>
      </w:r>
    </w:p>
    <w:p w14:paraId="66E694F6" w14:textId="77777777" w:rsidR="00BB4D77" w:rsidRDefault="00BB4D77" w:rsidP="00BB4D77">
      <w:pPr>
        <w:spacing w:after="0" w:line="240" w:lineRule="auto"/>
        <w:ind w:firstLine="567"/>
        <w:jc w:val="both"/>
        <w:rPr>
          <w:rFonts w:cs="Times New Roman"/>
          <w:sz w:val="24"/>
          <w:szCs w:val="24"/>
        </w:rPr>
      </w:pPr>
      <w:r>
        <w:rPr>
          <w:rFonts w:cs="Times New Roman"/>
          <w:sz w:val="24"/>
          <w:szCs w:val="24"/>
        </w:rPr>
        <w:lastRenderedPageBreak/>
        <w:t xml:space="preserve">Вменяемые Гамаюновой Д.О. суммы налогов по эпизодам, связанным с прощением долга на сумму 55 млн. руб., а также по эпизодам продажи имущества оп заниженной цене, которые находятся на рассмотрении налогового органа, не могут быть не погашены без риска принудительного взыскания указанных суммы и инициирования налоговым органом обращения в правоохранительные органы. </w:t>
      </w:r>
    </w:p>
    <w:p w14:paraId="36ED7E34" w14:textId="77777777" w:rsidR="00BB4D77" w:rsidRDefault="00BB4D77" w:rsidP="00BB4D77">
      <w:pPr>
        <w:spacing w:after="0" w:line="240" w:lineRule="auto"/>
        <w:ind w:firstLine="567"/>
        <w:jc w:val="both"/>
        <w:rPr>
          <w:rFonts w:cs="Times New Roman"/>
          <w:sz w:val="24"/>
          <w:szCs w:val="24"/>
        </w:rPr>
      </w:pPr>
      <w:r>
        <w:rPr>
          <w:rFonts w:cs="Times New Roman"/>
          <w:sz w:val="24"/>
          <w:szCs w:val="24"/>
        </w:rPr>
        <w:t xml:space="preserve">В этой связи оптимальным способом урегулирования ситуации является подача уточненных деклараций Гамаюновой Д.О. и погашение задолженности по налогам.  </w:t>
      </w:r>
    </w:p>
    <w:p w14:paraId="500F6CC1" w14:textId="77777777" w:rsidR="00BB4D77" w:rsidRDefault="00BB4D77" w:rsidP="00BB4D77">
      <w:pPr>
        <w:spacing w:after="0" w:line="240" w:lineRule="auto"/>
        <w:ind w:firstLine="567"/>
        <w:jc w:val="both"/>
        <w:rPr>
          <w:rFonts w:cs="Times New Roman"/>
          <w:sz w:val="24"/>
          <w:szCs w:val="24"/>
        </w:rPr>
      </w:pPr>
      <w:r>
        <w:rPr>
          <w:rFonts w:cs="Times New Roman"/>
          <w:sz w:val="24"/>
          <w:szCs w:val="24"/>
        </w:rPr>
        <w:t xml:space="preserve">При этом, с учетом ранее предложенного способа формирования конкурсной массы в виде оспаривания сделок в рамках процедуры банкротства Гамаюновой Д.О., это позволит Доверительнице не платить налоги до момента получения денежных средств по итогам оспаривания сделок в размере достаточном для погашения задолженности по налогам либо компенсировать соответствующие расходы за счет конкурсной массы, полученной в результате оспаривания сделок. </w:t>
      </w:r>
    </w:p>
    <w:p w14:paraId="7ACBF61C" w14:textId="77777777" w:rsidR="00BB4D77" w:rsidRPr="00594A75" w:rsidRDefault="00BB4D77" w:rsidP="00BB4D77">
      <w:pPr>
        <w:pStyle w:val="a3"/>
        <w:numPr>
          <w:ilvl w:val="0"/>
          <w:numId w:val="20"/>
        </w:numPr>
        <w:tabs>
          <w:tab w:val="left" w:pos="993"/>
        </w:tabs>
        <w:spacing w:after="0" w:line="240" w:lineRule="auto"/>
        <w:ind w:left="0" w:firstLine="567"/>
        <w:jc w:val="both"/>
        <w:rPr>
          <w:rFonts w:cs="Times New Roman"/>
          <w:b/>
          <w:bCs/>
          <w:sz w:val="24"/>
          <w:szCs w:val="24"/>
        </w:rPr>
      </w:pPr>
      <w:r w:rsidRPr="00594A75">
        <w:rPr>
          <w:rFonts w:cs="Times New Roman"/>
          <w:b/>
          <w:bCs/>
          <w:sz w:val="24"/>
          <w:szCs w:val="24"/>
        </w:rPr>
        <w:t xml:space="preserve">Соблюдение рекомендаций связанным с уголовно-правовыми рисками: </w:t>
      </w:r>
    </w:p>
    <w:p w14:paraId="7DAD93BE" w14:textId="77777777" w:rsidR="00BB4D77" w:rsidRPr="00F55497" w:rsidRDefault="00BB4D77" w:rsidP="00BB4D77">
      <w:pPr>
        <w:spacing w:after="0" w:line="240" w:lineRule="auto"/>
        <w:ind w:firstLine="567"/>
        <w:jc w:val="both"/>
        <w:rPr>
          <w:rFonts w:cs="Times New Roman"/>
          <w:sz w:val="24"/>
          <w:szCs w:val="24"/>
        </w:rPr>
      </w:pPr>
      <w:r w:rsidRPr="00F55497">
        <w:rPr>
          <w:rFonts w:cs="Times New Roman"/>
          <w:sz w:val="24"/>
          <w:szCs w:val="24"/>
        </w:rPr>
        <w:t xml:space="preserve">Отказаться от уголовно-правового направления </w:t>
      </w:r>
      <w:r>
        <w:rPr>
          <w:rFonts w:cs="Times New Roman"/>
          <w:sz w:val="24"/>
          <w:szCs w:val="24"/>
        </w:rPr>
        <w:t>проекта по уголовному делу №</w:t>
      </w:r>
      <w:r w:rsidRPr="00E07CB1">
        <w:rPr>
          <w:rFonts w:cs="Times New Roman"/>
          <w:sz w:val="24"/>
          <w:szCs w:val="24"/>
        </w:rPr>
        <w:t xml:space="preserve">12301630023000931 </w:t>
      </w:r>
      <w:r w:rsidRPr="00594A75">
        <w:rPr>
          <w:rFonts w:cs="Times New Roman"/>
          <w:sz w:val="24"/>
          <w:szCs w:val="24"/>
        </w:rPr>
        <w:t xml:space="preserve">по заявлению Гамаюновой Д.О. по результатам вынесения </w:t>
      </w:r>
      <w:proofErr w:type="spellStart"/>
      <w:r w:rsidRPr="00594A75">
        <w:rPr>
          <w:rFonts w:cs="Times New Roman"/>
          <w:sz w:val="24"/>
          <w:szCs w:val="24"/>
        </w:rPr>
        <w:t>Хостинским</w:t>
      </w:r>
      <w:proofErr w:type="spellEnd"/>
      <w:r w:rsidRPr="00594A75">
        <w:rPr>
          <w:rFonts w:cs="Times New Roman"/>
          <w:sz w:val="24"/>
          <w:szCs w:val="24"/>
        </w:rPr>
        <w:t xml:space="preserve"> районным судом г. Сочи решений по искам ООО ПМП «РМК», ООО НТЦ «Стерх», АО «</w:t>
      </w:r>
      <w:proofErr w:type="spellStart"/>
      <w:r w:rsidRPr="00594A75">
        <w:rPr>
          <w:rFonts w:cs="Times New Roman"/>
          <w:sz w:val="24"/>
          <w:szCs w:val="24"/>
        </w:rPr>
        <w:t>Газаппарат</w:t>
      </w:r>
      <w:proofErr w:type="spellEnd"/>
      <w:r w:rsidRPr="00594A75">
        <w:rPr>
          <w:rFonts w:cs="Times New Roman"/>
          <w:sz w:val="24"/>
          <w:szCs w:val="24"/>
        </w:rPr>
        <w:t>», ООО СМП «</w:t>
      </w:r>
      <w:proofErr w:type="spellStart"/>
      <w:r w:rsidRPr="00594A75">
        <w:rPr>
          <w:rFonts w:cs="Times New Roman"/>
          <w:sz w:val="24"/>
          <w:szCs w:val="24"/>
        </w:rPr>
        <w:t>Стройтехсервис</w:t>
      </w:r>
      <w:proofErr w:type="spellEnd"/>
      <w:r w:rsidRPr="00594A75">
        <w:rPr>
          <w:rFonts w:cs="Times New Roman"/>
          <w:sz w:val="24"/>
          <w:szCs w:val="24"/>
        </w:rPr>
        <w:t>», ООО «</w:t>
      </w:r>
      <w:proofErr w:type="spellStart"/>
      <w:r w:rsidRPr="00594A75">
        <w:rPr>
          <w:rFonts w:cs="Times New Roman"/>
          <w:sz w:val="24"/>
          <w:szCs w:val="24"/>
        </w:rPr>
        <w:t>Нефтегазоборудование</w:t>
      </w:r>
      <w:proofErr w:type="spellEnd"/>
      <w:r w:rsidRPr="00594A75">
        <w:rPr>
          <w:rFonts w:cs="Times New Roman"/>
          <w:sz w:val="24"/>
          <w:szCs w:val="24"/>
        </w:rPr>
        <w:t>», Захарова И.Г. к Гамаюновой Д.О. о взыскании неосновательного обогащения</w:t>
      </w:r>
      <w:r w:rsidRPr="00F55497">
        <w:rPr>
          <w:rFonts w:cs="Times New Roman"/>
          <w:sz w:val="24"/>
          <w:szCs w:val="24"/>
        </w:rPr>
        <w:t xml:space="preserve"> ввиду значительности рисков для самой Доверительницы и ее отца.  </w:t>
      </w:r>
    </w:p>
    <w:p w14:paraId="0709DEBB" w14:textId="77777777" w:rsidR="00BB4D77" w:rsidRDefault="00BB4D77" w:rsidP="00BB4D77">
      <w:pPr>
        <w:spacing w:after="0" w:line="240" w:lineRule="auto"/>
        <w:ind w:firstLine="567"/>
        <w:jc w:val="both"/>
        <w:rPr>
          <w:rFonts w:cs="Times New Roman"/>
          <w:sz w:val="24"/>
          <w:szCs w:val="24"/>
        </w:rPr>
      </w:pPr>
      <w:r>
        <w:rPr>
          <w:rFonts w:cs="Times New Roman"/>
          <w:sz w:val="24"/>
          <w:szCs w:val="24"/>
        </w:rPr>
        <w:t xml:space="preserve">Обеспечить уголовно-правовую защиту интересов Доверителя по всем иным эпизодам и пресечения неправомерных действий правоохранительных органов в отношении Доверительницы. </w:t>
      </w:r>
    </w:p>
    <w:p w14:paraId="20B26568" w14:textId="77777777" w:rsidR="00BB4D77" w:rsidRDefault="00BB4D77" w:rsidP="00BB4D77">
      <w:pPr>
        <w:spacing w:after="0" w:line="240" w:lineRule="auto"/>
        <w:ind w:firstLine="567"/>
        <w:jc w:val="both"/>
        <w:rPr>
          <w:rFonts w:cs="Times New Roman"/>
          <w:sz w:val="24"/>
          <w:szCs w:val="24"/>
        </w:rPr>
      </w:pPr>
    </w:p>
    <w:p w14:paraId="36750369" w14:textId="76E90678" w:rsidR="00E07CB1" w:rsidRDefault="00E07CB1" w:rsidP="00BB4D77">
      <w:pPr>
        <w:rPr>
          <w:rFonts w:cs="Times New Roman"/>
          <w:sz w:val="24"/>
          <w:szCs w:val="24"/>
        </w:rPr>
      </w:pPr>
      <w:r>
        <w:rPr>
          <w:rFonts w:cs="Times New Roman"/>
          <w:sz w:val="24"/>
          <w:szCs w:val="24"/>
        </w:rPr>
        <w:br w:type="page"/>
      </w:r>
    </w:p>
    <w:p w14:paraId="4C583B03" w14:textId="5A4F69B8" w:rsidR="006E2320" w:rsidRPr="004A3557" w:rsidRDefault="006E2320" w:rsidP="006E2320">
      <w:pPr>
        <w:pStyle w:val="a3"/>
        <w:numPr>
          <w:ilvl w:val="0"/>
          <w:numId w:val="9"/>
        </w:numPr>
        <w:tabs>
          <w:tab w:val="left" w:pos="993"/>
        </w:tabs>
        <w:spacing w:after="0" w:line="240" w:lineRule="auto"/>
        <w:ind w:left="0" w:firstLine="567"/>
        <w:jc w:val="both"/>
        <w:rPr>
          <w:rFonts w:cs="Times New Roman"/>
          <w:b/>
          <w:bCs/>
          <w:sz w:val="24"/>
          <w:szCs w:val="24"/>
        </w:rPr>
      </w:pPr>
      <w:r>
        <w:rPr>
          <w:rFonts w:cs="Times New Roman"/>
          <w:b/>
          <w:bCs/>
          <w:sz w:val="24"/>
          <w:szCs w:val="24"/>
        </w:rPr>
        <w:lastRenderedPageBreak/>
        <w:t>Анализ</w:t>
      </w:r>
      <w:r w:rsidRPr="004A3557">
        <w:rPr>
          <w:rFonts w:cs="Times New Roman"/>
          <w:b/>
          <w:bCs/>
          <w:sz w:val="24"/>
          <w:szCs w:val="24"/>
        </w:rPr>
        <w:t>:</w:t>
      </w:r>
    </w:p>
    <w:p w14:paraId="482B9DF9" w14:textId="747EF013" w:rsidR="006E2320" w:rsidRDefault="006E2320" w:rsidP="006E2320">
      <w:pPr>
        <w:spacing w:after="0" w:line="240" w:lineRule="auto"/>
        <w:ind w:left="567"/>
        <w:jc w:val="both"/>
        <w:rPr>
          <w:rFonts w:cs="Times New Roman"/>
          <w:sz w:val="24"/>
          <w:szCs w:val="24"/>
        </w:rPr>
      </w:pPr>
    </w:p>
    <w:p w14:paraId="44CD00A3" w14:textId="7A9C0DBE" w:rsidR="006A33D5" w:rsidRPr="006A33D5" w:rsidRDefault="006A33D5" w:rsidP="006A33D5">
      <w:pPr>
        <w:pStyle w:val="a3"/>
        <w:numPr>
          <w:ilvl w:val="1"/>
          <w:numId w:val="9"/>
        </w:numPr>
        <w:tabs>
          <w:tab w:val="left" w:pos="993"/>
        </w:tabs>
        <w:spacing w:after="0" w:line="240" w:lineRule="auto"/>
        <w:ind w:left="0" w:firstLine="567"/>
        <w:jc w:val="both"/>
        <w:rPr>
          <w:rFonts w:cs="Times New Roman"/>
          <w:b/>
          <w:bCs/>
          <w:sz w:val="24"/>
          <w:szCs w:val="24"/>
        </w:rPr>
      </w:pPr>
      <w:r>
        <w:rPr>
          <w:rFonts w:cs="Times New Roman"/>
          <w:b/>
          <w:bCs/>
          <w:sz w:val="24"/>
          <w:szCs w:val="24"/>
        </w:rPr>
        <w:t>Касательно а</w:t>
      </w:r>
      <w:r w:rsidRPr="006A33D5">
        <w:rPr>
          <w:rFonts w:cs="Times New Roman"/>
          <w:b/>
          <w:bCs/>
          <w:sz w:val="24"/>
          <w:szCs w:val="24"/>
        </w:rPr>
        <w:t>нализ</w:t>
      </w:r>
      <w:r>
        <w:rPr>
          <w:rFonts w:cs="Times New Roman"/>
          <w:b/>
          <w:bCs/>
          <w:sz w:val="24"/>
          <w:szCs w:val="24"/>
        </w:rPr>
        <w:t>а</w:t>
      </w:r>
      <w:r w:rsidRPr="006A33D5">
        <w:rPr>
          <w:rFonts w:cs="Times New Roman"/>
          <w:b/>
          <w:bCs/>
          <w:sz w:val="24"/>
          <w:szCs w:val="24"/>
        </w:rPr>
        <w:t xml:space="preserve"> рисков:</w:t>
      </w:r>
    </w:p>
    <w:p w14:paraId="5F9FA42B" w14:textId="77777777" w:rsidR="006A33D5" w:rsidRDefault="006A33D5" w:rsidP="006E2320">
      <w:pPr>
        <w:spacing w:after="0" w:line="240" w:lineRule="auto"/>
        <w:ind w:left="567"/>
        <w:jc w:val="both"/>
        <w:rPr>
          <w:rFonts w:cs="Times New Roman"/>
          <w:sz w:val="24"/>
          <w:szCs w:val="24"/>
        </w:rPr>
      </w:pPr>
    </w:p>
    <w:p w14:paraId="0958FE80" w14:textId="085D2C0A" w:rsidR="00B60B94" w:rsidRPr="00B60B94" w:rsidRDefault="007D4E7D" w:rsidP="00F55497">
      <w:pPr>
        <w:pStyle w:val="a3"/>
        <w:numPr>
          <w:ilvl w:val="0"/>
          <w:numId w:val="13"/>
        </w:numPr>
        <w:tabs>
          <w:tab w:val="left" w:pos="993"/>
        </w:tabs>
        <w:spacing w:after="0" w:line="240" w:lineRule="auto"/>
        <w:ind w:left="0" w:firstLine="567"/>
        <w:jc w:val="both"/>
        <w:rPr>
          <w:rFonts w:cs="Times New Roman"/>
          <w:b/>
          <w:bCs/>
          <w:sz w:val="24"/>
          <w:szCs w:val="24"/>
        </w:rPr>
      </w:pPr>
      <w:bookmarkStart w:id="1" w:name="_Hlk184516241"/>
      <w:r>
        <w:rPr>
          <w:rFonts w:cs="Times New Roman"/>
          <w:b/>
          <w:bCs/>
          <w:sz w:val="24"/>
          <w:szCs w:val="24"/>
        </w:rPr>
        <w:t>Эпизод по делу</w:t>
      </w:r>
      <w:r w:rsidR="00B60B94" w:rsidRPr="00B60B94">
        <w:rPr>
          <w:rFonts w:cs="Times New Roman"/>
          <w:b/>
          <w:bCs/>
          <w:sz w:val="24"/>
          <w:szCs w:val="24"/>
        </w:rPr>
        <w:t xml:space="preserve"> по заявлению </w:t>
      </w:r>
      <w:r w:rsidR="00B60B94" w:rsidRPr="00B60B94">
        <w:rPr>
          <w:rFonts w:cs="Times New Roman"/>
          <w:b/>
          <w:bCs/>
          <w:sz w:val="24"/>
          <w:szCs w:val="24"/>
        </w:rPr>
        <w:t>Гамаюновой Д.О.</w:t>
      </w:r>
      <w:r w:rsidR="00B60B94" w:rsidRPr="00B60B94">
        <w:rPr>
          <w:rFonts w:cs="Times New Roman"/>
          <w:b/>
          <w:bCs/>
          <w:sz w:val="24"/>
          <w:szCs w:val="24"/>
        </w:rPr>
        <w:t xml:space="preserve"> </w:t>
      </w:r>
      <w:r w:rsidR="00B60B94" w:rsidRPr="00B60B94">
        <w:rPr>
          <w:rFonts w:cs="Times New Roman"/>
          <w:b/>
          <w:bCs/>
          <w:sz w:val="24"/>
          <w:szCs w:val="24"/>
        </w:rPr>
        <w:t xml:space="preserve">по результатам вынесения </w:t>
      </w:r>
      <w:proofErr w:type="spellStart"/>
      <w:r w:rsidR="00B60B94" w:rsidRPr="00B60B94">
        <w:rPr>
          <w:rFonts w:cs="Times New Roman"/>
          <w:b/>
          <w:bCs/>
          <w:sz w:val="24"/>
          <w:szCs w:val="24"/>
        </w:rPr>
        <w:t>Хостинским</w:t>
      </w:r>
      <w:proofErr w:type="spellEnd"/>
      <w:r w:rsidR="00B60B94" w:rsidRPr="00B60B94">
        <w:rPr>
          <w:rFonts w:cs="Times New Roman"/>
          <w:b/>
          <w:bCs/>
          <w:sz w:val="24"/>
          <w:szCs w:val="24"/>
        </w:rPr>
        <w:t xml:space="preserve"> районным судом г. Сочи решений по искам ООО ПМП «РМК», ООО НТЦ «Стерх», АО «</w:t>
      </w:r>
      <w:proofErr w:type="spellStart"/>
      <w:r w:rsidR="00B60B94" w:rsidRPr="00B60B94">
        <w:rPr>
          <w:rFonts w:cs="Times New Roman"/>
          <w:b/>
          <w:bCs/>
          <w:sz w:val="24"/>
          <w:szCs w:val="24"/>
        </w:rPr>
        <w:t>Газаппарат</w:t>
      </w:r>
      <w:proofErr w:type="spellEnd"/>
      <w:r w:rsidR="00B60B94" w:rsidRPr="00B60B94">
        <w:rPr>
          <w:rFonts w:cs="Times New Roman"/>
          <w:b/>
          <w:bCs/>
          <w:sz w:val="24"/>
          <w:szCs w:val="24"/>
        </w:rPr>
        <w:t>», ООО СМП «</w:t>
      </w:r>
      <w:proofErr w:type="spellStart"/>
      <w:r w:rsidR="00B60B94" w:rsidRPr="00B60B94">
        <w:rPr>
          <w:rFonts w:cs="Times New Roman"/>
          <w:b/>
          <w:bCs/>
          <w:sz w:val="24"/>
          <w:szCs w:val="24"/>
        </w:rPr>
        <w:t>Стройтехсервис</w:t>
      </w:r>
      <w:proofErr w:type="spellEnd"/>
      <w:r w:rsidR="00B60B94" w:rsidRPr="00B60B94">
        <w:rPr>
          <w:rFonts w:cs="Times New Roman"/>
          <w:b/>
          <w:bCs/>
          <w:sz w:val="24"/>
          <w:szCs w:val="24"/>
        </w:rPr>
        <w:t>», ООО «</w:t>
      </w:r>
      <w:proofErr w:type="spellStart"/>
      <w:r w:rsidR="00B60B94" w:rsidRPr="00B60B94">
        <w:rPr>
          <w:rFonts w:cs="Times New Roman"/>
          <w:b/>
          <w:bCs/>
          <w:sz w:val="24"/>
          <w:szCs w:val="24"/>
        </w:rPr>
        <w:t>Нефтегазоборудование</w:t>
      </w:r>
      <w:proofErr w:type="spellEnd"/>
      <w:r w:rsidR="00B60B94" w:rsidRPr="00B60B94">
        <w:rPr>
          <w:rFonts w:cs="Times New Roman"/>
          <w:b/>
          <w:bCs/>
          <w:sz w:val="24"/>
          <w:szCs w:val="24"/>
        </w:rPr>
        <w:t>», Захарова И.Г. к Гамаюновой Д.О. о взыскании неосновательного обогащения</w:t>
      </w:r>
      <w:r w:rsidR="00B60B94">
        <w:rPr>
          <w:rFonts w:cs="Times New Roman"/>
          <w:b/>
          <w:bCs/>
          <w:sz w:val="24"/>
          <w:szCs w:val="24"/>
        </w:rPr>
        <w:t>:</w:t>
      </w:r>
    </w:p>
    <w:p w14:paraId="1A6326CF" w14:textId="4A53C1DE" w:rsidR="00E07CB1" w:rsidRPr="00E07CB1" w:rsidRDefault="00E07CB1" w:rsidP="00E07CB1">
      <w:pPr>
        <w:pStyle w:val="a3"/>
        <w:spacing w:after="0" w:line="240" w:lineRule="auto"/>
        <w:ind w:left="0" w:firstLine="567"/>
        <w:jc w:val="both"/>
        <w:rPr>
          <w:rFonts w:cs="Times New Roman"/>
          <w:sz w:val="24"/>
          <w:szCs w:val="24"/>
        </w:rPr>
      </w:pPr>
      <w:r>
        <w:rPr>
          <w:rFonts w:cs="Times New Roman"/>
          <w:sz w:val="24"/>
          <w:szCs w:val="24"/>
        </w:rPr>
        <w:t>У</w:t>
      </w:r>
      <w:r w:rsidRPr="00E07CB1">
        <w:rPr>
          <w:rFonts w:cs="Times New Roman"/>
          <w:sz w:val="24"/>
          <w:szCs w:val="24"/>
        </w:rPr>
        <w:t>головное дело 12301630023000931 возбуждено 14.11.2023 старшим следователем по ОВД СЧ ГСУ ГУ МВД России по Саратовской области Ждановой Н.А. по факту покушения неустановленными лицами на хищение путем обмана денежных средств Гамаюновой Д.О. по признакам преступления, предусмотренного ч. 3 ст. 30 – ч. 4 ст. 159 УК РФ, и с указанного времени находится в ее производстве.</w:t>
      </w:r>
      <w:r w:rsidR="00B60B94">
        <w:rPr>
          <w:rFonts w:cs="Times New Roman"/>
          <w:sz w:val="24"/>
          <w:szCs w:val="24"/>
        </w:rPr>
        <w:t xml:space="preserve"> </w:t>
      </w:r>
    </w:p>
    <w:p w14:paraId="68D48446" w14:textId="77777777" w:rsidR="00E07CB1" w:rsidRPr="00E07CB1" w:rsidRDefault="00E07CB1" w:rsidP="00E07CB1">
      <w:pPr>
        <w:pStyle w:val="a3"/>
        <w:spacing w:after="0" w:line="240" w:lineRule="auto"/>
        <w:ind w:left="0" w:firstLine="567"/>
        <w:jc w:val="both"/>
        <w:rPr>
          <w:rFonts w:cs="Times New Roman"/>
          <w:sz w:val="24"/>
          <w:szCs w:val="24"/>
        </w:rPr>
      </w:pPr>
      <w:r w:rsidRPr="00E07CB1">
        <w:rPr>
          <w:rFonts w:cs="Times New Roman"/>
          <w:sz w:val="24"/>
          <w:szCs w:val="24"/>
        </w:rPr>
        <w:t xml:space="preserve">Поводом к возбуждению дела явилось заявление Гамаюновой Д.О., основанием – наличие достаточных данных о совершении преступления, материалы проверки </w:t>
      </w:r>
      <w:proofErr w:type="spellStart"/>
      <w:r w:rsidRPr="00E07CB1">
        <w:rPr>
          <w:rFonts w:cs="Times New Roman"/>
          <w:sz w:val="24"/>
          <w:szCs w:val="24"/>
        </w:rPr>
        <w:t>УЭБиПК</w:t>
      </w:r>
      <w:proofErr w:type="spellEnd"/>
      <w:r w:rsidRPr="00E07CB1">
        <w:rPr>
          <w:rFonts w:cs="Times New Roman"/>
          <w:sz w:val="24"/>
          <w:szCs w:val="24"/>
        </w:rPr>
        <w:t xml:space="preserve"> ГУ МВД России по Саратовской области, по результатам вынесения </w:t>
      </w:r>
      <w:proofErr w:type="spellStart"/>
      <w:r w:rsidRPr="00E07CB1">
        <w:rPr>
          <w:rFonts w:cs="Times New Roman"/>
          <w:sz w:val="24"/>
          <w:szCs w:val="24"/>
        </w:rPr>
        <w:t>Хостинским</w:t>
      </w:r>
      <w:proofErr w:type="spellEnd"/>
      <w:r w:rsidRPr="00E07CB1">
        <w:rPr>
          <w:rFonts w:cs="Times New Roman"/>
          <w:sz w:val="24"/>
          <w:szCs w:val="24"/>
        </w:rPr>
        <w:t xml:space="preserve"> районным судом г. Сочи решений по искам ООО ПМП «РМК», ООО НТЦ «Стерх», АО «</w:t>
      </w:r>
      <w:proofErr w:type="spellStart"/>
      <w:r w:rsidRPr="00E07CB1">
        <w:rPr>
          <w:rFonts w:cs="Times New Roman"/>
          <w:sz w:val="24"/>
          <w:szCs w:val="24"/>
        </w:rPr>
        <w:t>Газаппарат</w:t>
      </w:r>
      <w:proofErr w:type="spellEnd"/>
      <w:r w:rsidRPr="00E07CB1">
        <w:rPr>
          <w:rFonts w:cs="Times New Roman"/>
          <w:sz w:val="24"/>
          <w:szCs w:val="24"/>
        </w:rPr>
        <w:t>», ООО СМП «</w:t>
      </w:r>
      <w:proofErr w:type="spellStart"/>
      <w:r w:rsidRPr="00E07CB1">
        <w:rPr>
          <w:rFonts w:cs="Times New Roman"/>
          <w:sz w:val="24"/>
          <w:szCs w:val="24"/>
        </w:rPr>
        <w:t>Стройтехсервис</w:t>
      </w:r>
      <w:proofErr w:type="spellEnd"/>
      <w:r w:rsidRPr="00E07CB1">
        <w:rPr>
          <w:rFonts w:cs="Times New Roman"/>
          <w:sz w:val="24"/>
          <w:szCs w:val="24"/>
        </w:rPr>
        <w:t>», ООО «</w:t>
      </w:r>
      <w:proofErr w:type="spellStart"/>
      <w:r w:rsidRPr="00E07CB1">
        <w:rPr>
          <w:rFonts w:cs="Times New Roman"/>
          <w:sz w:val="24"/>
          <w:szCs w:val="24"/>
        </w:rPr>
        <w:t>Нефтегазоборудование</w:t>
      </w:r>
      <w:proofErr w:type="spellEnd"/>
      <w:r w:rsidRPr="00E07CB1">
        <w:rPr>
          <w:rFonts w:cs="Times New Roman"/>
          <w:sz w:val="24"/>
          <w:szCs w:val="24"/>
        </w:rPr>
        <w:t>», Захарова И.Г. к Гамаюновой Д.О. о взыскании неосновательного обогащения.</w:t>
      </w:r>
    </w:p>
    <w:p w14:paraId="3BE370A9" w14:textId="77777777" w:rsidR="00E07CB1" w:rsidRPr="00E07CB1" w:rsidRDefault="00E07CB1" w:rsidP="00E07CB1">
      <w:pPr>
        <w:pStyle w:val="a3"/>
        <w:spacing w:after="0" w:line="240" w:lineRule="auto"/>
        <w:ind w:left="0" w:firstLine="567"/>
        <w:jc w:val="both"/>
        <w:rPr>
          <w:rFonts w:cs="Times New Roman"/>
          <w:sz w:val="24"/>
          <w:szCs w:val="24"/>
        </w:rPr>
      </w:pPr>
      <w:r w:rsidRPr="00E07CB1">
        <w:rPr>
          <w:rFonts w:cs="Times New Roman"/>
          <w:sz w:val="24"/>
          <w:szCs w:val="24"/>
        </w:rPr>
        <w:t>14.08.2024 по уголовному делу принято решение о прекращении уголовного дела по основанию, предусмотренному п. 2 ч. 1 ст. 24 УПК РФ – в связи с отсутствием в деянии состава преступления. Решение вынесено по неполно выясненным обстоятельствам. К тому же прекращение уголовного дела за отсутствием состава преступления возможно лишь в отношении конкретного лица, тогда как в ходе расследования такое лицо установлено не было.</w:t>
      </w:r>
    </w:p>
    <w:p w14:paraId="1F65C735" w14:textId="77777777" w:rsidR="00E07CB1" w:rsidRPr="00E07CB1" w:rsidRDefault="00E07CB1" w:rsidP="00E07CB1">
      <w:pPr>
        <w:pStyle w:val="a3"/>
        <w:spacing w:after="0" w:line="240" w:lineRule="auto"/>
        <w:ind w:left="0" w:firstLine="567"/>
        <w:jc w:val="both"/>
        <w:rPr>
          <w:rFonts w:cs="Times New Roman"/>
          <w:sz w:val="24"/>
          <w:szCs w:val="24"/>
        </w:rPr>
      </w:pPr>
      <w:r w:rsidRPr="00E07CB1">
        <w:rPr>
          <w:rFonts w:cs="Times New Roman"/>
          <w:sz w:val="24"/>
          <w:szCs w:val="24"/>
        </w:rPr>
        <w:t>06.09.2024 постановление о прекращении уголовного дела отменено первым заместителем прокурора Саратовской области, даны конкретные указания.</w:t>
      </w:r>
    </w:p>
    <w:p w14:paraId="1E97FE7E" w14:textId="77777777" w:rsidR="00E07CB1" w:rsidRPr="00E07CB1" w:rsidRDefault="00E07CB1" w:rsidP="00E07CB1">
      <w:pPr>
        <w:pStyle w:val="a3"/>
        <w:spacing w:after="0" w:line="240" w:lineRule="auto"/>
        <w:ind w:left="0" w:firstLine="567"/>
        <w:jc w:val="both"/>
        <w:rPr>
          <w:rFonts w:cs="Times New Roman"/>
          <w:sz w:val="24"/>
          <w:szCs w:val="24"/>
        </w:rPr>
      </w:pPr>
      <w:r w:rsidRPr="00E07CB1">
        <w:rPr>
          <w:rFonts w:cs="Times New Roman"/>
          <w:sz w:val="24"/>
          <w:szCs w:val="24"/>
        </w:rPr>
        <w:t>В настоящее время срок следствия по уголовному делу продлен до 12 месяцев, до 09.12.2024.</w:t>
      </w:r>
    </w:p>
    <w:bookmarkEnd w:id="1"/>
    <w:p w14:paraId="5DD49EF2" w14:textId="39EF355F" w:rsidR="007D4E7D" w:rsidRDefault="007D4E7D" w:rsidP="00F55497">
      <w:pPr>
        <w:spacing w:after="0" w:line="240" w:lineRule="auto"/>
        <w:ind w:firstLine="567"/>
        <w:jc w:val="both"/>
        <w:rPr>
          <w:rFonts w:cs="Times New Roman"/>
          <w:b/>
          <w:bCs/>
          <w:sz w:val="24"/>
          <w:szCs w:val="24"/>
        </w:rPr>
      </w:pPr>
    </w:p>
    <w:p w14:paraId="28DF54CE" w14:textId="76202594" w:rsidR="007D4E7D" w:rsidRPr="005374F7" w:rsidRDefault="007D4E7D" w:rsidP="00F55497">
      <w:pPr>
        <w:spacing w:after="0" w:line="240" w:lineRule="auto"/>
        <w:ind w:firstLine="567"/>
        <w:jc w:val="both"/>
        <w:rPr>
          <w:rFonts w:cs="Times New Roman"/>
          <w:b/>
          <w:bCs/>
          <w:sz w:val="24"/>
          <w:szCs w:val="24"/>
          <w:u w:val="single"/>
        </w:rPr>
      </w:pPr>
      <w:r w:rsidRPr="005374F7">
        <w:rPr>
          <w:rFonts w:cs="Times New Roman"/>
          <w:b/>
          <w:bCs/>
          <w:sz w:val="24"/>
          <w:szCs w:val="24"/>
          <w:u w:val="single"/>
        </w:rPr>
        <w:t>Уголовно-правовые риски:</w:t>
      </w:r>
    </w:p>
    <w:p w14:paraId="03CB4C5A" w14:textId="0FD0B8E1" w:rsidR="00F55497" w:rsidRDefault="00F55497" w:rsidP="00F55497">
      <w:pPr>
        <w:spacing w:after="0" w:line="240" w:lineRule="auto"/>
        <w:ind w:firstLine="567"/>
        <w:jc w:val="both"/>
        <w:rPr>
          <w:rFonts w:cs="Times New Roman"/>
          <w:sz w:val="24"/>
          <w:szCs w:val="24"/>
        </w:rPr>
      </w:pPr>
      <w:r>
        <w:rPr>
          <w:rFonts w:cs="Times New Roman"/>
          <w:sz w:val="24"/>
          <w:szCs w:val="24"/>
        </w:rPr>
        <w:t>Существует риск, что расследование указанного уголовного дела приведет правоохранительные органы к следующим выводам:</w:t>
      </w:r>
    </w:p>
    <w:p w14:paraId="78A8317F" w14:textId="77777777" w:rsidR="00F55497" w:rsidRPr="00F55497" w:rsidRDefault="00F55497" w:rsidP="00F55497">
      <w:pPr>
        <w:spacing w:after="0" w:line="240" w:lineRule="auto"/>
        <w:ind w:firstLine="567"/>
        <w:jc w:val="both"/>
        <w:rPr>
          <w:rFonts w:cs="Times New Roman"/>
          <w:sz w:val="24"/>
          <w:szCs w:val="24"/>
        </w:rPr>
      </w:pPr>
      <w:r w:rsidRPr="00F55497">
        <w:rPr>
          <w:rFonts w:cs="Times New Roman"/>
          <w:sz w:val="24"/>
          <w:szCs w:val="24"/>
        </w:rPr>
        <w:t>- наличие группы лиц, в которую, помимо Захарова И.Г., его сестры Слуцкой Т.Г. и матери Захаровой В.И. вовлечены в том числе сама Гамаюнова Д.О. и ее отец Гамаюнов О.А., реализовывавшей очевидные «схемы» вывода денежных средств через подконтрольные Захарову И.Г. организации и ИП путем совершения нетипичных хозяйственных операций с предполагаемой противозаконной целью и по притворным сделкам (фактически заем прикрывает поручение на приобретение недвижимости в интересах третьих лиц), а значит, в перспективе – и общей ответственности за групповые преступления;</w:t>
      </w:r>
    </w:p>
    <w:p w14:paraId="677FDC3B" w14:textId="5C98CA25" w:rsidR="00F55497" w:rsidRPr="00F55497" w:rsidRDefault="00F55497" w:rsidP="00F55497">
      <w:pPr>
        <w:spacing w:after="0" w:line="240" w:lineRule="auto"/>
        <w:ind w:firstLine="567"/>
        <w:jc w:val="both"/>
        <w:rPr>
          <w:rFonts w:cs="Times New Roman"/>
          <w:sz w:val="24"/>
          <w:szCs w:val="24"/>
        </w:rPr>
      </w:pPr>
      <w:r w:rsidRPr="00F55497">
        <w:rPr>
          <w:rFonts w:cs="Times New Roman"/>
          <w:sz w:val="24"/>
          <w:szCs w:val="24"/>
        </w:rPr>
        <w:t xml:space="preserve">- наличие признаков сговора представителей со стороны Захарова И.Г. и со стороны Гамаюновой Д.О. при рассмотрении </w:t>
      </w:r>
      <w:proofErr w:type="spellStart"/>
      <w:r w:rsidRPr="00F55497">
        <w:rPr>
          <w:rFonts w:cs="Times New Roman"/>
          <w:sz w:val="24"/>
          <w:szCs w:val="24"/>
        </w:rPr>
        <w:t>Хостинским</w:t>
      </w:r>
      <w:proofErr w:type="spellEnd"/>
      <w:r w:rsidRPr="00F55497">
        <w:rPr>
          <w:rFonts w:cs="Times New Roman"/>
          <w:sz w:val="24"/>
          <w:szCs w:val="24"/>
        </w:rPr>
        <w:t xml:space="preserve"> РС г. Сочи исков к Гамаюновой Д.О. на достижение результата, а именно – легализации вывода денежных средств со счетов юридических лиц и самого Захарова И.Г. для целей, не связанных с их деятельностью</w:t>
      </w:r>
      <w:r w:rsidRPr="00F55497">
        <w:rPr>
          <w:rFonts w:cs="Times New Roman"/>
          <w:sz w:val="24"/>
          <w:szCs w:val="24"/>
        </w:rPr>
        <w:t>.</w:t>
      </w:r>
    </w:p>
    <w:p w14:paraId="6C8FC541" w14:textId="06FB460B" w:rsidR="00F55497" w:rsidRPr="007D4E7D" w:rsidRDefault="00F55497" w:rsidP="00F55497">
      <w:pPr>
        <w:pStyle w:val="a3"/>
        <w:spacing w:after="0" w:line="240" w:lineRule="auto"/>
        <w:ind w:left="0" w:firstLine="567"/>
        <w:jc w:val="both"/>
        <w:rPr>
          <w:rFonts w:cs="Times New Roman"/>
          <w:b/>
          <w:bCs/>
          <w:i/>
          <w:iCs/>
          <w:sz w:val="24"/>
          <w:szCs w:val="24"/>
        </w:rPr>
      </w:pPr>
      <w:r w:rsidRPr="007D4E7D">
        <w:rPr>
          <w:rFonts w:cs="Times New Roman"/>
          <w:b/>
          <w:bCs/>
          <w:i/>
          <w:iCs/>
          <w:sz w:val="24"/>
          <w:szCs w:val="24"/>
        </w:rPr>
        <w:t>Рекомендации:</w:t>
      </w:r>
    </w:p>
    <w:p w14:paraId="70BAC393" w14:textId="58B1BEC5" w:rsidR="00F55497" w:rsidRPr="00F55497" w:rsidRDefault="00F55497" w:rsidP="00F55497">
      <w:pPr>
        <w:spacing w:after="0" w:line="240" w:lineRule="auto"/>
        <w:ind w:firstLine="567"/>
        <w:jc w:val="both"/>
        <w:rPr>
          <w:rFonts w:cs="Times New Roman"/>
          <w:sz w:val="24"/>
          <w:szCs w:val="24"/>
        </w:rPr>
      </w:pPr>
      <w:r w:rsidRPr="00F55497">
        <w:rPr>
          <w:rFonts w:cs="Times New Roman"/>
          <w:sz w:val="24"/>
          <w:szCs w:val="24"/>
        </w:rPr>
        <w:t xml:space="preserve">Отказаться от уголовно-правового направления </w:t>
      </w:r>
      <w:r>
        <w:rPr>
          <w:rFonts w:cs="Times New Roman"/>
          <w:sz w:val="24"/>
          <w:szCs w:val="24"/>
        </w:rPr>
        <w:t xml:space="preserve">проекта </w:t>
      </w:r>
      <w:r w:rsidR="00594A75">
        <w:rPr>
          <w:rFonts w:cs="Times New Roman"/>
          <w:sz w:val="24"/>
          <w:szCs w:val="24"/>
        </w:rPr>
        <w:t>по уголовному делу №</w:t>
      </w:r>
      <w:r w:rsidR="00594A75" w:rsidRPr="00E07CB1">
        <w:rPr>
          <w:rFonts w:cs="Times New Roman"/>
          <w:sz w:val="24"/>
          <w:szCs w:val="24"/>
        </w:rPr>
        <w:t xml:space="preserve">12301630023000931 </w:t>
      </w:r>
      <w:r w:rsidR="00594A75" w:rsidRPr="00594A75">
        <w:rPr>
          <w:rFonts w:cs="Times New Roman"/>
          <w:sz w:val="24"/>
          <w:szCs w:val="24"/>
        </w:rPr>
        <w:t xml:space="preserve">по заявлению Гамаюновой Д.О. по результатам вынесения </w:t>
      </w:r>
      <w:proofErr w:type="spellStart"/>
      <w:r w:rsidR="00594A75" w:rsidRPr="00594A75">
        <w:rPr>
          <w:rFonts w:cs="Times New Roman"/>
          <w:sz w:val="24"/>
          <w:szCs w:val="24"/>
        </w:rPr>
        <w:t>Хостинским</w:t>
      </w:r>
      <w:proofErr w:type="spellEnd"/>
      <w:r w:rsidR="00594A75" w:rsidRPr="00594A75">
        <w:rPr>
          <w:rFonts w:cs="Times New Roman"/>
          <w:sz w:val="24"/>
          <w:szCs w:val="24"/>
        </w:rPr>
        <w:t xml:space="preserve"> районным судом г. Сочи решений по искам ООО ПМП «РМК», ООО НТЦ «Стерх», АО «</w:t>
      </w:r>
      <w:proofErr w:type="spellStart"/>
      <w:r w:rsidR="00594A75" w:rsidRPr="00594A75">
        <w:rPr>
          <w:rFonts w:cs="Times New Roman"/>
          <w:sz w:val="24"/>
          <w:szCs w:val="24"/>
        </w:rPr>
        <w:t>Газаппарат</w:t>
      </w:r>
      <w:proofErr w:type="spellEnd"/>
      <w:r w:rsidR="00594A75" w:rsidRPr="00594A75">
        <w:rPr>
          <w:rFonts w:cs="Times New Roman"/>
          <w:sz w:val="24"/>
          <w:szCs w:val="24"/>
        </w:rPr>
        <w:t>», ООО СМП «</w:t>
      </w:r>
      <w:proofErr w:type="spellStart"/>
      <w:r w:rsidR="00594A75" w:rsidRPr="00594A75">
        <w:rPr>
          <w:rFonts w:cs="Times New Roman"/>
          <w:sz w:val="24"/>
          <w:szCs w:val="24"/>
        </w:rPr>
        <w:t>Стройтехсервис</w:t>
      </w:r>
      <w:proofErr w:type="spellEnd"/>
      <w:r w:rsidR="00594A75" w:rsidRPr="00594A75">
        <w:rPr>
          <w:rFonts w:cs="Times New Roman"/>
          <w:sz w:val="24"/>
          <w:szCs w:val="24"/>
        </w:rPr>
        <w:t>», ООО «</w:t>
      </w:r>
      <w:proofErr w:type="spellStart"/>
      <w:r w:rsidR="00594A75" w:rsidRPr="00594A75">
        <w:rPr>
          <w:rFonts w:cs="Times New Roman"/>
          <w:sz w:val="24"/>
          <w:szCs w:val="24"/>
        </w:rPr>
        <w:t>Нефтегазоборудование</w:t>
      </w:r>
      <w:proofErr w:type="spellEnd"/>
      <w:r w:rsidR="00594A75" w:rsidRPr="00594A75">
        <w:rPr>
          <w:rFonts w:cs="Times New Roman"/>
          <w:sz w:val="24"/>
          <w:szCs w:val="24"/>
        </w:rPr>
        <w:t xml:space="preserve">», Захарова И.Г. к </w:t>
      </w:r>
      <w:r w:rsidR="00594A75" w:rsidRPr="00594A75">
        <w:rPr>
          <w:rFonts w:cs="Times New Roman"/>
          <w:sz w:val="24"/>
          <w:szCs w:val="24"/>
        </w:rPr>
        <w:lastRenderedPageBreak/>
        <w:t>Гамаюновой Д.О. о взыскании неосновательного обогащения</w:t>
      </w:r>
      <w:r w:rsidRPr="00F55497">
        <w:rPr>
          <w:rFonts w:cs="Times New Roman"/>
          <w:sz w:val="24"/>
          <w:szCs w:val="24"/>
        </w:rPr>
        <w:t xml:space="preserve"> ввиду значительности рисков для самой Доверительницы и ее отца.  </w:t>
      </w:r>
    </w:p>
    <w:p w14:paraId="2E23016F" w14:textId="2E54291D" w:rsidR="00F55497" w:rsidRDefault="00F55497" w:rsidP="00F55497">
      <w:pPr>
        <w:pStyle w:val="a3"/>
        <w:spacing w:after="0" w:line="240" w:lineRule="auto"/>
        <w:ind w:left="0" w:firstLine="567"/>
        <w:jc w:val="both"/>
        <w:rPr>
          <w:rFonts w:cs="Times New Roman"/>
          <w:color w:val="FF0000"/>
          <w:sz w:val="24"/>
          <w:szCs w:val="24"/>
        </w:rPr>
      </w:pPr>
    </w:p>
    <w:p w14:paraId="1761C394" w14:textId="77777777" w:rsidR="005374F7" w:rsidRPr="00A70316" w:rsidRDefault="005374F7" w:rsidP="005374F7">
      <w:pPr>
        <w:spacing w:after="0" w:line="240" w:lineRule="auto"/>
        <w:ind w:firstLine="567"/>
        <w:jc w:val="both"/>
        <w:rPr>
          <w:rFonts w:cs="Times New Roman"/>
          <w:b/>
          <w:bCs/>
          <w:sz w:val="24"/>
          <w:szCs w:val="24"/>
          <w:u w:val="single"/>
        </w:rPr>
      </w:pPr>
      <w:r w:rsidRPr="00A70316">
        <w:rPr>
          <w:rFonts w:cs="Times New Roman"/>
          <w:b/>
          <w:bCs/>
          <w:sz w:val="24"/>
          <w:szCs w:val="24"/>
          <w:u w:val="single"/>
        </w:rPr>
        <w:t>Налоговые риски:</w:t>
      </w:r>
    </w:p>
    <w:p w14:paraId="6DBA1919" w14:textId="3AD3E55C" w:rsidR="005374F7" w:rsidRPr="005374F7" w:rsidRDefault="005374F7" w:rsidP="00F55497">
      <w:pPr>
        <w:pStyle w:val="a3"/>
        <w:spacing w:after="0" w:line="240" w:lineRule="auto"/>
        <w:ind w:left="0" w:firstLine="567"/>
        <w:jc w:val="both"/>
        <w:rPr>
          <w:rFonts w:cs="Times New Roman"/>
          <w:sz w:val="24"/>
          <w:szCs w:val="24"/>
        </w:rPr>
      </w:pPr>
      <w:r>
        <w:rPr>
          <w:rFonts w:cs="Times New Roman"/>
          <w:sz w:val="24"/>
          <w:szCs w:val="24"/>
        </w:rPr>
        <w:t xml:space="preserve">В случае возбуждения уголовного дела есть вероятность привлечения к налоговой ответственности по всем эпизодам, связанным с переводом денежных средств со стороны подконтрольных Захарову И.Г. компаний на ИП Гамаюнову Д.О., поскольку налоговый орган может посчитать это уклонением от оплаты налогов через получения необоснованной налоговой выгоды связанной с занижением налогооблагаемой базы по налогу на прибыль указанных организаций. </w:t>
      </w:r>
    </w:p>
    <w:p w14:paraId="2F30B075" w14:textId="37242675" w:rsidR="00F55497" w:rsidRPr="00E07CB1" w:rsidRDefault="005374F7" w:rsidP="00F55497">
      <w:pPr>
        <w:pStyle w:val="a3"/>
        <w:spacing w:after="0" w:line="240" w:lineRule="auto"/>
        <w:ind w:left="0" w:firstLine="567"/>
        <w:jc w:val="both"/>
        <w:rPr>
          <w:rFonts w:cs="Times New Roman"/>
          <w:sz w:val="24"/>
          <w:szCs w:val="24"/>
        </w:rPr>
      </w:pPr>
      <w:r>
        <w:rPr>
          <w:rFonts w:cs="Times New Roman"/>
          <w:sz w:val="24"/>
          <w:szCs w:val="24"/>
        </w:rPr>
        <w:t xml:space="preserve">Гамаюнова </w:t>
      </w:r>
      <w:proofErr w:type="gramStart"/>
      <w:r>
        <w:rPr>
          <w:rFonts w:cs="Times New Roman"/>
          <w:sz w:val="24"/>
          <w:szCs w:val="24"/>
        </w:rPr>
        <w:t>Д,О.</w:t>
      </w:r>
      <w:proofErr w:type="gramEnd"/>
      <w:r>
        <w:rPr>
          <w:rFonts w:cs="Times New Roman"/>
          <w:sz w:val="24"/>
          <w:szCs w:val="24"/>
        </w:rPr>
        <w:t xml:space="preserve"> в данном случае может быть определена налоговым органом как бенефициар схемы совместно с Захаровым И.Г. и к ним могут быть предъявлены соответствующие претензии со стороны налогового органа и инициировано обращение в правоохранительные органы. </w:t>
      </w:r>
    </w:p>
    <w:p w14:paraId="4FBFDC6A" w14:textId="77777777" w:rsidR="005374F7" w:rsidRPr="007D4E7D" w:rsidRDefault="005374F7" w:rsidP="005374F7">
      <w:pPr>
        <w:pStyle w:val="a3"/>
        <w:spacing w:after="0" w:line="240" w:lineRule="auto"/>
        <w:ind w:left="0" w:firstLine="567"/>
        <w:jc w:val="both"/>
        <w:rPr>
          <w:rFonts w:cs="Times New Roman"/>
          <w:b/>
          <w:bCs/>
          <w:i/>
          <w:iCs/>
          <w:sz w:val="24"/>
          <w:szCs w:val="24"/>
        </w:rPr>
      </w:pPr>
      <w:r w:rsidRPr="007D4E7D">
        <w:rPr>
          <w:rFonts w:cs="Times New Roman"/>
          <w:b/>
          <w:bCs/>
          <w:i/>
          <w:iCs/>
          <w:sz w:val="24"/>
          <w:szCs w:val="24"/>
        </w:rPr>
        <w:t>Рекомендации:</w:t>
      </w:r>
    </w:p>
    <w:p w14:paraId="1FA4AE74" w14:textId="77777777" w:rsidR="005374F7" w:rsidRPr="00F55497" w:rsidRDefault="005374F7" w:rsidP="005374F7">
      <w:pPr>
        <w:spacing w:after="0" w:line="240" w:lineRule="auto"/>
        <w:ind w:firstLine="567"/>
        <w:jc w:val="both"/>
        <w:rPr>
          <w:rFonts w:cs="Times New Roman"/>
          <w:sz w:val="24"/>
          <w:szCs w:val="24"/>
        </w:rPr>
      </w:pPr>
      <w:r w:rsidRPr="00F55497">
        <w:rPr>
          <w:rFonts w:cs="Times New Roman"/>
          <w:sz w:val="24"/>
          <w:szCs w:val="24"/>
        </w:rPr>
        <w:t xml:space="preserve">Отказаться от уголовно-правового направления </w:t>
      </w:r>
      <w:r>
        <w:rPr>
          <w:rFonts w:cs="Times New Roman"/>
          <w:sz w:val="24"/>
          <w:szCs w:val="24"/>
        </w:rPr>
        <w:t xml:space="preserve">проекта </w:t>
      </w:r>
      <w:r w:rsidRPr="00F55497">
        <w:rPr>
          <w:rFonts w:cs="Times New Roman"/>
          <w:sz w:val="24"/>
          <w:szCs w:val="24"/>
        </w:rPr>
        <w:t xml:space="preserve">в данной части ввиду значительности рисков для самой Доверительницы и ее отца.  </w:t>
      </w:r>
    </w:p>
    <w:p w14:paraId="37A78217" w14:textId="2EF7CFC6" w:rsidR="00F55497" w:rsidRDefault="00F55497" w:rsidP="00E07CB1">
      <w:pPr>
        <w:pStyle w:val="a3"/>
        <w:spacing w:after="0" w:line="240" w:lineRule="auto"/>
        <w:ind w:left="0" w:firstLine="567"/>
        <w:jc w:val="both"/>
        <w:rPr>
          <w:rFonts w:cs="Times New Roman"/>
          <w:sz w:val="24"/>
          <w:szCs w:val="24"/>
        </w:rPr>
      </w:pPr>
    </w:p>
    <w:p w14:paraId="0C0D4E48" w14:textId="3E4EA55E" w:rsidR="005374F7" w:rsidRPr="005374F7" w:rsidRDefault="005374F7" w:rsidP="005374F7">
      <w:pPr>
        <w:spacing w:after="0" w:line="240" w:lineRule="auto"/>
        <w:ind w:firstLine="567"/>
        <w:jc w:val="both"/>
        <w:rPr>
          <w:rFonts w:cs="Times New Roman"/>
          <w:b/>
          <w:bCs/>
          <w:sz w:val="24"/>
          <w:szCs w:val="24"/>
          <w:u w:val="single"/>
        </w:rPr>
      </w:pPr>
      <w:r>
        <w:rPr>
          <w:rFonts w:cs="Times New Roman"/>
          <w:b/>
          <w:bCs/>
          <w:sz w:val="24"/>
          <w:szCs w:val="24"/>
          <w:u w:val="single"/>
        </w:rPr>
        <w:t>Гражданско</w:t>
      </w:r>
      <w:r w:rsidRPr="005374F7">
        <w:rPr>
          <w:rFonts w:cs="Times New Roman"/>
          <w:b/>
          <w:bCs/>
          <w:sz w:val="24"/>
          <w:szCs w:val="24"/>
          <w:u w:val="single"/>
        </w:rPr>
        <w:t>-правовые риски:</w:t>
      </w:r>
    </w:p>
    <w:p w14:paraId="73EAA6C8" w14:textId="2AAD7982" w:rsidR="005374F7" w:rsidRDefault="005374F7" w:rsidP="00E07CB1">
      <w:pPr>
        <w:pStyle w:val="a3"/>
        <w:spacing w:after="0" w:line="240" w:lineRule="auto"/>
        <w:ind w:left="0" w:firstLine="567"/>
        <w:jc w:val="both"/>
        <w:rPr>
          <w:rFonts w:cs="Times New Roman"/>
          <w:sz w:val="24"/>
          <w:szCs w:val="24"/>
        </w:rPr>
      </w:pPr>
      <w:r>
        <w:rPr>
          <w:rFonts w:cs="Times New Roman"/>
          <w:sz w:val="24"/>
          <w:szCs w:val="24"/>
        </w:rPr>
        <w:t xml:space="preserve">Гражданско-правовые риски в данном случае ограничиваются лишь возможность оспаривания соответствующих решений в вышестоящих судебных инстанциях, с учетом ограничений по срокам такого оспаривания. </w:t>
      </w:r>
    </w:p>
    <w:p w14:paraId="5C1B3E73" w14:textId="457E204B" w:rsidR="005374F7" w:rsidRDefault="005374F7" w:rsidP="00E07CB1">
      <w:pPr>
        <w:pStyle w:val="a3"/>
        <w:spacing w:after="0" w:line="240" w:lineRule="auto"/>
        <w:ind w:left="0" w:firstLine="567"/>
        <w:jc w:val="both"/>
        <w:rPr>
          <w:rFonts w:cs="Times New Roman"/>
          <w:sz w:val="24"/>
          <w:szCs w:val="24"/>
        </w:rPr>
      </w:pPr>
      <w:r>
        <w:rPr>
          <w:rFonts w:cs="Times New Roman"/>
          <w:sz w:val="24"/>
          <w:szCs w:val="24"/>
        </w:rPr>
        <w:t xml:space="preserve">На момент проведения настоящего анализа соответствующие риски не идентифицированы. </w:t>
      </w:r>
    </w:p>
    <w:p w14:paraId="03903EA4" w14:textId="77777777" w:rsidR="005374F7" w:rsidRDefault="005374F7" w:rsidP="00E07CB1">
      <w:pPr>
        <w:pStyle w:val="a3"/>
        <w:spacing w:after="0" w:line="240" w:lineRule="auto"/>
        <w:ind w:left="0" w:firstLine="567"/>
        <w:jc w:val="both"/>
        <w:rPr>
          <w:rFonts w:cs="Times New Roman"/>
          <w:sz w:val="24"/>
          <w:szCs w:val="24"/>
        </w:rPr>
      </w:pPr>
    </w:p>
    <w:p w14:paraId="0B1C1F26" w14:textId="60A8A7F9" w:rsidR="00B60B94" w:rsidRPr="006061EA" w:rsidRDefault="006061EA" w:rsidP="00F55497">
      <w:pPr>
        <w:pStyle w:val="a3"/>
        <w:numPr>
          <w:ilvl w:val="0"/>
          <w:numId w:val="13"/>
        </w:numPr>
        <w:tabs>
          <w:tab w:val="left" w:pos="993"/>
        </w:tabs>
        <w:spacing w:after="0" w:line="240" w:lineRule="auto"/>
        <w:ind w:left="0" w:firstLine="567"/>
        <w:jc w:val="both"/>
        <w:rPr>
          <w:rFonts w:cs="Times New Roman"/>
          <w:b/>
          <w:bCs/>
          <w:sz w:val="24"/>
          <w:szCs w:val="24"/>
        </w:rPr>
      </w:pPr>
      <w:r>
        <w:rPr>
          <w:rFonts w:cs="Times New Roman"/>
          <w:b/>
          <w:bCs/>
          <w:sz w:val="24"/>
          <w:szCs w:val="24"/>
        </w:rPr>
        <w:t>Эпизод</w:t>
      </w:r>
      <w:r w:rsidR="00B60B94" w:rsidRPr="006061EA">
        <w:rPr>
          <w:rFonts w:cs="Times New Roman"/>
          <w:b/>
          <w:bCs/>
          <w:sz w:val="24"/>
          <w:szCs w:val="24"/>
        </w:rPr>
        <w:t xml:space="preserve"> </w:t>
      </w:r>
      <w:r w:rsidRPr="006061EA">
        <w:rPr>
          <w:rFonts w:cs="Times New Roman"/>
          <w:b/>
          <w:bCs/>
          <w:sz w:val="24"/>
          <w:szCs w:val="24"/>
        </w:rPr>
        <w:t>по</w:t>
      </w:r>
      <w:r w:rsidRPr="006061EA">
        <w:rPr>
          <w:rFonts w:cs="Times New Roman"/>
          <w:b/>
          <w:bCs/>
          <w:sz w:val="24"/>
          <w:szCs w:val="24"/>
        </w:rPr>
        <w:t xml:space="preserve"> факту продажи ранее принадлежавших Гамаюновой Д.О. 2-х квартир в г. Сочи (пр-т Пушкина, д. 5а, кв. 1 и ул. Депутатская, д. 2, кв. 26) третьим лицам по цене существенно ниже цены их приобретения</w:t>
      </w:r>
    </w:p>
    <w:p w14:paraId="75DA321A" w14:textId="0336BAF0" w:rsidR="006061EA" w:rsidRPr="00E07CB1" w:rsidRDefault="006061EA" w:rsidP="006061EA">
      <w:pPr>
        <w:pStyle w:val="a3"/>
        <w:spacing w:after="0" w:line="240" w:lineRule="auto"/>
        <w:ind w:left="0" w:firstLine="567"/>
        <w:jc w:val="both"/>
        <w:rPr>
          <w:rFonts w:cs="Times New Roman"/>
          <w:sz w:val="24"/>
          <w:szCs w:val="24"/>
        </w:rPr>
      </w:pPr>
      <w:r>
        <w:rPr>
          <w:rFonts w:cs="Times New Roman"/>
          <w:sz w:val="24"/>
          <w:szCs w:val="24"/>
        </w:rPr>
        <w:t>И</w:t>
      </w:r>
      <w:r w:rsidRPr="00E07CB1">
        <w:rPr>
          <w:rFonts w:cs="Times New Roman"/>
          <w:sz w:val="24"/>
          <w:szCs w:val="24"/>
        </w:rPr>
        <w:t>з постановления о прекращении уголовного дела следует, что 14.08.2024 из уголовного дела</w:t>
      </w:r>
      <w:r>
        <w:rPr>
          <w:rFonts w:cs="Times New Roman"/>
          <w:sz w:val="24"/>
          <w:szCs w:val="24"/>
        </w:rPr>
        <w:t xml:space="preserve"> №</w:t>
      </w:r>
      <w:r w:rsidRPr="00E07CB1">
        <w:rPr>
          <w:rFonts w:cs="Times New Roman"/>
          <w:sz w:val="24"/>
          <w:szCs w:val="24"/>
        </w:rPr>
        <w:t>12301630023000931 выделен материал по данному факту</w:t>
      </w:r>
      <w:r>
        <w:rPr>
          <w:rFonts w:cs="Times New Roman"/>
          <w:sz w:val="24"/>
          <w:szCs w:val="24"/>
        </w:rPr>
        <w:t xml:space="preserve"> было установлено выделение из указанного материала эпизода по </w:t>
      </w:r>
      <w:r w:rsidRPr="00E07CB1">
        <w:rPr>
          <w:rFonts w:cs="Times New Roman"/>
          <w:sz w:val="24"/>
          <w:szCs w:val="24"/>
        </w:rPr>
        <w:t>претензи</w:t>
      </w:r>
      <w:r>
        <w:rPr>
          <w:rFonts w:cs="Times New Roman"/>
          <w:sz w:val="24"/>
          <w:szCs w:val="24"/>
        </w:rPr>
        <w:t>и</w:t>
      </w:r>
      <w:r w:rsidRPr="00E07CB1">
        <w:rPr>
          <w:rFonts w:cs="Times New Roman"/>
          <w:sz w:val="24"/>
          <w:szCs w:val="24"/>
        </w:rPr>
        <w:t xml:space="preserve"> Захаровым И.Г. по факту продажи ранее принадлежавших Гамаюновой Д.О. 2-х квартир в г. Сочи (пр-т Пушкина, д. 5а, кв. 1 и ул. Депутатская, д. 2, кв. 26) третьим лицам по цене существенно ниже цены их приобретения</w:t>
      </w:r>
      <w:r>
        <w:rPr>
          <w:rFonts w:cs="Times New Roman"/>
          <w:sz w:val="24"/>
          <w:szCs w:val="24"/>
        </w:rPr>
        <w:t>. Указанные сделки были совершены от имени Захаровой У.И. (старшая дочь).</w:t>
      </w:r>
    </w:p>
    <w:p w14:paraId="2238B71E" w14:textId="77777777" w:rsidR="007D4E7D" w:rsidRDefault="007D4E7D" w:rsidP="00F55497">
      <w:pPr>
        <w:spacing w:after="0" w:line="240" w:lineRule="auto"/>
        <w:ind w:firstLine="567"/>
        <w:jc w:val="both"/>
        <w:rPr>
          <w:rFonts w:cs="Times New Roman"/>
          <w:b/>
          <w:bCs/>
          <w:sz w:val="24"/>
          <w:szCs w:val="24"/>
        </w:rPr>
      </w:pPr>
    </w:p>
    <w:p w14:paraId="753B33E7" w14:textId="48F2D9FF" w:rsidR="00F55497" w:rsidRPr="00A70316" w:rsidRDefault="007D4E7D" w:rsidP="00F55497">
      <w:pPr>
        <w:spacing w:after="0" w:line="240" w:lineRule="auto"/>
        <w:ind w:firstLine="567"/>
        <w:jc w:val="both"/>
        <w:rPr>
          <w:rFonts w:cs="Times New Roman"/>
          <w:b/>
          <w:bCs/>
          <w:sz w:val="24"/>
          <w:szCs w:val="24"/>
          <w:u w:val="single"/>
        </w:rPr>
      </w:pPr>
      <w:r w:rsidRPr="00A70316">
        <w:rPr>
          <w:rFonts w:cs="Times New Roman"/>
          <w:b/>
          <w:bCs/>
          <w:sz w:val="24"/>
          <w:szCs w:val="24"/>
          <w:u w:val="single"/>
        </w:rPr>
        <w:t>Уголовно-правовые риски</w:t>
      </w:r>
      <w:r w:rsidR="00F55497" w:rsidRPr="00A70316">
        <w:rPr>
          <w:rFonts w:cs="Times New Roman"/>
          <w:b/>
          <w:bCs/>
          <w:sz w:val="24"/>
          <w:szCs w:val="24"/>
          <w:u w:val="single"/>
        </w:rPr>
        <w:t>:</w:t>
      </w:r>
    </w:p>
    <w:p w14:paraId="5742070C" w14:textId="77777777" w:rsidR="00F55497" w:rsidRDefault="006061EA" w:rsidP="006061EA">
      <w:pPr>
        <w:spacing w:after="0" w:line="240" w:lineRule="auto"/>
        <w:ind w:firstLine="567"/>
        <w:jc w:val="both"/>
        <w:rPr>
          <w:rFonts w:cs="Times New Roman"/>
          <w:sz w:val="24"/>
          <w:szCs w:val="24"/>
        </w:rPr>
      </w:pPr>
      <w:r w:rsidRPr="00E07CB1">
        <w:rPr>
          <w:rFonts w:cs="Times New Roman"/>
          <w:sz w:val="24"/>
          <w:szCs w:val="24"/>
        </w:rPr>
        <w:t xml:space="preserve">Указанный материал рассматривается в г. Сочи, 04.12.2024 Доверитель опрошена по существу. </w:t>
      </w:r>
    </w:p>
    <w:p w14:paraId="16C8464E" w14:textId="77777777" w:rsidR="00F55497" w:rsidRDefault="006061EA" w:rsidP="006061EA">
      <w:pPr>
        <w:spacing w:after="0" w:line="240" w:lineRule="auto"/>
        <w:ind w:firstLine="567"/>
        <w:jc w:val="both"/>
        <w:rPr>
          <w:rFonts w:cs="Times New Roman"/>
          <w:sz w:val="24"/>
          <w:szCs w:val="24"/>
        </w:rPr>
      </w:pPr>
      <w:r w:rsidRPr="00E07CB1">
        <w:rPr>
          <w:rFonts w:cs="Times New Roman"/>
          <w:sz w:val="24"/>
          <w:szCs w:val="24"/>
        </w:rPr>
        <w:t xml:space="preserve">Следует отметить, что сведения о том, что указанные квартиры приобретались Доверителем на денежные средства, полученные на эти цели от Захарова И.Г., в решениях </w:t>
      </w:r>
      <w:proofErr w:type="spellStart"/>
      <w:r w:rsidRPr="00E07CB1">
        <w:rPr>
          <w:rFonts w:cs="Times New Roman"/>
          <w:sz w:val="24"/>
          <w:szCs w:val="24"/>
        </w:rPr>
        <w:t>Хостинского</w:t>
      </w:r>
      <w:proofErr w:type="spellEnd"/>
      <w:r w:rsidRPr="00E07CB1">
        <w:rPr>
          <w:rFonts w:cs="Times New Roman"/>
          <w:sz w:val="24"/>
          <w:szCs w:val="24"/>
        </w:rPr>
        <w:t xml:space="preserve"> районного суда г. Сочи отсутствуют, поскольку установлены иные обстоятельства получения и расходования Гамаюновой Д.О. заемных денежных средств. </w:t>
      </w:r>
    </w:p>
    <w:p w14:paraId="0DE884BC" w14:textId="77777777" w:rsidR="00F55497" w:rsidRDefault="006061EA" w:rsidP="006061EA">
      <w:pPr>
        <w:spacing w:after="0" w:line="240" w:lineRule="auto"/>
        <w:ind w:firstLine="567"/>
        <w:jc w:val="both"/>
        <w:rPr>
          <w:rFonts w:cs="Times New Roman"/>
          <w:sz w:val="24"/>
          <w:szCs w:val="24"/>
        </w:rPr>
      </w:pPr>
      <w:r w:rsidRPr="00E07CB1">
        <w:rPr>
          <w:rFonts w:cs="Times New Roman"/>
          <w:sz w:val="24"/>
          <w:szCs w:val="24"/>
        </w:rPr>
        <w:t xml:space="preserve">Исходя из содержания правоустанавливающих документов при приобретении указанных объектов недвижимости право собственности регистрировалось за Гамаюновой Д.О. единолично, средства материнского капитала не использовались. Следовательно, дальнейшее распоряжение указанными объектами недвижимости, в том числе их дарение совершеннолетней дочери, формально не входит в противоречие с правами иных членов семьи, поскольку имеется иное благоустроенное жилое помещение, в котором они проживают и зарегистрированы. </w:t>
      </w:r>
    </w:p>
    <w:p w14:paraId="22DCF7A9" w14:textId="4761D64F" w:rsidR="00F55497" w:rsidRDefault="006061EA" w:rsidP="006061EA">
      <w:pPr>
        <w:spacing w:after="0" w:line="240" w:lineRule="auto"/>
        <w:ind w:firstLine="567"/>
        <w:jc w:val="both"/>
        <w:rPr>
          <w:rFonts w:cs="Times New Roman"/>
          <w:sz w:val="24"/>
          <w:szCs w:val="24"/>
        </w:rPr>
      </w:pPr>
      <w:r w:rsidRPr="00E07CB1">
        <w:rPr>
          <w:rFonts w:cs="Times New Roman"/>
          <w:sz w:val="24"/>
          <w:szCs w:val="24"/>
        </w:rPr>
        <w:lastRenderedPageBreak/>
        <w:t xml:space="preserve">В то же время совершение </w:t>
      </w:r>
      <w:proofErr w:type="spellStart"/>
      <w:r w:rsidRPr="00E07CB1">
        <w:rPr>
          <w:rFonts w:cs="Times New Roman"/>
          <w:sz w:val="24"/>
          <w:szCs w:val="24"/>
        </w:rPr>
        <w:t>единомоментно</w:t>
      </w:r>
      <w:proofErr w:type="spellEnd"/>
      <w:r w:rsidRPr="00E07CB1">
        <w:rPr>
          <w:rFonts w:cs="Times New Roman"/>
          <w:sz w:val="24"/>
          <w:szCs w:val="24"/>
        </w:rPr>
        <w:t xml:space="preserve"> (25.11.2022) однотипных сделок дарения Гамаюновой Д.О. своей дочери - Захаровой У.И. обеих квартир и последующая </w:t>
      </w:r>
      <w:proofErr w:type="spellStart"/>
      <w:r w:rsidRPr="00E07CB1">
        <w:rPr>
          <w:rFonts w:cs="Times New Roman"/>
          <w:sz w:val="24"/>
          <w:szCs w:val="24"/>
        </w:rPr>
        <w:t>единомоментная</w:t>
      </w:r>
      <w:proofErr w:type="spellEnd"/>
      <w:r w:rsidRPr="00E07CB1">
        <w:rPr>
          <w:rFonts w:cs="Times New Roman"/>
          <w:sz w:val="24"/>
          <w:szCs w:val="24"/>
        </w:rPr>
        <w:t xml:space="preserve"> (30.11.2022) продажа последней данных квартир третьим лицам (</w:t>
      </w:r>
      <w:proofErr w:type="spellStart"/>
      <w:r w:rsidRPr="00E07CB1">
        <w:rPr>
          <w:rFonts w:cs="Times New Roman"/>
          <w:sz w:val="24"/>
          <w:szCs w:val="24"/>
        </w:rPr>
        <w:t>Кисничан</w:t>
      </w:r>
      <w:proofErr w:type="spellEnd"/>
      <w:r w:rsidRPr="00E07CB1">
        <w:rPr>
          <w:rFonts w:cs="Times New Roman"/>
          <w:sz w:val="24"/>
          <w:szCs w:val="24"/>
        </w:rPr>
        <w:t xml:space="preserve"> и Ткаченко) по ценам, в разы меньшим цены их приобретения Гамаюновой Д.О., может </w:t>
      </w:r>
      <w:r w:rsidR="00F55497">
        <w:rPr>
          <w:rFonts w:cs="Times New Roman"/>
          <w:sz w:val="24"/>
          <w:szCs w:val="24"/>
        </w:rPr>
        <w:t>привести к выводу об уклонении от уплата налогов со стороны Гамаюновой Д.О. путем занижения стоимости проданных квартиры</w:t>
      </w:r>
      <w:r w:rsidRPr="00E07CB1">
        <w:rPr>
          <w:rFonts w:cs="Times New Roman"/>
          <w:sz w:val="24"/>
          <w:szCs w:val="24"/>
        </w:rPr>
        <w:t xml:space="preserve">. </w:t>
      </w:r>
    </w:p>
    <w:p w14:paraId="1C49B6B6" w14:textId="0B76DC1F" w:rsidR="00F56C7F" w:rsidRDefault="00F56C7F" w:rsidP="006061EA">
      <w:pPr>
        <w:spacing w:after="0" w:line="240" w:lineRule="auto"/>
        <w:ind w:firstLine="567"/>
        <w:jc w:val="both"/>
        <w:rPr>
          <w:rFonts w:cs="Times New Roman"/>
          <w:sz w:val="24"/>
          <w:szCs w:val="24"/>
        </w:rPr>
      </w:pPr>
      <w:r>
        <w:rPr>
          <w:rFonts w:cs="Times New Roman"/>
          <w:sz w:val="24"/>
          <w:szCs w:val="24"/>
        </w:rPr>
        <w:t xml:space="preserve">Соответствующий риск подтверждается полученным Доверителем уведомлением №16/1-11/4852 от 03.12.2024 г. МИ ИФНС РФ по Краснодарскому краю №8 о вызове Гамаюновой Д.О. на 10.12.2024 г. для дачи пояснений по факту возможного занижения полученных доходов от продажи объектов недвижимости, а именно квартир и строений по адресу: </w:t>
      </w:r>
    </w:p>
    <w:p w14:paraId="69E75632" w14:textId="4A87DAB7" w:rsidR="00F56C7F" w:rsidRPr="00F56C7F" w:rsidRDefault="00F56C7F" w:rsidP="00F56C7F">
      <w:pPr>
        <w:pStyle w:val="a3"/>
        <w:numPr>
          <w:ilvl w:val="0"/>
          <w:numId w:val="15"/>
        </w:numPr>
        <w:tabs>
          <w:tab w:val="left" w:pos="993"/>
        </w:tabs>
        <w:spacing w:after="0" w:line="240" w:lineRule="auto"/>
        <w:ind w:left="0" w:firstLine="567"/>
        <w:jc w:val="both"/>
        <w:rPr>
          <w:rFonts w:cs="Times New Roman"/>
          <w:sz w:val="24"/>
          <w:szCs w:val="24"/>
        </w:rPr>
      </w:pPr>
      <w:r w:rsidRPr="00F56C7F">
        <w:rPr>
          <w:rFonts w:cs="Times New Roman"/>
          <w:sz w:val="24"/>
          <w:szCs w:val="24"/>
        </w:rPr>
        <w:t>Квартиры по адресу: г. Сочи, ул. Депутатская д. 2,</w:t>
      </w:r>
    </w:p>
    <w:p w14:paraId="58DE7206" w14:textId="0C97F8C4" w:rsidR="00F56C7F" w:rsidRPr="00F56C7F" w:rsidRDefault="00F56C7F" w:rsidP="00F56C7F">
      <w:pPr>
        <w:pStyle w:val="a3"/>
        <w:numPr>
          <w:ilvl w:val="0"/>
          <w:numId w:val="15"/>
        </w:numPr>
        <w:tabs>
          <w:tab w:val="left" w:pos="993"/>
        </w:tabs>
        <w:spacing w:after="0" w:line="240" w:lineRule="auto"/>
        <w:ind w:left="0" w:firstLine="567"/>
        <w:jc w:val="both"/>
        <w:rPr>
          <w:rFonts w:cs="Times New Roman"/>
          <w:sz w:val="24"/>
          <w:szCs w:val="24"/>
        </w:rPr>
      </w:pPr>
      <w:r w:rsidRPr="00F56C7F">
        <w:rPr>
          <w:rFonts w:cs="Times New Roman"/>
          <w:sz w:val="24"/>
          <w:szCs w:val="24"/>
        </w:rPr>
        <w:t xml:space="preserve">Гаража по адресу: г. Сочи, ул. Конституции СССР, 18/4, г/б, 4. </w:t>
      </w:r>
    </w:p>
    <w:p w14:paraId="7BCEE92E" w14:textId="77777777" w:rsidR="00F55497" w:rsidRPr="007D4E7D" w:rsidRDefault="00F55497" w:rsidP="00F55497">
      <w:pPr>
        <w:pStyle w:val="a3"/>
        <w:spacing w:after="0" w:line="240" w:lineRule="auto"/>
        <w:ind w:left="0" w:firstLine="567"/>
        <w:jc w:val="both"/>
        <w:rPr>
          <w:rFonts w:cs="Times New Roman"/>
          <w:b/>
          <w:bCs/>
          <w:i/>
          <w:iCs/>
          <w:sz w:val="24"/>
          <w:szCs w:val="24"/>
        </w:rPr>
      </w:pPr>
      <w:r w:rsidRPr="007D4E7D">
        <w:rPr>
          <w:rFonts w:cs="Times New Roman"/>
          <w:b/>
          <w:bCs/>
          <w:i/>
          <w:iCs/>
          <w:sz w:val="24"/>
          <w:szCs w:val="24"/>
        </w:rPr>
        <w:t>Рекомендации:</w:t>
      </w:r>
    </w:p>
    <w:p w14:paraId="78EE34D5" w14:textId="1347D7A1" w:rsidR="006061EA" w:rsidRDefault="00F55497" w:rsidP="006061EA">
      <w:pPr>
        <w:spacing w:after="0" w:line="240" w:lineRule="auto"/>
        <w:ind w:firstLine="567"/>
        <w:jc w:val="both"/>
        <w:rPr>
          <w:rFonts w:cs="Times New Roman"/>
          <w:sz w:val="24"/>
          <w:szCs w:val="24"/>
        </w:rPr>
      </w:pPr>
      <w:r>
        <w:rPr>
          <w:rFonts w:cs="Times New Roman"/>
          <w:sz w:val="24"/>
          <w:szCs w:val="24"/>
        </w:rPr>
        <w:t xml:space="preserve">Обеспечить представление интересов Доверителя при рассмотрении дела. </w:t>
      </w:r>
    </w:p>
    <w:p w14:paraId="4627F1E3" w14:textId="39A39261" w:rsidR="00F55497" w:rsidRDefault="00F55497" w:rsidP="006061EA">
      <w:pPr>
        <w:spacing w:after="0" w:line="240" w:lineRule="auto"/>
        <w:ind w:firstLine="567"/>
        <w:jc w:val="both"/>
        <w:rPr>
          <w:rFonts w:cs="Times New Roman"/>
          <w:sz w:val="24"/>
          <w:szCs w:val="24"/>
        </w:rPr>
      </w:pPr>
      <w:r>
        <w:rPr>
          <w:rFonts w:cs="Times New Roman"/>
          <w:sz w:val="24"/>
          <w:szCs w:val="24"/>
        </w:rPr>
        <w:t xml:space="preserve">Учесть возможные </w:t>
      </w:r>
      <w:r w:rsidR="005E62CE">
        <w:rPr>
          <w:rFonts w:cs="Times New Roman"/>
          <w:sz w:val="24"/>
          <w:szCs w:val="24"/>
        </w:rPr>
        <w:t xml:space="preserve">уголовно-правовые </w:t>
      </w:r>
      <w:r>
        <w:rPr>
          <w:rFonts w:cs="Times New Roman"/>
          <w:sz w:val="24"/>
          <w:szCs w:val="24"/>
        </w:rPr>
        <w:t>рис</w:t>
      </w:r>
      <w:r w:rsidR="005E62CE">
        <w:rPr>
          <w:rFonts w:cs="Times New Roman"/>
          <w:sz w:val="24"/>
          <w:szCs w:val="24"/>
        </w:rPr>
        <w:t xml:space="preserve">ки, связанные с квалификацией действий Доверителя по продаже квартир как уклонение от уплаты налогов путем занижения стоимости проданных квартир. </w:t>
      </w:r>
    </w:p>
    <w:p w14:paraId="56E73259" w14:textId="6945CCD3" w:rsidR="00F55497" w:rsidRDefault="00F55497" w:rsidP="006061EA">
      <w:pPr>
        <w:spacing w:after="0" w:line="240" w:lineRule="auto"/>
        <w:ind w:firstLine="567"/>
        <w:jc w:val="both"/>
        <w:rPr>
          <w:rFonts w:cs="Times New Roman"/>
          <w:sz w:val="24"/>
          <w:szCs w:val="24"/>
        </w:rPr>
      </w:pPr>
    </w:p>
    <w:p w14:paraId="629E1D44" w14:textId="7EA8D84F" w:rsidR="007D4E7D" w:rsidRPr="00A70316" w:rsidRDefault="007D4E7D" w:rsidP="007D4E7D">
      <w:pPr>
        <w:spacing w:after="0" w:line="240" w:lineRule="auto"/>
        <w:ind w:firstLine="567"/>
        <w:jc w:val="both"/>
        <w:rPr>
          <w:rFonts w:cs="Times New Roman"/>
          <w:b/>
          <w:bCs/>
          <w:sz w:val="24"/>
          <w:szCs w:val="24"/>
          <w:u w:val="single"/>
        </w:rPr>
      </w:pPr>
      <w:r w:rsidRPr="00A70316">
        <w:rPr>
          <w:rFonts w:cs="Times New Roman"/>
          <w:b/>
          <w:bCs/>
          <w:sz w:val="24"/>
          <w:szCs w:val="24"/>
          <w:u w:val="single"/>
        </w:rPr>
        <w:t>Налоговые риски:</w:t>
      </w:r>
    </w:p>
    <w:p w14:paraId="66D5AFF0" w14:textId="77777777" w:rsidR="007D4E7D" w:rsidRPr="00E07CB1" w:rsidRDefault="007D4E7D" w:rsidP="007D4E7D">
      <w:pPr>
        <w:spacing w:after="0" w:line="240" w:lineRule="auto"/>
        <w:ind w:firstLine="567"/>
        <w:jc w:val="both"/>
        <w:rPr>
          <w:rFonts w:cs="Times New Roman"/>
          <w:sz w:val="24"/>
          <w:szCs w:val="24"/>
        </w:rPr>
      </w:pPr>
      <w:r>
        <w:rPr>
          <w:rFonts w:cs="Times New Roman"/>
          <w:sz w:val="24"/>
          <w:szCs w:val="24"/>
        </w:rPr>
        <w:t xml:space="preserve">Существует высокий риск проверки указанных сделок со стороны налогового органа, установление факта искусственного занижения подлежащего уплате суммы налога и его доначисление. </w:t>
      </w:r>
    </w:p>
    <w:p w14:paraId="2ECB7C28" w14:textId="77777777" w:rsidR="007D4E7D" w:rsidRDefault="007D4E7D" w:rsidP="007D4E7D">
      <w:pPr>
        <w:spacing w:after="0" w:line="240" w:lineRule="auto"/>
        <w:ind w:firstLine="567"/>
        <w:jc w:val="both"/>
        <w:rPr>
          <w:rFonts w:cs="Times New Roman"/>
          <w:sz w:val="24"/>
          <w:szCs w:val="24"/>
        </w:rPr>
      </w:pPr>
      <w:r>
        <w:rPr>
          <w:rFonts w:cs="Times New Roman"/>
          <w:sz w:val="24"/>
          <w:szCs w:val="24"/>
        </w:rPr>
        <w:t xml:space="preserve">Соответствующий риск подтверждается полученным Доверителем уведомлением №16/1-11/4852 от 03.12.2024 г. МИ ИФНС РФ по Краснодарскому краю №8 о вызове Гамаюновой Д.О. на 10.12.2024 г. для дачи пояснений по факту возможного занижения полученных доходов от продажи объектов недвижимости, а именно квартир и строений по адресу: </w:t>
      </w:r>
    </w:p>
    <w:p w14:paraId="4F66C892" w14:textId="77777777" w:rsidR="007D4E7D" w:rsidRPr="00F56C7F" w:rsidRDefault="007D4E7D" w:rsidP="007D4E7D">
      <w:pPr>
        <w:pStyle w:val="a3"/>
        <w:numPr>
          <w:ilvl w:val="0"/>
          <w:numId w:val="15"/>
        </w:numPr>
        <w:tabs>
          <w:tab w:val="left" w:pos="993"/>
        </w:tabs>
        <w:spacing w:after="0" w:line="240" w:lineRule="auto"/>
        <w:ind w:left="0" w:firstLine="567"/>
        <w:jc w:val="both"/>
        <w:rPr>
          <w:rFonts w:cs="Times New Roman"/>
          <w:sz w:val="24"/>
          <w:szCs w:val="24"/>
        </w:rPr>
      </w:pPr>
      <w:r w:rsidRPr="00F56C7F">
        <w:rPr>
          <w:rFonts w:cs="Times New Roman"/>
          <w:sz w:val="24"/>
          <w:szCs w:val="24"/>
        </w:rPr>
        <w:t>Квартиры по адресу: г. Сочи, ул. Депутатская д. 2,</w:t>
      </w:r>
    </w:p>
    <w:p w14:paraId="3529722A" w14:textId="77777777" w:rsidR="007D4E7D" w:rsidRPr="00F56C7F" w:rsidRDefault="007D4E7D" w:rsidP="007D4E7D">
      <w:pPr>
        <w:pStyle w:val="a3"/>
        <w:numPr>
          <w:ilvl w:val="0"/>
          <w:numId w:val="15"/>
        </w:numPr>
        <w:tabs>
          <w:tab w:val="left" w:pos="993"/>
        </w:tabs>
        <w:spacing w:after="0" w:line="240" w:lineRule="auto"/>
        <w:ind w:left="0" w:firstLine="567"/>
        <w:jc w:val="both"/>
        <w:rPr>
          <w:rFonts w:cs="Times New Roman"/>
          <w:sz w:val="24"/>
          <w:szCs w:val="24"/>
        </w:rPr>
      </w:pPr>
      <w:r w:rsidRPr="00F56C7F">
        <w:rPr>
          <w:rFonts w:cs="Times New Roman"/>
          <w:sz w:val="24"/>
          <w:szCs w:val="24"/>
        </w:rPr>
        <w:t xml:space="preserve">Гаража по адресу: г. Сочи, ул. Конституции СССР, 18/4, г/б, 4. </w:t>
      </w:r>
    </w:p>
    <w:p w14:paraId="00E3DC14" w14:textId="77777777" w:rsidR="007D4E7D" w:rsidRPr="007D4E7D" w:rsidRDefault="007D4E7D" w:rsidP="007D4E7D">
      <w:pPr>
        <w:pStyle w:val="a3"/>
        <w:spacing w:after="0" w:line="240" w:lineRule="auto"/>
        <w:ind w:left="0" w:firstLine="567"/>
        <w:jc w:val="both"/>
        <w:rPr>
          <w:rFonts w:cs="Times New Roman"/>
          <w:b/>
          <w:bCs/>
          <w:i/>
          <w:iCs/>
          <w:sz w:val="24"/>
          <w:szCs w:val="24"/>
        </w:rPr>
      </w:pPr>
      <w:r w:rsidRPr="007D4E7D">
        <w:rPr>
          <w:rFonts w:cs="Times New Roman"/>
          <w:b/>
          <w:bCs/>
          <w:i/>
          <w:iCs/>
          <w:sz w:val="24"/>
          <w:szCs w:val="24"/>
        </w:rPr>
        <w:t>Рекомендации:</w:t>
      </w:r>
    </w:p>
    <w:p w14:paraId="2B8AA4DF" w14:textId="04C8EA48" w:rsidR="007D4E7D" w:rsidRPr="00E07CB1" w:rsidRDefault="00991ABE" w:rsidP="007D4E7D">
      <w:pPr>
        <w:spacing w:after="0" w:line="240" w:lineRule="auto"/>
        <w:ind w:firstLine="567"/>
        <w:jc w:val="both"/>
        <w:rPr>
          <w:rFonts w:cs="Times New Roman"/>
          <w:sz w:val="24"/>
          <w:szCs w:val="24"/>
        </w:rPr>
      </w:pPr>
      <w:r>
        <w:rPr>
          <w:rFonts w:cs="Times New Roman"/>
          <w:sz w:val="24"/>
          <w:szCs w:val="24"/>
        </w:rPr>
        <w:t xml:space="preserve">Подать уточненную налоговую декларацию и оплатить налог. </w:t>
      </w:r>
    </w:p>
    <w:p w14:paraId="2C4EAE3B" w14:textId="77777777" w:rsidR="007D4E7D" w:rsidRPr="00E07CB1" w:rsidRDefault="007D4E7D" w:rsidP="007D4E7D">
      <w:pPr>
        <w:spacing w:after="0" w:line="240" w:lineRule="auto"/>
        <w:ind w:firstLine="567"/>
        <w:jc w:val="both"/>
        <w:rPr>
          <w:rFonts w:cs="Times New Roman"/>
          <w:sz w:val="24"/>
          <w:szCs w:val="24"/>
        </w:rPr>
      </w:pPr>
    </w:p>
    <w:p w14:paraId="6D544CCB" w14:textId="0EF9694D" w:rsidR="00991ABE" w:rsidRPr="00A70316" w:rsidRDefault="00991ABE" w:rsidP="00991ABE">
      <w:pPr>
        <w:spacing w:after="0" w:line="240" w:lineRule="auto"/>
        <w:ind w:firstLine="567"/>
        <w:jc w:val="both"/>
        <w:rPr>
          <w:rFonts w:cs="Times New Roman"/>
          <w:b/>
          <w:bCs/>
          <w:sz w:val="24"/>
          <w:szCs w:val="24"/>
          <w:u w:val="single"/>
        </w:rPr>
      </w:pPr>
      <w:r w:rsidRPr="00A70316">
        <w:rPr>
          <w:rFonts w:cs="Times New Roman"/>
          <w:b/>
          <w:bCs/>
          <w:sz w:val="24"/>
          <w:szCs w:val="24"/>
          <w:u w:val="single"/>
        </w:rPr>
        <w:t>Гражданско-правовые риски</w:t>
      </w:r>
      <w:r w:rsidRPr="00A70316">
        <w:rPr>
          <w:rFonts w:cs="Times New Roman"/>
          <w:b/>
          <w:bCs/>
          <w:sz w:val="24"/>
          <w:szCs w:val="24"/>
          <w:u w:val="single"/>
        </w:rPr>
        <w:t>:</w:t>
      </w:r>
    </w:p>
    <w:p w14:paraId="4B36EC27" w14:textId="3FF76178" w:rsidR="00991ABE" w:rsidRDefault="00A70316" w:rsidP="006061EA">
      <w:pPr>
        <w:spacing w:after="0" w:line="240" w:lineRule="auto"/>
        <w:ind w:firstLine="567"/>
        <w:jc w:val="both"/>
        <w:rPr>
          <w:rFonts w:cs="Times New Roman"/>
          <w:sz w:val="24"/>
          <w:szCs w:val="24"/>
        </w:rPr>
      </w:pPr>
      <w:r>
        <w:rPr>
          <w:rFonts w:cs="Times New Roman"/>
          <w:sz w:val="24"/>
          <w:szCs w:val="24"/>
        </w:rPr>
        <w:t xml:space="preserve">Оценивая вероятность оспаривания сделок по иску Захарова И.Г. следует отметить низку вероятность такого оспаривания по основанию продажи по заниженной стоимости, поскольку </w:t>
      </w:r>
      <w:r w:rsidR="005374F7">
        <w:rPr>
          <w:rFonts w:cs="Times New Roman"/>
          <w:sz w:val="24"/>
          <w:szCs w:val="24"/>
        </w:rPr>
        <w:t>указанное обстоятельство</w:t>
      </w:r>
      <w:r>
        <w:rPr>
          <w:rFonts w:cs="Times New Roman"/>
          <w:sz w:val="24"/>
          <w:szCs w:val="24"/>
        </w:rPr>
        <w:t xml:space="preserve"> не влияет на возможность признания сделки недействительной по иску третьего лица.</w:t>
      </w:r>
    </w:p>
    <w:p w14:paraId="5F9177E7" w14:textId="504A03FB" w:rsidR="00A70316" w:rsidRDefault="00A70316" w:rsidP="006061EA">
      <w:pPr>
        <w:spacing w:after="0" w:line="240" w:lineRule="auto"/>
        <w:ind w:firstLine="567"/>
        <w:jc w:val="both"/>
        <w:rPr>
          <w:rFonts w:cs="Times New Roman"/>
          <w:sz w:val="24"/>
          <w:szCs w:val="24"/>
        </w:rPr>
      </w:pPr>
      <w:r>
        <w:rPr>
          <w:rFonts w:cs="Times New Roman"/>
          <w:sz w:val="24"/>
          <w:szCs w:val="24"/>
        </w:rPr>
        <w:t xml:space="preserve">В то же время, в случае если в отношении Гамаюновой Д.О. будет введена процедура банкротства, то, в случае если в составе кредиторов окажется подконтрольное Захарову И.Г. лицо, он может инициировать оспаривание указанных сделок по специальным основаниям. В указанном случае риск оспаривания сделок является высоким. В то же время признание сделок недействительными по иску кредитора не повлечет возникновение права этого кредитора на квартиры. Указанное имущество, в случае оспаривания сделок, возвращается в состав конкурсной массы должника и подлежит реализации на общих основаниях для целей погашения задолженности кредиторов. </w:t>
      </w:r>
    </w:p>
    <w:p w14:paraId="717306CD" w14:textId="77777777" w:rsidR="005374F7" w:rsidRPr="007D4E7D" w:rsidRDefault="005374F7" w:rsidP="005374F7">
      <w:pPr>
        <w:pStyle w:val="a3"/>
        <w:spacing w:after="0" w:line="240" w:lineRule="auto"/>
        <w:ind w:left="0" w:firstLine="567"/>
        <w:jc w:val="both"/>
        <w:rPr>
          <w:rFonts w:cs="Times New Roman"/>
          <w:b/>
          <w:bCs/>
          <w:i/>
          <w:iCs/>
          <w:sz w:val="24"/>
          <w:szCs w:val="24"/>
        </w:rPr>
      </w:pPr>
      <w:r w:rsidRPr="007D4E7D">
        <w:rPr>
          <w:rFonts w:cs="Times New Roman"/>
          <w:b/>
          <w:bCs/>
          <w:i/>
          <w:iCs/>
          <w:sz w:val="24"/>
          <w:szCs w:val="24"/>
        </w:rPr>
        <w:t>Рекомендации:</w:t>
      </w:r>
    </w:p>
    <w:p w14:paraId="64D8C854" w14:textId="5A61ABE0" w:rsidR="005374F7" w:rsidRPr="00E07CB1" w:rsidRDefault="005374F7" w:rsidP="005374F7">
      <w:pPr>
        <w:spacing w:after="0" w:line="240" w:lineRule="auto"/>
        <w:ind w:firstLine="567"/>
        <w:jc w:val="both"/>
        <w:rPr>
          <w:rFonts w:cs="Times New Roman"/>
          <w:sz w:val="24"/>
          <w:szCs w:val="24"/>
        </w:rPr>
      </w:pPr>
      <w:r>
        <w:rPr>
          <w:rFonts w:cs="Times New Roman"/>
          <w:sz w:val="24"/>
          <w:szCs w:val="24"/>
        </w:rPr>
        <w:t xml:space="preserve">Учитывать вероятность оспаривания сделок в случае наличия в составе кредиторов Гамаюновой Д.О. кредиторов подконтрольных Захарову И.Г. </w:t>
      </w:r>
    </w:p>
    <w:p w14:paraId="5632AF11" w14:textId="77777777" w:rsidR="005374F7" w:rsidRDefault="005374F7" w:rsidP="006061EA">
      <w:pPr>
        <w:spacing w:after="0" w:line="240" w:lineRule="auto"/>
        <w:ind w:firstLine="567"/>
        <w:jc w:val="both"/>
        <w:rPr>
          <w:rFonts w:cs="Times New Roman"/>
          <w:sz w:val="24"/>
          <w:szCs w:val="24"/>
        </w:rPr>
      </w:pPr>
    </w:p>
    <w:p w14:paraId="7CC03C67" w14:textId="0E9173F8" w:rsidR="006061EA" w:rsidRPr="006061EA" w:rsidRDefault="006061EA" w:rsidP="00F55497">
      <w:pPr>
        <w:pStyle w:val="a3"/>
        <w:numPr>
          <w:ilvl w:val="0"/>
          <w:numId w:val="13"/>
        </w:numPr>
        <w:tabs>
          <w:tab w:val="left" w:pos="993"/>
        </w:tabs>
        <w:spacing w:after="0" w:line="240" w:lineRule="auto"/>
        <w:ind w:left="0" w:firstLine="567"/>
        <w:jc w:val="both"/>
        <w:rPr>
          <w:rFonts w:cs="Times New Roman"/>
          <w:b/>
          <w:bCs/>
          <w:sz w:val="24"/>
          <w:szCs w:val="24"/>
        </w:rPr>
      </w:pPr>
      <w:r w:rsidRPr="006061EA">
        <w:rPr>
          <w:rFonts w:cs="Times New Roman"/>
          <w:b/>
          <w:bCs/>
          <w:sz w:val="24"/>
          <w:szCs w:val="24"/>
        </w:rPr>
        <w:t xml:space="preserve">Эпизод связанный с </w:t>
      </w:r>
      <w:r w:rsidRPr="006061EA">
        <w:rPr>
          <w:rFonts w:cs="Times New Roman"/>
          <w:b/>
          <w:bCs/>
          <w:sz w:val="24"/>
          <w:szCs w:val="24"/>
        </w:rPr>
        <w:t>получени</w:t>
      </w:r>
      <w:r w:rsidRPr="006061EA">
        <w:rPr>
          <w:rFonts w:cs="Times New Roman"/>
          <w:b/>
          <w:bCs/>
          <w:sz w:val="24"/>
          <w:szCs w:val="24"/>
        </w:rPr>
        <w:t>ем</w:t>
      </w:r>
      <w:r w:rsidRPr="006061EA">
        <w:rPr>
          <w:rFonts w:cs="Times New Roman"/>
          <w:b/>
          <w:bCs/>
          <w:sz w:val="24"/>
          <w:szCs w:val="24"/>
        </w:rPr>
        <w:t xml:space="preserve"> ИП Гамаюновой Д.О. от ООО СМП «</w:t>
      </w:r>
      <w:proofErr w:type="spellStart"/>
      <w:r w:rsidRPr="006061EA">
        <w:rPr>
          <w:rFonts w:cs="Times New Roman"/>
          <w:b/>
          <w:bCs/>
          <w:sz w:val="24"/>
          <w:szCs w:val="24"/>
        </w:rPr>
        <w:t>Стройтехсервис</w:t>
      </w:r>
      <w:proofErr w:type="spellEnd"/>
      <w:r w:rsidRPr="006061EA">
        <w:rPr>
          <w:rFonts w:cs="Times New Roman"/>
          <w:b/>
          <w:bCs/>
          <w:sz w:val="24"/>
          <w:szCs w:val="24"/>
        </w:rPr>
        <w:t>» в лице генерального директора Гамаюнова О.А. денежных средств в размере 55 млн руб.</w:t>
      </w:r>
      <w:r w:rsidRPr="006061EA">
        <w:rPr>
          <w:rFonts w:cs="Times New Roman"/>
          <w:b/>
          <w:bCs/>
          <w:sz w:val="24"/>
          <w:szCs w:val="24"/>
        </w:rPr>
        <w:t>:</w:t>
      </w:r>
    </w:p>
    <w:p w14:paraId="013111D6" w14:textId="77777777" w:rsidR="006061EA" w:rsidRDefault="006061EA" w:rsidP="006061EA">
      <w:pPr>
        <w:spacing w:after="0" w:line="240" w:lineRule="auto"/>
        <w:ind w:firstLine="567"/>
        <w:jc w:val="both"/>
        <w:rPr>
          <w:rFonts w:cs="Times New Roman"/>
          <w:sz w:val="24"/>
          <w:szCs w:val="24"/>
        </w:rPr>
      </w:pPr>
      <w:r w:rsidRPr="00E07CB1">
        <w:rPr>
          <w:rFonts w:cs="Times New Roman"/>
          <w:sz w:val="24"/>
          <w:szCs w:val="24"/>
        </w:rPr>
        <w:t>По</w:t>
      </w:r>
      <w:r>
        <w:rPr>
          <w:rFonts w:cs="Times New Roman"/>
          <w:sz w:val="24"/>
          <w:szCs w:val="24"/>
        </w:rPr>
        <w:t xml:space="preserve"> указанному</w:t>
      </w:r>
      <w:r w:rsidRPr="00E07CB1">
        <w:rPr>
          <w:rFonts w:cs="Times New Roman"/>
          <w:sz w:val="24"/>
          <w:szCs w:val="24"/>
        </w:rPr>
        <w:t xml:space="preserve"> факту проводится процессуальная проверка органами внутренних дел в г. Сочи. Факт перечисления займа в указанной сумме несколькими платежами и его невозврата установлен решением </w:t>
      </w:r>
      <w:proofErr w:type="spellStart"/>
      <w:r w:rsidRPr="00E07CB1">
        <w:rPr>
          <w:rFonts w:cs="Times New Roman"/>
          <w:sz w:val="24"/>
          <w:szCs w:val="24"/>
        </w:rPr>
        <w:t>Хостинского</w:t>
      </w:r>
      <w:proofErr w:type="spellEnd"/>
      <w:r w:rsidRPr="00E07CB1">
        <w:rPr>
          <w:rFonts w:cs="Times New Roman"/>
          <w:sz w:val="24"/>
          <w:szCs w:val="24"/>
        </w:rPr>
        <w:t xml:space="preserve"> районного суда г. Сочи, а также нашел свое подтверждение в ходе расследования уголовного дела 12301630023000931. В судебном заседании также установлен факт прощения ООО СМП «</w:t>
      </w:r>
      <w:proofErr w:type="spellStart"/>
      <w:r w:rsidRPr="00E07CB1">
        <w:rPr>
          <w:rFonts w:cs="Times New Roman"/>
          <w:sz w:val="24"/>
          <w:szCs w:val="24"/>
        </w:rPr>
        <w:t>Стройтехсервис</w:t>
      </w:r>
      <w:proofErr w:type="spellEnd"/>
      <w:r w:rsidRPr="00E07CB1">
        <w:rPr>
          <w:rFonts w:cs="Times New Roman"/>
          <w:sz w:val="24"/>
          <w:szCs w:val="24"/>
        </w:rPr>
        <w:t>» в лице генерального директора Гамаюнова О.А. указанного долга, что явилось основанием для отказа в удовлетворении иска ООО СМП «</w:t>
      </w:r>
      <w:proofErr w:type="spellStart"/>
      <w:r w:rsidRPr="00E07CB1">
        <w:rPr>
          <w:rFonts w:cs="Times New Roman"/>
          <w:sz w:val="24"/>
          <w:szCs w:val="24"/>
        </w:rPr>
        <w:t>Стройтехсервис</w:t>
      </w:r>
      <w:proofErr w:type="spellEnd"/>
      <w:r w:rsidRPr="00E07CB1">
        <w:rPr>
          <w:rFonts w:cs="Times New Roman"/>
          <w:sz w:val="24"/>
          <w:szCs w:val="24"/>
        </w:rPr>
        <w:t xml:space="preserve">» в лице генерального директора </w:t>
      </w:r>
      <w:proofErr w:type="spellStart"/>
      <w:r w:rsidRPr="00E07CB1">
        <w:rPr>
          <w:rFonts w:cs="Times New Roman"/>
          <w:sz w:val="24"/>
          <w:szCs w:val="24"/>
        </w:rPr>
        <w:t>Пятахиной</w:t>
      </w:r>
      <w:proofErr w:type="spellEnd"/>
      <w:r w:rsidRPr="00E07CB1">
        <w:rPr>
          <w:rFonts w:cs="Times New Roman"/>
          <w:sz w:val="24"/>
          <w:szCs w:val="24"/>
        </w:rPr>
        <w:t xml:space="preserve"> Е.П. к ИП Гамаюновой Д.О. о взыскании неосновательного обогащения. </w:t>
      </w:r>
    </w:p>
    <w:p w14:paraId="78F79103" w14:textId="77777777" w:rsidR="006061EA" w:rsidRDefault="006061EA" w:rsidP="006061EA">
      <w:pPr>
        <w:spacing w:after="0" w:line="240" w:lineRule="auto"/>
        <w:ind w:firstLine="567"/>
        <w:jc w:val="both"/>
        <w:rPr>
          <w:rFonts w:cs="Times New Roman"/>
          <w:sz w:val="24"/>
          <w:szCs w:val="24"/>
        </w:rPr>
      </w:pPr>
      <w:r w:rsidRPr="00E07CB1">
        <w:rPr>
          <w:rFonts w:cs="Times New Roman"/>
          <w:sz w:val="24"/>
          <w:szCs w:val="24"/>
        </w:rPr>
        <w:t xml:space="preserve">В настоящее время </w:t>
      </w:r>
      <w:proofErr w:type="spellStart"/>
      <w:r w:rsidRPr="00E07CB1">
        <w:rPr>
          <w:rFonts w:cs="Times New Roman"/>
          <w:sz w:val="24"/>
          <w:szCs w:val="24"/>
        </w:rPr>
        <w:t>Пятахиной</w:t>
      </w:r>
      <w:proofErr w:type="spellEnd"/>
      <w:r w:rsidRPr="00E07CB1">
        <w:rPr>
          <w:rFonts w:cs="Times New Roman"/>
          <w:sz w:val="24"/>
          <w:szCs w:val="24"/>
        </w:rPr>
        <w:t xml:space="preserve"> Е.П. подано заявление о наличии в действиях Гамаюновой Д.О. признаков преступления, предусмотренного ст. 159 УК РФ, в действиях Гамаюнова О.А. – ст. 201 УК РФ, в действиях Сурковой М.К. – ст. 303 УК РФ. </w:t>
      </w:r>
    </w:p>
    <w:p w14:paraId="4CC4E1F3" w14:textId="5285FAE9" w:rsidR="006061EA" w:rsidRPr="00E07CB1" w:rsidRDefault="006061EA" w:rsidP="006061EA">
      <w:pPr>
        <w:spacing w:after="0" w:line="240" w:lineRule="auto"/>
        <w:ind w:firstLine="567"/>
        <w:jc w:val="both"/>
        <w:rPr>
          <w:rFonts w:cs="Times New Roman"/>
          <w:sz w:val="24"/>
          <w:szCs w:val="24"/>
        </w:rPr>
      </w:pPr>
      <w:r w:rsidRPr="00E07CB1">
        <w:rPr>
          <w:rFonts w:cs="Times New Roman"/>
          <w:sz w:val="24"/>
          <w:szCs w:val="24"/>
        </w:rPr>
        <w:t>В качестве оснований для утверждения о преступном характере их действий указывается на факт причинения Гамаюновым О.А. ущерба организации - ООО СМП «</w:t>
      </w:r>
      <w:proofErr w:type="spellStart"/>
      <w:r w:rsidRPr="00E07CB1">
        <w:rPr>
          <w:rFonts w:cs="Times New Roman"/>
          <w:sz w:val="24"/>
          <w:szCs w:val="24"/>
        </w:rPr>
        <w:t>Стройтехсервис</w:t>
      </w:r>
      <w:proofErr w:type="spellEnd"/>
      <w:r w:rsidRPr="00E07CB1">
        <w:rPr>
          <w:rFonts w:cs="Times New Roman"/>
          <w:sz w:val="24"/>
          <w:szCs w:val="24"/>
        </w:rPr>
        <w:t xml:space="preserve">», выразившемся в экономически необоснованном изъятии из оборота значительной суммы денежных средств и передаче их на безвозмездной основе Гамаюновой Д.О., которой меры к возврату полученного займа не принимались, а также в фальсификации доказательств путем предоставления в </w:t>
      </w:r>
      <w:proofErr w:type="spellStart"/>
      <w:r w:rsidRPr="00E07CB1">
        <w:rPr>
          <w:rFonts w:cs="Times New Roman"/>
          <w:sz w:val="24"/>
          <w:szCs w:val="24"/>
        </w:rPr>
        <w:t>Хостинский</w:t>
      </w:r>
      <w:proofErr w:type="spellEnd"/>
      <w:r w:rsidRPr="00E07CB1">
        <w:rPr>
          <w:rFonts w:cs="Times New Roman"/>
          <w:sz w:val="24"/>
          <w:szCs w:val="24"/>
        </w:rPr>
        <w:t xml:space="preserve"> районный суд г. Сочи при рассмотрении по существу гражданского дела по иску ООО СМП «</w:t>
      </w:r>
      <w:proofErr w:type="spellStart"/>
      <w:r w:rsidRPr="00E07CB1">
        <w:rPr>
          <w:rFonts w:cs="Times New Roman"/>
          <w:sz w:val="24"/>
          <w:szCs w:val="24"/>
        </w:rPr>
        <w:t>Стройтехсервис</w:t>
      </w:r>
      <w:proofErr w:type="spellEnd"/>
      <w:r w:rsidRPr="00E07CB1">
        <w:rPr>
          <w:rFonts w:cs="Times New Roman"/>
          <w:sz w:val="24"/>
          <w:szCs w:val="24"/>
        </w:rPr>
        <w:t>» к Гамаюновой Д.О. о взыскании неосновательного обогащения заведомо подложных справок о прощении долга.</w:t>
      </w:r>
    </w:p>
    <w:p w14:paraId="2EE14B68" w14:textId="77777777" w:rsidR="005374F7" w:rsidRDefault="005374F7" w:rsidP="006061EA">
      <w:pPr>
        <w:spacing w:after="0" w:line="240" w:lineRule="auto"/>
        <w:ind w:firstLine="567"/>
        <w:jc w:val="both"/>
        <w:rPr>
          <w:rFonts w:cs="Times New Roman"/>
          <w:b/>
          <w:bCs/>
          <w:sz w:val="24"/>
          <w:szCs w:val="24"/>
        </w:rPr>
      </w:pPr>
    </w:p>
    <w:p w14:paraId="14169646" w14:textId="77777777" w:rsidR="005374F7" w:rsidRPr="00A70316" w:rsidRDefault="005374F7" w:rsidP="005374F7">
      <w:pPr>
        <w:spacing w:after="0" w:line="240" w:lineRule="auto"/>
        <w:ind w:firstLine="567"/>
        <w:jc w:val="both"/>
        <w:rPr>
          <w:rFonts w:cs="Times New Roman"/>
          <w:b/>
          <w:bCs/>
          <w:sz w:val="24"/>
          <w:szCs w:val="24"/>
          <w:u w:val="single"/>
        </w:rPr>
      </w:pPr>
      <w:r w:rsidRPr="00A70316">
        <w:rPr>
          <w:rFonts w:cs="Times New Roman"/>
          <w:b/>
          <w:bCs/>
          <w:sz w:val="24"/>
          <w:szCs w:val="24"/>
          <w:u w:val="single"/>
        </w:rPr>
        <w:t>Уголовно-правовые риски:</w:t>
      </w:r>
    </w:p>
    <w:p w14:paraId="381D1439" w14:textId="08689323" w:rsidR="006061EA" w:rsidRPr="00E07CB1" w:rsidRDefault="006061EA" w:rsidP="006061EA">
      <w:pPr>
        <w:spacing w:after="0" w:line="240" w:lineRule="auto"/>
        <w:ind w:firstLine="567"/>
        <w:jc w:val="both"/>
        <w:rPr>
          <w:rFonts w:cs="Times New Roman"/>
          <w:sz w:val="24"/>
          <w:szCs w:val="24"/>
        </w:rPr>
      </w:pPr>
      <w:r w:rsidRPr="00E07CB1">
        <w:rPr>
          <w:rFonts w:cs="Times New Roman"/>
          <w:sz w:val="24"/>
          <w:szCs w:val="24"/>
        </w:rPr>
        <w:t xml:space="preserve">Привлечение </w:t>
      </w:r>
      <w:r w:rsidR="00F55497" w:rsidRPr="00F55497">
        <w:rPr>
          <w:rFonts w:cs="Times New Roman"/>
          <w:sz w:val="24"/>
          <w:szCs w:val="24"/>
        </w:rPr>
        <w:t>Гамаюнова О.А.</w:t>
      </w:r>
      <w:r w:rsidR="00F55497" w:rsidRPr="006061EA">
        <w:rPr>
          <w:rFonts w:cs="Times New Roman"/>
          <w:b/>
          <w:bCs/>
          <w:sz w:val="24"/>
          <w:szCs w:val="24"/>
        </w:rPr>
        <w:t xml:space="preserve"> </w:t>
      </w:r>
      <w:r w:rsidRPr="00E07CB1">
        <w:rPr>
          <w:rFonts w:cs="Times New Roman"/>
          <w:sz w:val="24"/>
          <w:szCs w:val="24"/>
        </w:rPr>
        <w:t xml:space="preserve">к уголовной ответственности по ст. 201 УК РФ маловероятно. Что касается заявления </w:t>
      </w:r>
      <w:proofErr w:type="spellStart"/>
      <w:r w:rsidRPr="00E07CB1">
        <w:rPr>
          <w:rFonts w:cs="Times New Roman"/>
          <w:sz w:val="24"/>
          <w:szCs w:val="24"/>
        </w:rPr>
        <w:t>Пятахиной</w:t>
      </w:r>
      <w:proofErr w:type="spellEnd"/>
      <w:r w:rsidRPr="00E07CB1">
        <w:rPr>
          <w:rFonts w:cs="Times New Roman"/>
          <w:sz w:val="24"/>
          <w:szCs w:val="24"/>
        </w:rPr>
        <w:t xml:space="preserve"> Е.П. о фальсификации доказательств, то представляется, что, заявляя об этом, она пытается создать предпосылки по пересмотру по вновь открывшимся обстоятельствам ранее состоявшегося решения </w:t>
      </w:r>
      <w:proofErr w:type="spellStart"/>
      <w:r w:rsidRPr="00E07CB1">
        <w:rPr>
          <w:rFonts w:cs="Times New Roman"/>
          <w:sz w:val="24"/>
          <w:szCs w:val="24"/>
        </w:rPr>
        <w:t>Хостинского</w:t>
      </w:r>
      <w:proofErr w:type="spellEnd"/>
      <w:r w:rsidRPr="00E07CB1">
        <w:rPr>
          <w:rFonts w:cs="Times New Roman"/>
          <w:sz w:val="24"/>
          <w:szCs w:val="24"/>
        </w:rPr>
        <w:t xml:space="preserve"> районного суда г. Сочи, отказавшего в удовлетворении иска к Гамаюновой Д.О. В то же время, по имеющейся информации, оригиналы документов, о которых идет речь, отсутствуют, что позволяет считать вероятность возбуждения уголовного дела минимальной.</w:t>
      </w:r>
    </w:p>
    <w:p w14:paraId="7D3F1353" w14:textId="77777777" w:rsidR="005E62CE" w:rsidRPr="005374F7" w:rsidRDefault="005E62CE" w:rsidP="005E62CE">
      <w:pPr>
        <w:pStyle w:val="a3"/>
        <w:spacing w:after="0" w:line="240" w:lineRule="auto"/>
        <w:ind w:left="0" w:firstLine="567"/>
        <w:jc w:val="both"/>
        <w:rPr>
          <w:rFonts w:cs="Times New Roman"/>
          <w:b/>
          <w:bCs/>
          <w:i/>
          <w:iCs/>
          <w:sz w:val="24"/>
          <w:szCs w:val="24"/>
        </w:rPr>
      </w:pPr>
      <w:r w:rsidRPr="005374F7">
        <w:rPr>
          <w:rFonts w:cs="Times New Roman"/>
          <w:b/>
          <w:bCs/>
          <w:i/>
          <w:iCs/>
          <w:sz w:val="24"/>
          <w:szCs w:val="24"/>
        </w:rPr>
        <w:t>Рекомендации:</w:t>
      </w:r>
    </w:p>
    <w:p w14:paraId="77D55A33" w14:textId="77777777" w:rsidR="005E62CE" w:rsidRDefault="005E62CE" w:rsidP="005E62CE">
      <w:pPr>
        <w:spacing w:after="0" w:line="240" w:lineRule="auto"/>
        <w:ind w:firstLine="567"/>
        <w:jc w:val="both"/>
        <w:rPr>
          <w:rFonts w:cs="Times New Roman"/>
          <w:sz w:val="24"/>
          <w:szCs w:val="24"/>
        </w:rPr>
      </w:pPr>
      <w:r>
        <w:rPr>
          <w:rFonts w:cs="Times New Roman"/>
          <w:sz w:val="24"/>
          <w:szCs w:val="24"/>
        </w:rPr>
        <w:t xml:space="preserve">Обеспечить представление интересов Доверителя при рассмотрении дела. </w:t>
      </w:r>
    </w:p>
    <w:p w14:paraId="76934DF2" w14:textId="418FA577" w:rsidR="005E62CE" w:rsidRDefault="005E62CE" w:rsidP="00E07CB1">
      <w:pPr>
        <w:pStyle w:val="a3"/>
        <w:spacing w:after="0" w:line="240" w:lineRule="auto"/>
        <w:ind w:left="0" w:firstLine="567"/>
        <w:jc w:val="both"/>
        <w:rPr>
          <w:rFonts w:cs="Times New Roman"/>
          <w:sz w:val="24"/>
          <w:szCs w:val="24"/>
        </w:rPr>
      </w:pPr>
    </w:p>
    <w:p w14:paraId="48496C95" w14:textId="224ECC49" w:rsidR="005374F7" w:rsidRPr="00A70316" w:rsidRDefault="005374F7" w:rsidP="005374F7">
      <w:pPr>
        <w:spacing w:after="0" w:line="240" w:lineRule="auto"/>
        <w:ind w:firstLine="567"/>
        <w:jc w:val="both"/>
        <w:rPr>
          <w:rFonts w:cs="Times New Roman"/>
          <w:b/>
          <w:bCs/>
          <w:sz w:val="24"/>
          <w:szCs w:val="24"/>
          <w:u w:val="single"/>
        </w:rPr>
      </w:pPr>
      <w:r>
        <w:rPr>
          <w:rFonts w:cs="Times New Roman"/>
          <w:b/>
          <w:bCs/>
          <w:sz w:val="24"/>
          <w:szCs w:val="24"/>
          <w:u w:val="single"/>
        </w:rPr>
        <w:t>Налоговые</w:t>
      </w:r>
      <w:r w:rsidRPr="00A70316">
        <w:rPr>
          <w:rFonts w:cs="Times New Roman"/>
          <w:b/>
          <w:bCs/>
          <w:sz w:val="24"/>
          <w:szCs w:val="24"/>
          <w:u w:val="single"/>
        </w:rPr>
        <w:t xml:space="preserve"> риски:</w:t>
      </w:r>
    </w:p>
    <w:p w14:paraId="7B7E140B" w14:textId="2C93BFF3" w:rsidR="001631AA" w:rsidRDefault="001631AA" w:rsidP="00E07CB1">
      <w:pPr>
        <w:spacing w:after="0" w:line="240" w:lineRule="auto"/>
        <w:ind w:firstLine="567"/>
        <w:jc w:val="both"/>
        <w:rPr>
          <w:rFonts w:cs="Times New Roman"/>
          <w:sz w:val="24"/>
          <w:szCs w:val="24"/>
        </w:rPr>
      </w:pPr>
      <w:r>
        <w:rPr>
          <w:rFonts w:cs="Times New Roman"/>
          <w:sz w:val="24"/>
          <w:szCs w:val="24"/>
        </w:rPr>
        <w:t xml:space="preserve">Решением </w:t>
      </w:r>
      <w:proofErr w:type="spellStart"/>
      <w:r>
        <w:rPr>
          <w:rFonts w:cs="Times New Roman"/>
          <w:sz w:val="24"/>
          <w:szCs w:val="24"/>
        </w:rPr>
        <w:t>Хостинского</w:t>
      </w:r>
      <w:proofErr w:type="spellEnd"/>
      <w:r>
        <w:rPr>
          <w:rFonts w:cs="Times New Roman"/>
          <w:sz w:val="24"/>
          <w:szCs w:val="24"/>
        </w:rPr>
        <w:t xml:space="preserve"> районного суда г. Сочи </w:t>
      </w:r>
      <w:r w:rsidR="00F56C7F">
        <w:rPr>
          <w:rFonts w:cs="Times New Roman"/>
          <w:sz w:val="24"/>
          <w:szCs w:val="24"/>
        </w:rPr>
        <w:t xml:space="preserve">от 01.03.2023 г. </w:t>
      </w:r>
      <w:r>
        <w:rPr>
          <w:rFonts w:cs="Times New Roman"/>
          <w:sz w:val="24"/>
          <w:szCs w:val="24"/>
        </w:rPr>
        <w:t>по иску ООО СМП «</w:t>
      </w:r>
      <w:proofErr w:type="spellStart"/>
      <w:r>
        <w:rPr>
          <w:rFonts w:cs="Times New Roman"/>
          <w:sz w:val="24"/>
          <w:szCs w:val="24"/>
        </w:rPr>
        <w:t>Стройтехсервис</w:t>
      </w:r>
      <w:proofErr w:type="spellEnd"/>
      <w:r>
        <w:rPr>
          <w:rFonts w:cs="Times New Roman"/>
          <w:sz w:val="24"/>
          <w:szCs w:val="24"/>
        </w:rPr>
        <w:t>» к Гамаюновой Д.О. о взыскании неосновательного обогащения в сумме 55 000 000 руб. установлено, что от директора ООО СМП «</w:t>
      </w:r>
      <w:proofErr w:type="spellStart"/>
      <w:r>
        <w:rPr>
          <w:rFonts w:cs="Times New Roman"/>
          <w:sz w:val="24"/>
          <w:szCs w:val="24"/>
        </w:rPr>
        <w:t>Стройтехсервис</w:t>
      </w:r>
      <w:proofErr w:type="spellEnd"/>
      <w:r>
        <w:rPr>
          <w:rFonts w:cs="Times New Roman"/>
          <w:sz w:val="24"/>
          <w:szCs w:val="24"/>
        </w:rPr>
        <w:t xml:space="preserve">» - Гамаюнова О.А. был факт прощения долга. </w:t>
      </w:r>
      <w:r w:rsidR="005374F7">
        <w:rPr>
          <w:rFonts w:cs="Times New Roman"/>
          <w:sz w:val="24"/>
          <w:szCs w:val="24"/>
        </w:rPr>
        <w:t xml:space="preserve"> </w:t>
      </w:r>
    </w:p>
    <w:p w14:paraId="5F6F156D" w14:textId="77777777" w:rsidR="00F56C7F" w:rsidRDefault="00F56C7F" w:rsidP="00E07CB1">
      <w:pPr>
        <w:spacing w:after="0" w:line="240" w:lineRule="auto"/>
        <w:ind w:firstLine="567"/>
        <w:jc w:val="both"/>
        <w:rPr>
          <w:rFonts w:cs="Times New Roman"/>
          <w:sz w:val="24"/>
          <w:szCs w:val="24"/>
        </w:rPr>
      </w:pPr>
      <w:r>
        <w:rPr>
          <w:rFonts w:cs="Times New Roman"/>
          <w:sz w:val="24"/>
          <w:szCs w:val="24"/>
        </w:rPr>
        <w:t>В</w:t>
      </w:r>
      <w:r w:rsidR="006E2320" w:rsidRPr="00E07CB1">
        <w:rPr>
          <w:rFonts w:cs="Times New Roman"/>
          <w:sz w:val="24"/>
          <w:szCs w:val="24"/>
        </w:rPr>
        <w:t xml:space="preserve"> ходе рассмотрения указанного гражданского дела судом установлено, что согласно уведомлению № б/н от 30.12.2020г. от ООО «Строительно-монтажное предприятие «</w:t>
      </w:r>
      <w:proofErr w:type="spellStart"/>
      <w:r w:rsidR="006E2320" w:rsidRPr="00E07CB1">
        <w:rPr>
          <w:rFonts w:cs="Times New Roman"/>
          <w:sz w:val="24"/>
          <w:szCs w:val="24"/>
        </w:rPr>
        <w:t>Стройтехсервис</w:t>
      </w:r>
      <w:proofErr w:type="spellEnd"/>
      <w:r w:rsidR="006E2320" w:rsidRPr="00E07CB1">
        <w:rPr>
          <w:rFonts w:cs="Times New Roman"/>
          <w:sz w:val="24"/>
          <w:szCs w:val="24"/>
        </w:rPr>
        <w:t xml:space="preserve">» в адрес ИП Гамаюновой Д.О., исполнение обязательств, возникших на основании договоров займа на общую сумму 55 000 000 (пятьдесят пять миллионов) рублей прекращено путем прощения долга в полном объеме. </w:t>
      </w:r>
    </w:p>
    <w:p w14:paraId="3B6C554A" w14:textId="5CE28D4F" w:rsidR="006E2320" w:rsidRDefault="006E2320" w:rsidP="00E07CB1">
      <w:pPr>
        <w:spacing w:after="0" w:line="240" w:lineRule="auto"/>
        <w:ind w:firstLine="567"/>
        <w:jc w:val="both"/>
        <w:rPr>
          <w:rFonts w:cs="Times New Roman"/>
          <w:sz w:val="24"/>
          <w:szCs w:val="24"/>
        </w:rPr>
      </w:pPr>
      <w:r w:rsidRPr="00E07CB1">
        <w:rPr>
          <w:rFonts w:cs="Times New Roman"/>
          <w:sz w:val="24"/>
          <w:szCs w:val="24"/>
        </w:rPr>
        <w:t xml:space="preserve">На сегодняшний момент, после признания суммы займа 55 000 000 руб. прощенным долгом данная сумма является доходом ИП Гамаюновой Д.О., что порождает обязанность подачи налоговой декларации по форме 3-НДФЛ и уплате в бюджет суммы налога в размере </w:t>
      </w:r>
      <w:r w:rsidRPr="00E07CB1">
        <w:rPr>
          <w:rFonts w:cs="Times New Roman"/>
          <w:sz w:val="24"/>
          <w:szCs w:val="24"/>
        </w:rPr>
        <w:lastRenderedPageBreak/>
        <w:t>8 150 000 руб. (5 000 000 руб. х 13% = 650 000 руб.) + (50 000 000 руб. х 15% = 7 500 000 руб.). Сроки на доначисление налога и взыскание недоимки истекут лишь в декабре 2025 года</w:t>
      </w:r>
      <w:r w:rsidR="001631AA">
        <w:rPr>
          <w:rFonts w:cs="Times New Roman"/>
          <w:sz w:val="24"/>
          <w:szCs w:val="24"/>
        </w:rPr>
        <w:t>.</w:t>
      </w:r>
    </w:p>
    <w:p w14:paraId="3436C7D8" w14:textId="47DF6F81" w:rsidR="00F56C7F" w:rsidRDefault="00F56C7F" w:rsidP="00E07CB1">
      <w:pPr>
        <w:spacing w:after="0" w:line="240" w:lineRule="auto"/>
        <w:ind w:firstLine="567"/>
        <w:jc w:val="both"/>
        <w:rPr>
          <w:rFonts w:cs="Times New Roman"/>
          <w:sz w:val="24"/>
          <w:szCs w:val="24"/>
        </w:rPr>
      </w:pPr>
    </w:p>
    <w:p w14:paraId="706F8F2C" w14:textId="77777777" w:rsidR="005374F7" w:rsidRPr="00A70316" w:rsidRDefault="005374F7" w:rsidP="005374F7">
      <w:pPr>
        <w:spacing w:after="0" w:line="240" w:lineRule="auto"/>
        <w:ind w:firstLine="567"/>
        <w:jc w:val="both"/>
        <w:rPr>
          <w:rFonts w:cs="Times New Roman"/>
          <w:b/>
          <w:bCs/>
          <w:sz w:val="24"/>
          <w:szCs w:val="24"/>
          <w:u w:val="single"/>
        </w:rPr>
      </w:pPr>
      <w:r w:rsidRPr="00A70316">
        <w:rPr>
          <w:rFonts w:cs="Times New Roman"/>
          <w:b/>
          <w:bCs/>
          <w:sz w:val="24"/>
          <w:szCs w:val="24"/>
          <w:u w:val="single"/>
        </w:rPr>
        <w:t>Гражданско-правовые риски:</w:t>
      </w:r>
    </w:p>
    <w:p w14:paraId="61C57D94" w14:textId="74878BCD" w:rsidR="005374F7" w:rsidRDefault="005374F7" w:rsidP="00E07CB1">
      <w:pPr>
        <w:spacing w:after="0" w:line="240" w:lineRule="auto"/>
        <w:ind w:firstLine="567"/>
        <w:jc w:val="both"/>
        <w:rPr>
          <w:rFonts w:cs="Times New Roman"/>
          <w:sz w:val="24"/>
          <w:szCs w:val="24"/>
        </w:rPr>
      </w:pPr>
      <w:r>
        <w:rPr>
          <w:rFonts w:cs="Times New Roman"/>
          <w:sz w:val="24"/>
          <w:szCs w:val="24"/>
        </w:rPr>
        <w:t>В состав гражданско-правовых рисков следует включить:</w:t>
      </w:r>
    </w:p>
    <w:p w14:paraId="0F0B3CC6" w14:textId="5E984F66" w:rsidR="005374F7" w:rsidRPr="00BA10DF" w:rsidRDefault="00BA10DF" w:rsidP="00BA10DF">
      <w:pPr>
        <w:pStyle w:val="a3"/>
        <w:numPr>
          <w:ilvl w:val="0"/>
          <w:numId w:val="17"/>
        </w:numPr>
        <w:tabs>
          <w:tab w:val="left" w:pos="993"/>
        </w:tabs>
        <w:spacing w:after="0" w:line="240" w:lineRule="auto"/>
        <w:ind w:left="0" w:firstLine="567"/>
        <w:jc w:val="both"/>
        <w:rPr>
          <w:rFonts w:cs="Times New Roman"/>
          <w:sz w:val="24"/>
          <w:szCs w:val="24"/>
        </w:rPr>
      </w:pPr>
      <w:r>
        <w:rPr>
          <w:rFonts w:cs="Times New Roman"/>
          <w:sz w:val="24"/>
          <w:szCs w:val="24"/>
        </w:rPr>
        <w:t xml:space="preserve">Высокую вероятность взыскания с генерального директора </w:t>
      </w:r>
      <w:r>
        <w:rPr>
          <w:rFonts w:cs="Times New Roman"/>
          <w:sz w:val="24"/>
          <w:szCs w:val="24"/>
        </w:rPr>
        <w:t>ООО СМП «</w:t>
      </w:r>
      <w:proofErr w:type="spellStart"/>
      <w:r>
        <w:rPr>
          <w:rFonts w:cs="Times New Roman"/>
          <w:sz w:val="24"/>
          <w:szCs w:val="24"/>
        </w:rPr>
        <w:t>Стройтехсервис</w:t>
      </w:r>
      <w:proofErr w:type="spellEnd"/>
      <w:r>
        <w:rPr>
          <w:rFonts w:cs="Times New Roman"/>
          <w:sz w:val="24"/>
          <w:szCs w:val="24"/>
        </w:rPr>
        <w:t xml:space="preserve">» - Гамаюнова </w:t>
      </w:r>
      <w:proofErr w:type="gramStart"/>
      <w:r>
        <w:rPr>
          <w:rFonts w:cs="Times New Roman"/>
          <w:sz w:val="24"/>
          <w:szCs w:val="24"/>
        </w:rPr>
        <w:t>О.А</w:t>
      </w:r>
      <w:proofErr w:type="gramEnd"/>
      <w:r>
        <w:rPr>
          <w:rFonts w:cs="Times New Roman"/>
          <w:sz w:val="24"/>
          <w:szCs w:val="24"/>
        </w:rPr>
        <w:t xml:space="preserve"> в пользу </w:t>
      </w:r>
      <w:r>
        <w:rPr>
          <w:rFonts w:cs="Times New Roman"/>
          <w:sz w:val="24"/>
          <w:szCs w:val="24"/>
        </w:rPr>
        <w:t>ООО СМП «</w:t>
      </w:r>
      <w:proofErr w:type="spellStart"/>
      <w:r>
        <w:rPr>
          <w:rFonts w:cs="Times New Roman"/>
          <w:sz w:val="24"/>
          <w:szCs w:val="24"/>
        </w:rPr>
        <w:t>Стройтехсервис</w:t>
      </w:r>
      <w:proofErr w:type="spellEnd"/>
      <w:r>
        <w:rPr>
          <w:rFonts w:cs="Times New Roman"/>
          <w:sz w:val="24"/>
          <w:szCs w:val="24"/>
        </w:rPr>
        <w:t>»</w:t>
      </w:r>
      <w:r>
        <w:rPr>
          <w:rFonts w:cs="Times New Roman"/>
          <w:sz w:val="24"/>
          <w:szCs w:val="24"/>
        </w:rPr>
        <w:t xml:space="preserve"> суммы задолженности в размере суммы займа, прощенного Гамаюновой Д.О. </w:t>
      </w:r>
    </w:p>
    <w:p w14:paraId="24CD57D1" w14:textId="654290E6" w:rsidR="00613323" w:rsidRPr="00E07CB1" w:rsidRDefault="00BA10DF" w:rsidP="00E07CB1">
      <w:pPr>
        <w:spacing w:after="0" w:line="240" w:lineRule="auto"/>
        <w:ind w:firstLine="567"/>
        <w:jc w:val="both"/>
        <w:rPr>
          <w:rFonts w:cs="Times New Roman"/>
          <w:sz w:val="24"/>
          <w:szCs w:val="24"/>
        </w:rPr>
      </w:pPr>
      <w:r>
        <w:rPr>
          <w:rFonts w:cs="Times New Roman"/>
          <w:sz w:val="24"/>
          <w:szCs w:val="24"/>
        </w:rPr>
        <w:t xml:space="preserve">Совершение директором ООО действий, повлекших причинение убытков Обществу, является основанием для взыскания с него убытков по иску самого общества в лице действующего генерального директора. </w:t>
      </w:r>
    </w:p>
    <w:p w14:paraId="6D62DD86" w14:textId="1F381942" w:rsidR="00613323" w:rsidRPr="006A33D5" w:rsidRDefault="006A33D5" w:rsidP="00E07CB1">
      <w:pPr>
        <w:spacing w:after="0" w:line="240" w:lineRule="auto"/>
        <w:ind w:firstLine="567"/>
        <w:jc w:val="both"/>
        <w:rPr>
          <w:rFonts w:cs="Times New Roman"/>
          <w:b/>
          <w:bCs/>
          <w:i/>
          <w:iCs/>
          <w:sz w:val="24"/>
          <w:szCs w:val="24"/>
        </w:rPr>
      </w:pPr>
      <w:r w:rsidRPr="006A33D5">
        <w:rPr>
          <w:rFonts w:cs="Times New Roman"/>
          <w:b/>
          <w:bCs/>
          <w:i/>
          <w:iCs/>
          <w:sz w:val="24"/>
          <w:szCs w:val="24"/>
        </w:rPr>
        <w:t>Рекомендации:</w:t>
      </w:r>
    </w:p>
    <w:p w14:paraId="4214571E" w14:textId="6CCE9BCC" w:rsidR="006A33D5" w:rsidRDefault="006A33D5" w:rsidP="00E07CB1">
      <w:pPr>
        <w:spacing w:after="0" w:line="240" w:lineRule="auto"/>
        <w:ind w:firstLine="567"/>
        <w:jc w:val="both"/>
        <w:rPr>
          <w:rFonts w:cs="Times New Roman"/>
          <w:sz w:val="24"/>
          <w:szCs w:val="24"/>
        </w:rPr>
      </w:pPr>
      <w:r>
        <w:rPr>
          <w:rFonts w:cs="Times New Roman"/>
          <w:sz w:val="24"/>
          <w:szCs w:val="24"/>
        </w:rPr>
        <w:t xml:space="preserve">В случае инициирования соответствующего иска со стороны </w:t>
      </w:r>
      <w:r>
        <w:rPr>
          <w:rFonts w:cs="Times New Roman"/>
          <w:sz w:val="24"/>
          <w:szCs w:val="24"/>
        </w:rPr>
        <w:t>ООО СМП «</w:t>
      </w:r>
      <w:proofErr w:type="spellStart"/>
      <w:r>
        <w:rPr>
          <w:rFonts w:cs="Times New Roman"/>
          <w:sz w:val="24"/>
          <w:szCs w:val="24"/>
        </w:rPr>
        <w:t>Стройтехсервис</w:t>
      </w:r>
      <w:proofErr w:type="spellEnd"/>
      <w:r>
        <w:rPr>
          <w:rFonts w:cs="Times New Roman"/>
          <w:sz w:val="24"/>
          <w:szCs w:val="24"/>
        </w:rPr>
        <w:t>»</w:t>
      </w:r>
      <w:r>
        <w:rPr>
          <w:rFonts w:cs="Times New Roman"/>
          <w:sz w:val="24"/>
          <w:szCs w:val="24"/>
        </w:rPr>
        <w:t xml:space="preserve"> (ИНН </w:t>
      </w:r>
      <w:r w:rsidRPr="006A33D5">
        <w:rPr>
          <w:rFonts w:cs="Times New Roman"/>
          <w:sz w:val="24"/>
          <w:szCs w:val="24"/>
        </w:rPr>
        <w:t>6450032525</w:t>
      </w:r>
      <w:r>
        <w:rPr>
          <w:rFonts w:cs="Times New Roman"/>
          <w:sz w:val="24"/>
          <w:szCs w:val="24"/>
        </w:rPr>
        <w:t xml:space="preserve">), вероятность </w:t>
      </w:r>
      <w:r w:rsidR="00157A3B">
        <w:rPr>
          <w:rFonts w:cs="Times New Roman"/>
          <w:sz w:val="24"/>
          <w:szCs w:val="24"/>
        </w:rPr>
        <w:t>взыскания суммы прощенного долга с</w:t>
      </w:r>
      <w:r>
        <w:rPr>
          <w:rFonts w:cs="Times New Roman"/>
          <w:sz w:val="24"/>
          <w:szCs w:val="24"/>
        </w:rPr>
        <w:t xml:space="preserve"> </w:t>
      </w:r>
      <w:r>
        <w:rPr>
          <w:rFonts w:cs="Times New Roman"/>
          <w:sz w:val="24"/>
          <w:szCs w:val="24"/>
        </w:rPr>
        <w:t xml:space="preserve">Гамаюнова </w:t>
      </w:r>
      <w:proofErr w:type="gramStart"/>
      <w:r>
        <w:rPr>
          <w:rFonts w:cs="Times New Roman"/>
          <w:sz w:val="24"/>
          <w:szCs w:val="24"/>
        </w:rPr>
        <w:t>О.А</w:t>
      </w:r>
      <w:proofErr w:type="gramEnd"/>
      <w:r>
        <w:rPr>
          <w:rFonts w:cs="Times New Roman"/>
          <w:sz w:val="24"/>
          <w:szCs w:val="24"/>
        </w:rPr>
        <w:t xml:space="preserve"> </w:t>
      </w:r>
      <w:r w:rsidR="00157A3B">
        <w:rPr>
          <w:rFonts w:cs="Times New Roman"/>
          <w:sz w:val="24"/>
          <w:szCs w:val="24"/>
        </w:rPr>
        <w:t xml:space="preserve">представляется высокой. </w:t>
      </w:r>
    </w:p>
    <w:p w14:paraId="4D3BD626" w14:textId="1E139A2A" w:rsidR="00157A3B" w:rsidRDefault="00157A3B" w:rsidP="00E07CB1">
      <w:pPr>
        <w:spacing w:after="0" w:line="240" w:lineRule="auto"/>
        <w:ind w:firstLine="567"/>
        <w:jc w:val="both"/>
        <w:rPr>
          <w:rFonts w:cs="Times New Roman"/>
          <w:sz w:val="24"/>
          <w:szCs w:val="24"/>
        </w:rPr>
      </w:pPr>
      <w:r>
        <w:rPr>
          <w:rFonts w:cs="Times New Roman"/>
          <w:sz w:val="24"/>
          <w:szCs w:val="24"/>
        </w:rPr>
        <w:t xml:space="preserve">Рекомендуется изучить все материалы судебного дела по иску </w:t>
      </w:r>
      <w:r>
        <w:rPr>
          <w:rFonts w:cs="Times New Roman"/>
          <w:sz w:val="24"/>
          <w:szCs w:val="24"/>
        </w:rPr>
        <w:t>ООО СМП «</w:t>
      </w:r>
      <w:proofErr w:type="spellStart"/>
      <w:r>
        <w:rPr>
          <w:rFonts w:cs="Times New Roman"/>
          <w:sz w:val="24"/>
          <w:szCs w:val="24"/>
        </w:rPr>
        <w:t>Стройтехсервис</w:t>
      </w:r>
      <w:proofErr w:type="spellEnd"/>
      <w:r>
        <w:rPr>
          <w:rFonts w:cs="Times New Roman"/>
          <w:sz w:val="24"/>
          <w:szCs w:val="24"/>
        </w:rPr>
        <w:t>»</w:t>
      </w:r>
      <w:r>
        <w:rPr>
          <w:rFonts w:cs="Times New Roman"/>
          <w:sz w:val="24"/>
          <w:szCs w:val="24"/>
        </w:rPr>
        <w:t xml:space="preserve"> к Гамаюновой Д.О. для подготовки позиции защиты. </w:t>
      </w:r>
    </w:p>
    <w:p w14:paraId="612C7096" w14:textId="00E81C9D" w:rsidR="006A33D5" w:rsidRDefault="006A33D5" w:rsidP="00E07CB1">
      <w:pPr>
        <w:spacing w:after="0" w:line="240" w:lineRule="auto"/>
        <w:ind w:firstLine="567"/>
        <w:jc w:val="both"/>
        <w:rPr>
          <w:rFonts w:cs="Times New Roman"/>
          <w:sz w:val="24"/>
          <w:szCs w:val="24"/>
        </w:rPr>
      </w:pPr>
    </w:p>
    <w:p w14:paraId="3F4EB942" w14:textId="02DEE7D8" w:rsidR="006A33D5" w:rsidRPr="006A33D5" w:rsidRDefault="006A33D5" w:rsidP="006A33D5">
      <w:pPr>
        <w:pStyle w:val="a3"/>
        <w:numPr>
          <w:ilvl w:val="1"/>
          <w:numId w:val="9"/>
        </w:numPr>
        <w:tabs>
          <w:tab w:val="left" w:pos="993"/>
        </w:tabs>
        <w:spacing w:after="0" w:line="240" w:lineRule="auto"/>
        <w:ind w:left="0" w:firstLine="567"/>
        <w:jc w:val="both"/>
        <w:rPr>
          <w:rFonts w:cs="Times New Roman"/>
          <w:b/>
          <w:bCs/>
          <w:sz w:val="24"/>
          <w:szCs w:val="24"/>
        </w:rPr>
      </w:pPr>
      <w:r>
        <w:rPr>
          <w:rFonts w:cs="Times New Roman"/>
          <w:b/>
          <w:bCs/>
          <w:sz w:val="24"/>
          <w:szCs w:val="24"/>
        </w:rPr>
        <w:t xml:space="preserve">Касательно </w:t>
      </w:r>
      <w:r>
        <w:rPr>
          <w:rFonts w:cs="Times New Roman"/>
          <w:b/>
          <w:bCs/>
          <w:sz w:val="24"/>
          <w:szCs w:val="24"/>
        </w:rPr>
        <w:t>определения оптимального способа достижения целей проекта</w:t>
      </w:r>
      <w:r w:rsidRPr="006A33D5">
        <w:rPr>
          <w:rFonts w:cs="Times New Roman"/>
          <w:b/>
          <w:bCs/>
          <w:sz w:val="24"/>
          <w:szCs w:val="24"/>
        </w:rPr>
        <w:t>:</w:t>
      </w:r>
    </w:p>
    <w:p w14:paraId="03750D24" w14:textId="09207C5D" w:rsidR="00157A3B" w:rsidRDefault="00594A75" w:rsidP="00157A3B">
      <w:pPr>
        <w:spacing w:after="0" w:line="240" w:lineRule="auto"/>
        <w:ind w:firstLine="567"/>
        <w:rPr>
          <w:rFonts w:cs="Times New Roman"/>
          <w:sz w:val="24"/>
          <w:szCs w:val="24"/>
        </w:rPr>
      </w:pPr>
      <w:r>
        <w:rPr>
          <w:rFonts w:cs="Times New Roman"/>
          <w:sz w:val="24"/>
          <w:szCs w:val="24"/>
        </w:rPr>
        <w:t>Н</w:t>
      </w:r>
      <w:r w:rsidR="00157A3B">
        <w:rPr>
          <w:rFonts w:cs="Times New Roman"/>
          <w:sz w:val="24"/>
          <w:szCs w:val="24"/>
        </w:rPr>
        <w:t>а текущий момент предлагается рассмотреть следующий порядок действий:</w:t>
      </w:r>
    </w:p>
    <w:p w14:paraId="531509C3" w14:textId="4E13FBE3" w:rsidR="00157A3B" w:rsidRPr="00594A75" w:rsidRDefault="00157A3B" w:rsidP="00157A3B">
      <w:pPr>
        <w:pStyle w:val="a3"/>
        <w:numPr>
          <w:ilvl w:val="0"/>
          <w:numId w:val="20"/>
        </w:numPr>
        <w:tabs>
          <w:tab w:val="left" w:pos="993"/>
        </w:tabs>
        <w:spacing w:after="0" w:line="240" w:lineRule="auto"/>
        <w:ind w:left="0" w:firstLine="567"/>
        <w:rPr>
          <w:rFonts w:cs="Times New Roman"/>
          <w:b/>
          <w:bCs/>
          <w:sz w:val="24"/>
          <w:szCs w:val="24"/>
        </w:rPr>
      </w:pPr>
      <w:r w:rsidRPr="00594A75">
        <w:rPr>
          <w:rFonts w:cs="Times New Roman"/>
          <w:b/>
          <w:bCs/>
          <w:sz w:val="24"/>
          <w:szCs w:val="24"/>
        </w:rPr>
        <w:t xml:space="preserve">Инициирование дела о банкротстве в отношении Гамаюновой Д.О. </w:t>
      </w:r>
    </w:p>
    <w:p w14:paraId="253503D5" w14:textId="77777777" w:rsidR="00594A75" w:rsidRDefault="00157A3B" w:rsidP="00594A75">
      <w:pPr>
        <w:spacing w:after="0" w:line="240" w:lineRule="auto"/>
        <w:ind w:firstLine="567"/>
        <w:jc w:val="both"/>
        <w:rPr>
          <w:rFonts w:cs="Times New Roman"/>
          <w:sz w:val="24"/>
          <w:szCs w:val="24"/>
        </w:rPr>
      </w:pPr>
      <w:r>
        <w:rPr>
          <w:rFonts w:cs="Times New Roman"/>
          <w:sz w:val="24"/>
          <w:szCs w:val="24"/>
        </w:rPr>
        <w:t xml:space="preserve">Введение процедуры банкротства физического лица в отношении Гамаюновой Д.О. позволит использовать механизмы экстраординарного обжалования сделок, совершенных должником по иску финансового управляющего. </w:t>
      </w:r>
    </w:p>
    <w:p w14:paraId="7839237C" w14:textId="7466C233" w:rsidR="00157A3B" w:rsidRDefault="00157A3B" w:rsidP="00594A75">
      <w:pPr>
        <w:spacing w:after="0" w:line="240" w:lineRule="auto"/>
        <w:ind w:firstLine="567"/>
        <w:jc w:val="both"/>
        <w:rPr>
          <w:rFonts w:cs="Times New Roman"/>
          <w:sz w:val="24"/>
          <w:szCs w:val="24"/>
        </w:rPr>
      </w:pPr>
      <w:r>
        <w:rPr>
          <w:rFonts w:cs="Times New Roman"/>
          <w:sz w:val="24"/>
          <w:szCs w:val="24"/>
        </w:rPr>
        <w:t xml:space="preserve">В состав указанных сделок могу войти все эпизоды, связанные с передачей имущества от Гамаюновой Д.О. в пользу Захарова И.Г. или в пользу иных лиц, определенных им в качестве приобретателей соответствующего имущества. Кроме того, любые платежи, которые проводились через ИП Гамаюнову Д.О. также могу быть включены в состав оспариваемых сделок. </w:t>
      </w:r>
    </w:p>
    <w:p w14:paraId="2A3E4560" w14:textId="77777777" w:rsidR="00BB4D77" w:rsidRDefault="00BB4D77" w:rsidP="00BB4D77">
      <w:pPr>
        <w:spacing w:after="0" w:line="240" w:lineRule="auto"/>
        <w:ind w:firstLine="567"/>
        <w:jc w:val="both"/>
        <w:rPr>
          <w:rFonts w:cs="Times New Roman"/>
          <w:sz w:val="24"/>
          <w:szCs w:val="24"/>
        </w:rPr>
      </w:pPr>
      <w:r>
        <w:rPr>
          <w:rFonts w:cs="Times New Roman"/>
          <w:sz w:val="24"/>
          <w:szCs w:val="24"/>
        </w:rPr>
        <w:t xml:space="preserve">Основанием для объявления гражданина себя банкротом может явиться упомянутая задолженность по налоговым обязательствам. </w:t>
      </w:r>
    </w:p>
    <w:p w14:paraId="7C5DC816" w14:textId="7DE0CC08" w:rsidR="00157A3B" w:rsidRDefault="00157A3B" w:rsidP="00594A75">
      <w:pPr>
        <w:spacing w:after="0" w:line="240" w:lineRule="auto"/>
        <w:ind w:firstLine="567"/>
        <w:jc w:val="both"/>
        <w:rPr>
          <w:rFonts w:cs="Times New Roman"/>
          <w:sz w:val="24"/>
          <w:szCs w:val="24"/>
        </w:rPr>
      </w:pPr>
      <w:r>
        <w:rPr>
          <w:rFonts w:cs="Times New Roman"/>
          <w:sz w:val="24"/>
          <w:szCs w:val="24"/>
        </w:rPr>
        <w:t xml:space="preserve">Сам факт инициирования подобной процедуры может явиться основой переговорного процесса для урегулирования конфликта. </w:t>
      </w:r>
    </w:p>
    <w:p w14:paraId="48EAF09D" w14:textId="1349C919" w:rsidR="00157A3B" w:rsidRDefault="00157A3B" w:rsidP="00594A75">
      <w:pPr>
        <w:spacing w:after="0" w:line="240" w:lineRule="auto"/>
        <w:ind w:firstLine="567"/>
        <w:jc w:val="both"/>
        <w:rPr>
          <w:rFonts w:cs="Times New Roman"/>
          <w:sz w:val="24"/>
          <w:szCs w:val="24"/>
        </w:rPr>
      </w:pPr>
      <w:r>
        <w:rPr>
          <w:rFonts w:cs="Times New Roman"/>
          <w:sz w:val="24"/>
          <w:szCs w:val="24"/>
        </w:rPr>
        <w:t>Основным риском данного механизма является включение в состав кредиторов Гамаюновой Д.О. подконтрольного Захарову И.Г. кредитора. В то же время подобные попытки могут быть пресечены путем представления возражений на требования таких кредиторов</w:t>
      </w:r>
      <w:r w:rsidR="00594A75">
        <w:rPr>
          <w:rFonts w:cs="Times New Roman"/>
          <w:sz w:val="24"/>
          <w:szCs w:val="24"/>
        </w:rPr>
        <w:t xml:space="preserve">. Следует отметить, что на текущий момент, с учетом уже состоявшихся судебных решений, по которым Захарову И.Г. и подконтрольным ему лицам было отказано в удовлетворении иска, вероятность включения такого кредитора в реестр требований кредиторов является низкой. </w:t>
      </w:r>
    </w:p>
    <w:p w14:paraId="7AA2D8B3" w14:textId="3CCA41D2" w:rsidR="00157A3B" w:rsidRPr="00594A75" w:rsidRDefault="00157A3B" w:rsidP="00594A75">
      <w:pPr>
        <w:pStyle w:val="a3"/>
        <w:numPr>
          <w:ilvl w:val="0"/>
          <w:numId w:val="20"/>
        </w:numPr>
        <w:tabs>
          <w:tab w:val="left" w:pos="993"/>
        </w:tabs>
        <w:spacing w:after="0" w:line="240" w:lineRule="auto"/>
        <w:ind w:left="0" w:firstLine="567"/>
        <w:jc w:val="both"/>
        <w:rPr>
          <w:rFonts w:cs="Times New Roman"/>
          <w:b/>
          <w:bCs/>
          <w:sz w:val="24"/>
          <w:szCs w:val="24"/>
        </w:rPr>
      </w:pPr>
      <w:r w:rsidRPr="00594A75">
        <w:rPr>
          <w:rFonts w:cs="Times New Roman"/>
          <w:b/>
          <w:bCs/>
          <w:sz w:val="24"/>
          <w:szCs w:val="24"/>
        </w:rPr>
        <w:t>Урегулирование спора налоговым органом:</w:t>
      </w:r>
    </w:p>
    <w:p w14:paraId="72BBA797" w14:textId="4A98C594" w:rsidR="00157A3B" w:rsidRDefault="00157A3B" w:rsidP="00594A75">
      <w:pPr>
        <w:spacing w:after="0" w:line="240" w:lineRule="auto"/>
        <w:ind w:firstLine="567"/>
        <w:jc w:val="both"/>
        <w:rPr>
          <w:rFonts w:cs="Times New Roman"/>
          <w:sz w:val="24"/>
          <w:szCs w:val="24"/>
        </w:rPr>
      </w:pPr>
      <w:r>
        <w:rPr>
          <w:rFonts w:cs="Times New Roman"/>
          <w:sz w:val="24"/>
          <w:szCs w:val="24"/>
        </w:rPr>
        <w:t xml:space="preserve">Вменяемые Гамаюновой Д.О. суммы налогов </w:t>
      </w:r>
      <w:r w:rsidR="00594A75">
        <w:rPr>
          <w:rFonts w:cs="Times New Roman"/>
          <w:sz w:val="24"/>
          <w:szCs w:val="24"/>
        </w:rPr>
        <w:t>по эпизодам,</w:t>
      </w:r>
      <w:r>
        <w:rPr>
          <w:rFonts w:cs="Times New Roman"/>
          <w:sz w:val="24"/>
          <w:szCs w:val="24"/>
        </w:rPr>
        <w:t xml:space="preserve"> связанным с прощением долга на сумму 55 млн. руб., а также по эпизодам продажи имущества оп заниженной цене, которые находятся на рассмотрении налогового органа</w:t>
      </w:r>
      <w:r w:rsidR="00594A75">
        <w:rPr>
          <w:rFonts w:cs="Times New Roman"/>
          <w:sz w:val="24"/>
          <w:szCs w:val="24"/>
        </w:rPr>
        <w:t>,</w:t>
      </w:r>
      <w:r>
        <w:rPr>
          <w:rFonts w:cs="Times New Roman"/>
          <w:sz w:val="24"/>
          <w:szCs w:val="24"/>
        </w:rPr>
        <w:t xml:space="preserve"> не могут быть не погашены без риска принудительного взыскания указанных суммы и инициирования налоговым органом обращения в правоохранительные органы. </w:t>
      </w:r>
    </w:p>
    <w:p w14:paraId="7B84DBBB" w14:textId="61E090E3" w:rsidR="00157A3B" w:rsidRDefault="00157A3B" w:rsidP="00594A75">
      <w:pPr>
        <w:spacing w:after="0" w:line="240" w:lineRule="auto"/>
        <w:ind w:firstLine="567"/>
        <w:jc w:val="both"/>
        <w:rPr>
          <w:rFonts w:cs="Times New Roman"/>
          <w:sz w:val="24"/>
          <w:szCs w:val="24"/>
        </w:rPr>
      </w:pPr>
      <w:r>
        <w:rPr>
          <w:rFonts w:cs="Times New Roman"/>
          <w:sz w:val="24"/>
          <w:szCs w:val="24"/>
        </w:rPr>
        <w:t xml:space="preserve">В этой связи оптимальным способом урегулирования ситуации является подача уточненных деклараций Гамаюновой Д.О. и погашение задолженности по налогам.  </w:t>
      </w:r>
    </w:p>
    <w:p w14:paraId="7F23314C" w14:textId="57A0845E" w:rsidR="00594A75" w:rsidRDefault="00594A75" w:rsidP="00594A75">
      <w:pPr>
        <w:spacing w:after="0" w:line="240" w:lineRule="auto"/>
        <w:ind w:firstLine="567"/>
        <w:jc w:val="both"/>
        <w:rPr>
          <w:rFonts w:cs="Times New Roman"/>
          <w:sz w:val="24"/>
          <w:szCs w:val="24"/>
        </w:rPr>
      </w:pPr>
      <w:r>
        <w:rPr>
          <w:rFonts w:cs="Times New Roman"/>
          <w:sz w:val="24"/>
          <w:szCs w:val="24"/>
        </w:rPr>
        <w:t xml:space="preserve">При этом, с учетом ранее предложенного способа формирования конкурсной массы в виде оспаривания сделок в рамках процедуры банкротства Гамаюновой Д.О., это позволит </w:t>
      </w:r>
      <w:r>
        <w:rPr>
          <w:rFonts w:cs="Times New Roman"/>
          <w:sz w:val="24"/>
          <w:szCs w:val="24"/>
        </w:rPr>
        <w:lastRenderedPageBreak/>
        <w:t>Доверительнице не платить налоги до момента получения денежных средств по итогам оспаривания сделок в размере достаточном для погашения задолженности по налогам</w:t>
      </w:r>
      <w:r w:rsidR="00BB4D77">
        <w:rPr>
          <w:rFonts w:cs="Times New Roman"/>
          <w:sz w:val="24"/>
          <w:szCs w:val="24"/>
        </w:rPr>
        <w:t xml:space="preserve"> либо компенсировать соответствующие расходы за счет конкурсной массы, полученной в результате оспаривания сделок</w:t>
      </w:r>
      <w:r>
        <w:rPr>
          <w:rFonts w:cs="Times New Roman"/>
          <w:sz w:val="24"/>
          <w:szCs w:val="24"/>
        </w:rPr>
        <w:t xml:space="preserve">. </w:t>
      </w:r>
    </w:p>
    <w:p w14:paraId="423D8494" w14:textId="31EDC935" w:rsidR="00594A75" w:rsidRPr="00594A75" w:rsidRDefault="00594A75" w:rsidP="00594A75">
      <w:pPr>
        <w:pStyle w:val="a3"/>
        <w:numPr>
          <w:ilvl w:val="0"/>
          <w:numId w:val="20"/>
        </w:numPr>
        <w:tabs>
          <w:tab w:val="left" w:pos="993"/>
        </w:tabs>
        <w:spacing w:after="0" w:line="240" w:lineRule="auto"/>
        <w:ind w:left="0" w:firstLine="567"/>
        <w:jc w:val="both"/>
        <w:rPr>
          <w:rFonts w:cs="Times New Roman"/>
          <w:b/>
          <w:bCs/>
          <w:sz w:val="24"/>
          <w:szCs w:val="24"/>
        </w:rPr>
      </w:pPr>
      <w:r w:rsidRPr="00594A75">
        <w:rPr>
          <w:rFonts w:cs="Times New Roman"/>
          <w:b/>
          <w:bCs/>
          <w:sz w:val="24"/>
          <w:szCs w:val="24"/>
        </w:rPr>
        <w:t xml:space="preserve">Соблюдение рекомендаций связанным с уголовно-правовыми рисками: </w:t>
      </w:r>
    </w:p>
    <w:p w14:paraId="6E65C510" w14:textId="77777777" w:rsidR="00594A75" w:rsidRPr="00F55497" w:rsidRDefault="00594A75" w:rsidP="00594A75">
      <w:pPr>
        <w:spacing w:after="0" w:line="240" w:lineRule="auto"/>
        <w:ind w:firstLine="567"/>
        <w:jc w:val="both"/>
        <w:rPr>
          <w:rFonts w:cs="Times New Roman"/>
          <w:sz w:val="24"/>
          <w:szCs w:val="24"/>
        </w:rPr>
      </w:pPr>
      <w:r w:rsidRPr="00F55497">
        <w:rPr>
          <w:rFonts w:cs="Times New Roman"/>
          <w:sz w:val="24"/>
          <w:szCs w:val="24"/>
        </w:rPr>
        <w:t xml:space="preserve">Отказаться от уголовно-правового направления </w:t>
      </w:r>
      <w:r>
        <w:rPr>
          <w:rFonts w:cs="Times New Roman"/>
          <w:sz w:val="24"/>
          <w:szCs w:val="24"/>
        </w:rPr>
        <w:t>проекта по уголовному делу №</w:t>
      </w:r>
      <w:r w:rsidRPr="00E07CB1">
        <w:rPr>
          <w:rFonts w:cs="Times New Roman"/>
          <w:sz w:val="24"/>
          <w:szCs w:val="24"/>
        </w:rPr>
        <w:t xml:space="preserve">12301630023000931 </w:t>
      </w:r>
      <w:r w:rsidRPr="00594A75">
        <w:rPr>
          <w:rFonts w:cs="Times New Roman"/>
          <w:sz w:val="24"/>
          <w:szCs w:val="24"/>
        </w:rPr>
        <w:t xml:space="preserve">по заявлению Гамаюновой Д.О. по результатам вынесения </w:t>
      </w:r>
      <w:proofErr w:type="spellStart"/>
      <w:r w:rsidRPr="00594A75">
        <w:rPr>
          <w:rFonts w:cs="Times New Roman"/>
          <w:sz w:val="24"/>
          <w:szCs w:val="24"/>
        </w:rPr>
        <w:t>Хостинским</w:t>
      </w:r>
      <w:proofErr w:type="spellEnd"/>
      <w:r w:rsidRPr="00594A75">
        <w:rPr>
          <w:rFonts w:cs="Times New Roman"/>
          <w:sz w:val="24"/>
          <w:szCs w:val="24"/>
        </w:rPr>
        <w:t xml:space="preserve"> районным судом г. Сочи решений по искам ООО ПМП «РМК», ООО НТЦ «Стерх», АО «</w:t>
      </w:r>
      <w:proofErr w:type="spellStart"/>
      <w:r w:rsidRPr="00594A75">
        <w:rPr>
          <w:rFonts w:cs="Times New Roman"/>
          <w:sz w:val="24"/>
          <w:szCs w:val="24"/>
        </w:rPr>
        <w:t>Газаппарат</w:t>
      </w:r>
      <w:proofErr w:type="spellEnd"/>
      <w:r w:rsidRPr="00594A75">
        <w:rPr>
          <w:rFonts w:cs="Times New Roman"/>
          <w:sz w:val="24"/>
          <w:szCs w:val="24"/>
        </w:rPr>
        <w:t>», ООО СМП «</w:t>
      </w:r>
      <w:proofErr w:type="spellStart"/>
      <w:r w:rsidRPr="00594A75">
        <w:rPr>
          <w:rFonts w:cs="Times New Roman"/>
          <w:sz w:val="24"/>
          <w:szCs w:val="24"/>
        </w:rPr>
        <w:t>Стройтехсервис</w:t>
      </w:r>
      <w:proofErr w:type="spellEnd"/>
      <w:r w:rsidRPr="00594A75">
        <w:rPr>
          <w:rFonts w:cs="Times New Roman"/>
          <w:sz w:val="24"/>
          <w:szCs w:val="24"/>
        </w:rPr>
        <w:t>», ООО «</w:t>
      </w:r>
      <w:proofErr w:type="spellStart"/>
      <w:r w:rsidRPr="00594A75">
        <w:rPr>
          <w:rFonts w:cs="Times New Roman"/>
          <w:sz w:val="24"/>
          <w:szCs w:val="24"/>
        </w:rPr>
        <w:t>Нефтегазоборудование</w:t>
      </w:r>
      <w:proofErr w:type="spellEnd"/>
      <w:r w:rsidRPr="00594A75">
        <w:rPr>
          <w:rFonts w:cs="Times New Roman"/>
          <w:sz w:val="24"/>
          <w:szCs w:val="24"/>
        </w:rPr>
        <w:t>», Захарова И.Г. к Гамаюновой Д.О. о взыскании неосновательного обогащения</w:t>
      </w:r>
      <w:r w:rsidRPr="00F55497">
        <w:rPr>
          <w:rFonts w:cs="Times New Roman"/>
          <w:sz w:val="24"/>
          <w:szCs w:val="24"/>
        </w:rPr>
        <w:t xml:space="preserve"> ввиду значительности рисков для самой Доверительницы и ее отца.  </w:t>
      </w:r>
    </w:p>
    <w:p w14:paraId="1CC3E56D" w14:textId="4402F213" w:rsidR="00594A75" w:rsidRDefault="00594A75" w:rsidP="00594A75">
      <w:pPr>
        <w:spacing w:after="0" w:line="240" w:lineRule="auto"/>
        <w:ind w:firstLine="567"/>
        <w:jc w:val="both"/>
        <w:rPr>
          <w:rFonts w:cs="Times New Roman"/>
          <w:sz w:val="24"/>
          <w:szCs w:val="24"/>
        </w:rPr>
      </w:pPr>
      <w:r>
        <w:rPr>
          <w:rFonts w:cs="Times New Roman"/>
          <w:sz w:val="24"/>
          <w:szCs w:val="24"/>
        </w:rPr>
        <w:t xml:space="preserve">Обеспечить </w:t>
      </w:r>
      <w:r>
        <w:rPr>
          <w:rFonts w:cs="Times New Roman"/>
          <w:sz w:val="24"/>
          <w:szCs w:val="24"/>
        </w:rPr>
        <w:t>уголовно-правовую защиту</w:t>
      </w:r>
      <w:r>
        <w:rPr>
          <w:rFonts w:cs="Times New Roman"/>
          <w:sz w:val="24"/>
          <w:szCs w:val="24"/>
        </w:rPr>
        <w:t xml:space="preserve"> интересов Доверителя п</w:t>
      </w:r>
      <w:r>
        <w:rPr>
          <w:rFonts w:cs="Times New Roman"/>
          <w:sz w:val="24"/>
          <w:szCs w:val="24"/>
        </w:rPr>
        <w:t xml:space="preserve">о всем иным эпизодам и пресечения неправомерных действий правоохранительных органов в отношении Доверительницы. </w:t>
      </w:r>
    </w:p>
    <w:p w14:paraId="400D9A45" w14:textId="64E41AF6" w:rsidR="00BB4D77" w:rsidRDefault="00BB4D77" w:rsidP="00594A75">
      <w:pPr>
        <w:spacing w:after="0" w:line="240" w:lineRule="auto"/>
        <w:ind w:firstLine="567"/>
        <w:jc w:val="both"/>
        <w:rPr>
          <w:rFonts w:cs="Times New Roman"/>
          <w:sz w:val="24"/>
          <w:szCs w:val="24"/>
        </w:rPr>
      </w:pPr>
    </w:p>
    <w:p w14:paraId="1DEB3DAA" w14:textId="77777777" w:rsidR="00BB4D77" w:rsidRDefault="00BB4D77" w:rsidP="00594A75">
      <w:pPr>
        <w:spacing w:after="0" w:line="240" w:lineRule="auto"/>
        <w:ind w:firstLine="567"/>
        <w:jc w:val="both"/>
        <w:rPr>
          <w:rFonts w:cs="Times New Roman"/>
          <w:sz w:val="24"/>
          <w:szCs w:val="24"/>
        </w:rPr>
      </w:pPr>
    </w:p>
    <w:sectPr w:rsidR="00BB4D77" w:rsidSect="004A3557">
      <w:footerReference w:type="default" r:id="rId11"/>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13FB3" w14:textId="77777777" w:rsidR="000E178A" w:rsidRDefault="000E178A" w:rsidP="006F1108">
      <w:pPr>
        <w:spacing w:after="0" w:line="240" w:lineRule="auto"/>
      </w:pPr>
      <w:r>
        <w:separator/>
      </w:r>
    </w:p>
  </w:endnote>
  <w:endnote w:type="continuationSeparator" w:id="0">
    <w:p w14:paraId="509CF8C4" w14:textId="77777777" w:rsidR="000E178A" w:rsidRDefault="000E178A" w:rsidP="006F1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233304"/>
      <w:docPartObj>
        <w:docPartGallery w:val="Page Numbers (Bottom of Page)"/>
        <w:docPartUnique/>
      </w:docPartObj>
    </w:sdtPr>
    <w:sdtContent>
      <w:p w14:paraId="21895B52" w14:textId="4CF0E528" w:rsidR="00613323" w:rsidRDefault="00613323">
        <w:pPr>
          <w:pStyle w:val="a6"/>
          <w:jc w:val="center"/>
        </w:pPr>
        <w:r>
          <w:fldChar w:fldCharType="begin"/>
        </w:r>
        <w:r>
          <w:instrText>PAGE   \* MERGEFORMAT</w:instrText>
        </w:r>
        <w:r>
          <w:fldChar w:fldCharType="separate"/>
        </w:r>
        <w:r>
          <w:t>2</w:t>
        </w:r>
        <w:r>
          <w:fldChar w:fldCharType="end"/>
        </w:r>
      </w:p>
    </w:sdtContent>
  </w:sdt>
  <w:p w14:paraId="397D8950" w14:textId="77777777" w:rsidR="006F1108" w:rsidRDefault="006F110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A4D1" w14:textId="77777777" w:rsidR="000E178A" w:rsidRDefault="000E178A" w:rsidP="006F1108">
      <w:pPr>
        <w:spacing w:after="0" w:line="240" w:lineRule="auto"/>
      </w:pPr>
      <w:r>
        <w:separator/>
      </w:r>
    </w:p>
  </w:footnote>
  <w:footnote w:type="continuationSeparator" w:id="0">
    <w:p w14:paraId="383F5083" w14:textId="77777777" w:rsidR="000E178A" w:rsidRDefault="000E178A" w:rsidP="006F1108">
      <w:pPr>
        <w:spacing w:after="0" w:line="240" w:lineRule="auto"/>
      </w:pPr>
      <w:r>
        <w:continuationSeparator/>
      </w:r>
    </w:p>
  </w:footnote>
  <w:footnote w:id="1">
    <w:p w14:paraId="37E97D8E" w14:textId="0C2EA239" w:rsidR="00BA10DF" w:rsidRDefault="00BA10DF">
      <w:pPr>
        <w:pStyle w:val="aa"/>
      </w:pPr>
      <w:r>
        <w:rPr>
          <w:rStyle w:val="ac"/>
        </w:rPr>
        <w:footnoteRef/>
      </w:r>
      <w:r>
        <w:t xml:space="preserve"> Гамаюнова Д.О., ИНН </w:t>
      </w:r>
      <w:r w:rsidRPr="00BA10DF">
        <w:t>645492024678</w:t>
      </w:r>
      <w:r>
        <w:t xml:space="preserve">, имела статус ИП в период с 27.04.2018 до 30.09.2022 г.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34FE"/>
    <w:multiLevelType w:val="hybridMultilevel"/>
    <w:tmpl w:val="76D2C3BE"/>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4C0155E"/>
    <w:multiLevelType w:val="hybridMultilevel"/>
    <w:tmpl w:val="3844F5F2"/>
    <w:lvl w:ilvl="0" w:tplc="9506A1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D8575D4"/>
    <w:multiLevelType w:val="hybridMultilevel"/>
    <w:tmpl w:val="3F24A5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33063608"/>
    <w:multiLevelType w:val="hybridMultilevel"/>
    <w:tmpl w:val="1C0407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A033D97"/>
    <w:multiLevelType w:val="hybridMultilevel"/>
    <w:tmpl w:val="717406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2E5778"/>
    <w:multiLevelType w:val="hybridMultilevel"/>
    <w:tmpl w:val="C818E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E2E1D2E"/>
    <w:multiLevelType w:val="hybridMultilevel"/>
    <w:tmpl w:val="9ADEC5A8"/>
    <w:lvl w:ilvl="0" w:tplc="1B060D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E30AF1"/>
    <w:multiLevelType w:val="hybridMultilevel"/>
    <w:tmpl w:val="1246738C"/>
    <w:lvl w:ilvl="0" w:tplc="46A8F3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 w15:restartNumberingAfterBreak="0">
    <w:nsid w:val="474E35FC"/>
    <w:multiLevelType w:val="hybridMultilevel"/>
    <w:tmpl w:val="43903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C7B5BEE"/>
    <w:multiLevelType w:val="hybridMultilevel"/>
    <w:tmpl w:val="A7CE0DE4"/>
    <w:lvl w:ilvl="0" w:tplc="42E4AAA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1073D99"/>
    <w:multiLevelType w:val="hybridMultilevel"/>
    <w:tmpl w:val="240EA680"/>
    <w:lvl w:ilvl="0" w:tplc="8B92DDB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53581590"/>
    <w:multiLevelType w:val="hybridMultilevel"/>
    <w:tmpl w:val="F01C1C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5FF5F57"/>
    <w:multiLevelType w:val="hybridMultilevel"/>
    <w:tmpl w:val="02829230"/>
    <w:lvl w:ilvl="0" w:tplc="0FBC22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C945F79"/>
    <w:multiLevelType w:val="hybridMultilevel"/>
    <w:tmpl w:val="29E0C4DC"/>
    <w:lvl w:ilvl="0" w:tplc="8EEA5326">
      <w:start w:val="1"/>
      <w:numFmt w:val="low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3AA2CFC"/>
    <w:multiLevelType w:val="multilevel"/>
    <w:tmpl w:val="5D8C55C2"/>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5" w15:restartNumberingAfterBreak="0">
    <w:nsid w:val="64C94DDE"/>
    <w:multiLevelType w:val="hybridMultilevel"/>
    <w:tmpl w:val="9F284970"/>
    <w:lvl w:ilvl="0" w:tplc="B516B1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661924A2"/>
    <w:multiLevelType w:val="hybridMultilevel"/>
    <w:tmpl w:val="9F284970"/>
    <w:lvl w:ilvl="0" w:tplc="B516B1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6737729B"/>
    <w:multiLevelType w:val="hybridMultilevel"/>
    <w:tmpl w:val="E5883C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7C001F5"/>
    <w:multiLevelType w:val="hybridMultilevel"/>
    <w:tmpl w:val="ECDEC8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13F434B"/>
    <w:multiLevelType w:val="hybridMultilevel"/>
    <w:tmpl w:val="27B0E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D086C95"/>
    <w:multiLevelType w:val="hybridMultilevel"/>
    <w:tmpl w:val="718A1A60"/>
    <w:lvl w:ilvl="0" w:tplc="29120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1"/>
  </w:num>
  <w:num w:numId="2">
    <w:abstractNumId w:val="6"/>
  </w:num>
  <w:num w:numId="3">
    <w:abstractNumId w:val="12"/>
  </w:num>
  <w:num w:numId="4">
    <w:abstractNumId w:val="9"/>
  </w:num>
  <w:num w:numId="5">
    <w:abstractNumId w:val="1"/>
  </w:num>
  <w:num w:numId="6">
    <w:abstractNumId w:val="18"/>
  </w:num>
  <w:num w:numId="7">
    <w:abstractNumId w:val="4"/>
  </w:num>
  <w:num w:numId="8">
    <w:abstractNumId w:val="13"/>
  </w:num>
  <w:num w:numId="9">
    <w:abstractNumId w:val="14"/>
  </w:num>
  <w:num w:numId="10">
    <w:abstractNumId w:val="17"/>
  </w:num>
  <w:num w:numId="11">
    <w:abstractNumId w:val="20"/>
  </w:num>
  <w:num w:numId="12">
    <w:abstractNumId w:val="0"/>
  </w:num>
  <w:num w:numId="13">
    <w:abstractNumId w:val="16"/>
  </w:num>
  <w:num w:numId="14">
    <w:abstractNumId w:val="15"/>
  </w:num>
  <w:num w:numId="15">
    <w:abstractNumId w:val="5"/>
  </w:num>
  <w:num w:numId="16">
    <w:abstractNumId w:val="7"/>
  </w:num>
  <w:num w:numId="17">
    <w:abstractNumId w:val="3"/>
  </w:num>
  <w:num w:numId="18">
    <w:abstractNumId w:val="19"/>
  </w:num>
  <w:num w:numId="19">
    <w:abstractNumId w:val="10"/>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6B"/>
    <w:rsid w:val="00044FDB"/>
    <w:rsid w:val="00057A67"/>
    <w:rsid w:val="00082449"/>
    <w:rsid w:val="0009434D"/>
    <w:rsid w:val="000C0737"/>
    <w:rsid w:val="000C613E"/>
    <w:rsid w:val="000E178A"/>
    <w:rsid w:val="000E5509"/>
    <w:rsid w:val="000F00E9"/>
    <w:rsid w:val="00107BDF"/>
    <w:rsid w:val="00157A3B"/>
    <w:rsid w:val="001631AA"/>
    <w:rsid w:val="001B1350"/>
    <w:rsid w:val="001B659E"/>
    <w:rsid w:val="001E1F74"/>
    <w:rsid w:val="0020546C"/>
    <w:rsid w:val="002262C3"/>
    <w:rsid w:val="00237D61"/>
    <w:rsid w:val="00242CAB"/>
    <w:rsid w:val="0025657C"/>
    <w:rsid w:val="002E5F3F"/>
    <w:rsid w:val="00370838"/>
    <w:rsid w:val="003852A2"/>
    <w:rsid w:val="003B2056"/>
    <w:rsid w:val="003B4D30"/>
    <w:rsid w:val="003D16C4"/>
    <w:rsid w:val="003D74C5"/>
    <w:rsid w:val="00401507"/>
    <w:rsid w:val="004146CF"/>
    <w:rsid w:val="00427826"/>
    <w:rsid w:val="0044566E"/>
    <w:rsid w:val="00486D70"/>
    <w:rsid w:val="004A3557"/>
    <w:rsid w:val="00515F50"/>
    <w:rsid w:val="00524978"/>
    <w:rsid w:val="005374F7"/>
    <w:rsid w:val="00537F6B"/>
    <w:rsid w:val="005556E9"/>
    <w:rsid w:val="005930DB"/>
    <w:rsid w:val="00594A75"/>
    <w:rsid w:val="005A00BD"/>
    <w:rsid w:val="005E62CE"/>
    <w:rsid w:val="005F12DD"/>
    <w:rsid w:val="006061EA"/>
    <w:rsid w:val="00613323"/>
    <w:rsid w:val="00670A2E"/>
    <w:rsid w:val="006A33D5"/>
    <w:rsid w:val="006E2320"/>
    <w:rsid w:val="006F1108"/>
    <w:rsid w:val="006F390A"/>
    <w:rsid w:val="00710617"/>
    <w:rsid w:val="00716C8A"/>
    <w:rsid w:val="00747434"/>
    <w:rsid w:val="007B356D"/>
    <w:rsid w:val="007D4E7D"/>
    <w:rsid w:val="008F0550"/>
    <w:rsid w:val="009308D3"/>
    <w:rsid w:val="00940209"/>
    <w:rsid w:val="009534C6"/>
    <w:rsid w:val="00960DEA"/>
    <w:rsid w:val="00971AD7"/>
    <w:rsid w:val="00991ABE"/>
    <w:rsid w:val="009C4E67"/>
    <w:rsid w:val="009D08DE"/>
    <w:rsid w:val="009E3D1D"/>
    <w:rsid w:val="00A254DA"/>
    <w:rsid w:val="00A55071"/>
    <w:rsid w:val="00A6079C"/>
    <w:rsid w:val="00A660E7"/>
    <w:rsid w:val="00A70316"/>
    <w:rsid w:val="00AA4F89"/>
    <w:rsid w:val="00AC2089"/>
    <w:rsid w:val="00AC6167"/>
    <w:rsid w:val="00AE1196"/>
    <w:rsid w:val="00B21741"/>
    <w:rsid w:val="00B5342F"/>
    <w:rsid w:val="00B60B94"/>
    <w:rsid w:val="00B771C8"/>
    <w:rsid w:val="00BA10DF"/>
    <w:rsid w:val="00BB4D77"/>
    <w:rsid w:val="00BC3DB2"/>
    <w:rsid w:val="00BC6695"/>
    <w:rsid w:val="00BD5C6F"/>
    <w:rsid w:val="00BF760D"/>
    <w:rsid w:val="00C04EA4"/>
    <w:rsid w:val="00C05E1E"/>
    <w:rsid w:val="00C1045F"/>
    <w:rsid w:val="00C118EB"/>
    <w:rsid w:val="00C12DFE"/>
    <w:rsid w:val="00C468DA"/>
    <w:rsid w:val="00C545D2"/>
    <w:rsid w:val="00C6121F"/>
    <w:rsid w:val="00CA105C"/>
    <w:rsid w:val="00CB3F5B"/>
    <w:rsid w:val="00CC77D5"/>
    <w:rsid w:val="00D11137"/>
    <w:rsid w:val="00D20927"/>
    <w:rsid w:val="00D46C3E"/>
    <w:rsid w:val="00D73526"/>
    <w:rsid w:val="00D81D27"/>
    <w:rsid w:val="00DB4C8A"/>
    <w:rsid w:val="00DC54FF"/>
    <w:rsid w:val="00DF1ED3"/>
    <w:rsid w:val="00E07CB1"/>
    <w:rsid w:val="00E15DEF"/>
    <w:rsid w:val="00E353AD"/>
    <w:rsid w:val="00E37A43"/>
    <w:rsid w:val="00E71D58"/>
    <w:rsid w:val="00F04DA7"/>
    <w:rsid w:val="00F2674A"/>
    <w:rsid w:val="00F26E61"/>
    <w:rsid w:val="00F55497"/>
    <w:rsid w:val="00F56C7F"/>
    <w:rsid w:val="00F73457"/>
    <w:rsid w:val="00FC4D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350A"/>
  <w15:chartTrackingRefBased/>
  <w15:docId w15:val="{0ACA7D49-3DB4-43F7-A892-D2559EE7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350"/>
    <w:pPr>
      <w:ind w:left="720"/>
      <w:contextualSpacing/>
    </w:pPr>
  </w:style>
  <w:style w:type="paragraph" w:styleId="a4">
    <w:name w:val="header"/>
    <w:basedOn w:val="a"/>
    <w:link w:val="a5"/>
    <w:uiPriority w:val="99"/>
    <w:unhideWhenUsed/>
    <w:rsid w:val="006F110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1108"/>
  </w:style>
  <w:style w:type="paragraph" w:styleId="a6">
    <w:name w:val="footer"/>
    <w:basedOn w:val="a"/>
    <w:link w:val="a7"/>
    <w:uiPriority w:val="99"/>
    <w:unhideWhenUsed/>
    <w:rsid w:val="006F110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1108"/>
  </w:style>
  <w:style w:type="paragraph" w:styleId="a8">
    <w:name w:val="Normal (Web)"/>
    <w:basedOn w:val="a"/>
    <w:uiPriority w:val="99"/>
    <w:semiHidden/>
    <w:unhideWhenUsed/>
    <w:rsid w:val="00DF1ED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930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9308D3"/>
  </w:style>
  <w:style w:type="paragraph" w:styleId="aa">
    <w:name w:val="footnote text"/>
    <w:basedOn w:val="a"/>
    <w:link w:val="ab"/>
    <w:uiPriority w:val="99"/>
    <w:semiHidden/>
    <w:unhideWhenUsed/>
    <w:rsid w:val="00BA10DF"/>
    <w:pPr>
      <w:spacing w:after="0" w:line="240" w:lineRule="auto"/>
    </w:pPr>
    <w:rPr>
      <w:sz w:val="20"/>
      <w:szCs w:val="20"/>
    </w:rPr>
  </w:style>
  <w:style w:type="character" w:customStyle="1" w:styleId="ab">
    <w:name w:val="Текст сноски Знак"/>
    <w:basedOn w:val="a0"/>
    <w:link w:val="aa"/>
    <w:uiPriority w:val="99"/>
    <w:semiHidden/>
    <w:rsid w:val="00BA10DF"/>
    <w:rPr>
      <w:sz w:val="20"/>
      <w:szCs w:val="20"/>
    </w:rPr>
  </w:style>
  <w:style w:type="character" w:styleId="ac">
    <w:name w:val="footnote reference"/>
    <w:basedOn w:val="a0"/>
    <w:uiPriority w:val="99"/>
    <w:semiHidden/>
    <w:unhideWhenUsed/>
    <w:rsid w:val="00BA10DF"/>
    <w:rPr>
      <w:vertAlign w:val="superscript"/>
    </w:rPr>
  </w:style>
  <w:style w:type="character" w:styleId="ad">
    <w:name w:val="Hyperlink"/>
    <w:basedOn w:val="a0"/>
    <w:uiPriority w:val="99"/>
    <w:semiHidden/>
    <w:unhideWhenUsed/>
    <w:rsid w:val="006A33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1567">
      <w:bodyDiv w:val="1"/>
      <w:marLeft w:val="0"/>
      <w:marRight w:val="0"/>
      <w:marTop w:val="0"/>
      <w:marBottom w:val="0"/>
      <w:divBdr>
        <w:top w:val="none" w:sz="0" w:space="0" w:color="auto"/>
        <w:left w:val="none" w:sz="0" w:space="0" w:color="auto"/>
        <w:bottom w:val="none" w:sz="0" w:space="0" w:color="auto"/>
        <w:right w:val="none" w:sz="0" w:space="0" w:color="auto"/>
      </w:divBdr>
    </w:div>
    <w:div w:id="210090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asebook.ru/card/company/1086454002062" TargetMode="External"/><Relationship Id="rId4" Type="http://schemas.openxmlformats.org/officeDocument/2006/relationships/settings" Target="settings.xml"/><Relationship Id="rId9" Type="http://schemas.openxmlformats.org/officeDocument/2006/relationships/hyperlink" Target="https://casebook.ru/card/company/122640001008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81E4-24FA-477A-9359-F193CD64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4918</Words>
  <Characters>28036</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dc:creator>
  <cp:keywords/>
  <dc:description/>
  <cp:lastModifiedBy>Andrew Bezhan</cp:lastModifiedBy>
  <cp:revision>2</cp:revision>
  <dcterms:created xsi:type="dcterms:W3CDTF">2024-12-08T00:45:00Z</dcterms:created>
  <dcterms:modified xsi:type="dcterms:W3CDTF">2024-12-08T00:45:00Z</dcterms:modified>
</cp:coreProperties>
</file>