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FamTree — Technical Requirements Document (TRD)</w:t>
      </w:r>
    </w:p>
    <w:p>
      <w:r>
        <w:t>Baseline specification — September 2026</w:t>
      </w:r>
    </w:p>
    <w:p>
      <w:pPr>
        <w:pStyle w:val="Heading1"/>
      </w:pPr>
      <w:r>
        <w:t>1. Architecture</w:t>
      </w:r>
    </w:p>
    <w:p>
      <w:r>
        <w:t>Web application architecture: React + TypeScript + Vite frontend; Supabase backend using PostgreSQL, Auth, Storage, Realtime, and Edge Functions. Public internet deployment is planned.</w:t>
      </w:r>
    </w:p>
    <w:p>
      <w:pPr>
        <w:pStyle w:val="Heading1"/>
      </w:pPr>
      <w:r>
        <w:t>2. Frontend</w:t>
      </w:r>
    </w:p>
    <w:p>
      <w:r>
        <w:t>React component architecture should separate authentication, dashboard, family-tree visualization, member pop-ups, profile management, and admin interfaces. TypeScript types should represent account, member, relationship, verification, and permission states.</w:t>
      </w:r>
    </w:p>
    <w:p>
      <w:pPr>
        <w:pStyle w:val="Heading1"/>
      </w:pPr>
      <w:r>
        <w:t>3. Backend</w:t>
      </w:r>
    </w:p>
    <w:p>
      <w:r>
        <w:t>PostgreSQL is the source of truth for family members and relationships. Supabase Auth manages credentials and sessions. Edge Functions should handle privileged server-side operations and verification-sensitive flows.</w:t>
      </w:r>
    </w:p>
    <w:p>
      <w:pPr>
        <w:pStyle w:val="Heading1"/>
      </w:pPr>
      <w:r>
        <w:t>4. Data integrity</w:t>
      </w:r>
    </w:p>
    <w:p>
      <w:r>
        <w:t>Family relationships must be modeled explicitly rather than inferred only from UI. Delete/update operations must preserve valid parent/child/spouse/sibling relationships and prevent orphaned or contradictory records.</w:t>
      </w:r>
    </w:p>
    <w:p>
      <w:pPr>
        <w:pStyle w:val="Heading1"/>
      </w:pPr>
      <w:r>
        <w:t>5. Authorization</w:t>
      </w:r>
    </w:p>
    <w:p>
      <w:r>
        <w:t>Role-based authorization shall distinguish normal members from administrative roles. Level-2 admin receives broad edit/delete capabilities subject to integrity rules. Database-level policies should enforce access rather than relying only on UI controls.</w:t>
      </w:r>
    </w:p>
    <w:p>
      <w:pPr>
        <w:pStyle w:val="Heading1"/>
      </w:pPr>
      <w:r>
        <w:t>6. Privacy</w:t>
      </w:r>
    </w:p>
    <w:p>
      <w:r>
        <w:t>Contact, study, work, and other optional profile information shall have explicit visibility rules. The UI must not display unset optional information.</w:t>
      </w:r>
    </w:p>
    <w:p>
      <w:pPr>
        <w:pStyle w:val="Heading1"/>
      </w:pPr>
      <w:r>
        <w:t>7. Authentication security</w:t>
      </w:r>
    </w:p>
    <w:p>
      <w:r>
        <w:t>Passwords must be handled by the authentication provider and never stored as plaintext. Verification codes/tokens must expire and be single-use. Sessions should be revocable.</w:t>
      </w:r>
    </w:p>
    <w:p>
      <w:pPr>
        <w:pStyle w:val="Heading1"/>
      </w:pPr>
      <w:r>
        <w:t>8. Recovery</w:t>
      </w:r>
    </w:p>
    <w:p>
      <w:r>
        <w:t>Use standard authenticated recovery mechanisms through verified email/phone where supported. Contact Admin is the final manual route when normal recovery cannot work.</w:t>
      </w:r>
    </w:p>
    <w:p>
      <w:pPr>
        <w:pStyle w:val="Heading1"/>
      </w:pPr>
      <w:r>
        <w:t>9. Performance</w:t>
      </w:r>
    </w:p>
    <w:p>
      <w:r>
        <w:t>The tree UI should initially load a focused neighborhood around the logged-in member rather than rendering an unnecessarily large tree view at full detail. Pan/zoom should not repeatedly reload unchanged member data.</w:t>
      </w:r>
    </w:p>
    <w:p>
      <w:pPr>
        <w:pStyle w:val="Heading1"/>
      </w:pPr>
      <w:r>
        <w:t>10. Deployment</w:t>
      </w:r>
    </w:p>
    <w:p>
      <w:r>
        <w:t>The first public-facing application is intended to be hosted online. Environment secrets must remain outside the frontend bundle.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