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FamTree — Authentication, Security &amp; Privacy Specification</w:t>
      </w:r>
    </w:p>
    <w:p>
      <w:r>
        <w:t>Baseline specification — September 2026</w:t>
      </w:r>
    </w:p>
    <w:p>
      <w:pPr>
        <w:pStyle w:val="Heading1"/>
      </w:pPr>
      <w:r>
        <w:t>Authentication rules</w:t>
      </w:r>
    </w:p>
    <w:p>
      <w:r>
        <w:t>Under 15: no account. Above 15 and below 50: phone and email required. Age 50+: phone required, email optional. Second email is optional.</w:t>
      </w:r>
    </w:p>
    <w:p>
      <w:pPr>
        <w:pStyle w:val="Heading1"/>
      </w:pPr>
      <w:r>
        <w:t>Verification</w:t>
      </w:r>
    </w:p>
    <w:p>
      <w:r>
        <w:t>Required contact channels must be verified. Any email or phone change must be verified again.</w:t>
      </w:r>
    </w:p>
    <w:p>
      <w:pPr>
        <w:pStyle w:val="Heading1"/>
      </w:pPr>
      <w:r>
        <w:t>Account recovery</w:t>
      </w:r>
    </w:p>
    <w:p>
      <w:r>
        <w:t>Use normal recovery mechanisms. Do not add the previously discussed lengthy family-question recovery to version one. If both email and phone are inaccessible, route to Contact Admin.</w:t>
      </w:r>
    </w:p>
    <w:p>
      <w:pPr>
        <w:pStyle w:val="Heading1"/>
      </w:pPr>
      <w:r>
        <w:t>Impersonation protection</w:t>
      </w:r>
    </w:p>
    <w:p>
      <w:r>
        <w:t>Family-member matching is not itself a substitute for credential security. Existing linked accounts should be accessed through normal login/recovery. The initial version should avoid exposing sensitive data during matching.</w:t>
      </w:r>
    </w:p>
    <w:p>
      <w:pPr>
        <w:pStyle w:val="Heading1"/>
      </w:pPr>
      <w:r>
        <w:t>Privacy</w:t>
      </w:r>
    </w:p>
    <w:p>
      <w:r>
        <w:t>Only profile information the member has supplied and chosen to share should be displayed in optional sections. Contact and employment/study details should be minimized.</w:t>
      </w:r>
    </w:p>
    <w:p>
      <w:pPr>
        <w:pStyle w:val="Heading1"/>
      </w:pPr>
      <w:r>
        <w:t>Admin security</w:t>
      </w:r>
    </w:p>
    <w:p>
      <w:r>
        <w:t>Administrative operations must be protected server-side and audited. Level-2 admin has broad edit/delete capability but cannot be allowed to corrupt family-tree integrity.</w:t>
      </w:r>
    </w:p>
    <w:p>
      <w:pPr>
        <w:pStyle w:val="Heading1"/>
      </w:pPr>
      <w:r>
        <w:t>Later rule</w:t>
      </w:r>
    </w:p>
    <w:p>
      <w:r>
        <w:t>The age-based 30+ admin approval restriction for profile linking is a later-version feature, not an Alpha/Beta/V1.0 initial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