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1518" w:rsidRPr="00E63B4E" w:rsidRDefault="00631518" w:rsidP="00631518">
      <w:pPr>
        <w:rPr>
          <w:b/>
          <w:sz w:val="28"/>
          <w:u w:val="single"/>
        </w:rPr>
      </w:pPr>
      <w:r w:rsidRPr="00E63B4E">
        <w:rPr>
          <w:rFonts w:hint="eastAsia"/>
          <w:b/>
          <w:sz w:val="28"/>
          <w:u w:val="single"/>
        </w:rPr>
        <w:t>A</w:t>
      </w:r>
      <w:r w:rsidRPr="00E63B4E">
        <w:rPr>
          <w:b/>
          <w:sz w:val="28"/>
          <w:u w:val="single"/>
        </w:rPr>
        <w:t>bstract:</w:t>
      </w:r>
    </w:p>
    <w:p w:rsidR="00631518" w:rsidRDefault="00631518" w:rsidP="002674F1">
      <w:pPr>
        <w:ind w:firstLineChars="250" w:firstLine="600"/>
      </w:pPr>
    </w:p>
    <w:p w:rsidR="002674F1" w:rsidRDefault="002674F1" w:rsidP="002674F1">
      <w:pPr>
        <w:ind w:firstLineChars="250" w:firstLine="600"/>
      </w:pPr>
      <w:r>
        <w:t xml:space="preserve">This tool combines a REXX Exec: </w:t>
      </w:r>
      <w:r w:rsidRPr="007A3E4B">
        <w:rPr>
          <w:color w:val="0000FF"/>
        </w:rPr>
        <w:t>“</w:t>
      </w:r>
      <w:r w:rsidRPr="002157DB">
        <w:rPr>
          <w:b/>
          <w:color w:val="0000FF"/>
        </w:rPr>
        <w:t>IOCDS 2 XLS.REX</w:t>
      </w:r>
      <w:r w:rsidRPr="007A3E4B">
        <w:rPr>
          <w:color w:val="0000FF"/>
        </w:rPr>
        <w:t>”</w:t>
      </w:r>
      <w:r>
        <w:t xml:space="preserve">, which runs under the OOREXX interpreter on Windows, and a VBA, which is a script in the spreadsheet: </w:t>
      </w:r>
      <w:r w:rsidRPr="007A3E4B">
        <w:rPr>
          <w:color w:val="FF0000"/>
        </w:rPr>
        <w:t>“</w:t>
      </w:r>
      <w:r w:rsidRPr="002157DB">
        <w:rPr>
          <w:b/>
          <w:color w:val="FF0000"/>
        </w:rPr>
        <w:t>IOCDS VBA2.xls</w:t>
      </w:r>
      <w:r w:rsidRPr="007A3E4B">
        <w:rPr>
          <w:color w:val="FF0000"/>
        </w:rPr>
        <w:t>”</w:t>
      </w:r>
      <w:r>
        <w:t xml:space="preserve"> to convert an IOCDS deck (in plain text) into an Excel spreadsheet.</w:t>
      </w:r>
      <w:r>
        <w:br/>
      </w:r>
    </w:p>
    <w:p w:rsidR="00707479" w:rsidRPr="00E63B4E" w:rsidRDefault="00631518" w:rsidP="00631518">
      <w:pPr>
        <w:rPr>
          <w:sz w:val="28"/>
          <w:u w:val="single"/>
        </w:rPr>
      </w:pPr>
      <w:r w:rsidRPr="00E63B4E">
        <w:rPr>
          <w:rFonts w:hint="eastAsia"/>
          <w:b/>
          <w:sz w:val="28"/>
          <w:u w:val="single"/>
        </w:rPr>
        <w:t>A</w:t>
      </w:r>
      <w:r w:rsidRPr="00E63B4E">
        <w:rPr>
          <w:b/>
          <w:sz w:val="28"/>
          <w:u w:val="single"/>
        </w:rPr>
        <w:t>uthor:</w:t>
      </w:r>
      <w:r w:rsidRPr="00E63B4E">
        <w:rPr>
          <w:sz w:val="28"/>
          <w:u w:val="single"/>
        </w:rPr>
        <w:t xml:space="preserve"> </w:t>
      </w:r>
    </w:p>
    <w:p w:rsidR="00631518" w:rsidRPr="00707479" w:rsidRDefault="00631518" w:rsidP="00707479">
      <w:pPr>
        <w:ind w:firstLineChars="300" w:firstLine="720"/>
      </w:pPr>
      <w:r w:rsidRPr="00707479">
        <w:t>Andrew Jan</w:t>
      </w:r>
    </w:p>
    <w:p w:rsidR="00631518" w:rsidRDefault="00631518" w:rsidP="00707479"/>
    <w:p w:rsidR="00316787" w:rsidRPr="00E63B4E" w:rsidRDefault="00707479">
      <w:pPr>
        <w:rPr>
          <w:sz w:val="28"/>
          <w:u w:val="single"/>
        </w:rPr>
      </w:pPr>
      <w:r w:rsidRPr="00E63B4E">
        <w:rPr>
          <w:b/>
          <w:sz w:val="28"/>
          <w:u w:val="single"/>
        </w:rPr>
        <w:t>Requirement</w:t>
      </w:r>
      <w:r w:rsidR="00812ACE" w:rsidRPr="00E63B4E">
        <w:rPr>
          <w:b/>
          <w:sz w:val="28"/>
          <w:u w:val="single"/>
        </w:rPr>
        <w:t>s</w:t>
      </w:r>
      <w:r w:rsidRPr="00E63B4E">
        <w:rPr>
          <w:b/>
          <w:sz w:val="28"/>
          <w:u w:val="single"/>
        </w:rPr>
        <w:t>:</w:t>
      </w:r>
    </w:p>
    <w:p w:rsidR="00E63B4E" w:rsidRDefault="00E63B4E" w:rsidP="00316787">
      <w:pPr>
        <w:ind w:firstLineChars="250" w:firstLine="600"/>
      </w:pPr>
    </w:p>
    <w:p w:rsidR="005210CE" w:rsidRDefault="00316787" w:rsidP="00316787">
      <w:pPr>
        <w:ind w:firstLineChars="250" w:firstLine="600"/>
      </w:pPr>
      <w:r>
        <w:t xml:space="preserve">A REXX environment on a Windows should be in place to run this tool. The open source: OOREXX </w:t>
      </w:r>
      <w:r w:rsidR="002674F1">
        <w:t>(</w:t>
      </w:r>
      <w:hyperlink r:id="rId8" w:history="1">
        <w:r w:rsidR="002674F1" w:rsidRPr="002674F1">
          <w:rPr>
            <w:rStyle w:val="Hyperlink"/>
          </w:rPr>
          <w:t>http://www.oorexx.org/download.html</w:t>
        </w:r>
      </w:hyperlink>
      <w:r w:rsidR="002674F1">
        <w:t>)</w:t>
      </w:r>
      <w:r>
        <w:t xml:space="preserve"> is the best choice. </w:t>
      </w:r>
      <w:r>
        <w:br/>
      </w:r>
    </w:p>
    <w:p w:rsidR="00812ACE" w:rsidRDefault="00316787" w:rsidP="00812ACE">
      <w:pPr>
        <w:ind w:leftChars="100" w:left="240" w:firstLineChars="150" w:firstLine="360"/>
      </w:pPr>
      <w:proofErr w:type="gramStart"/>
      <w:r>
        <w:t>Also</w:t>
      </w:r>
      <w:proofErr w:type="gramEnd"/>
      <w:r>
        <w:t xml:space="preserve"> a </w:t>
      </w:r>
      <w:proofErr w:type="spellStart"/>
      <w:r>
        <w:t>MicroSoft</w:t>
      </w:r>
      <w:proofErr w:type="spellEnd"/>
      <w:r>
        <w:t xml:space="preserve"> Excel is needed.</w:t>
      </w:r>
      <w:r w:rsidR="005B7A26">
        <w:t xml:space="preserve"> When the office version is upgraded, some changes</w:t>
      </w:r>
      <w:r w:rsidR="00812ACE">
        <w:t xml:space="preserve"> must be made in the following REXX Exec: </w:t>
      </w:r>
      <w:r w:rsidR="00812ACE" w:rsidRPr="007A3E4B">
        <w:rPr>
          <w:color w:val="0000FF"/>
        </w:rPr>
        <w:t>“</w:t>
      </w:r>
      <w:r w:rsidR="00812ACE" w:rsidRPr="002157DB">
        <w:rPr>
          <w:b/>
          <w:color w:val="0000FF"/>
        </w:rPr>
        <w:t>IOCDS 2 XLS.REX</w:t>
      </w:r>
      <w:r w:rsidR="00812ACE" w:rsidRPr="007A3E4B">
        <w:rPr>
          <w:color w:val="0000FF"/>
        </w:rPr>
        <w:t>”</w:t>
      </w:r>
      <w:r w:rsidR="00812ACE">
        <w:t xml:space="preserve"> </w:t>
      </w:r>
      <w:r w:rsidR="00812ACE">
        <w:br/>
      </w:r>
    </w:p>
    <w:p w:rsidR="00812ACE" w:rsidRDefault="00812ACE" w:rsidP="00812ACE">
      <w:pPr>
        <w:ind w:leftChars="100" w:left="240" w:firstLineChars="150" w:firstLine="360"/>
      </w:pPr>
      <w:r>
        <w:t xml:space="preserve">The REXX Exec: </w:t>
      </w:r>
      <w:r w:rsidRPr="007A3E4B">
        <w:rPr>
          <w:color w:val="0000FF"/>
        </w:rPr>
        <w:t>“</w:t>
      </w:r>
      <w:r w:rsidRPr="002157DB">
        <w:rPr>
          <w:b/>
          <w:color w:val="0000FF"/>
        </w:rPr>
        <w:t>IOCDS 2 XLS.REX</w:t>
      </w:r>
      <w:r w:rsidRPr="007A3E4B">
        <w:rPr>
          <w:color w:val="0000FF"/>
        </w:rPr>
        <w:t>”</w:t>
      </w:r>
    </w:p>
    <w:p w:rsidR="00812ACE" w:rsidRDefault="00812ACE" w:rsidP="00812ACE">
      <w:pPr>
        <w:ind w:leftChars="100" w:left="240" w:firstLineChars="150" w:firstLine="360"/>
      </w:pPr>
    </w:p>
    <w:p w:rsidR="00427D89" w:rsidRDefault="00812ACE" w:rsidP="00812ACE">
      <w:pPr>
        <w:ind w:leftChars="100" w:left="240" w:firstLineChars="150" w:firstLine="360"/>
      </w:pPr>
      <w:r>
        <w:t>A VBA script</w:t>
      </w:r>
      <w:proofErr w:type="gramStart"/>
      <w:r>
        <w:t>:</w:t>
      </w:r>
      <w:r w:rsidR="007A3E4B">
        <w:rPr>
          <w:color w:val="FF0000"/>
        </w:rPr>
        <w:t xml:space="preserve"> </w:t>
      </w:r>
      <w:r w:rsidRPr="007A3E4B">
        <w:rPr>
          <w:color w:val="FF0000"/>
        </w:rPr>
        <w:t>”</w:t>
      </w:r>
      <w:r w:rsidRPr="002157DB">
        <w:rPr>
          <w:b/>
          <w:color w:val="FF0000"/>
        </w:rPr>
        <w:t>IOCDS</w:t>
      </w:r>
      <w:proofErr w:type="gramEnd"/>
      <w:r w:rsidRPr="002157DB">
        <w:rPr>
          <w:b/>
          <w:color w:val="FF0000"/>
        </w:rPr>
        <w:t xml:space="preserve"> VBA2.xls</w:t>
      </w:r>
      <w:r w:rsidRPr="007A3E4B">
        <w:rPr>
          <w:color w:val="FF0000"/>
        </w:rPr>
        <w:t>”</w:t>
      </w:r>
      <w:r>
        <w:t xml:space="preserve"> </w:t>
      </w:r>
      <w:r w:rsidR="005B7A26">
        <w:t xml:space="preserve"> </w:t>
      </w:r>
    </w:p>
    <w:p w:rsidR="008B3975" w:rsidRDefault="008B3975" w:rsidP="00812ACE">
      <w:pPr>
        <w:ind w:leftChars="100" w:left="240" w:firstLineChars="150" w:firstLine="360"/>
      </w:pPr>
    </w:p>
    <w:p w:rsidR="00E63B4E" w:rsidRDefault="008B3975" w:rsidP="00E63B4E">
      <w:pPr>
        <w:ind w:leftChars="250" w:left="600"/>
      </w:pPr>
      <w:r w:rsidRPr="002157DB">
        <w:rPr>
          <w:b/>
        </w:rPr>
        <w:t>z10.txt</w:t>
      </w:r>
      <w:r>
        <w:t xml:space="preserve"> (for the IOCDS of the 2097)</w:t>
      </w:r>
    </w:p>
    <w:p w:rsidR="008B3975" w:rsidRDefault="008B3975" w:rsidP="00E63B4E">
      <w:pPr>
        <w:ind w:leftChars="250" w:left="600"/>
      </w:pPr>
      <w:r w:rsidRPr="002157DB">
        <w:rPr>
          <w:b/>
        </w:rPr>
        <w:t>z1</w:t>
      </w:r>
      <w:r w:rsidR="00E63B4E" w:rsidRPr="002157DB">
        <w:rPr>
          <w:b/>
        </w:rPr>
        <w:t>14</w:t>
      </w:r>
      <w:r w:rsidRPr="002157DB">
        <w:rPr>
          <w:b/>
        </w:rPr>
        <w:t>.txt</w:t>
      </w:r>
      <w:r>
        <w:t xml:space="preserve"> (for the IOCDS of the </w:t>
      </w:r>
      <w:r w:rsidR="00E63B4E">
        <w:t>z114U04)</w:t>
      </w:r>
    </w:p>
    <w:p w:rsidR="00E63B4E" w:rsidRDefault="00E63B4E" w:rsidP="00E63B4E">
      <w:pPr>
        <w:ind w:leftChars="250" w:left="600"/>
      </w:pPr>
      <w:r w:rsidRPr="002157DB">
        <w:rPr>
          <w:b/>
        </w:rPr>
        <w:t xml:space="preserve">z114Z05.txt </w:t>
      </w:r>
      <w:r>
        <w:t>(for the IOCDS of the z114Z05)</w:t>
      </w:r>
    </w:p>
    <w:p w:rsidR="00E63B4E" w:rsidRDefault="00E63B4E" w:rsidP="00E63B4E">
      <w:pPr>
        <w:ind w:leftChars="250" w:left="600"/>
      </w:pPr>
      <w:r w:rsidRPr="002157DB">
        <w:rPr>
          <w:b/>
        </w:rPr>
        <w:t>z890.txt</w:t>
      </w:r>
      <w:r>
        <w:t xml:space="preserve"> (for the IOCDS of the 2086)</w:t>
      </w:r>
    </w:p>
    <w:p w:rsidR="008B3975" w:rsidRDefault="008B3975" w:rsidP="008B3975">
      <w:pPr>
        <w:rPr>
          <w:b/>
        </w:rPr>
      </w:pPr>
    </w:p>
    <w:p w:rsidR="008B3975" w:rsidRPr="00E63B4E" w:rsidRDefault="008B3975" w:rsidP="008B3975">
      <w:pPr>
        <w:rPr>
          <w:sz w:val="28"/>
          <w:u w:val="single"/>
        </w:rPr>
      </w:pPr>
      <w:r w:rsidRPr="00E63B4E">
        <w:rPr>
          <w:b/>
          <w:sz w:val="28"/>
          <w:u w:val="single"/>
        </w:rPr>
        <w:t>Explanation of the Purpose:</w:t>
      </w:r>
    </w:p>
    <w:p w:rsidR="00427D89" w:rsidRDefault="00427D89" w:rsidP="00316787">
      <w:pPr>
        <w:ind w:firstLineChars="250" w:firstLine="600"/>
      </w:pPr>
    </w:p>
    <w:p w:rsidR="00E63B4E" w:rsidRDefault="00707479" w:rsidP="00316787">
      <w:pPr>
        <w:ind w:firstLineChars="250" w:firstLine="600"/>
      </w:pPr>
      <w:r>
        <w:t xml:space="preserve">For easier reading of an IOCDS, the purpose of this tool is to list the IOCDS statements in an organized way in a spreadsheet format. Currently it is particularly designed to be used for the mainframe environment at </w:t>
      </w:r>
      <w:r w:rsidRPr="00316787">
        <w:rPr>
          <w:b/>
          <w:i/>
        </w:rPr>
        <w:t xml:space="preserve">IBM </w:t>
      </w:r>
      <w:proofErr w:type="spellStart"/>
      <w:r w:rsidRPr="00316787">
        <w:rPr>
          <w:b/>
          <w:i/>
        </w:rPr>
        <w:t>Beitou</w:t>
      </w:r>
      <w:proofErr w:type="spellEnd"/>
      <w:r w:rsidRPr="00316787">
        <w:rPr>
          <w:b/>
          <w:i/>
        </w:rPr>
        <w:t xml:space="preserve"> Data Center</w:t>
      </w:r>
      <w:r>
        <w:t>. With appropriate modifications, however, the same tool or the concept should also possibly be suitable for the use of converting IOCDS text files from any other mainframe infrastructures.</w:t>
      </w:r>
    </w:p>
    <w:p w:rsidR="00E63B4E" w:rsidRDefault="00E63B4E" w:rsidP="00316787">
      <w:pPr>
        <w:ind w:firstLineChars="250" w:firstLine="600"/>
      </w:pPr>
    </w:p>
    <w:p w:rsidR="00E63B4E" w:rsidRPr="00E63B4E" w:rsidRDefault="00E63B4E" w:rsidP="00E63B4E">
      <w:pPr>
        <w:rPr>
          <w:b/>
        </w:rPr>
      </w:pPr>
      <w:r>
        <w:rPr>
          <w:b/>
        </w:rPr>
        <w:t>How to run?</w:t>
      </w:r>
    </w:p>
    <w:p w:rsidR="00672AEF" w:rsidRDefault="00672AEF" w:rsidP="00316787">
      <w:pPr>
        <w:ind w:firstLineChars="250" w:firstLine="600"/>
      </w:pPr>
    </w:p>
    <w:p w:rsidR="00672AEF" w:rsidRDefault="00513B13" w:rsidP="00513B13">
      <w:pPr>
        <w:pStyle w:val="ListParagraph"/>
        <w:numPr>
          <w:ilvl w:val="0"/>
          <w:numId w:val="1"/>
        </w:numPr>
        <w:ind w:leftChars="204" w:left="490" w:firstLine="112"/>
      </w:pPr>
      <w:r>
        <w:rPr>
          <w:noProof/>
        </w:rPr>
        <w:lastRenderedPageBreak/>
        <w:drawing>
          <wp:anchor distT="0" distB="0" distL="114300" distR="114300" simplePos="0" relativeHeight="251665408" behindDoc="0" locked="0" layoutInCell="1" allowOverlap="1" wp14:anchorId="596D9AB3">
            <wp:simplePos x="0" y="0"/>
            <wp:positionH relativeFrom="column">
              <wp:posOffset>104775</wp:posOffset>
            </wp:positionH>
            <wp:positionV relativeFrom="paragraph">
              <wp:posOffset>38100</wp:posOffset>
            </wp:positionV>
            <wp:extent cx="6188710" cy="3063240"/>
            <wp:effectExtent l="38100" t="38100" r="97790" b="9906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063240"/>
                    </a:xfrm>
                    <a:prstGeom prst="rect">
                      <a:avLst/>
                    </a:prstGeom>
                    <a:effectLst>
                      <a:outerShdw blurRad="50800" dist="38100" dir="2700000" algn="tl" rotWithShape="0">
                        <a:prstClr val="black">
                          <a:alpha val="40000"/>
                        </a:prstClr>
                      </a:outerShdw>
                    </a:effectLst>
                  </pic:spPr>
                </pic:pic>
              </a:graphicData>
            </a:graphic>
          </wp:anchor>
        </w:drawing>
      </w:r>
      <w:r w:rsidR="00672AEF">
        <w:rPr>
          <w:rFonts w:hint="eastAsia"/>
        </w:rPr>
        <w:t>U</w:t>
      </w:r>
      <w:r w:rsidR="00672AEF">
        <w:t>pdate the folder and file names</w:t>
      </w:r>
      <w:r w:rsidR="007A3E4B">
        <w:t xml:space="preserve"> in </w:t>
      </w:r>
      <w:r w:rsidR="007A3E4B" w:rsidRPr="007A3E4B">
        <w:rPr>
          <w:color w:val="0000FF"/>
        </w:rPr>
        <w:t>“</w:t>
      </w:r>
      <w:r w:rsidR="007A3E4B" w:rsidRPr="002157DB">
        <w:rPr>
          <w:b/>
          <w:color w:val="0000FF"/>
        </w:rPr>
        <w:t>IOCDS 2 XLS.REX</w:t>
      </w:r>
      <w:r w:rsidR="007A3E4B" w:rsidRPr="007A3E4B">
        <w:rPr>
          <w:color w:val="0000FF"/>
        </w:rPr>
        <w:t>”</w:t>
      </w:r>
      <w:r w:rsidR="00672AEF">
        <w:t>:</w:t>
      </w:r>
      <w:r w:rsidR="007A3E4B" w:rsidRPr="007A3E4B">
        <w:rPr>
          <w:noProof/>
        </w:rPr>
        <w:t xml:space="preserve"> </w:t>
      </w:r>
    </w:p>
    <w:p w:rsidR="00E63B4E" w:rsidRPr="00E63B4E" w:rsidRDefault="00672AEF" w:rsidP="00672AEF">
      <w:pPr>
        <w:pStyle w:val="ListParagraph"/>
        <w:numPr>
          <w:ilvl w:val="0"/>
          <w:numId w:val="1"/>
        </w:numPr>
        <w:ind w:leftChars="0"/>
      </w:pPr>
      <w:r>
        <w:rPr>
          <w:rFonts w:hint="eastAsia"/>
        </w:rPr>
        <w:t>E</w:t>
      </w:r>
      <w:r>
        <w:t xml:space="preserve">xecute </w:t>
      </w:r>
      <w:r w:rsidRPr="002157DB">
        <w:rPr>
          <w:color w:val="0000FF"/>
        </w:rPr>
        <w:t>“</w:t>
      </w:r>
      <w:r w:rsidRPr="002157DB">
        <w:rPr>
          <w:b/>
          <w:color w:val="0000FF"/>
        </w:rPr>
        <w:t>IOCDS 2 XLS.REX</w:t>
      </w:r>
      <w:r w:rsidRPr="002157DB">
        <w:rPr>
          <w:color w:val="0000FF"/>
        </w:rPr>
        <w:t>”</w:t>
      </w:r>
      <w:r>
        <w:t xml:space="preserve">. the VBA in </w:t>
      </w:r>
      <w:r w:rsidR="002157DB" w:rsidRPr="002157DB">
        <w:rPr>
          <w:color w:val="FF0000"/>
        </w:rPr>
        <w:t>“</w:t>
      </w:r>
      <w:r w:rsidRPr="002157DB">
        <w:rPr>
          <w:b/>
          <w:color w:val="FF0000"/>
        </w:rPr>
        <w:t>IOCDS VBA2.xls</w:t>
      </w:r>
      <w:r w:rsidR="002157DB" w:rsidRPr="002157DB">
        <w:rPr>
          <w:color w:val="FF0000"/>
        </w:rPr>
        <w:t>”</w:t>
      </w:r>
      <w:r w:rsidRPr="002157DB">
        <w:rPr>
          <w:color w:val="FF0000"/>
        </w:rPr>
        <w:t xml:space="preserve"> </w:t>
      </w:r>
      <w:r>
        <w:t>will be automatically invoked</w:t>
      </w:r>
    </w:p>
    <w:p w:rsidR="00707479" w:rsidRDefault="007C3DD8" w:rsidP="0000447E">
      <w:pPr>
        <w:pStyle w:val="ListParagraph"/>
        <w:numPr>
          <w:ilvl w:val="0"/>
          <w:numId w:val="1"/>
        </w:numPr>
        <w:ind w:leftChars="0"/>
      </w:pPr>
      <w:r>
        <w:t xml:space="preserve">Choose “YES” when </w:t>
      </w:r>
      <w:r w:rsidRPr="002157DB">
        <w:rPr>
          <w:color w:val="FF0000"/>
        </w:rPr>
        <w:t>“</w:t>
      </w:r>
      <w:r w:rsidRPr="002157DB">
        <w:rPr>
          <w:b/>
          <w:color w:val="FF0000"/>
        </w:rPr>
        <w:t>IOCDS VBA2.xls</w:t>
      </w:r>
      <w:r w:rsidRPr="002157DB">
        <w:rPr>
          <w:color w:val="FF0000"/>
        </w:rPr>
        <w:t>”</w:t>
      </w:r>
      <w:r w:rsidR="00516260">
        <w:rPr>
          <w:color w:val="FF0000"/>
        </w:rPr>
        <w:t xml:space="preserve"> </w:t>
      </w:r>
      <w:r>
        <w:t>pops up the window (see the picture below)</w:t>
      </w:r>
      <w:r w:rsidR="00513B13" w:rsidRPr="00513B13">
        <w:rPr>
          <w:noProof/>
        </w:rPr>
        <w:t xml:space="preserve"> </w:t>
      </w:r>
    </w:p>
    <w:p w:rsidR="002157DB" w:rsidRDefault="00513B13" w:rsidP="00E63B4E">
      <w:pPr>
        <w:rPr>
          <w:b/>
        </w:rPr>
      </w:pPr>
      <w:r>
        <w:rPr>
          <w:noProof/>
        </w:rPr>
        <w:drawing>
          <wp:anchor distT="0" distB="0" distL="114300" distR="114300" simplePos="0" relativeHeight="251664384" behindDoc="0" locked="0" layoutInCell="1" allowOverlap="1" wp14:anchorId="7EAF32AC">
            <wp:simplePos x="0" y="0"/>
            <wp:positionH relativeFrom="column">
              <wp:posOffset>57150</wp:posOffset>
            </wp:positionH>
            <wp:positionV relativeFrom="paragraph">
              <wp:posOffset>219075</wp:posOffset>
            </wp:positionV>
            <wp:extent cx="6188710" cy="3314065"/>
            <wp:effectExtent l="0" t="0" r="254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314065"/>
                    </a:xfrm>
                    <a:prstGeom prst="rect">
                      <a:avLst/>
                    </a:prstGeom>
                  </pic:spPr>
                </pic:pic>
              </a:graphicData>
            </a:graphic>
          </wp:anchor>
        </w:drawing>
      </w:r>
    </w:p>
    <w:p w:rsidR="00513B13" w:rsidRDefault="00513B13">
      <w:pPr>
        <w:widowControl/>
        <w:rPr>
          <w:b/>
        </w:rPr>
      </w:pPr>
      <w:r>
        <w:rPr>
          <w:b/>
        </w:rPr>
        <w:br w:type="page"/>
      </w:r>
    </w:p>
    <w:p w:rsidR="00E63B4E" w:rsidRPr="00E63B4E" w:rsidRDefault="00E63B4E" w:rsidP="00E63B4E">
      <w:pPr>
        <w:rPr>
          <w:b/>
        </w:rPr>
      </w:pPr>
      <w:r w:rsidRPr="00E63B4E">
        <w:rPr>
          <w:b/>
        </w:rPr>
        <w:lastRenderedPageBreak/>
        <w:t>z10.txt, z114.txt, z114Z05.txt and z890.txt</w:t>
      </w:r>
    </w:p>
    <w:p w:rsidR="009F52AB" w:rsidRDefault="002157DB" w:rsidP="00316787">
      <w:pPr>
        <w:ind w:firstLineChars="250" w:firstLine="600"/>
      </w:pPr>
      <w:r>
        <w:rPr>
          <w:noProof/>
        </w:rPr>
        <w:drawing>
          <wp:anchor distT="0" distB="0" distL="114300" distR="114300" simplePos="0" relativeHeight="251661312" behindDoc="0" locked="0" layoutInCell="1" allowOverlap="1" wp14:anchorId="04E22D0D">
            <wp:simplePos x="0" y="0"/>
            <wp:positionH relativeFrom="column">
              <wp:posOffset>-28575</wp:posOffset>
            </wp:positionH>
            <wp:positionV relativeFrom="paragraph">
              <wp:posOffset>821690</wp:posOffset>
            </wp:positionV>
            <wp:extent cx="6188710" cy="3575685"/>
            <wp:effectExtent l="57150" t="57150" r="116840" b="1200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575685"/>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427D89">
        <w:t>These files: z10.txt, z114.txt, z114Z05.txt and z890.txt are used to provide the mainframe CPU boxes’ IO channels’ CHP numbers and the corresponding 2499 switch’s IO port numbers that these channels directly connect to.</w:t>
      </w:r>
    </w:p>
    <w:p w:rsidR="009A0E32" w:rsidRDefault="009A0E32" w:rsidP="00316787">
      <w:pPr>
        <w:ind w:firstLineChars="250" w:firstLine="600"/>
      </w:pPr>
      <w:r>
        <w:t xml:space="preserve"> </w:t>
      </w:r>
    </w:p>
    <w:p w:rsidR="00E63B4E" w:rsidRDefault="009A0E32" w:rsidP="00316787">
      <w:pPr>
        <w:ind w:firstLineChars="250" w:firstLine="600"/>
      </w:pPr>
      <w:r>
        <w:t xml:space="preserve">z10.txt is for the 2097, z114.txt for z114U04, z114Z05.txt for z114Z05 and z890.txt for the 2086. These pieces of information are NOT found in an IOCDS file, but they are as critical as the definitions in an IOCDS deck. </w:t>
      </w:r>
    </w:p>
    <w:p w:rsidR="00E63B4E" w:rsidRDefault="00E63B4E" w:rsidP="00316787">
      <w:pPr>
        <w:ind w:firstLineChars="250" w:firstLine="600"/>
      </w:pPr>
    </w:p>
    <w:p w:rsidR="00316787" w:rsidRDefault="00E63B4E" w:rsidP="00316787">
      <w:pPr>
        <w:ind w:firstLineChars="250" w:firstLine="600"/>
      </w:pPr>
      <w:r>
        <w:t xml:space="preserve">Please see the figure </w:t>
      </w:r>
      <w:r w:rsidR="002157DB">
        <w:t>above</w:t>
      </w:r>
      <w:r>
        <w:t xml:space="preserve"> on the column marked as “</w:t>
      </w:r>
      <w:r w:rsidRPr="00E63B4E">
        <w:rPr>
          <w:b/>
        </w:rPr>
        <w:t>IN</w:t>
      </w:r>
      <w:r>
        <w:t>”. Numbers found in this column are collected from these files.</w:t>
      </w:r>
      <w:r w:rsidR="009A0E32">
        <w:t xml:space="preserve"> </w:t>
      </w:r>
      <w:r w:rsidR="00316787">
        <w:t xml:space="preserve"> </w:t>
      </w:r>
    </w:p>
    <w:p w:rsidR="00631518" w:rsidRDefault="00631518" w:rsidP="00316787">
      <w:pPr>
        <w:ind w:firstLineChars="250" w:firstLine="600"/>
      </w:pPr>
      <w:r>
        <w:t xml:space="preserve"> </w:t>
      </w:r>
    </w:p>
    <w:p w:rsidR="00D55DD4" w:rsidRDefault="00D55DD4" w:rsidP="00D55DD4">
      <w:pPr>
        <w:rPr>
          <w:b/>
          <w:sz w:val="28"/>
          <w:u w:val="single"/>
        </w:rPr>
      </w:pPr>
      <w:r>
        <w:rPr>
          <w:b/>
          <w:sz w:val="28"/>
          <w:u w:val="single"/>
        </w:rPr>
        <w:t>Maintenance</w:t>
      </w:r>
      <w:r w:rsidRPr="00E63B4E">
        <w:rPr>
          <w:b/>
          <w:sz w:val="28"/>
          <w:u w:val="single"/>
        </w:rPr>
        <w:t>:</w:t>
      </w:r>
    </w:p>
    <w:p w:rsidR="00816731" w:rsidRDefault="00816731" w:rsidP="00D55DD4">
      <w:pPr>
        <w:rPr>
          <w:sz w:val="28"/>
          <w:u w:val="single"/>
        </w:rPr>
      </w:pPr>
    </w:p>
    <w:p w:rsidR="00360368" w:rsidRPr="00360368" w:rsidRDefault="00360368" w:rsidP="00D55DD4">
      <w:pPr>
        <w:rPr>
          <w:sz w:val="28"/>
        </w:rPr>
      </w:pPr>
      <w:r>
        <w:rPr>
          <w:sz w:val="28"/>
        </w:rPr>
        <w:t xml:space="preserve">    The following extract from </w:t>
      </w:r>
      <w:r w:rsidRPr="007A3E4B">
        <w:rPr>
          <w:color w:val="0000FF"/>
        </w:rPr>
        <w:t>“</w:t>
      </w:r>
      <w:r w:rsidRPr="002157DB">
        <w:rPr>
          <w:b/>
          <w:color w:val="0000FF"/>
        </w:rPr>
        <w:t>IOCDS 2 XLS.REX</w:t>
      </w:r>
      <w:r w:rsidRPr="007A3E4B">
        <w:rPr>
          <w:color w:val="0000FF"/>
        </w:rPr>
        <w:t>”</w:t>
      </w:r>
      <w:r>
        <w:rPr>
          <w:color w:val="0000FF"/>
        </w:rPr>
        <w:t xml:space="preserve"> </w:t>
      </w:r>
      <w:r>
        <w:rPr>
          <w:sz w:val="28"/>
        </w:rPr>
        <w:t>shows how the VBA script</w:t>
      </w:r>
      <w:proofErr w:type="gramStart"/>
      <w:r>
        <w:rPr>
          <w:sz w:val="28"/>
        </w:rPr>
        <w:t xml:space="preserve">: </w:t>
      </w:r>
      <w:r w:rsidRPr="007A3E4B">
        <w:rPr>
          <w:color w:val="FF0000"/>
        </w:rPr>
        <w:t>”</w:t>
      </w:r>
      <w:r w:rsidRPr="002157DB">
        <w:rPr>
          <w:b/>
          <w:color w:val="FF0000"/>
        </w:rPr>
        <w:t>IOCDS</w:t>
      </w:r>
      <w:proofErr w:type="gramEnd"/>
      <w:r w:rsidRPr="002157DB">
        <w:rPr>
          <w:b/>
          <w:color w:val="FF0000"/>
        </w:rPr>
        <w:t xml:space="preserve"> VBA2.xls</w:t>
      </w:r>
      <w:r w:rsidRPr="007A3E4B">
        <w:rPr>
          <w:color w:val="FF0000"/>
        </w:rPr>
        <w:t>”</w:t>
      </w:r>
      <w:r>
        <w:rPr>
          <w:color w:val="FF0000"/>
        </w:rPr>
        <w:t xml:space="preserve"> </w:t>
      </w:r>
      <w:r>
        <w:t xml:space="preserve">is invoked. Any folder or file name or the Office version changes will need an update here. </w:t>
      </w:r>
      <w:r>
        <w:rPr>
          <w:sz w:val="28"/>
        </w:rPr>
        <w:t xml:space="preserve"> </w:t>
      </w:r>
    </w:p>
    <w:p w:rsidR="00816731" w:rsidRDefault="00816731" w:rsidP="00D55DD4">
      <w:pPr>
        <w:rPr>
          <w:sz w:val="28"/>
        </w:rPr>
      </w:pPr>
      <w:r>
        <w:rPr>
          <w:noProof/>
        </w:rPr>
        <w:lastRenderedPageBreak/>
        <w:drawing>
          <wp:anchor distT="0" distB="0" distL="114300" distR="114300" simplePos="0" relativeHeight="251662336" behindDoc="0" locked="0" layoutInCell="1" allowOverlap="1" wp14:anchorId="59C0325F">
            <wp:simplePos x="0" y="0"/>
            <wp:positionH relativeFrom="column">
              <wp:posOffset>0</wp:posOffset>
            </wp:positionH>
            <wp:positionV relativeFrom="paragraph">
              <wp:posOffset>19050</wp:posOffset>
            </wp:positionV>
            <wp:extent cx="6188710" cy="3628390"/>
            <wp:effectExtent l="38100" t="38100" r="97790" b="8636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628390"/>
                    </a:xfrm>
                    <a:prstGeom prst="rect">
                      <a:avLst/>
                    </a:prstGeom>
                    <a:effectLst>
                      <a:outerShdw blurRad="50800" dist="38100" dir="2700000" algn="tl" rotWithShape="0">
                        <a:prstClr val="black">
                          <a:alpha val="40000"/>
                        </a:prstClr>
                      </a:outerShdw>
                    </a:effectLst>
                  </pic:spPr>
                </pic:pic>
              </a:graphicData>
            </a:graphic>
          </wp:anchor>
        </w:drawing>
      </w:r>
      <w:r w:rsidR="00E00C78">
        <w:rPr>
          <w:rFonts w:hint="eastAsia"/>
          <w:sz w:val="28"/>
        </w:rPr>
        <w:t xml:space="preserve"> </w:t>
      </w:r>
      <w:r w:rsidR="00E00C78">
        <w:rPr>
          <w:sz w:val="28"/>
        </w:rPr>
        <w:t xml:space="preserve">      </w:t>
      </w:r>
    </w:p>
    <w:p w:rsidR="00141E1C" w:rsidRDefault="00141E1C" w:rsidP="00D55DD4">
      <w:pPr>
        <w:rPr>
          <w:sz w:val="28"/>
        </w:rPr>
      </w:pPr>
    </w:p>
    <w:p w:rsidR="00141E1C" w:rsidRDefault="00141E1C" w:rsidP="00D55DD4">
      <w:pPr>
        <w:rPr>
          <w:sz w:val="28"/>
        </w:rPr>
      </w:pPr>
    </w:p>
    <w:p w:rsidR="00E00C78" w:rsidRPr="00360368" w:rsidRDefault="00E00C78" w:rsidP="00E00C78">
      <w:pPr>
        <w:rPr>
          <w:sz w:val="28"/>
        </w:rPr>
      </w:pPr>
      <w:r>
        <w:rPr>
          <w:sz w:val="28"/>
        </w:rPr>
        <w:t xml:space="preserve">    </w:t>
      </w:r>
      <w:r w:rsidR="00C2767B">
        <w:rPr>
          <w:sz w:val="28"/>
        </w:rPr>
        <w:t xml:space="preserve">If we </w:t>
      </w:r>
      <w:proofErr w:type="gramStart"/>
      <w:r w:rsidR="00C2767B">
        <w:rPr>
          <w:sz w:val="28"/>
        </w:rPr>
        <w:t>have to</w:t>
      </w:r>
      <w:proofErr w:type="gramEnd"/>
      <w:r w:rsidR="00C2767B">
        <w:rPr>
          <w:sz w:val="28"/>
        </w:rPr>
        <w:t xml:space="preserve"> change the processing logic --- use different colors for</w:t>
      </w:r>
      <w:r w:rsidR="00574D07">
        <w:rPr>
          <w:sz w:val="28"/>
        </w:rPr>
        <w:t xml:space="preserve"> different </w:t>
      </w:r>
      <w:r w:rsidR="00C2767B">
        <w:rPr>
          <w:sz w:val="28"/>
        </w:rPr>
        <w:t>devices for example --- in</w:t>
      </w:r>
      <w:r w:rsidR="00C04E1A">
        <w:rPr>
          <w:sz w:val="28"/>
        </w:rPr>
        <w:t xml:space="preserve"> “</w:t>
      </w:r>
      <w:r w:rsidRPr="002157DB">
        <w:rPr>
          <w:b/>
          <w:color w:val="FF0000"/>
        </w:rPr>
        <w:t>IOCDS VBA2.xls</w:t>
      </w:r>
      <w:r w:rsidRPr="007A3E4B">
        <w:rPr>
          <w:color w:val="FF0000"/>
        </w:rPr>
        <w:t>”</w:t>
      </w:r>
      <w:r w:rsidR="00C2767B">
        <w:t xml:space="preserve">, just open </w:t>
      </w:r>
      <w:r w:rsidR="00C04E1A">
        <w:t>“</w:t>
      </w:r>
      <w:r w:rsidR="00C2767B" w:rsidRPr="002157DB">
        <w:rPr>
          <w:b/>
          <w:color w:val="FF0000"/>
        </w:rPr>
        <w:t>IOCDS VBA2.xl</w:t>
      </w:r>
      <w:r w:rsidR="002970A3">
        <w:rPr>
          <w:b/>
          <w:color w:val="FF0000"/>
        </w:rPr>
        <w:t>s</w:t>
      </w:r>
      <w:r w:rsidR="00C04E1A">
        <w:rPr>
          <w:b/>
          <w:color w:val="FF0000"/>
        </w:rPr>
        <w:t>”</w:t>
      </w:r>
      <w:r w:rsidR="00C2767B">
        <w:t xml:space="preserve"> and choose ‘</w:t>
      </w:r>
      <w:r w:rsidR="00C2767B" w:rsidRPr="00E95EE3">
        <w:rPr>
          <w:b/>
        </w:rPr>
        <w:t>NO</w:t>
      </w:r>
      <w:r w:rsidR="00C2767B">
        <w:t>’ at the Popup of “</w:t>
      </w:r>
      <w:r w:rsidR="00C2767B" w:rsidRPr="00E95EE3">
        <w:rPr>
          <w:b/>
        </w:rPr>
        <w:t>To Convert the File?</w:t>
      </w:r>
      <w:r w:rsidR="00C2767B">
        <w:t xml:space="preserve">”. </w:t>
      </w:r>
      <w:r w:rsidR="00141E1C">
        <w:t>See the following picture.</w:t>
      </w:r>
    </w:p>
    <w:p w:rsidR="00E00C78" w:rsidRPr="00E00C78" w:rsidRDefault="00A443BA" w:rsidP="00D55DD4">
      <w:pPr>
        <w:rPr>
          <w:sz w:val="28"/>
        </w:rPr>
      </w:pPr>
      <w:r>
        <w:rPr>
          <w:noProof/>
        </w:rPr>
        <w:drawing>
          <wp:anchor distT="0" distB="0" distL="114300" distR="114300" simplePos="0" relativeHeight="251663360" behindDoc="0" locked="0" layoutInCell="1" allowOverlap="1" wp14:anchorId="60E4E4F9">
            <wp:simplePos x="0" y="0"/>
            <wp:positionH relativeFrom="margin">
              <wp:align>left</wp:align>
            </wp:positionH>
            <wp:positionV relativeFrom="paragraph">
              <wp:posOffset>374015</wp:posOffset>
            </wp:positionV>
            <wp:extent cx="6188710" cy="3057525"/>
            <wp:effectExtent l="57150" t="57150" r="116840" b="1238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05752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p>
    <w:p w:rsidR="005D59C7" w:rsidRPr="00360368" w:rsidRDefault="00631518" w:rsidP="002970A3">
      <w:pPr>
        <w:ind w:firstLineChars="300" w:firstLine="720"/>
        <w:rPr>
          <w:sz w:val="28"/>
        </w:rPr>
      </w:pPr>
      <w:r>
        <w:br w:type="page"/>
      </w:r>
      <w:r w:rsidR="002970A3">
        <w:lastRenderedPageBreak/>
        <w:t xml:space="preserve">Please also note that </w:t>
      </w:r>
      <w:r w:rsidR="005D59C7">
        <w:rPr>
          <w:sz w:val="28"/>
        </w:rPr>
        <w:t>“</w:t>
      </w:r>
      <w:r w:rsidR="005D59C7" w:rsidRPr="002157DB">
        <w:rPr>
          <w:b/>
          <w:color w:val="FF0000"/>
        </w:rPr>
        <w:t>IOCDS VBA2.xls</w:t>
      </w:r>
      <w:r w:rsidR="005D59C7" w:rsidRPr="007A3E4B">
        <w:rPr>
          <w:color w:val="FF0000"/>
        </w:rPr>
        <w:t>”</w:t>
      </w:r>
      <w:r w:rsidR="002970A3">
        <w:rPr>
          <w:color w:val="FF0000"/>
        </w:rPr>
        <w:t xml:space="preserve"> </w:t>
      </w:r>
      <w:r w:rsidR="002970A3">
        <w:t xml:space="preserve">also contain a sheet named “H” where a line of </w:t>
      </w:r>
      <w:r w:rsidR="00A51C3D">
        <w:rPr>
          <w:noProof/>
        </w:rPr>
        <w:drawing>
          <wp:anchor distT="0" distB="0" distL="114300" distR="114300" simplePos="0" relativeHeight="251666432" behindDoc="0" locked="0" layoutInCell="1" allowOverlap="1" wp14:anchorId="71C8C783">
            <wp:simplePos x="0" y="0"/>
            <wp:positionH relativeFrom="column">
              <wp:posOffset>-9525</wp:posOffset>
            </wp:positionH>
            <wp:positionV relativeFrom="paragraph">
              <wp:posOffset>704850</wp:posOffset>
            </wp:positionV>
            <wp:extent cx="6188710" cy="2962910"/>
            <wp:effectExtent l="38100" t="38100" r="97790" b="1041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962910"/>
                    </a:xfrm>
                    <a:prstGeom prst="rect">
                      <a:avLst/>
                    </a:prstGeom>
                    <a:effectLst>
                      <a:outerShdw blurRad="50800" dist="38100" dir="2700000" algn="tl" rotWithShape="0">
                        <a:prstClr val="black">
                          <a:alpha val="40000"/>
                        </a:prstClr>
                      </a:outerShdw>
                    </a:effectLst>
                  </pic:spPr>
                </pic:pic>
              </a:graphicData>
            </a:graphic>
          </wp:anchor>
        </w:drawing>
      </w:r>
      <w:r w:rsidR="002970A3">
        <w:t>header for all resulted output files resides.</w:t>
      </w:r>
      <w:r w:rsidR="00A51C3D" w:rsidRPr="00A51C3D">
        <w:rPr>
          <w:noProof/>
        </w:rPr>
        <w:t xml:space="preserve"> </w:t>
      </w:r>
    </w:p>
    <w:p w:rsidR="00924317" w:rsidRDefault="00924317" w:rsidP="008B3975">
      <w:pPr>
        <w:widowControl/>
      </w:pPr>
    </w:p>
    <w:p w:rsidR="00363FB1" w:rsidRDefault="00363FB1" w:rsidP="0087400C"/>
    <w:p w:rsidR="00363FB1" w:rsidRDefault="00363FB1" w:rsidP="00363FB1">
      <w:pPr>
        <w:rPr>
          <w:b/>
          <w:sz w:val="28"/>
          <w:u w:val="single"/>
        </w:rPr>
      </w:pPr>
      <w:r>
        <w:rPr>
          <w:b/>
          <w:sz w:val="28"/>
          <w:u w:val="single"/>
        </w:rPr>
        <w:t>Importance</w:t>
      </w:r>
      <w:r w:rsidRPr="00E63B4E">
        <w:rPr>
          <w:b/>
          <w:sz w:val="28"/>
          <w:u w:val="single"/>
        </w:rPr>
        <w:t>:</w:t>
      </w:r>
    </w:p>
    <w:p w:rsidR="005B7A26" w:rsidRDefault="005B7A26" w:rsidP="0087400C">
      <w:r w:rsidRPr="005B7A26">
        <w:rPr>
          <w:noProof/>
        </w:rPr>
        <mc:AlternateContent>
          <mc:Choice Requires="wps">
            <w:drawing>
              <wp:anchor distT="0" distB="0" distL="114300" distR="114300" simplePos="0" relativeHeight="251660288" behindDoc="0" locked="0" layoutInCell="1" allowOverlap="1" wp14:anchorId="4E6A3E9F" wp14:editId="5CF14369">
                <wp:simplePos x="0" y="0"/>
                <wp:positionH relativeFrom="column">
                  <wp:posOffset>-204470</wp:posOffset>
                </wp:positionH>
                <wp:positionV relativeFrom="paragraph">
                  <wp:posOffset>2138045</wp:posOffset>
                </wp:positionV>
                <wp:extent cx="6216015" cy="614680"/>
                <wp:effectExtent l="0" t="0" r="0" b="0"/>
                <wp:wrapNone/>
                <wp:docPr id="3" name="Subtitle 2">
                  <a:extLst xmlns:a="http://schemas.openxmlformats.org/drawingml/2006/main">
                    <a:ext uri="{FF2B5EF4-FFF2-40B4-BE49-F238E27FC236}">
                      <a16:creationId xmlns:a16="http://schemas.microsoft.com/office/drawing/2014/main" id="{CD635922-DE62-45B6-ACE8-C8BCBE5405DB}"/>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216015" cy="614680"/>
                        </a:xfrm>
                        <a:prstGeom prst="rect">
                          <a:avLst/>
                        </a:prstGeom>
                      </wps:spPr>
                      <wps:bodyPr vert="horz"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rect w14:anchorId="3A73F21F" id="Subtitle 2" o:spid="_x0000_s1026" style="position:absolute;margin-left:-16.1pt;margin-top:168.35pt;width:489.45pt;height:4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" filled="f" stroked="f">
                <o:lock v:ext="edit" grouping="t"/>
              </v:rect>
            </w:pict>
          </mc:Fallback>
        </mc:AlternateContent>
      </w:r>
      <w:r w:rsidR="00363FB1" w:rsidRPr="00363FB1">
        <w:rPr>
          <w:noProof/>
        </w:rPr>
        <w:t xml:space="preserve"> </w:t>
      </w:r>
      <w:bookmarkStart w:id="0" w:name="_GoBack"/>
      <w:bookmarkEnd w:id="0"/>
      <w:r w:rsidR="00363FB1">
        <w:rPr>
          <w:noProof/>
        </w:rPr>
        <w:drawing>
          <wp:anchor distT="0" distB="0" distL="114300" distR="114300" simplePos="0" relativeHeight="251667456" behindDoc="0" locked="0" layoutInCell="1" allowOverlap="1" wp14:anchorId="0B47BD01">
            <wp:simplePos x="0" y="0"/>
            <wp:positionH relativeFrom="margin">
              <wp:align>left</wp:align>
            </wp:positionH>
            <wp:positionV relativeFrom="paragraph">
              <wp:posOffset>333375</wp:posOffset>
            </wp:positionV>
            <wp:extent cx="6188710" cy="2932430"/>
            <wp:effectExtent l="57150" t="57150" r="116840" b="1155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293243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p>
    <w:sectPr w:rsidR="005B7A26" w:rsidSect="005210CE">
      <w:headerReference w:type="default" r:id="rId16"/>
      <w:footerReference w:type="default" r:id="rId17"/>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7A9" w:rsidRDefault="005967A9" w:rsidP="009E5A59">
      <w:r>
        <w:separator/>
      </w:r>
    </w:p>
  </w:endnote>
  <w:endnote w:type="continuationSeparator" w:id="0">
    <w:p w:rsidR="005967A9" w:rsidRDefault="005967A9" w:rsidP="009E5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187379"/>
      <w:docPartObj>
        <w:docPartGallery w:val="Page Numbers (Bottom of Page)"/>
        <w:docPartUnique/>
      </w:docPartObj>
    </w:sdtPr>
    <w:sdtEndPr>
      <w:rPr>
        <w:noProof/>
      </w:rPr>
    </w:sdtEndPr>
    <w:sdtContent>
      <w:p w:rsidR="00924317" w:rsidRDefault="00924317" w:rsidP="00924317">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 xml:space="preserve"> / </w:t>
        </w:r>
        <w:sdt>
          <w:sdtPr>
            <w:id w:val="1908421572"/>
            <w:docPartObj>
              <w:docPartGallery w:val="Page Numbers (Bottom of Page)"/>
              <w:docPartUnique/>
            </w:docPartObj>
          </w:sdtPr>
          <w:sdtEndPr>
            <w:rPr>
              <w:noProof/>
            </w:rPr>
          </w:sdtEndPr>
          <w:sdtContent>
            <w:r w:rsidR="005967A9">
              <w:rPr>
                <w:noProof/>
              </w:rPr>
              <w:fldChar w:fldCharType="begin"/>
            </w:r>
            <w:r w:rsidR="005967A9">
              <w:rPr>
                <w:noProof/>
              </w:rPr>
              <w:instrText xml:space="preserve"> NUMPAGES  \* Arabic  \* MERGEFORMAT </w:instrText>
            </w:r>
            <w:r w:rsidR="005967A9">
              <w:rPr>
                <w:noProof/>
              </w:rPr>
              <w:fldChar w:fldCharType="separate"/>
            </w:r>
            <w:r>
              <w:rPr>
                <w:noProof/>
              </w:rPr>
              <w:t>2</w:t>
            </w:r>
            <w:r w:rsidR="005967A9">
              <w:rPr>
                <w:noProof/>
              </w:rPr>
              <w:fldChar w:fldCharType="end"/>
            </w:r>
          </w:sdtContent>
        </w:sdt>
      </w:p>
      <w:p w:rsidR="00924317" w:rsidRDefault="005967A9">
        <w:pPr>
          <w:pStyle w:val="Footer"/>
          <w:jc w:val="center"/>
        </w:pPr>
      </w:p>
    </w:sdtContent>
  </w:sdt>
  <w:p w:rsidR="009E5A59" w:rsidRDefault="009E5A59" w:rsidP="00924317">
    <w:pPr>
      <w:pStyle w:val="Footer"/>
      <w:tabs>
        <w:tab w:val="clear" w:pos="4153"/>
        <w:tab w:val="clear" w:pos="8306"/>
        <w:tab w:val="left" w:pos="3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7A9" w:rsidRDefault="005967A9" w:rsidP="009E5A59">
      <w:r>
        <w:separator/>
      </w:r>
    </w:p>
  </w:footnote>
  <w:footnote w:type="continuationSeparator" w:id="0">
    <w:p w:rsidR="005967A9" w:rsidRDefault="005967A9" w:rsidP="009E5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1518" w:rsidRPr="00631518" w:rsidRDefault="00631518">
    <w:pPr>
      <w:pStyle w:val="Header"/>
      <w:rPr>
        <w:i/>
        <w:u w:val="single"/>
      </w:rPr>
    </w:pPr>
    <w:r>
      <w:rPr>
        <w:i/>
        <w:u w:val="single"/>
      </w:rPr>
      <w:t>Read Me of IOCDS2XLS: The</w:t>
    </w:r>
    <w:r w:rsidRPr="00631518">
      <w:rPr>
        <w:i/>
        <w:u w:val="single"/>
      </w:rPr>
      <w:t xml:space="preserve"> Tool to convert an IOCDS text file into </w:t>
    </w:r>
    <w:proofErr w:type="gramStart"/>
    <w:r w:rsidRPr="00631518">
      <w:rPr>
        <w:i/>
        <w:u w:val="single"/>
      </w:rPr>
      <w:t>a</w:t>
    </w:r>
    <w:proofErr w:type="gramEnd"/>
    <w:r w:rsidRPr="00631518">
      <w:rPr>
        <w:i/>
        <w:u w:val="single"/>
      </w:rPr>
      <w:t xml:space="preserve"> Excel spreadshee</w:t>
    </w:r>
    <w:r>
      <w:rPr>
        <w:i/>
        <w:u w:val="single"/>
      </w:rPr>
      <w:t xml:space="preserve">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B35FC"/>
    <w:multiLevelType w:val="hybridMultilevel"/>
    <w:tmpl w:val="9AA2CC54"/>
    <w:lvl w:ilvl="0" w:tplc="E0A233E8">
      <w:start w:val="1"/>
      <w:numFmt w:val="decimal"/>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0CE"/>
    <w:rsid w:val="0000447E"/>
    <w:rsid w:val="000141BD"/>
    <w:rsid w:val="00141E1C"/>
    <w:rsid w:val="002157DB"/>
    <w:rsid w:val="002674F1"/>
    <w:rsid w:val="002970A3"/>
    <w:rsid w:val="002A786C"/>
    <w:rsid w:val="00316787"/>
    <w:rsid w:val="00360368"/>
    <w:rsid w:val="00363FB1"/>
    <w:rsid w:val="00427D89"/>
    <w:rsid w:val="00513B13"/>
    <w:rsid w:val="00516260"/>
    <w:rsid w:val="005210CE"/>
    <w:rsid w:val="00574D07"/>
    <w:rsid w:val="005967A9"/>
    <w:rsid w:val="005B7A26"/>
    <w:rsid w:val="005D59C7"/>
    <w:rsid w:val="005E7CBE"/>
    <w:rsid w:val="00631518"/>
    <w:rsid w:val="00672AEF"/>
    <w:rsid w:val="00707479"/>
    <w:rsid w:val="007A3E4B"/>
    <w:rsid w:val="007C3DD8"/>
    <w:rsid w:val="00812ACE"/>
    <w:rsid w:val="00816731"/>
    <w:rsid w:val="0087400C"/>
    <w:rsid w:val="008B3975"/>
    <w:rsid w:val="00924317"/>
    <w:rsid w:val="009A0E32"/>
    <w:rsid w:val="009C3F24"/>
    <w:rsid w:val="009E5A59"/>
    <w:rsid w:val="009F52AB"/>
    <w:rsid w:val="00A443BA"/>
    <w:rsid w:val="00A51C3D"/>
    <w:rsid w:val="00B87942"/>
    <w:rsid w:val="00C04E1A"/>
    <w:rsid w:val="00C14F1B"/>
    <w:rsid w:val="00C2767B"/>
    <w:rsid w:val="00D55DD4"/>
    <w:rsid w:val="00E00C78"/>
    <w:rsid w:val="00E63B4E"/>
    <w:rsid w:val="00E95EE3"/>
    <w:rsid w:val="00F505F4"/>
    <w:rsid w:val="00FC528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68CE2"/>
  <w15:chartTrackingRefBased/>
  <w15:docId w15:val="{D2D4BE20-8930-47BF-B7F2-30577052B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74F1"/>
    <w:rPr>
      <w:color w:val="0563C1" w:themeColor="hyperlink"/>
      <w:u w:val="single"/>
    </w:rPr>
  </w:style>
  <w:style w:type="character" w:styleId="UnresolvedMention">
    <w:name w:val="Unresolved Mention"/>
    <w:basedOn w:val="DefaultParagraphFont"/>
    <w:uiPriority w:val="99"/>
    <w:semiHidden/>
    <w:unhideWhenUsed/>
    <w:rsid w:val="002674F1"/>
    <w:rPr>
      <w:color w:val="605E5C"/>
      <w:shd w:val="clear" w:color="auto" w:fill="E1DFDD"/>
    </w:rPr>
  </w:style>
  <w:style w:type="paragraph" w:styleId="Header">
    <w:name w:val="header"/>
    <w:basedOn w:val="Normal"/>
    <w:link w:val="HeaderChar"/>
    <w:uiPriority w:val="99"/>
    <w:unhideWhenUsed/>
    <w:rsid w:val="009E5A5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9E5A59"/>
    <w:rPr>
      <w:sz w:val="20"/>
      <w:szCs w:val="20"/>
    </w:rPr>
  </w:style>
  <w:style w:type="paragraph" w:styleId="Footer">
    <w:name w:val="footer"/>
    <w:basedOn w:val="Normal"/>
    <w:link w:val="FooterChar"/>
    <w:uiPriority w:val="99"/>
    <w:unhideWhenUsed/>
    <w:rsid w:val="009E5A5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9E5A59"/>
    <w:rPr>
      <w:sz w:val="20"/>
      <w:szCs w:val="20"/>
    </w:rPr>
  </w:style>
  <w:style w:type="paragraph" w:styleId="ListParagraph">
    <w:name w:val="List Paragraph"/>
    <w:basedOn w:val="Normal"/>
    <w:uiPriority w:val="34"/>
    <w:qFormat/>
    <w:rsid w:val="00672AEF"/>
    <w:pPr>
      <w:ind w:leftChars="200" w:left="480"/>
    </w:pPr>
  </w:style>
  <w:style w:type="paragraph" w:styleId="NormalWeb">
    <w:name w:val="Normal (Web)"/>
    <w:basedOn w:val="Normal"/>
    <w:uiPriority w:val="99"/>
    <w:semiHidden/>
    <w:unhideWhenUsed/>
    <w:rsid w:val="007A3E4B"/>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orexx.org/download.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A0D8C-251E-4523-A5CE-6BCCD902C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5</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andrewj</dc:creator>
  <cp:keywords/>
  <dc:description/>
  <cp:lastModifiedBy>andrewj</cp:lastModifiedBy>
  <cp:revision>30</cp:revision>
  <dcterms:created xsi:type="dcterms:W3CDTF">2018-06-06T08:51:00Z</dcterms:created>
  <dcterms:modified xsi:type="dcterms:W3CDTF">2018-06-07T07:16:00Z</dcterms:modified>
</cp:coreProperties>
</file>