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6437" w:rsidR="00070B47" w:rsidP="00070B47" w:rsidRDefault="00796437" w14:paraId="4D4C7B30" w14:textId="77777777">
      <w:pPr>
        <w:jc w:val="center"/>
        <w:rPr>
          <w:rFonts w:ascii="Helvetica" w:hAnsi="Helvetica"/>
          <w:b/>
          <w:szCs w:val="24"/>
        </w:rPr>
      </w:pPr>
      <w:r w:rsidRPr="00796437">
        <w:rPr>
          <w:rFonts w:ascii="Helvetica" w:hAnsi="Helvetica"/>
          <w:b/>
          <w:szCs w:val="24"/>
        </w:rPr>
        <w:t>General Chemistry LabII</w:t>
      </w:r>
      <w:r w:rsidRPr="00796437" w:rsidR="006F2771">
        <w:rPr>
          <w:rFonts w:ascii="Helvetica" w:hAnsi="Helvetica"/>
          <w:b/>
          <w:szCs w:val="24"/>
        </w:rPr>
        <w:t>-1112L</w:t>
      </w:r>
    </w:p>
    <w:p w:rsidRPr="00796437" w:rsidR="00796437" w:rsidP="00796437" w:rsidRDefault="006F2771" w14:paraId="0A1EB137" w14:textId="10191F14">
      <w:pPr>
        <w:pStyle w:val="Heading1"/>
        <w:spacing w:before="120"/>
        <w:jc w:val="center"/>
        <w:rPr>
          <w:sz w:val="24"/>
          <w:szCs w:val="24"/>
        </w:rPr>
      </w:pPr>
      <w:r w:rsidRPr="43390C3F" w:rsidR="77BA3174">
        <w:rPr>
          <w:sz w:val="24"/>
          <w:szCs w:val="24"/>
        </w:rPr>
        <w:t>Lab</w:t>
      </w:r>
      <w:r w:rsidRPr="43390C3F" w:rsidR="0FFF9A43">
        <w:rPr>
          <w:sz w:val="24"/>
          <w:szCs w:val="24"/>
        </w:rPr>
        <w:t xml:space="preserve"> Report</w:t>
      </w:r>
      <w:r w:rsidRPr="43390C3F" w:rsidR="6C45EC7A">
        <w:rPr>
          <w:sz w:val="24"/>
          <w:szCs w:val="24"/>
        </w:rPr>
        <w:t>#___</w:t>
      </w:r>
      <w:r w:rsidRPr="43390C3F" w:rsidR="1F799B6A">
        <w:rPr>
          <w:sz w:val="24"/>
          <w:szCs w:val="24"/>
        </w:rPr>
        <w:t>6</w:t>
      </w:r>
      <w:r w:rsidRPr="43390C3F" w:rsidR="6C45EC7A">
        <w:rPr>
          <w:sz w:val="24"/>
          <w:szCs w:val="24"/>
        </w:rPr>
        <w:t>___</w:t>
      </w:r>
    </w:p>
    <w:p w:rsidRPr="00796437" w:rsidR="006F2771" w:rsidP="006F2771" w:rsidRDefault="00C3582F" w14:paraId="5681371D" w14:textId="77777777">
      <w:pPr>
        <w:jc w:val="center"/>
        <w:rPr>
          <w:rFonts w:ascii="Helvetica" w:hAnsi="Helvetica"/>
          <w:szCs w:val="24"/>
        </w:rPr>
      </w:pPr>
      <w:r>
        <w:rPr>
          <w:rFonts w:ascii="Helvetica" w:hAnsi="Helvetica"/>
          <w:szCs w:val="24"/>
        </w:rPr>
        <w:t>Student Name</w:t>
      </w:r>
      <w:r w:rsidRPr="00796437" w:rsidR="006F2771">
        <w:rPr>
          <w:rFonts w:ascii="Helvetica" w:hAnsi="Helvetica"/>
          <w:szCs w:val="24"/>
        </w:rPr>
        <w:t>, Department</w:t>
      </w:r>
      <w:r w:rsidRPr="00796437" w:rsidR="00796437">
        <w:rPr>
          <w:rFonts w:ascii="Helvetica" w:hAnsi="Helvetica"/>
          <w:szCs w:val="24"/>
        </w:rPr>
        <w:t xml:space="preserve"> of Chemistry</w:t>
      </w:r>
      <w:r>
        <w:rPr>
          <w:rFonts w:ascii="Helvetica" w:hAnsi="Helvetica"/>
          <w:szCs w:val="24"/>
        </w:rPr>
        <w:t xml:space="preserve"> and Biochemistry</w:t>
      </w:r>
      <w:r w:rsidRPr="00796437" w:rsidR="006F2771">
        <w:rPr>
          <w:rFonts w:ascii="Helvetica" w:hAnsi="Helvetica"/>
          <w:szCs w:val="24"/>
        </w:rPr>
        <w:t>, Lamar University</w:t>
      </w:r>
      <w:r w:rsidRPr="00796437" w:rsidR="00796437">
        <w:rPr>
          <w:rFonts w:ascii="Helvetica" w:hAnsi="Helvetica"/>
          <w:szCs w:val="24"/>
        </w:rPr>
        <w:t>, Beaumont TX 77710</w:t>
      </w:r>
    </w:p>
    <w:p w:rsidRPr="00796437" w:rsidR="006F2771" w:rsidP="006F2771" w:rsidRDefault="006F2771" w14:paraId="362C2CDA" w14:textId="77777777">
      <w:pPr>
        <w:rPr>
          <w:rFonts w:ascii="Helvetica" w:hAnsi="Helvetica"/>
          <w:szCs w:val="24"/>
        </w:rPr>
      </w:pPr>
    </w:p>
    <w:p w:rsidR="00070B47" w:rsidRDefault="00070B47" w14:paraId="57C16E73" w14:textId="77777777"/>
    <w:p w:rsidRPr="006F2771" w:rsidR="00796437" w:rsidP="43390C3F" w:rsidRDefault="006F2771" w14:paraId="32B72804" w14:textId="20918287">
      <w:pPr>
        <w:spacing w:before="120"/>
        <w:ind w:left="720"/>
        <w:rPr>
          <w:b w:val="1"/>
          <w:bCs w:val="1"/>
          <w:color w:val="000000"/>
          <w:sz w:val="22"/>
          <w:szCs w:val="22"/>
        </w:rPr>
      </w:pPr>
      <w:r w:rsidRPr="43390C3F" w:rsidR="77BA3174">
        <w:rPr>
          <w:b w:val="1"/>
          <w:bCs w:val="1"/>
          <w:color w:val="000000" w:themeColor="text1" w:themeTint="FF" w:themeShade="FF"/>
          <w:sz w:val="22"/>
          <w:szCs w:val="22"/>
        </w:rPr>
        <w:t xml:space="preserve">Title- </w:t>
      </w:r>
      <w:r w:rsidRPr="43390C3F" w:rsidR="18D50BF8">
        <w:rPr>
          <w:b w:val="1"/>
          <w:bCs w:val="1"/>
          <w:color w:val="000000" w:themeColor="text1" w:themeTint="FF" w:themeShade="FF"/>
          <w:sz w:val="22"/>
          <w:szCs w:val="22"/>
        </w:rPr>
        <w:t>Rate Law Determination</w:t>
      </w:r>
    </w:p>
    <w:p w:rsidR="77BA3174" w:rsidP="43390C3F" w:rsidRDefault="77BA3174" w14:paraId="5BE28D8F" w14:textId="6FACE4B4">
      <w:pPr>
        <w:pStyle w:val="Normal"/>
        <w:bidi w:val="0"/>
        <w:spacing w:before="120" w:beforeAutospacing="off" w:after="0" w:afterAutospacing="off" w:line="259" w:lineRule="auto"/>
        <w:ind w:left="720" w:right="0"/>
        <w:jc w:val="left"/>
        <w:rPr>
          <w:color w:val="000000" w:themeColor="text1" w:themeTint="FF" w:themeShade="FF"/>
          <w:sz w:val="24"/>
          <w:szCs w:val="24"/>
        </w:rPr>
      </w:pPr>
      <w:r w:rsidRPr="43390C3F" w:rsidR="77BA3174">
        <w:rPr>
          <w:b w:val="1"/>
          <w:bCs w:val="1"/>
          <w:color w:val="000000" w:themeColor="text1" w:themeTint="FF" w:themeShade="FF"/>
          <w:sz w:val="22"/>
          <w:szCs w:val="22"/>
        </w:rPr>
        <w:t>Objective</w:t>
      </w:r>
      <w:r w:rsidRPr="43390C3F" w:rsidR="77BA3174">
        <w:rPr>
          <w:color w:val="000000" w:themeColor="text1" w:themeTint="FF" w:themeShade="FF"/>
          <w:sz w:val="22"/>
          <w:szCs w:val="22"/>
        </w:rPr>
        <w:t xml:space="preserve">-  </w:t>
      </w:r>
      <w:r w:rsidRPr="43390C3F" w:rsidR="4610D221">
        <w:rPr>
          <w:color w:val="000000" w:themeColor="text1" w:themeTint="FF" w:themeShade="FF"/>
          <w:sz w:val="22"/>
          <w:szCs w:val="22"/>
        </w:rPr>
        <w:t xml:space="preserve">Explore the rate law while finding out the rate law of a specific reaction using experimental values we got in the lab. </w:t>
      </w:r>
    </w:p>
    <w:p w:rsidRPr="00796437" w:rsidR="005677F5" w:rsidP="43390C3F" w:rsidRDefault="006F2771" w14:paraId="1165BA16" w14:textId="21FE6A2F">
      <w:pPr>
        <w:spacing w:before="120"/>
        <w:ind w:left="1890" w:hanging="1170"/>
        <w:rPr>
          <w:b w:val="0"/>
          <w:bCs w:val="0"/>
          <w:color w:val="000000" w:themeColor="text1" w:themeTint="FF" w:themeShade="FF"/>
          <w:sz w:val="22"/>
          <w:szCs w:val="22"/>
        </w:rPr>
      </w:pPr>
      <w:r w:rsidRPr="43390C3F" w:rsidR="77BA3174">
        <w:rPr>
          <w:b w:val="1"/>
          <w:bCs w:val="1"/>
          <w:color w:val="000000" w:themeColor="text1" w:themeTint="FF" w:themeShade="FF"/>
          <w:sz w:val="22"/>
          <w:szCs w:val="22"/>
        </w:rPr>
        <w:t>Procedure</w:t>
      </w:r>
      <w:proofErr w:type="gramStart"/>
      <w:r w:rsidRPr="43390C3F" w:rsidR="77BA3174">
        <w:rPr>
          <w:b w:val="1"/>
          <w:bCs w:val="1"/>
          <w:color w:val="000000" w:themeColor="text1" w:themeTint="FF" w:themeShade="FF"/>
          <w:sz w:val="22"/>
          <w:szCs w:val="22"/>
        </w:rPr>
        <w:t xml:space="preserve">-  </w:t>
      </w:r>
      <w:r w:rsidRPr="43390C3F" w:rsidR="36FAFEDA">
        <w:rPr>
          <w:b w:val="0"/>
          <w:bCs w:val="0"/>
          <w:color w:val="000000" w:themeColor="text1" w:themeTint="FF" w:themeShade="FF"/>
          <w:sz w:val="22"/>
          <w:szCs w:val="22"/>
        </w:rPr>
        <w:t>1</w:t>
      </w:r>
      <w:proofErr w:type="gramEnd"/>
      <w:r w:rsidRPr="43390C3F" w:rsidR="36FAFEDA">
        <w:rPr>
          <w:b w:val="0"/>
          <w:bCs w:val="0"/>
          <w:color w:val="000000" w:themeColor="text1" w:themeTint="FF" w:themeShade="FF"/>
          <w:sz w:val="22"/>
          <w:szCs w:val="22"/>
        </w:rPr>
        <w:t xml:space="preserve">. </w:t>
      </w:r>
      <w:proofErr w:type="gramStart"/>
      <w:r w:rsidRPr="43390C3F" w:rsidR="7E64B3D5">
        <w:rPr>
          <w:b w:val="0"/>
          <w:bCs w:val="0"/>
          <w:color w:val="000000" w:themeColor="text1" w:themeTint="FF" w:themeShade="FF"/>
          <w:sz w:val="22"/>
          <w:szCs w:val="22"/>
        </w:rPr>
        <w:t>First</w:t>
      </w:r>
      <w:proofErr w:type="gramEnd"/>
      <w:r w:rsidRPr="43390C3F" w:rsidR="7E64B3D5">
        <w:rPr>
          <w:b w:val="0"/>
          <w:bCs w:val="0"/>
          <w:color w:val="000000" w:themeColor="text1" w:themeTint="FF" w:themeShade="FF"/>
          <w:sz w:val="22"/>
          <w:szCs w:val="22"/>
        </w:rPr>
        <w:t xml:space="preserve"> we set up our instruments (the LabQuest, temperatur</w:t>
      </w:r>
      <w:r w:rsidRPr="43390C3F" w:rsidR="4EB9E92C">
        <w:rPr>
          <w:b w:val="0"/>
          <w:bCs w:val="0"/>
          <w:color w:val="000000" w:themeColor="text1" w:themeTint="FF" w:themeShade="FF"/>
          <w:sz w:val="22"/>
          <w:szCs w:val="22"/>
        </w:rPr>
        <w:t>e</w:t>
      </w:r>
      <w:r w:rsidRPr="43390C3F" w:rsidR="7E64B3D5">
        <w:rPr>
          <w:b w:val="0"/>
          <w:bCs w:val="0"/>
          <w:color w:val="000000" w:themeColor="text1" w:themeTint="FF" w:themeShade="FF"/>
          <w:sz w:val="22"/>
          <w:szCs w:val="22"/>
        </w:rPr>
        <w:t xml:space="preserve"> probe, and the pressure tube)</w:t>
      </w:r>
      <w:r w:rsidRPr="43390C3F" w:rsidR="1221954C">
        <w:rPr>
          <w:b w:val="0"/>
          <w:bCs w:val="0"/>
          <w:color w:val="000000" w:themeColor="text1" w:themeTint="FF" w:themeShade="FF"/>
          <w:sz w:val="22"/>
          <w:szCs w:val="22"/>
        </w:rPr>
        <w:t xml:space="preserve">, got a beaker we called the waste beaker, and </w:t>
      </w:r>
      <w:r w:rsidRPr="43390C3F" w:rsidR="4618397C">
        <w:rPr>
          <w:b w:val="0"/>
          <w:bCs w:val="0"/>
          <w:color w:val="000000" w:themeColor="text1" w:themeTint="FF" w:themeShade="FF"/>
          <w:sz w:val="22"/>
          <w:szCs w:val="22"/>
        </w:rPr>
        <w:t xml:space="preserve">filled two other beakers with </w:t>
      </w:r>
      <w:r w:rsidRPr="43390C3F" w:rsidR="2AC06E25">
        <w:rPr>
          <w:b w:val="0"/>
          <w:bCs w:val="0"/>
          <w:color w:val="000000" w:themeColor="text1" w:themeTint="FF" w:themeShade="FF"/>
          <w:sz w:val="22"/>
          <w:szCs w:val="22"/>
        </w:rPr>
        <w:t>250mL water</w:t>
      </w:r>
    </w:p>
    <w:p w:rsidRPr="00796437" w:rsidR="005677F5" w:rsidP="43390C3F" w:rsidRDefault="006F2771" w14:paraId="775FE991" w14:textId="00EB206D">
      <w:pPr>
        <w:pStyle w:val="Normal"/>
        <w:spacing w:before="120"/>
        <w:ind w:left="1890" w:hanging="1170"/>
        <w:rPr>
          <w:b w:val="0"/>
          <w:bCs w:val="0"/>
          <w:color w:val="000000" w:themeColor="text1" w:themeTint="FF" w:themeShade="FF"/>
          <w:sz w:val="24"/>
          <w:szCs w:val="24"/>
        </w:rPr>
      </w:pPr>
      <w:r w:rsidRPr="43390C3F" w:rsidR="2AC06E25">
        <w:rPr>
          <w:b w:val="0"/>
          <w:bCs w:val="0"/>
          <w:color w:val="000000" w:themeColor="text1" w:themeTint="FF" w:themeShade="FF"/>
          <w:sz w:val="24"/>
          <w:szCs w:val="24"/>
        </w:rPr>
        <w:t xml:space="preserve">       2. We gathered out </w:t>
      </w:r>
      <w:proofErr w:type="gramStart"/>
      <w:r w:rsidRPr="43390C3F" w:rsidR="2AC06E25">
        <w:rPr>
          <w:b w:val="0"/>
          <w:bCs w:val="0"/>
          <w:color w:val="000000" w:themeColor="text1" w:themeTint="FF" w:themeShade="FF"/>
          <w:sz w:val="24"/>
          <w:szCs w:val="24"/>
        </w:rPr>
        <w:t>other two</w:t>
      </w:r>
      <w:proofErr w:type="gramEnd"/>
      <w:r w:rsidRPr="43390C3F" w:rsidR="2AC06E25">
        <w:rPr>
          <w:b w:val="0"/>
          <w:bCs w:val="0"/>
          <w:color w:val="000000" w:themeColor="text1" w:themeTint="FF" w:themeShade="FF"/>
          <w:sz w:val="24"/>
          <w:szCs w:val="24"/>
        </w:rPr>
        <w:t xml:space="preserve"> solutions (or one a solute and the other a solvent). This included calculating th</w:t>
      </w:r>
      <w:r w:rsidRPr="43390C3F" w:rsidR="69877FD9">
        <w:rPr>
          <w:b w:val="0"/>
          <w:bCs w:val="0"/>
          <w:color w:val="000000" w:themeColor="text1" w:themeTint="FF" w:themeShade="FF"/>
          <w:sz w:val="24"/>
          <w:szCs w:val="24"/>
        </w:rPr>
        <w:t>e necessary grams required for a .5 M KI solute, as well as measuring out 3</w:t>
      </w:r>
      <w:r w:rsidRPr="43390C3F" w:rsidR="5B677059">
        <w:rPr>
          <w:b w:val="0"/>
          <w:bCs w:val="0"/>
          <w:color w:val="000000" w:themeColor="text1" w:themeTint="FF" w:themeShade="FF"/>
          <w:sz w:val="24"/>
          <w:szCs w:val="24"/>
        </w:rPr>
        <w:t xml:space="preserve"> 4mL test tubes of H</w:t>
      </w:r>
      <w:r w:rsidRPr="43390C3F" w:rsidR="5B677059">
        <w:rPr>
          <w:b w:val="0"/>
          <w:bCs w:val="0"/>
          <w:color w:val="000000" w:themeColor="text1" w:themeTint="FF" w:themeShade="FF"/>
          <w:sz w:val="24"/>
          <w:szCs w:val="24"/>
          <w:vertAlign w:val="subscript"/>
        </w:rPr>
        <w:t>2</w:t>
      </w:r>
      <w:r w:rsidRPr="43390C3F" w:rsidR="5B677059">
        <w:rPr>
          <w:b w:val="0"/>
          <w:bCs w:val="0"/>
          <w:color w:val="000000" w:themeColor="text1" w:themeTint="FF" w:themeShade="FF"/>
          <w:sz w:val="24"/>
          <w:szCs w:val="24"/>
        </w:rPr>
        <w:t>O</w:t>
      </w:r>
      <w:r w:rsidRPr="43390C3F" w:rsidR="5B677059">
        <w:rPr>
          <w:b w:val="0"/>
          <w:bCs w:val="0"/>
          <w:color w:val="000000" w:themeColor="text1" w:themeTint="FF" w:themeShade="FF"/>
          <w:sz w:val="24"/>
          <w:szCs w:val="24"/>
          <w:vertAlign w:val="subscript"/>
        </w:rPr>
        <w:t>2</w:t>
      </w:r>
      <w:r w:rsidRPr="43390C3F" w:rsidR="69877FD9">
        <w:rPr>
          <w:b w:val="0"/>
          <w:bCs w:val="0"/>
          <w:color w:val="000000" w:themeColor="text1" w:themeTint="FF" w:themeShade="FF"/>
          <w:sz w:val="24"/>
          <w:szCs w:val="24"/>
          <w:vertAlign w:val="subscript"/>
        </w:rPr>
        <w:t xml:space="preserve"> </w:t>
      </w:r>
      <w:r w:rsidRPr="43390C3F" w:rsidR="65680731">
        <w:rPr>
          <w:b w:val="0"/>
          <w:bCs w:val="0"/>
          <w:color w:val="000000" w:themeColor="text1" w:themeTint="FF" w:themeShade="FF"/>
          <w:sz w:val="24"/>
          <w:szCs w:val="24"/>
          <w:vertAlign w:val="baseline"/>
        </w:rPr>
        <w:t>h</w:t>
      </w:r>
    </w:p>
    <w:p w:rsidRPr="00796437" w:rsidR="005677F5" w:rsidP="43390C3F" w:rsidRDefault="006F2771" w14:paraId="50165EA8" w14:textId="358723FC">
      <w:pPr>
        <w:pStyle w:val="Normal"/>
        <w:spacing w:before="120"/>
        <w:ind w:left="1890" w:hanging="0"/>
        <w:rPr>
          <w:b w:val="1"/>
          <w:bCs w:val="1"/>
          <w:color w:val="000000" w:themeColor="text1" w:themeTint="FF" w:themeShade="FF"/>
          <w:sz w:val="22"/>
          <w:szCs w:val="22"/>
        </w:rPr>
      </w:pPr>
      <w:r w:rsidRPr="43390C3F" w:rsidR="50BD1959">
        <w:rPr>
          <w:b w:val="0"/>
          <w:bCs w:val="0"/>
          <w:color w:val="000000" w:themeColor="text1" w:themeTint="FF" w:themeShade="FF"/>
          <w:sz w:val="24"/>
          <w:szCs w:val="24"/>
          <w:vertAlign w:val="baseline"/>
        </w:rPr>
        <w:t>3. Next, we started the reaction. We quickly added the solute into the solvent, started the recording, and waited (and held the stopper in</w:t>
      </w:r>
      <w:r w:rsidRPr="43390C3F" w:rsidR="579FD650">
        <w:rPr>
          <w:b w:val="0"/>
          <w:bCs w:val="0"/>
          <w:color w:val="000000" w:themeColor="text1" w:themeTint="FF" w:themeShade="FF"/>
          <w:sz w:val="24"/>
          <w:szCs w:val="24"/>
          <w:vertAlign w:val="baseline"/>
        </w:rPr>
        <w:t xml:space="preserve"> place) for 180 seconds.</w:t>
      </w:r>
    </w:p>
    <w:p w:rsidRPr="00796437" w:rsidR="005677F5" w:rsidP="43390C3F" w:rsidRDefault="006F2771" w14:paraId="3FF1622D" w14:textId="1EE96B40">
      <w:pPr>
        <w:pStyle w:val="Normal"/>
        <w:spacing w:before="120"/>
        <w:ind w:left="1890" w:hanging="0"/>
        <w:rPr>
          <w:b w:val="1"/>
          <w:bCs w:val="1"/>
          <w:color w:val="000000" w:themeColor="text1" w:themeTint="FF" w:themeShade="FF"/>
          <w:sz w:val="22"/>
          <w:szCs w:val="22"/>
        </w:rPr>
      </w:pPr>
      <w:r w:rsidRPr="43390C3F" w:rsidR="579FD650">
        <w:rPr>
          <w:b w:val="0"/>
          <w:bCs w:val="0"/>
          <w:color w:val="000000" w:themeColor="text1" w:themeTint="FF" w:themeShade="FF"/>
          <w:sz w:val="24"/>
          <w:szCs w:val="24"/>
          <w:vertAlign w:val="baseline"/>
        </w:rPr>
        <w:t xml:space="preserve">4. </w:t>
      </w:r>
      <w:r w:rsidRPr="43390C3F" w:rsidR="679F75C0">
        <w:rPr>
          <w:b w:val="0"/>
          <w:bCs w:val="0"/>
          <w:color w:val="000000" w:themeColor="text1" w:themeTint="FF" w:themeShade="FF"/>
          <w:sz w:val="24"/>
          <w:szCs w:val="24"/>
          <w:vertAlign w:val="baseline"/>
        </w:rPr>
        <w:t xml:space="preserve">We repeated this procedure for all </w:t>
      </w:r>
      <w:proofErr w:type="gramStart"/>
      <w:r w:rsidRPr="43390C3F" w:rsidR="679F75C0">
        <w:rPr>
          <w:b w:val="0"/>
          <w:bCs w:val="0"/>
          <w:color w:val="000000" w:themeColor="text1" w:themeTint="FF" w:themeShade="FF"/>
          <w:sz w:val="24"/>
          <w:szCs w:val="24"/>
          <w:vertAlign w:val="baseline"/>
        </w:rPr>
        <w:t>solution</w:t>
      </w:r>
      <w:proofErr w:type="gramEnd"/>
      <w:r w:rsidRPr="43390C3F" w:rsidR="679F75C0">
        <w:rPr>
          <w:b w:val="0"/>
          <w:bCs w:val="0"/>
          <w:color w:val="000000" w:themeColor="text1" w:themeTint="FF" w:themeShade="FF"/>
          <w:sz w:val="24"/>
          <w:szCs w:val="24"/>
          <w:vertAlign w:val="baseline"/>
        </w:rPr>
        <w:t xml:space="preserve">, which (I failed to mention ahead) included the combination of .5 </w:t>
      </w:r>
      <w:r w:rsidRPr="43390C3F" w:rsidR="0D92A244">
        <w:rPr>
          <w:b w:val="0"/>
          <w:bCs w:val="0"/>
          <w:color w:val="000000" w:themeColor="text1" w:themeTint="FF" w:themeShade="FF"/>
          <w:sz w:val="24"/>
          <w:szCs w:val="24"/>
          <w:vertAlign w:val="baseline"/>
        </w:rPr>
        <w:t xml:space="preserve">M KI with 3% </w:t>
      </w:r>
      <w:r w:rsidRPr="43390C3F" w:rsidR="6BD84123">
        <w:rPr>
          <w:b w:val="0"/>
          <w:bCs w:val="0"/>
          <w:color w:val="000000" w:themeColor="text1" w:themeTint="FF" w:themeShade="FF"/>
          <w:sz w:val="24"/>
          <w:szCs w:val="24"/>
        </w:rPr>
        <w:t>H</w:t>
      </w:r>
      <w:r w:rsidRPr="43390C3F" w:rsidR="6BD84123">
        <w:rPr>
          <w:b w:val="0"/>
          <w:bCs w:val="0"/>
          <w:color w:val="000000" w:themeColor="text1" w:themeTint="FF" w:themeShade="FF"/>
          <w:sz w:val="24"/>
          <w:szCs w:val="24"/>
          <w:vertAlign w:val="subscript"/>
        </w:rPr>
        <w:t>2</w:t>
      </w:r>
      <w:r w:rsidRPr="43390C3F" w:rsidR="6BD84123">
        <w:rPr>
          <w:b w:val="0"/>
          <w:bCs w:val="0"/>
          <w:color w:val="000000" w:themeColor="text1" w:themeTint="FF" w:themeShade="FF"/>
          <w:sz w:val="24"/>
          <w:szCs w:val="24"/>
        </w:rPr>
        <w:t>O</w:t>
      </w:r>
      <w:proofErr w:type="gramStart"/>
      <w:r w:rsidRPr="43390C3F" w:rsidR="6BD84123">
        <w:rPr>
          <w:b w:val="0"/>
          <w:bCs w:val="0"/>
          <w:color w:val="000000" w:themeColor="text1" w:themeTint="FF" w:themeShade="FF"/>
          <w:sz w:val="24"/>
          <w:szCs w:val="24"/>
          <w:vertAlign w:val="subscript"/>
        </w:rPr>
        <w:t xml:space="preserve">2  </w:t>
      </w:r>
      <w:r w:rsidRPr="43390C3F" w:rsidR="6BD84123">
        <w:rPr>
          <w:b w:val="0"/>
          <w:bCs w:val="0"/>
          <w:color w:val="000000" w:themeColor="text1" w:themeTint="FF" w:themeShade="FF"/>
          <w:sz w:val="24"/>
          <w:szCs w:val="24"/>
          <w:vertAlign w:val="baseline"/>
        </w:rPr>
        <w:t>(</w:t>
      </w:r>
      <w:proofErr w:type="gramEnd"/>
      <w:r w:rsidRPr="43390C3F" w:rsidR="6BD84123">
        <w:rPr>
          <w:b w:val="0"/>
          <w:bCs w:val="0"/>
          <w:color w:val="000000" w:themeColor="text1" w:themeTint="FF" w:themeShade="FF"/>
          <w:sz w:val="24"/>
          <w:szCs w:val="24"/>
          <w:vertAlign w:val="baseline"/>
        </w:rPr>
        <w:t xml:space="preserve">the first procedure), </w:t>
      </w:r>
      <w:r w:rsidRPr="43390C3F" w:rsidR="1B060F41">
        <w:rPr>
          <w:b w:val="0"/>
          <w:bCs w:val="0"/>
          <w:color w:val="000000" w:themeColor="text1" w:themeTint="FF" w:themeShade="FF"/>
          <w:sz w:val="24"/>
          <w:szCs w:val="24"/>
          <w:vertAlign w:val="baseline"/>
        </w:rPr>
        <w:t>.25 M KI with 3% H</w:t>
      </w:r>
      <w:r w:rsidRPr="43390C3F" w:rsidR="1B060F41">
        <w:rPr>
          <w:b w:val="0"/>
          <w:bCs w:val="0"/>
          <w:color w:val="000000" w:themeColor="text1" w:themeTint="FF" w:themeShade="FF"/>
          <w:sz w:val="24"/>
          <w:szCs w:val="24"/>
          <w:vertAlign w:val="subscript"/>
        </w:rPr>
        <w:t>2</w:t>
      </w:r>
      <w:r w:rsidRPr="43390C3F" w:rsidR="1B060F41">
        <w:rPr>
          <w:b w:val="0"/>
          <w:bCs w:val="0"/>
          <w:color w:val="000000" w:themeColor="text1" w:themeTint="FF" w:themeShade="FF"/>
          <w:sz w:val="24"/>
          <w:szCs w:val="24"/>
        </w:rPr>
        <w:t>O</w:t>
      </w:r>
      <w:r w:rsidRPr="43390C3F" w:rsidR="1B060F41">
        <w:rPr>
          <w:b w:val="0"/>
          <w:bCs w:val="0"/>
          <w:color w:val="000000" w:themeColor="text1" w:themeTint="FF" w:themeShade="FF"/>
          <w:sz w:val="24"/>
          <w:szCs w:val="24"/>
          <w:vertAlign w:val="subscript"/>
        </w:rPr>
        <w:t xml:space="preserve">2 </w:t>
      </w:r>
      <w:r w:rsidRPr="43390C3F" w:rsidR="1B060F41">
        <w:rPr>
          <w:b w:val="0"/>
          <w:bCs w:val="0"/>
          <w:color w:val="000000" w:themeColor="text1" w:themeTint="FF" w:themeShade="FF"/>
          <w:sz w:val="24"/>
          <w:szCs w:val="24"/>
          <w:vertAlign w:val="baseline"/>
        </w:rPr>
        <w:t>(the second procedure), and .5 M KI with 1.5% H</w:t>
      </w:r>
      <w:r w:rsidRPr="43390C3F" w:rsidR="1B060F41">
        <w:rPr>
          <w:b w:val="0"/>
          <w:bCs w:val="0"/>
          <w:color w:val="000000" w:themeColor="text1" w:themeTint="FF" w:themeShade="FF"/>
          <w:sz w:val="24"/>
          <w:szCs w:val="24"/>
          <w:vertAlign w:val="subscript"/>
        </w:rPr>
        <w:t>2</w:t>
      </w:r>
      <w:r w:rsidRPr="43390C3F" w:rsidR="1B060F41">
        <w:rPr>
          <w:b w:val="0"/>
          <w:bCs w:val="0"/>
          <w:color w:val="000000" w:themeColor="text1" w:themeTint="FF" w:themeShade="FF"/>
          <w:sz w:val="24"/>
          <w:szCs w:val="24"/>
        </w:rPr>
        <w:t>O</w:t>
      </w:r>
      <w:r w:rsidRPr="43390C3F" w:rsidR="1B060F41">
        <w:rPr>
          <w:b w:val="0"/>
          <w:bCs w:val="0"/>
          <w:color w:val="000000" w:themeColor="text1" w:themeTint="FF" w:themeShade="FF"/>
          <w:sz w:val="24"/>
          <w:szCs w:val="24"/>
          <w:vertAlign w:val="subscript"/>
        </w:rPr>
        <w:t xml:space="preserve">2 </w:t>
      </w:r>
      <w:r w:rsidRPr="43390C3F" w:rsidR="1B060F41">
        <w:rPr>
          <w:b w:val="0"/>
          <w:bCs w:val="0"/>
          <w:color w:val="000000" w:themeColor="text1" w:themeTint="FF" w:themeShade="FF"/>
          <w:sz w:val="24"/>
          <w:szCs w:val="24"/>
          <w:vertAlign w:val="baseline"/>
        </w:rPr>
        <w:t>.</w:t>
      </w:r>
      <w:r w:rsidRPr="43390C3F" w:rsidR="1194F77A">
        <w:rPr>
          <w:b w:val="0"/>
          <w:bCs w:val="0"/>
          <w:color w:val="000000" w:themeColor="text1" w:themeTint="FF" w:themeShade="FF"/>
          <w:sz w:val="24"/>
          <w:szCs w:val="24"/>
          <w:vertAlign w:val="baseline"/>
        </w:rPr>
        <w:t xml:space="preserve">                                  </w:t>
      </w:r>
    </w:p>
    <w:p w:rsidRPr="00796437" w:rsidR="005677F5" w:rsidP="43390C3F" w:rsidRDefault="006F2771" w14:paraId="696A4834" w14:textId="51FE32D9">
      <w:pPr>
        <w:pStyle w:val="Normal"/>
        <w:spacing w:before="120"/>
        <w:ind w:left="1890" w:hanging="0"/>
        <w:rPr>
          <w:b w:val="1"/>
          <w:bCs w:val="1"/>
          <w:color w:val="000000" w:themeColor="text1" w:themeTint="FF" w:themeShade="FF"/>
          <w:sz w:val="22"/>
          <w:szCs w:val="22"/>
        </w:rPr>
      </w:pPr>
    </w:p>
    <w:p w:rsidRPr="00796437" w:rsidR="005677F5" w:rsidP="43390C3F" w:rsidRDefault="006F2771" w14:paraId="3208A289" w14:textId="3EA626BE">
      <w:pPr>
        <w:pStyle w:val="Normal"/>
        <w:spacing w:before="120"/>
        <w:ind w:left="720" w:hanging="0"/>
        <w:rPr>
          <w:b w:val="1"/>
          <w:bCs w:val="1"/>
          <w:color w:val="000000"/>
          <w:sz w:val="22"/>
          <w:szCs w:val="22"/>
        </w:rPr>
      </w:pPr>
      <w:r w:rsidRPr="43390C3F" w:rsidR="77BA3174">
        <w:rPr>
          <w:b w:val="1"/>
          <w:bCs w:val="1"/>
          <w:color w:val="000000" w:themeColor="text1" w:themeTint="FF" w:themeShade="FF"/>
          <w:sz w:val="22"/>
          <w:szCs w:val="22"/>
        </w:rPr>
        <w:t xml:space="preserve">Data and </w:t>
      </w:r>
      <w:r w:rsidRPr="43390C3F" w:rsidR="0D0D58F5">
        <w:rPr>
          <w:b w:val="1"/>
          <w:bCs w:val="1"/>
          <w:color w:val="000000" w:themeColor="text1" w:themeTint="FF" w:themeShade="FF"/>
          <w:sz w:val="22"/>
          <w:szCs w:val="22"/>
        </w:rPr>
        <w:t xml:space="preserve">Results </w:t>
      </w:r>
      <w:r w:rsidRPr="43390C3F" w:rsidR="77BA3174">
        <w:rPr>
          <w:b w:val="1"/>
          <w:bCs w:val="1"/>
          <w:color w:val="000000" w:themeColor="text1" w:themeTint="FF" w:themeShade="FF"/>
          <w:sz w:val="22"/>
          <w:szCs w:val="22"/>
        </w:rPr>
        <w:t xml:space="preserve"> </w:t>
      </w:r>
    </w:p>
    <w:p w:rsidR="43390C3F" w:rsidP="43390C3F" w:rsidRDefault="43390C3F" w14:paraId="56989307" w14:textId="4755D176">
      <w:pPr>
        <w:pStyle w:val="Normal"/>
        <w:spacing w:before="120"/>
        <w:ind w:left="1440"/>
      </w:pPr>
    </w:p>
    <w:p w:rsidR="6297ACF8" w:rsidP="43390C3F" w:rsidRDefault="6297ACF8" w14:paraId="1CFF8357" w14:textId="225F4EF5">
      <w:pPr>
        <w:pStyle w:val="Normal"/>
        <w:spacing w:before="120"/>
        <w:ind w:left="1440"/>
      </w:pPr>
      <w:r w:rsidR="6297ACF8">
        <w:drawing>
          <wp:inline wp14:editId="4A73659C" wp14:anchorId="61DC87A2">
            <wp:extent cx="4000500" cy="723900"/>
            <wp:effectExtent l="0" t="0" r="0" b="0"/>
            <wp:docPr id="1427371110" name="" title=""/>
            <wp:cNvGraphicFramePr>
              <a:graphicFrameLocks noChangeAspect="1"/>
            </wp:cNvGraphicFramePr>
            <a:graphic>
              <a:graphicData uri="http://schemas.openxmlformats.org/drawingml/2006/picture">
                <pic:pic>
                  <pic:nvPicPr>
                    <pic:cNvPr id="0" name=""/>
                    <pic:cNvPicPr/>
                  </pic:nvPicPr>
                  <pic:blipFill>
                    <a:blip r:embed="R8ac377eb14df4bec">
                      <a:extLst>
                        <a:ext xmlns:a="http://schemas.openxmlformats.org/drawingml/2006/main" uri="{28A0092B-C50C-407E-A947-70E740481C1C}">
                          <a14:useLocalDpi val="0"/>
                        </a:ext>
                      </a:extLst>
                    </a:blip>
                    <a:stretch>
                      <a:fillRect/>
                    </a:stretch>
                  </pic:blipFill>
                  <pic:spPr>
                    <a:xfrm>
                      <a:off x="0" y="0"/>
                      <a:ext cx="4000500" cy="723900"/>
                    </a:xfrm>
                    <a:prstGeom prst="rect">
                      <a:avLst/>
                    </a:prstGeom>
                  </pic:spPr>
                </pic:pic>
              </a:graphicData>
            </a:graphic>
          </wp:inline>
        </w:drawing>
      </w:r>
    </w:p>
    <w:p w:rsidR="6297ACF8" w:rsidP="43390C3F" w:rsidRDefault="6297ACF8" w14:paraId="48A2D2D9" w14:textId="1C271D4B">
      <w:pPr>
        <w:pStyle w:val="Normal"/>
        <w:spacing w:before="120"/>
        <w:ind w:left="1440"/>
      </w:pPr>
      <w:r w:rsidR="6297ACF8">
        <w:rPr/>
        <w:t xml:space="preserve">This is how we found the grams needed for .5 M of KI, we just divided it </w:t>
      </w:r>
      <w:r w:rsidR="6297ACF8">
        <w:rPr/>
        <w:t>by</w:t>
      </w:r>
      <w:r w:rsidR="6297ACF8">
        <w:rPr/>
        <w:t xml:space="preserve"> half for .25 M.</w:t>
      </w:r>
    </w:p>
    <w:p w:rsidR="4DDAFD16" w:rsidP="43390C3F" w:rsidRDefault="4DDAFD16" w14:paraId="4517557C" w14:textId="3672AFF4">
      <w:pPr>
        <w:pStyle w:val="Normal"/>
        <w:spacing w:before="120"/>
        <w:ind w:left="1440"/>
      </w:pPr>
      <w:r w:rsidR="4DDAFD16">
        <w:drawing>
          <wp:inline wp14:editId="3F298836" wp14:anchorId="13D23BFF">
            <wp:extent cx="3171825" cy="3848100"/>
            <wp:effectExtent l="0" t="0" r="0" b="0"/>
            <wp:docPr id="326511434" name="" title=""/>
            <wp:cNvGraphicFramePr>
              <a:graphicFrameLocks noChangeAspect="1"/>
            </wp:cNvGraphicFramePr>
            <a:graphic>
              <a:graphicData uri="http://schemas.openxmlformats.org/drawingml/2006/picture">
                <pic:pic>
                  <pic:nvPicPr>
                    <pic:cNvPr id="0" name=""/>
                    <pic:cNvPicPr/>
                  </pic:nvPicPr>
                  <pic:blipFill>
                    <a:blip r:embed="Ra143d3f310184d95">
                      <a:extLst>
                        <a:ext xmlns:a="http://schemas.openxmlformats.org/drawingml/2006/main" uri="{28A0092B-C50C-407E-A947-70E740481C1C}">
                          <a14:useLocalDpi val="0"/>
                        </a:ext>
                      </a:extLst>
                    </a:blip>
                    <a:stretch>
                      <a:fillRect/>
                    </a:stretch>
                  </pic:blipFill>
                  <pic:spPr>
                    <a:xfrm>
                      <a:off x="0" y="0"/>
                      <a:ext cx="3171825" cy="3848100"/>
                    </a:xfrm>
                    <a:prstGeom prst="rect">
                      <a:avLst/>
                    </a:prstGeom>
                  </pic:spPr>
                </pic:pic>
              </a:graphicData>
            </a:graphic>
          </wp:inline>
        </w:drawing>
      </w:r>
    </w:p>
    <w:p w:rsidR="3F1DDB21" w:rsidP="43390C3F" w:rsidRDefault="3F1DDB21" w14:paraId="7621BC66" w14:textId="3C4617EF">
      <w:pPr>
        <w:pStyle w:val="Normal"/>
      </w:pPr>
      <w:r w:rsidR="3F1DDB21">
        <w:drawing>
          <wp:inline wp14:editId="62D94BC8" wp14:anchorId="244E3C6D">
            <wp:extent cx="4572000" cy="2752725"/>
            <wp:effectExtent l="0" t="0" r="0" b="0"/>
            <wp:docPr id="12438780" name="" title=""/>
            <wp:cNvGraphicFramePr>
              <a:graphicFrameLocks noChangeAspect="1"/>
            </wp:cNvGraphicFramePr>
            <a:graphic>
              <a:graphicData uri="http://schemas.openxmlformats.org/drawingml/2006/picture">
                <pic:pic>
                  <pic:nvPicPr>
                    <pic:cNvPr id="0" name=""/>
                    <pic:cNvPicPr/>
                  </pic:nvPicPr>
                  <pic:blipFill>
                    <a:blip r:embed="R07c3572b92fd4d7f">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r w:rsidR="7E49EBF1">
        <w:drawing>
          <wp:inline wp14:editId="32FE10AC" wp14:anchorId="4B8A523A">
            <wp:extent cx="4572000" cy="2752725"/>
            <wp:effectExtent l="0" t="0" r="0" b="0"/>
            <wp:docPr id="598798289" name="" title=""/>
            <wp:cNvGraphicFramePr>
              <a:graphicFrameLocks noChangeAspect="1"/>
            </wp:cNvGraphicFramePr>
            <a:graphic>
              <a:graphicData uri="http://schemas.openxmlformats.org/drawingml/2006/picture">
                <pic:pic>
                  <pic:nvPicPr>
                    <pic:cNvPr id="0" name=""/>
                    <pic:cNvPicPr/>
                  </pic:nvPicPr>
                  <pic:blipFill>
                    <a:blip r:embed="R1124e9c8b7914ad8">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7E49EBF1" w:rsidRDefault="7E49EBF1" w14:paraId="368694E2" w14:textId="5A7ACC17">
      <w:r w:rsidR="7E49EBF1">
        <w:drawing>
          <wp:inline wp14:editId="0D2C0061" wp14:anchorId="521A2CC2">
            <wp:extent cx="4572000" cy="2752725"/>
            <wp:effectExtent l="0" t="0" r="0" b="0"/>
            <wp:docPr id="1901333693" name="" title=""/>
            <wp:cNvGraphicFramePr>
              <a:graphicFrameLocks noChangeAspect="1"/>
            </wp:cNvGraphicFramePr>
            <a:graphic>
              <a:graphicData uri="http://schemas.openxmlformats.org/drawingml/2006/picture">
                <pic:pic>
                  <pic:nvPicPr>
                    <pic:cNvPr id="0" name=""/>
                    <pic:cNvPicPr/>
                  </pic:nvPicPr>
                  <pic:blipFill>
                    <a:blip r:embed="R59fd465fbb5b4910">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78F8B81" w:rsidRDefault="678F8B81" w14:paraId="02E4BEA9" w14:textId="1F4B459C">
      <w:r w:rsidR="678F8B81">
        <w:drawing>
          <wp:inline wp14:editId="4E8D5929" wp14:anchorId="47357C1E">
            <wp:extent cx="4572000" cy="2752725"/>
            <wp:effectExtent l="0" t="0" r="0" b="0"/>
            <wp:docPr id="2144776787" name="" title=""/>
            <wp:cNvGraphicFramePr>
              <a:graphicFrameLocks noChangeAspect="1"/>
            </wp:cNvGraphicFramePr>
            <a:graphic>
              <a:graphicData uri="http://schemas.openxmlformats.org/drawingml/2006/picture">
                <pic:pic>
                  <pic:nvPicPr>
                    <pic:cNvPr id="0" name=""/>
                    <pic:cNvPicPr/>
                  </pic:nvPicPr>
                  <pic:blipFill>
                    <a:blip r:embed="R982811a279e24f7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3B03CA07" w:rsidRDefault="3B03CA07" w14:paraId="62C17267" w14:textId="6F35A56E">
      <w:r w:rsidR="3B03CA07">
        <w:drawing>
          <wp:inline wp14:editId="487EB463" wp14:anchorId="46EC89BC">
            <wp:extent cx="4572000" cy="2752725"/>
            <wp:effectExtent l="0" t="0" r="0" b="0"/>
            <wp:docPr id="667399192" name="" title=""/>
            <wp:cNvGraphicFramePr>
              <a:graphicFrameLocks noChangeAspect="1"/>
            </wp:cNvGraphicFramePr>
            <a:graphic>
              <a:graphicData uri="http://schemas.openxmlformats.org/drawingml/2006/picture">
                <pic:pic>
                  <pic:nvPicPr>
                    <pic:cNvPr id="0" name=""/>
                    <pic:cNvPicPr/>
                  </pic:nvPicPr>
                  <pic:blipFill>
                    <a:blip r:embed="R819cfe651eec4d54">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1949802E" w:rsidRDefault="1949802E" w14:paraId="1FF763B0" w14:textId="31D3786C">
      <w:r w:rsidR="1949802E">
        <w:drawing>
          <wp:inline wp14:editId="42A0D523" wp14:anchorId="0BAD2083">
            <wp:extent cx="4572000" cy="2752725"/>
            <wp:effectExtent l="0" t="0" r="0" b="0"/>
            <wp:docPr id="170706245" name="" title=""/>
            <wp:cNvGraphicFramePr>
              <a:graphicFrameLocks noChangeAspect="1"/>
            </wp:cNvGraphicFramePr>
            <a:graphic>
              <a:graphicData uri="http://schemas.openxmlformats.org/drawingml/2006/picture">
                <pic:pic>
                  <pic:nvPicPr>
                    <pic:cNvPr id="0" name=""/>
                    <pic:cNvPicPr/>
                  </pic:nvPicPr>
                  <pic:blipFill>
                    <a:blip r:embed="Rd1d327259fdf47f0">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FD91E7E" w:rsidP="43390C3F" w:rsidRDefault="6FD91E7E" w14:paraId="216137CA" w14:textId="17EAA0A3">
      <w:pPr>
        <w:pStyle w:val="Normal"/>
      </w:pPr>
      <w:r w:rsidR="6FD91E7E">
        <w:drawing>
          <wp:inline wp14:editId="30F2CB9F" wp14:anchorId="60A4086E">
            <wp:extent cx="3505200" cy="1933575"/>
            <wp:effectExtent l="0" t="0" r="0" b="0"/>
            <wp:docPr id="2013221107" name="" title=""/>
            <wp:cNvGraphicFramePr>
              <a:graphicFrameLocks noChangeAspect="1"/>
            </wp:cNvGraphicFramePr>
            <a:graphic>
              <a:graphicData uri="http://schemas.openxmlformats.org/drawingml/2006/picture">
                <pic:pic>
                  <pic:nvPicPr>
                    <pic:cNvPr id="0" name=""/>
                    <pic:cNvPicPr/>
                  </pic:nvPicPr>
                  <pic:blipFill>
                    <a:blip r:embed="Ra61750be3db348f2">
                      <a:extLst>
                        <a:ext xmlns:a="http://schemas.openxmlformats.org/drawingml/2006/main" uri="{28A0092B-C50C-407E-A947-70E740481C1C}">
                          <a14:useLocalDpi val="0"/>
                        </a:ext>
                      </a:extLst>
                    </a:blip>
                    <a:stretch>
                      <a:fillRect/>
                    </a:stretch>
                  </pic:blipFill>
                  <pic:spPr>
                    <a:xfrm>
                      <a:off x="0" y="0"/>
                      <a:ext cx="3505200" cy="1933575"/>
                    </a:xfrm>
                    <a:prstGeom prst="rect">
                      <a:avLst/>
                    </a:prstGeom>
                  </pic:spPr>
                </pic:pic>
              </a:graphicData>
            </a:graphic>
          </wp:inline>
        </w:drawing>
      </w:r>
    </w:p>
    <w:p w:rsidR="43390C3F" w:rsidP="43390C3F" w:rsidRDefault="43390C3F" w14:paraId="46E3270C" w14:textId="5B9D72E9">
      <w:pPr>
        <w:pStyle w:val="Normal"/>
        <w:rPr>
          <w:sz w:val="24"/>
          <w:szCs w:val="24"/>
        </w:rPr>
      </w:pPr>
    </w:p>
    <w:p w:rsidR="79E19D50" w:rsidP="43390C3F" w:rsidRDefault="79E19D50" w14:paraId="3EBD9395" w14:textId="63CA7F35">
      <w:pPr>
        <w:pStyle w:val="Normal"/>
        <w:spacing w:before="120"/>
        <w:ind w:left="1440"/>
        <w:rPr>
          <w:sz w:val="24"/>
          <w:szCs w:val="24"/>
        </w:rPr>
      </w:pPr>
      <w:r w:rsidRPr="43390C3F" w:rsidR="79E19D50">
        <w:rPr>
          <w:sz w:val="24"/>
          <w:szCs w:val="24"/>
        </w:rPr>
        <w:t xml:space="preserve">The slopes of each of the procedure graphs are the rates of the reactions. </w:t>
      </w:r>
    </w:p>
    <w:p w:rsidRPr="00796437" w:rsidR="00796437" w:rsidP="00796437" w:rsidRDefault="00796437" w14:paraId="3CBEE539" w14:textId="77777777">
      <w:pPr>
        <w:spacing w:before="120"/>
        <w:ind w:left="720"/>
        <w:rPr>
          <w:b/>
          <w:color w:val="000000"/>
          <w:sz w:val="22"/>
        </w:rPr>
      </w:pPr>
      <w:r w:rsidRPr="43390C3F" w:rsidR="6C45EC7A">
        <w:rPr>
          <w:b w:val="1"/>
          <w:bCs w:val="1"/>
          <w:color w:val="000000" w:themeColor="text1" w:themeTint="FF" w:themeShade="FF"/>
          <w:sz w:val="22"/>
          <w:szCs w:val="22"/>
        </w:rPr>
        <w:t xml:space="preserve">Conclusions    </w:t>
      </w:r>
    </w:p>
    <w:p w:rsidR="5FC5F0A1" w:rsidP="43390C3F" w:rsidRDefault="5FC5F0A1" w14:paraId="79F11064" w14:textId="2521B54C">
      <w:pPr>
        <w:pStyle w:val="Normal"/>
        <w:spacing w:before="120"/>
        <w:ind w:left="1440"/>
      </w:pPr>
      <w:r w:rsidR="5FC5F0A1">
        <w:drawing>
          <wp:inline wp14:editId="393C3100" wp14:anchorId="02134104">
            <wp:extent cx="4229100" cy="2019300"/>
            <wp:effectExtent l="0" t="0" r="0" b="0"/>
            <wp:docPr id="493423988" name="" title=""/>
            <wp:cNvGraphicFramePr>
              <a:graphicFrameLocks noChangeAspect="1"/>
            </wp:cNvGraphicFramePr>
            <a:graphic>
              <a:graphicData uri="http://schemas.openxmlformats.org/drawingml/2006/picture">
                <pic:pic>
                  <pic:nvPicPr>
                    <pic:cNvPr id="0" name=""/>
                    <pic:cNvPicPr/>
                  </pic:nvPicPr>
                  <pic:blipFill>
                    <a:blip r:embed="R4a372f8efd8b4aee">
                      <a:extLst>
                        <a:ext xmlns:a="http://schemas.openxmlformats.org/drawingml/2006/main" uri="{28A0092B-C50C-407E-A947-70E740481C1C}">
                          <a14:useLocalDpi val="0"/>
                        </a:ext>
                      </a:extLst>
                    </a:blip>
                    <a:stretch>
                      <a:fillRect/>
                    </a:stretch>
                  </pic:blipFill>
                  <pic:spPr>
                    <a:xfrm>
                      <a:off x="0" y="0"/>
                      <a:ext cx="4229100" cy="2019300"/>
                    </a:xfrm>
                    <a:prstGeom prst="rect">
                      <a:avLst/>
                    </a:prstGeom>
                  </pic:spPr>
                </pic:pic>
              </a:graphicData>
            </a:graphic>
          </wp:inline>
        </w:drawing>
      </w:r>
    </w:p>
    <w:p w:rsidR="5FC5F0A1" w:rsidP="43390C3F" w:rsidRDefault="5FC5F0A1" w14:paraId="344C75B3" w14:textId="513CE373">
      <w:pPr>
        <w:pStyle w:val="Normal"/>
        <w:spacing w:before="120"/>
        <w:ind w:left="1440"/>
        <w:rPr>
          <w:sz w:val="24"/>
          <w:szCs w:val="24"/>
        </w:rPr>
      </w:pPr>
      <w:r w:rsidRPr="5D69F7A6" w:rsidR="5FC5F0A1">
        <w:rPr>
          <w:sz w:val="24"/>
          <w:szCs w:val="24"/>
        </w:rPr>
        <w:t xml:space="preserve">In conclusion, we can find out the rate of </w:t>
      </w:r>
      <w:r w:rsidRPr="5D69F7A6" w:rsidR="5FC5F0A1">
        <w:rPr>
          <w:sz w:val="24"/>
          <w:szCs w:val="24"/>
        </w:rPr>
        <w:t>the reaction</w:t>
      </w:r>
      <w:r w:rsidRPr="5D69F7A6" w:rsidR="5FC5F0A1">
        <w:rPr>
          <w:sz w:val="24"/>
          <w:szCs w:val="24"/>
        </w:rPr>
        <w:t xml:space="preserve"> through a few experiments. There are three primary experiments that we must have, one </w:t>
      </w:r>
      <w:r w:rsidRPr="5D69F7A6" w:rsidR="61905BD0">
        <w:rPr>
          <w:sz w:val="24"/>
          <w:szCs w:val="24"/>
        </w:rPr>
        <w:t xml:space="preserve">with simple concentrations of the solute and solvent, one with a </w:t>
      </w:r>
      <w:r w:rsidRPr="5D69F7A6" w:rsidR="3209D2E0">
        <w:rPr>
          <w:sz w:val="24"/>
          <w:szCs w:val="24"/>
        </w:rPr>
        <w:t>change</w:t>
      </w:r>
      <w:r w:rsidRPr="5D69F7A6" w:rsidR="61905BD0">
        <w:rPr>
          <w:sz w:val="24"/>
          <w:szCs w:val="24"/>
        </w:rPr>
        <w:t xml:space="preserve"> in the concentration of the solute, and one with a change in the conce</w:t>
      </w:r>
      <w:r w:rsidRPr="5D69F7A6" w:rsidR="20B242C6">
        <w:rPr>
          <w:sz w:val="24"/>
          <w:szCs w:val="24"/>
        </w:rPr>
        <w:t>ntration of the solvent. The work above shows the final steps of getting from the table in my work, to the close reaction rate.</w:t>
      </w:r>
      <w:r w:rsidRPr="5D69F7A6" w:rsidR="61905BD0">
        <w:rPr>
          <w:sz w:val="24"/>
          <w:szCs w:val="24"/>
        </w:rPr>
        <w:t xml:space="preserve"> </w:t>
      </w:r>
    </w:p>
    <w:p w:rsidRPr="00C3582F" w:rsidR="00A23197" w:rsidP="5D69F7A6" w:rsidRDefault="00A23197" w14:paraId="4E054645" w14:textId="1BF2F222">
      <w:pPr>
        <w:spacing w:before="120"/>
        <w:ind w:left="720"/>
        <w:rPr>
          <w:color w:val="000000"/>
          <w:sz w:val="22"/>
          <w:szCs w:val="22"/>
        </w:rPr>
      </w:pPr>
      <w:r w:rsidRPr="5D69F7A6" w:rsidR="00A23197">
        <w:rPr>
          <w:b w:val="1"/>
          <w:bCs w:val="1"/>
          <w:color w:val="000000" w:themeColor="text1" w:themeTint="FF" w:themeShade="FF"/>
          <w:sz w:val="22"/>
          <w:szCs w:val="22"/>
        </w:rPr>
        <w:t>Key Questions</w:t>
      </w:r>
      <w:r w:rsidRPr="5D69F7A6" w:rsidR="7AFC22A3">
        <w:rPr>
          <w:b w:val="1"/>
          <w:bCs w:val="1"/>
          <w:color w:val="000000" w:themeColor="text1" w:themeTint="FF" w:themeShade="FF"/>
          <w:sz w:val="22"/>
          <w:szCs w:val="22"/>
        </w:rPr>
        <w:t>- Answer</w:t>
      </w:r>
      <w:r w:rsidRPr="5D69F7A6" w:rsidR="00C3582F">
        <w:rPr>
          <w:color w:val="000000" w:themeColor="text1" w:themeTint="FF" w:themeShade="FF"/>
          <w:sz w:val="22"/>
          <w:szCs w:val="22"/>
        </w:rPr>
        <w:t xml:space="preserve"> all key </w:t>
      </w:r>
      <w:r w:rsidRPr="5D69F7A6" w:rsidR="00A23197">
        <w:rPr>
          <w:color w:val="000000" w:themeColor="text1" w:themeTint="FF" w:themeShade="FF"/>
          <w:sz w:val="22"/>
          <w:szCs w:val="22"/>
        </w:rPr>
        <w:t>question</w:t>
      </w:r>
      <w:r w:rsidRPr="5D69F7A6" w:rsidR="00C3582F">
        <w:rPr>
          <w:color w:val="000000" w:themeColor="text1" w:themeTint="FF" w:themeShade="FF"/>
          <w:sz w:val="22"/>
          <w:szCs w:val="22"/>
        </w:rPr>
        <w:t>s in your lab manual and place them here.</w:t>
      </w:r>
    </w:p>
    <w:p w:rsidR="0218E02E" w:rsidP="5D69F7A6" w:rsidRDefault="0218E02E" w14:paraId="2819D10D" w14:textId="37390F7A">
      <w:pPr>
        <w:pStyle w:val="Normal"/>
        <w:spacing w:before="120"/>
        <w:ind w:left="720"/>
        <w:rPr>
          <w:rFonts w:ascii="Times New Roman" w:hAnsi="Times New Roman" w:eastAsia="Times New Roman" w:cs="Times New Roman"/>
          <w:noProof w:val="0"/>
          <w:sz w:val="24"/>
          <w:szCs w:val="24"/>
          <w:highlight w:val="yellow"/>
          <w:lang w:val="en-US"/>
        </w:rPr>
      </w:pPr>
      <w:r w:rsidRPr="5D69F7A6" w:rsidR="0218E02E">
        <w:rPr>
          <w:rFonts w:ascii="Times New Roman" w:hAnsi="Times New Roman" w:eastAsia="Times New Roman" w:cs="Times New Roman"/>
          <w:noProof w:val="0"/>
          <w:sz w:val="24"/>
          <w:szCs w:val="24"/>
          <w:lang w:val="en-US"/>
        </w:rPr>
        <w:t>1. Your team will be studying the reaction rate. What is meant by a reaction rate?</w:t>
      </w:r>
      <w:r w:rsidRPr="5D69F7A6" w:rsidR="477D64DE">
        <w:rPr>
          <w:rFonts w:ascii="Times New Roman" w:hAnsi="Times New Roman" w:eastAsia="Times New Roman" w:cs="Times New Roman"/>
          <w:noProof w:val="0"/>
          <w:sz w:val="24"/>
          <w:szCs w:val="24"/>
          <w:lang w:val="en-US"/>
        </w:rPr>
        <w:t xml:space="preserve"> </w:t>
      </w:r>
      <w:r w:rsidRPr="5D69F7A6" w:rsidR="477D64DE">
        <w:rPr>
          <w:rFonts w:ascii="Times New Roman" w:hAnsi="Times New Roman" w:eastAsia="Times New Roman" w:cs="Times New Roman"/>
          <w:noProof w:val="0"/>
          <w:sz w:val="24"/>
          <w:szCs w:val="24"/>
          <w:highlight w:val="yellow"/>
          <w:lang w:val="en-US"/>
        </w:rPr>
        <w:t xml:space="preserve">- How fast the reaction takes place, or how fast the reactants </w:t>
      </w:r>
      <w:proofErr w:type="gramStart"/>
      <w:r w:rsidRPr="5D69F7A6" w:rsidR="477D64DE">
        <w:rPr>
          <w:rFonts w:ascii="Times New Roman" w:hAnsi="Times New Roman" w:eastAsia="Times New Roman" w:cs="Times New Roman"/>
          <w:noProof w:val="0"/>
          <w:sz w:val="24"/>
          <w:szCs w:val="24"/>
          <w:highlight w:val="yellow"/>
          <w:lang w:val="en-US"/>
        </w:rPr>
        <w:t>disappear</w:t>
      </w:r>
      <w:proofErr w:type="gramEnd"/>
      <w:r w:rsidRPr="5D69F7A6" w:rsidR="477D64DE">
        <w:rPr>
          <w:rFonts w:ascii="Times New Roman" w:hAnsi="Times New Roman" w:eastAsia="Times New Roman" w:cs="Times New Roman"/>
          <w:noProof w:val="0"/>
          <w:sz w:val="24"/>
          <w:szCs w:val="24"/>
          <w:highlight w:val="yellow"/>
          <w:lang w:val="en-US"/>
        </w:rPr>
        <w:t xml:space="preserve"> and the products appear.</w:t>
      </w:r>
      <w:r w:rsidRPr="5D69F7A6" w:rsidR="0218E02E">
        <w:rPr>
          <w:rFonts w:ascii="Times New Roman" w:hAnsi="Times New Roman" w:eastAsia="Times New Roman" w:cs="Times New Roman"/>
          <w:noProof w:val="0"/>
          <w:sz w:val="24"/>
          <w:szCs w:val="24"/>
          <w:lang w:val="en-US"/>
        </w:rPr>
        <w:t xml:space="preserve"> </w:t>
      </w:r>
    </w:p>
    <w:p w:rsidR="0218E02E" w:rsidP="5D69F7A6" w:rsidRDefault="0218E02E" w14:paraId="5CA17877" w14:textId="2537A708">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 xml:space="preserve">2. What units does your team expect a reaction rate to have if the reactants are in solution and react in less than an hour? In less than 5 minutes? </w:t>
      </w:r>
      <w:r w:rsidRPr="5D69F7A6" w:rsidR="4A256161">
        <w:rPr>
          <w:rFonts w:ascii="Times New Roman" w:hAnsi="Times New Roman" w:eastAsia="Times New Roman" w:cs="Times New Roman"/>
          <w:noProof w:val="0"/>
          <w:sz w:val="24"/>
          <w:szCs w:val="24"/>
          <w:lang w:val="en-US"/>
        </w:rPr>
        <w:t xml:space="preserve"> </w:t>
      </w:r>
      <w:r w:rsidRPr="5D69F7A6" w:rsidR="4A256161">
        <w:rPr>
          <w:rFonts w:ascii="Times New Roman" w:hAnsi="Times New Roman" w:eastAsia="Times New Roman" w:cs="Times New Roman"/>
          <w:noProof w:val="0"/>
          <w:sz w:val="24"/>
          <w:szCs w:val="24"/>
          <w:highlight w:val="yellow"/>
          <w:lang w:val="en-US"/>
        </w:rPr>
        <w:t>- Less than an hour would be in minutes, and less than 5 minutes would be in seconds.</w:t>
      </w:r>
    </w:p>
    <w:p w:rsidR="0218E02E" w:rsidP="5D69F7A6" w:rsidRDefault="0218E02E" w14:paraId="3ACAF546" w14:textId="77B5F9C3">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 xml:space="preserve">3. What is the general rate law for this reaction using x for the order with respect to hydrogen </w:t>
      </w:r>
      <w:r w:rsidRPr="5D69F7A6" w:rsidR="0218E02E">
        <w:rPr>
          <w:rFonts w:ascii="Times New Roman" w:hAnsi="Times New Roman" w:eastAsia="Times New Roman" w:cs="Times New Roman"/>
          <w:noProof w:val="0"/>
          <w:sz w:val="24"/>
          <w:szCs w:val="24"/>
          <w:lang w:val="en-US"/>
        </w:rPr>
        <w:t>peroxide</w:t>
      </w:r>
      <w:r w:rsidRPr="5D69F7A6" w:rsidR="0218E02E">
        <w:rPr>
          <w:rFonts w:ascii="Times New Roman" w:hAnsi="Times New Roman" w:eastAsia="Times New Roman" w:cs="Times New Roman"/>
          <w:noProof w:val="0"/>
          <w:sz w:val="24"/>
          <w:szCs w:val="24"/>
          <w:lang w:val="en-US"/>
        </w:rPr>
        <w:t xml:space="preserve"> and y for the order with respect to potassium iodide?</w:t>
      </w:r>
      <w:r w:rsidRPr="5D69F7A6" w:rsidR="37FA0279">
        <w:rPr>
          <w:rFonts w:ascii="Times New Roman" w:hAnsi="Times New Roman" w:eastAsia="Times New Roman" w:cs="Times New Roman"/>
          <w:noProof w:val="0"/>
          <w:sz w:val="24"/>
          <w:szCs w:val="24"/>
          <w:lang w:val="en-US"/>
        </w:rPr>
        <w:t xml:space="preserve"> - </w:t>
      </w:r>
    </w:p>
    <w:p w:rsidR="0F30DCF7" w:rsidP="5D69F7A6" w:rsidRDefault="0F30DCF7" w14:paraId="4CA3401F" w14:textId="04526FCD">
      <w:pPr>
        <w:pStyle w:val="Normal"/>
        <w:spacing w:before="120"/>
        <w:ind w:left="720"/>
        <w:rPr>
          <w:rFonts w:ascii="Times New Roman" w:hAnsi="Times New Roman" w:eastAsia="Times New Roman" w:cs="Times New Roman"/>
          <w:noProof w:val="0"/>
          <w:sz w:val="24"/>
          <w:szCs w:val="24"/>
          <w:highlight w:val="yellow"/>
          <w:vertAlign w:val="superscript"/>
          <w:lang w:val="en-US"/>
        </w:rPr>
      </w:pPr>
      <w:r w:rsidRPr="5D69F7A6" w:rsidR="0F30DCF7">
        <w:rPr>
          <w:rFonts w:ascii="Times New Roman" w:hAnsi="Times New Roman" w:eastAsia="Times New Roman" w:cs="Times New Roman"/>
          <w:noProof w:val="0"/>
          <w:sz w:val="24"/>
          <w:szCs w:val="24"/>
          <w:highlight w:val="yellow"/>
          <w:lang w:val="en-US"/>
        </w:rPr>
        <w:t>Overall Rate = k[H2O2]</w:t>
      </w:r>
      <w:r w:rsidRPr="5D69F7A6" w:rsidR="0F30DCF7">
        <w:rPr>
          <w:rFonts w:ascii="Times New Roman" w:hAnsi="Times New Roman" w:eastAsia="Times New Roman" w:cs="Times New Roman"/>
          <w:noProof w:val="0"/>
          <w:sz w:val="24"/>
          <w:szCs w:val="24"/>
          <w:highlight w:val="yellow"/>
          <w:vertAlign w:val="superscript"/>
          <w:lang w:val="en-US"/>
        </w:rPr>
        <w:t>x</w:t>
      </w:r>
      <w:r w:rsidRPr="5D69F7A6" w:rsidR="0F30DCF7">
        <w:rPr>
          <w:rFonts w:ascii="Times New Roman" w:hAnsi="Times New Roman" w:eastAsia="Times New Roman" w:cs="Times New Roman"/>
          <w:noProof w:val="0"/>
          <w:sz w:val="24"/>
          <w:szCs w:val="24"/>
          <w:highlight w:val="yellow"/>
          <w:lang w:val="en-US"/>
        </w:rPr>
        <w:t>[KI]</w:t>
      </w:r>
      <w:r w:rsidRPr="5D69F7A6" w:rsidR="0F30DCF7">
        <w:rPr>
          <w:rFonts w:ascii="Times New Roman" w:hAnsi="Times New Roman" w:eastAsia="Times New Roman" w:cs="Times New Roman"/>
          <w:noProof w:val="0"/>
          <w:sz w:val="24"/>
          <w:szCs w:val="24"/>
          <w:highlight w:val="yellow"/>
          <w:vertAlign w:val="superscript"/>
          <w:lang w:val="en-US"/>
        </w:rPr>
        <w:t>y</w:t>
      </w:r>
    </w:p>
    <w:p w:rsidR="37FA0279" w:rsidP="5D69F7A6" w:rsidRDefault="37FA0279" w14:paraId="66C1DA2D" w14:textId="3D1DB9CC">
      <w:pPr>
        <w:pStyle w:val="Normal"/>
        <w:spacing w:before="120"/>
        <w:ind w:left="720"/>
        <w:rPr>
          <w:rFonts w:ascii="Times New Roman" w:hAnsi="Times New Roman" w:eastAsia="Times New Roman" w:cs="Times New Roman"/>
          <w:noProof w:val="0"/>
          <w:sz w:val="24"/>
          <w:szCs w:val="24"/>
          <w:lang w:val="en-US"/>
        </w:rPr>
      </w:pPr>
      <w:r w:rsidRPr="5D69F7A6" w:rsidR="37FA0279">
        <w:rPr>
          <w:rFonts w:ascii="Times New Roman" w:hAnsi="Times New Roman" w:eastAsia="Times New Roman" w:cs="Times New Roman"/>
          <w:noProof w:val="0"/>
          <w:sz w:val="24"/>
          <w:szCs w:val="24"/>
          <w:lang w:val="en-US"/>
        </w:rPr>
        <w:t xml:space="preserve"> </w:t>
      </w:r>
    </w:p>
    <w:p w:rsidR="0218E02E" w:rsidP="5D69F7A6" w:rsidRDefault="0218E02E" w14:paraId="49252345" w14:textId="72A1028E">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 xml:space="preserve">4. What is the molarity of hydrogen peroxide in 3% solution? </w:t>
      </w:r>
      <w:r w:rsidRPr="5D69F7A6" w:rsidR="517EF291">
        <w:rPr>
          <w:rFonts w:ascii="Times New Roman" w:hAnsi="Times New Roman" w:eastAsia="Times New Roman" w:cs="Times New Roman"/>
          <w:noProof w:val="0"/>
          <w:sz w:val="24"/>
          <w:szCs w:val="24"/>
          <w:highlight w:val="yellow"/>
          <w:lang w:val="en-US"/>
        </w:rPr>
        <w:t>-</w:t>
      </w:r>
      <w:r w:rsidRPr="5D69F7A6" w:rsidR="517EF291">
        <w:rPr>
          <w:rFonts w:ascii="Times New Roman" w:hAnsi="Times New Roman" w:eastAsia="Times New Roman" w:cs="Times New Roman"/>
          <w:noProof w:val="0"/>
          <w:sz w:val="24"/>
          <w:szCs w:val="24"/>
          <w:highlight w:val="yellow"/>
          <w:lang w:val="en-US"/>
        </w:rPr>
        <w:t xml:space="preserve"> </w:t>
      </w:r>
      <w:r w:rsidRPr="5D69F7A6" w:rsidR="517EF291">
        <w:rPr>
          <w:rFonts w:ascii="Times New Roman" w:hAnsi="Times New Roman" w:eastAsia="Times New Roman" w:cs="Times New Roman"/>
          <w:noProof w:val="0"/>
          <w:sz w:val="24"/>
          <w:szCs w:val="24"/>
          <w:highlight w:val="yellow"/>
          <w:lang w:val="en-US"/>
        </w:rPr>
        <w:t>0.6</w:t>
      </w:r>
      <w:r w:rsidRPr="5D69F7A6" w:rsidR="517EF291">
        <w:rPr>
          <w:rFonts w:ascii="Times New Roman" w:hAnsi="Times New Roman" w:eastAsia="Times New Roman" w:cs="Times New Roman"/>
          <w:noProof w:val="0"/>
          <w:sz w:val="24"/>
          <w:szCs w:val="24"/>
          <w:highlight w:val="yellow"/>
          <w:lang w:val="en-US"/>
        </w:rPr>
        <w:t>6 M</w:t>
      </w:r>
    </w:p>
    <w:p w:rsidR="0218E02E" w:rsidP="5D69F7A6" w:rsidRDefault="0218E02E" w14:paraId="4FBE1B01" w14:textId="377A3302">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5. What is the molarity of hydrogen peroxide in a 1.5% solution?</w:t>
      </w:r>
      <w:r w:rsidRPr="5D69F7A6" w:rsidR="239C17F2">
        <w:rPr>
          <w:rFonts w:ascii="Times New Roman" w:hAnsi="Times New Roman" w:eastAsia="Times New Roman" w:cs="Times New Roman"/>
          <w:noProof w:val="0"/>
          <w:sz w:val="24"/>
          <w:szCs w:val="24"/>
          <w:lang w:val="en-US"/>
        </w:rPr>
        <w:t xml:space="preserve"> </w:t>
      </w:r>
      <w:r w:rsidRPr="5D69F7A6" w:rsidR="239C17F2">
        <w:rPr>
          <w:rFonts w:ascii="Times New Roman" w:hAnsi="Times New Roman" w:eastAsia="Times New Roman" w:cs="Times New Roman"/>
          <w:noProof w:val="0"/>
          <w:sz w:val="24"/>
          <w:szCs w:val="24"/>
          <w:highlight w:val="yellow"/>
          <w:lang w:val="en-US"/>
        </w:rPr>
        <w:t>- 0.33 M</w:t>
      </w:r>
    </w:p>
    <w:p w:rsidR="0218E02E" w:rsidP="5D69F7A6" w:rsidRDefault="0218E02E" w14:paraId="60646593" w14:textId="299E7166">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6. How can a 1.5% solution of hydrogen peroxide be prepared from a 3% solution?</w:t>
      </w:r>
      <w:r w:rsidRPr="5D69F7A6" w:rsidR="6993E619">
        <w:rPr>
          <w:rFonts w:ascii="Times New Roman" w:hAnsi="Times New Roman" w:eastAsia="Times New Roman" w:cs="Times New Roman"/>
          <w:noProof w:val="0"/>
          <w:sz w:val="24"/>
          <w:szCs w:val="24"/>
          <w:lang w:val="en-US"/>
        </w:rPr>
        <w:t xml:space="preserve"> </w:t>
      </w:r>
      <w:r w:rsidRPr="5D69F7A6" w:rsidR="6993E619">
        <w:rPr>
          <w:rFonts w:ascii="Times New Roman" w:hAnsi="Times New Roman" w:eastAsia="Times New Roman" w:cs="Times New Roman"/>
          <w:noProof w:val="0"/>
          <w:sz w:val="24"/>
          <w:szCs w:val="24"/>
          <w:highlight w:val="yellow"/>
          <w:lang w:val="en-US"/>
        </w:rPr>
        <w:t xml:space="preserve">- </w:t>
      </w:r>
      <w:r w:rsidRPr="5D69F7A6" w:rsidR="5C57F0A7">
        <w:rPr>
          <w:rFonts w:ascii="Times New Roman" w:hAnsi="Times New Roman" w:eastAsia="Times New Roman" w:cs="Times New Roman"/>
          <w:noProof w:val="0"/>
          <w:sz w:val="24"/>
          <w:szCs w:val="24"/>
          <w:highlight w:val="yellow"/>
          <w:lang w:val="en-US"/>
        </w:rPr>
        <w:t xml:space="preserve">Using exactly half the amount of hydrogen peroxide for the same volume of the </w:t>
      </w:r>
      <w:r w:rsidRPr="5D69F7A6" w:rsidR="408B001E">
        <w:rPr>
          <w:rFonts w:ascii="Times New Roman" w:hAnsi="Times New Roman" w:eastAsia="Times New Roman" w:cs="Times New Roman"/>
          <w:noProof w:val="0"/>
          <w:sz w:val="24"/>
          <w:szCs w:val="24"/>
          <w:highlight w:val="yellow"/>
          <w:lang w:val="en-US"/>
        </w:rPr>
        <w:t>solution or</w:t>
      </w:r>
      <w:r w:rsidRPr="5D69F7A6" w:rsidR="5C57F0A7">
        <w:rPr>
          <w:rFonts w:ascii="Times New Roman" w:hAnsi="Times New Roman" w:eastAsia="Times New Roman" w:cs="Times New Roman"/>
          <w:noProof w:val="0"/>
          <w:sz w:val="24"/>
          <w:szCs w:val="24"/>
          <w:highlight w:val="yellow"/>
          <w:lang w:val="en-US"/>
        </w:rPr>
        <w:t xml:space="preserve"> adding twice the </w:t>
      </w:r>
      <w:r w:rsidRPr="5D69F7A6" w:rsidR="1AFCD5D9">
        <w:rPr>
          <w:rFonts w:ascii="Times New Roman" w:hAnsi="Times New Roman" w:eastAsia="Times New Roman" w:cs="Times New Roman"/>
          <w:noProof w:val="0"/>
          <w:sz w:val="24"/>
          <w:szCs w:val="24"/>
          <w:highlight w:val="yellow"/>
          <w:lang w:val="en-US"/>
        </w:rPr>
        <w:t>amount of water in the solution.</w:t>
      </w:r>
    </w:p>
    <w:p w:rsidR="0218E02E" w:rsidP="5D69F7A6" w:rsidRDefault="0218E02E" w14:paraId="00A38852" w14:textId="1990A221">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 xml:space="preserve">7. What mass of KI is </w:t>
      </w:r>
      <w:proofErr w:type="gramStart"/>
      <w:r w:rsidRPr="5D69F7A6" w:rsidR="0218E02E">
        <w:rPr>
          <w:rFonts w:ascii="Times New Roman" w:hAnsi="Times New Roman" w:eastAsia="Times New Roman" w:cs="Times New Roman"/>
          <w:noProof w:val="0"/>
          <w:sz w:val="24"/>
          <w:szCs w:val="24"/>
          <w:lang w:val="en-US"/>
        </w:rPr>
        <w:t>required to</w:t>
      </w:r>
      <w:proofErr w:type="gramEnd"/>
      <w:r w:rsidRPr="5D69F7A6" w:rsidR="0218E02E">
        <w:rPr>
          <w:rFonts w:ascii="Times New Roman" w:hAnsi="Times New Roman" w:eastAsia="Times New Roman" w:cs="Times New Roman"/>
          <w:noProof w:val="0"/>
          <w:sz w:val="24"/>
          <w:szCs w:val="24"/>
          <w:lang w:val="en-US"/>
        </w:rPr>
        <w:t xml:space="preserve"> </w:t>
      </w:r>
      <w:proofErr w:type="spellStart"/>
      <w:r w:rsidRPr="5D69F7A6" w:rsidR="0218E02E">
        <w:rPr>
          <w:rFonts w:ascii="Times New Roman" w:hAnsi="Times New Roman" w:eastAsia="Times New Roman" w:cs="Times New Roman"/>
          <w:noProof w:val="0"/>
          <w:sz w:val="24"/>
          <w:szCs w:val="24"/>
          <w:lang w:val="en-US"/>
        </w:rPr>
        <w:t>to</w:t>
      </w:r>
      <w:proofErr w:type="spellEnd"/>
      <w:r w:rsidRPr="5D69F7A6" w:rsidR="0218E02E">
        <w:rPr>
          <w:rFonts w:ascii="Times New Roman" w:hAnsi="Times New Roman" w:eastAsia="Times New Roman" w:cs="Times New Roman"/>
          <w:noProof w:val="0"/>
          <w:sz w:val="24"/>
          <w:szCs w:val="24"/>
          <w:lang w:val="en-US"/>
        </w:rPr>
        <w:t xml:space="preserve"> prepare 10 mL of 0.50 M KI? Why would this question be asked?</w:t>
      </w:r>
      <w:r w:rsidRPr="5D69F7A6" w:rsidR="04326824">
        <w:rPr>
          <w:rFonts w:ascii="Times New Roman" w:hAnsi="Times New Roman" w:eastAsia="Times New Roman" w:cs="Times New Roman"/>
          <w:noProof w:val="0"/>
          <w:sz w:val="24"/>
          <w:szCs w:val="24"/>
          <w:lang w:val="en-US"/>
        </w:rPr>
        <w:t xml:space="preserve"> - </w:t>
      </w:r>
      <w:r w:rsidRPr="5D69F7A6" w:rsidR="04326824">
        <w:rPr>
          <w:rFonts w:ascii="Times New Roman" w:hAnsi="Times New Roman" w:eastAsia="Times New Roman" w:cs="Times New Roman"/>
          <w:noProof w:val="0"/>
          <w:sz w:val="24"/>
          <w:szCs w:val="24"/>
          <w:highlight w:val="yellow"/>
          <w:lang w:val="en-US"/>
        </w:rPr>
        <w:t>0.8301 g</w:t>
      </w:r>
    </w:p>
    <w:p w:rsidR="0218E02E" w:rsidP="5D69F7A6" w:rsidRDefault="0218E02E" w14:paraId="04F5FF81" w14:textId="73DE0FD4">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8. In preparing a 0.50 M KI solution, should 10 mL of water be added to the solid KI, should the solid KI be added to 10 mL of water, or should water be added to the solid KI until a total volume of 10 mL is obtained? Why?</w:t>
      </w:r>
      <w:r w:rsidRPr="5D69F7A6" w:rsidR="746CE42F">
        <w:rPr>
          <w:rFonts w:ascii="Times New Roman" w:hAnsi="Times New Roman" w:eastAsia="Times New Roman" w:cs="Times New Roman"/>
          <w:noProof w:val="0"/>
          <w:sz w:val="24"/>
          <w:szCs w:val="24"/>
          <w:lang w:val="en-US"/>
        </w:rPr>
        <w:t xml:space="preserve"> </w:t>
      </w:r>
      <w:r w:rsidRPr="5D69F7A6" w:rsidR="746CE42F">
        <w:rPr>
          <w:rFonts w:ascii="Times New Roman" w:hAnsi="Times New Roman" w:eastAsia="Times New Roman" w:cs="Times New Roman"/>
          <w:noProof w:val="0"/>
          <w:sz w:val="24"/>
          <w:szCs w:val="24"/>
          <w:highlight w:val="yellow"/>
          <w:lang w:val="en-US"/>
        </w:rPr>
        <w:t xml:space="preserve">- </w:t>
      </w:r>
      <w:r w:rsidRPr="5D69F7A6" w:rsidR="0679EDA7">
        <w:rPr>
          <w:rFonts w:ascii="Times New Roman" w:hAnsi="Times New Roman" w:eastAsia="Times New Roman" w:cs="Times New Roman"/>
          <w:noProof w:val="0"/>
          <w:sz w:val="24"/>
          <w:szCs w:val="24"/>
          <w:highlight w:val="yellow"/>
          <w:lang w:val="en-US"/>
        </w:rPr>
        <w:t>W</w:t>
      </w:r>
      <w:r w:rsidRPr="5D69F7A6" w:rsidR="0679EDA7">
        <w:rPr>
          <w:rFonts w:ascii="Times New Roman" w:hAnsi="Times New Roman" w:eastAsia="Times New Roman" w:cs="Times New Roman"/>
          <w:noProof w:val="0"/>
          <w:sz w:val="24"/>
          <w:szCs w:val="24"/>
          <w:highlight w:val="yellow"/>
          <w:lang w:val="en-US"/>
        </w:rPr>
        <w:t>ater to the solute, adding solute to the water would increase the volume of the solution.</w:t>
      </w:r>
    </w:p>
    <w:p w:rsidR="0218E02E" w:rsidP="5D69F7A6" w:rsidRDefault="0218E02E" w14:paraId="68C08FF0" w14:textId="389BD2F9">
      <w:pPr>
        <w:pStyle w:val="Normal"/>
        <w:spacing w:before="120"/>
        <w:ind w:left="720"/>
        <w:rPr>
          <w:rFonts w:ascii="Times New Roman" w:hAnsi="Times New Roman" w:eastAsia="Times New Roman" w:cs="Times New Roman"/>
          <w:noProof w:val="0"/>
          <w:sz w:val="24"/>
          <w:szCs w:val="24"/>
          <w:highlight w:val="yellow"/>
          <w:lang w:val="en-US"/>
        </w:rPr>
      </w:pPr>
      <w:r w:rsidRPr="5D69F7A6" w:rsidR="0218E02E">
        <w:rPr>
          <w:rFonts w:ascii="Times New Roman" w:hAnsi="Times New Roman" w:eastAsia="Times New Roman" w:cs="Times New Roman"/>
          <w:noProof w:val="0"/>
          <w:sz w:val="24"/>
          <w:szCs w:val="24"/>
          <w:lang w:val="en-US"/>
        </w:rPr>
        <w:t>9. Which line will provide the slope of the steepest part of the curve?</w:t>
      </w:r>
      <w:r w:rsidRPr="5D69F7A6" w:rsidR="65CC603F">
        <w:rPr>
          <w:rFonts w:ascii="Times New Roman" w:hAnsi="Times New Roman" w:eastAsia="Times New Roman" w:cs="Times New Roman"/>
          <w:noProof w:val="0"/>
          <w:sz w:val="24"/>
          <w:szCs w:val="24"/>
          <w:lang w:val="en-US"/>
        </w:rPr>
        <w:t xml:space="preserve"> </w:t>
      </w:r>
      <w:r w:rsidRPr="5D69F7A6" w:rsidR="65CC603F">
        <w:rPr>
          <w:rFonts w:ascii="Times New Roman" w:hAnsi="Times New Roman" w:eastAsia="Times New Roman" w:cs="Times New Roman"/>
          <w:noProof w:val="0"/>
          <w:sz w:val="24"/>
          <w:szCs w:val="24"/>
          <w:highlight w:val="yellow"/>
          <w:lang w:val="en-US"/>
        </w:rPr>
        <w:t>- The blue line, the picture is in the lab guide.</w:t>
      </w:r>
      <w:r w:rsidRPr="5D69F7A6" w:rsidR="65CC603F">
        <w:rPr>
          <w:rFonts w:ascii="Times New Roman" w:hAnsi="Times New Roman" w:eastAsia="Times New Roman" w:cs="Times New Roman"/>
          <w:noProof w:val="0"/>
          <w:sz w:val="24"/>
          <w:szCs w:val="24"/>
          <w:lang w:val="en-US"/>
        </w:rPr>
        <w:t xml:space="preserve"> </w:t>
      </w:r>
    </w:p>
    <w:p w:rsidR="0218E02E" w:rsidP="5D69F7A6" w:rsidRDefault="0218E02E" w14:paraId="2F67AA0A" w14:textId="270AC947">
      <w:pPr>
        <w:pStyle w:val="Normal"/>
        <w:spacing w:before="120"/>
        <w:ind w:left="720"/>
        <w:rPr>
          <w:rFonts w:ascii="Times New Roman" w:hAnsi="Times New Roman" w:eastAsia="Times New Roman" w:cs="Times New Roman"/>
          <w:noProof w:val="0"/>
          <w:sz w:val="24"/>
          <w:szCs w:val="24"/>
          <w:highlight w:val="yellow"/>
          <w:lang w:val="en-US"/>
        </w:rPr>
      </w:pPr>
      <w:r w:rsidRPr="5D69F7A6" w:rsidR="0218E02E">
        <w:rPr>
          <w:rFonts w:ascii="Times New Roman" w:hAnsi="Times New Roman" w:eastAsia="Times New Roman" w:cs="Times New Roman"/>
          <w:noProof w:val="0"/>
          <w:sz w:val="24"/>
          <w:szCs w:val="24"/>
          <w:lang w:val="en-US"/>
        </w:rPr>
        <w:t>10. How can a solution of a given concentration be diluted to prepare a solution of half that concentration?</w:t>
      </w:r>
      <w:r w:rsidRPr="5D69F7A6" w:rsidR="7284238F">
        <w:rPr>
          <w:rFonts w:ascii="Times New Roman" w:hAnsi="Times New Roman" w:eastAsia="Times New Roman" w:cs="Times New Roman"/>
          <w:noProof w:val="0"/>
          <w:sz w:val="24"/>
          <w:szCs w:val="24"/>
          <w:lang w:val="en-US"/>
        </w:rPr>
        <w:t xml:space="preserve"> </w:t>
      </w:r>
      <w:r w:rsidRPr="5D69F7A6" w:rsidR="7284238F">
        <w:rPr>
          <w:rFonts w:ascii="Times New Roman" w:hAnsi="Times New Roman" w:eastAsia="Times New Roman" w:cs="Times New Roman"/>
          <w:noProof w:val="0"/>
          <w:sz w:val="24"/>
          <w:szCs w:val="24"/>
          <w:highlight w:val="yellow"/>
          <w:lang w:val="en-US"/>
        </w:rPr>
        <w:t xml:space="preserve">- You can add twice the amount of the </w:t>
      </w:r>
      <w:r w:rsidRPr="5D69F7A6" w:rsidR="6291F880">
        <w:rPr>
          <w:rFonts w:ascii="Times New Roman" w:hAnsi="Times New Roman" w:eastAsia="Times New Roman" w:cs="Times New Roman"/>
          <w:noProof w:val="0"/>
          <w:sz w:val="24"/>
          <w:szCs w:val="24"/>
          <w:highlight w:val="yellow"/>
          <w:lang w:val="en-US"/>
        </w:rPr>
        <w:t>solvent, or double the volume by adding enough solvent to reach that doubled volume.</w:t>
      </w:r>
      <w:r w:rsidRPr="5D69F7A6" w:rsidR="6291F880">
        <w:rPr>
          <w:rFonts w:ascii="Times New Roman" w:hAnsi="Times New Roman" w:eastAsia="Times New Roman" w:cs="Times New Roman"/>
          <w:noProof w:val="0"/>
          <w:sz w:val="24"/>
          <w:szCs w:val="24"/>
          <w:lang w:val="en-US"/>
        </w:rPr>
        <w:t xml:space="preserve"> </w:t>
      </w:r>
    </w:p>
    <w:p w:rsidR="0218E02E" w:rsidP="5D69F7A6" w:rsidRDefault="0218E02E" w14:paraId="291A51AB" w14:textId="15F68D8E">
      <w:pPr>
        <w:pStyle w:val="Normal"/>
        <w:spacing w:before="120"/>
        <w:ind w:left="720"/>
        <w:rPr>
          <w:rFonts w:ascii="Times New Roman" w:hAnsi="Times New Roman" w:eastAsia="Times New Roman" w:cs="Times New Roman"/>
          <w:noProof w:val="0"/>
          <w:sz w:val="24"/>
          <w:szCs w:val="24"/>
          <w:highlight w:val="yellow"/>
          <w:lang w:val="en-US"/>
        </w:rPr>
      </w:pPr>
      <w:r w:rsidRPr="5D69F7A6" w:rsidR="0218E02E">
        <w:rPr>
          <w:rFonts w:ascii="Times New Roman" w:hAnsi="Times New Roman" w:eastAsia="Times New Roman" w:cs="Times New Roman"/>
          <w:noProof w:val="0"/>
          <w:sz w:val="24"/>
          <w:szCs w:val="24"/>
          <w:lang w:val="en-US"/>
        </w:rPr>
        <w:t>11. How can a solution of a given percentage be diluted to prepare a solution of half that percentage?</w:t>
      </w:r>
      <w:r w:rsidRPr="5D69F7A6" w:rsidR="3DCC7206">
        <w:rPr>
          <w:rFonts w:ascii="Times New Roman" w:hAnsi="Times New Roman" w:eastAsia="Times New Roman" w:cs="Times New Roman"/>
          <w:noProof w:val="0"/>
          <w:sz w:val="24"/>
          <w:szCs w:val="24"/>
          <w:lang w:val="en-US"/>
        </w:rPr>
        <w:t xml:space="preserve"> </w:t>
      </w:r>
      <w:r w:rsidRPr="5D69F7A6" w:rsidR="3DCC7206">
        <w:rPr>
          <w:rFonts w:ascii="Times New Roman" w:hAnsi="Times New Roman" w:eastAsia="Times New Roman" w:cs="Times New Roman"/>
          <w:noProof w:val="0"/>
          <w:sz w:val="24"/>
          <w:szCs w:val="24"/>
          <w:highlight w:val="yellow"/>
          <w:lang w:val="en-US"/>
        </w:rPr>
        <w:t xml:space="preserve">- </w:t>
      </w:r>
      <w:r w:rsidRPr="5D69F7A6" w:rsidR="298E7481">
        <w:rPr>
          <w:rFonts w:ascii="Times New Roman" w:hAnsi="Times New Roman" w:eastAsia="Times New Roman" w:cs="Times New Roman"/>
          <w:noProof w:val="0"/>
          <w:sz w:val="24"/>
          <w:szCs w:val="24"/>
          <w:highlight w:val="yellow"/>
          <w:lang w:val="en-US"/>
        </w:rPr>
        <w:t xml:space="preserve">Convert both percentages to molarity and follow </w:t>
      </w:r>
      <w:proofErr w:type="gramStart"/>
      <w:r w:rsidRPr="5D69F7A6" w:rsidR="298E7481">
        <w:rPr>
          <w:rFonts w:ascii="Times New Roman" w:hAnsi="Times New Roman" w:eastAsia="Times New Roman" w:cs="Times New Roman"/>
          <w:noProof w:val="0"/>
          <w:sz w:val="24"/>
          <w:szCs w:val="24"/>
          <w:highlight w:val="yellow"/>
          <w:lang w:val="en-US"/>
        </w:rPr>
        <w:t>the question</w:t>
      </w:r>
      <w:proofErr w:type="gramEnd"/>
      <w:r w:rsidRPr="5D69F7A6" w:rsidR="298E7481">
        <w:rPr>
          <w:rFonts w:ascii="Times New Roman" w:hAnsi="Times New Roman" w:eastAsia="Times New Roman" w:cs="Times New Roman"/>
          <w:noProof w:val="0"/>
          <w:sz w:val="24"/>
          <w:szCs w:val="24"/>
          <w:highlight w:val="yellow"/>
          <w:lang w:val="en-US"/>
        </w:rPr>
        <w:t xml:space="preserve"> above. </w:t>
      </w:r>
    </w:p>
    <w:p w:rsidR="0218E02E" w:rsidP="5D69F7A6" w:rsidRDefault="0218E02E" w14:paraId="26D3E702" w14:textId="43D2E0BE">
      <w:pPr>
        <w:pStyle w:val="Normal"/>
        <w:spacing w:before="120"/>
        <w:ind w:left="720"/>
        <w:rPr>
          <w:rFonts w:ascii="Times New Roman" w:hAnsi="Times New Roman" w:eastAsia="Times New Roman" w:cs="Times New Roman"/>
          <w:noProof w:val="0"/>
          <w:sz w:val="24"/>
          <w:szCs w:val="24"/>
          <w:highlight w:val="yellow"/>
          <w:lang w:val="en-US"/>
        </w:rPr>
      </w:pPr>
      <w:r w:rsidRPr="5D69F7A6" w:rsidR="0218E02E">
        <w:rPr>
          <w:rFonts w:ascii="Times New Roman" w:hAnsi="Times New Roman" w:eastAsia="Times New Roman" w:cs="Times New Roman"/>
          <w:noProof w:val="0"/>
          <w:sz w:val="24"/>
          <w:szCs w:val="24"/>
          <w:lang w:val="en-US"/>
        </w:rPr>
        <w:t xml:space="preserve">12. a. Considering the two experiments in which [KI] changed and [H2O2] didn't change. What was the ratio of concentrations [KI]1/[KI]2? </w:t>
      </w:r>
      <w:r w:rsidRPr="5D69F7A6" w:rsidR="6BF7F301">
        <w:rPr>
          <w:rFonts w:ascii="Times New Roman" w:hAnsi="Times New Roman" w:eastAsia="Times New Roman" w:cs="Times New Roman"/>
          <w:noProof w:val="0"/>
          <w:sz w:val="24"/>
          <w:szCs w:val="24"/>
          <w:highlight w:val="yellow"/>
          <w:lang w:val="en-US"/>
        </w:rPr>
        <w:t xml:space="preserve">- </w:t>
      </w:r>
      <w:r w:rsidRPr="5D69F7A6" w:rsidR="61B1BE4B">
        <w:rPr>
          <w:rFonts w:ascii="Times New Roman" w:hAnsi="Times New Roman" w:eastAsia="Times New Roman" w:cs="Times New Roman"/>
          <w:noProof w:val="0"/>
          <w:sz w:val="24"/>
          <w:szCs w:val="24"/>
          <w:highlight w:val="yellow"/>
          <w:lang w:val="en-US"/>
        </w:rPr>
        <w:t>2</w:t>
      </w:r>
    </w:p>
    <w:p w:rsidR="0218E02E" w:rsidP="5D69F7A6" w:rsidRDefault="0218E02E" w14:paraId="4768B611" w14:textId="1D02C7B4">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 xml:space="preserve">12. b. What was the ratio of the rates R1/R2? </w:t>
      </w:r>
      <w:r w:rsidRPr="5D69F7A6" w:rsidR="206CA4C0">
        <w:rPr>
          <w:rFonts w:ascii="Times New Roman" w:hAnsi="Times New Roman" w:eastAsia="Times New Roman" w:cs="Times New Roman"/>
          <w:noProof w:val="0"/>
          <w:sz w:val="24"/>
          <w:szCs w:val="24"/>
          <w:highlight w:val="yellow"/>
          <w:lang w:val="en-US"/>
        </w:rPr>
        <w:t>- 1.4</w:t>
      </w:r>
    </w:p>
    <w:p w:rsidR="0218E02E" w:rsidP="5D69F7A6" w:rsidRDefault="0218E02E" w14:paraId="152C53F6" w14:textId="30B1BA25">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 xml:space="preserve">12. c. What is the order with respect to KI? </w:t>
      </w:r>
      <w:r w:rsidRPr="5D69F7A6" w:rsidR="498E91A9">
        <w:rPr>
          <w:rFonts w:ascii="Times New Roman" w:hAnsi="Times New Roman" w:eastAsia="Times New Roman" w:cs="Times New Roman"/>
          <w:noProof w:val="0"/>
          <w:sz w:val="24"/>
          <w:szCs w:val="24"/>
          <w:highlight w:val="yellow"/>
          <w:lang w:val="en-US"/>
        </w:rPr>
        <w:t>- .5</w:t>
      </w:r>
    </w:p>
    <w:p w:rsidR="0218E02E" w:rsidP="5D69F7A6" w:rsidRDefault="0218E02E" w14:paraId="781747AE" w14:textId="647B33CE">
      <w:pPr>
        <w:pStyle w:val="Normal"/>
        <w:spacing w:before="120"/>
        <w:ind w:left="720"/>
        <w:rPr>
          <w:rFonts w:ascii="Times New Roman" w:hAnsi="Times New Roman" w:eastAsia="Times New Roman" w:cs="Times New Roman"/>
          <w:noProof w:val="0"/>
          <w:sz w:val="24"/>
          <w:szCs w:val="24"/>
          <w:lang w:val="en-US"/>
        </w:rPr>
      </w:pPr>
      <w:r w:rsidRPr="5D69F7A6" w:rsidR="0218E02E">
        <w:rPr>
          <w:rFonts w:ascii="Times New Roman" w:hAnsi="Times New Roman" w:eastAsia="Times New Roman" w:cs="Times New Roman"/>
          <w:noProof w:val="0"/>
          <w:sz w:val="24"/>
          <w:szCs w:val="24"/>
          <w:lang w:val="en-US"/>
        </w:rPr>
        <w:t xml:space="preserve">13. What is the order with respect to H2O2? (I would use the same method used to determine that for KI.) </w:t>
      </w:r>
      <w:r w:rsidRPr="5D69F7A6" w:rsidR="41CC5CC8">
        <w:rPr>
          <w:rFonts w:ascii="Times New Roman" w:hAnsi="Times New Roman" w:eastAsia="Times New Roman" w:cs="Times New Roman"/>
          <w:noProof w:val="0"/>
          <w:sz w:val="24"/>
          <w:szCs w:val="24"/>
          <w:highlight w:val="yellow"/>
          <w:lang w:val="en-US"/>
        </w:rPr>
        <w:t>- 1</w:t>
      </w:r>
    </w:p>
    <w:p w:rsidR="0218E02E" w:rsidP="5D69F7A6" w:rsidRDefault="0218E02E" w14:paraId="31132F94" w14:textId="7CF4657F">
      <w:pPr>
        <w:pStyle w:val="Normal"/>
        <w:spacing w:before="120"/>
        <w:ind w:left="720"/>
        <w:rPr>
          <w:rFonts w:ascii="Times New Roman" w:hAnsi="Times New Roman" w:eastAsia="Times New Roman" w:cs="Times New Roman"/>
          <w:noProof w:val="0"/>
          <w:sz w:val="24"/>
          <w:szCs w:val="24"/>
          <w:highlight w:val="yellow"/>
          <w:lang w:val="en-US"/>
        </w:rPr>
      </w:pPr>
      <w:r w:rsidRPr="5D69F7A6" w:rsidR="0218E02E">
        <w:rPr>
          <w:rFonts w:ascii="Times New Roman" w:hAnsi="Times New Roman" w:eastAsia="Times New Roman" w:cs="Times New Roman"/>
          <w:noProof w:val="0"/>
          <w:sz w:val="24"/>
          <w:szCs w:val="24"/>
          <w:lang w:val="en-US"/>
        </w:rPr>
        <w:t xml:space="preserve">14. What is the rate law for the potassium iodide catalyzed decomposition of hydrogen </w:t>
      </w:r>
      <w:r w:rsidRPr="5D69F7A6" w:rsidR="0218E02E">
        <w:rPr>
          <w:rFonts w:ascii="Times New Roman" w:hAnsi="Times New Roman" w:eastAsia="Times New Roman" w:cs="Times New Roman"/>
          <w:noProof w:val="0"/>
          <w:sz w:val="24"/>
          <w:szCs w:val="24"/>
          <w:lang w:val="en-US"/>
        </w:rPr>
        <w:t>peroxide</w:t>
      </w:r>
      <w:r w:rsidRPr="5D69F7A6" w:rsidR="0218E02E">
        <w:rPr>
          <w:rFonts w:ascii="Times New Roman" w:hAnsi="Times New Roman" w:eastAsia="Times New Roman" w:cs="Times New Roman"/>
          <w:noProof w:val="0"/>
          <w:sz w:val="24"/>
          <w:szCs w:val="24"/>
          <w:lang w:val="en-US"/>
        </w:rPr>
        <w:t>?</w:t>
      </w:r>
      <w:r w:rsidRPr="5D69F7A6" w:rsidR="4FF5280D">
        <w:rPr>
          <w:rFonts w:ascii="Times New Roman" w:hAnsi="Times New Roman" w:eastAsia="Times New Roman" w:cs="Times New Roman"/>
          <w:noProof w:val="0"/>
          <w:sz w:val="24"/>
          <w:szCs w:val="24"/>
          <w:lang w:val="en-US"/>
        </w:rPr>
        <w:t xml:space="preserve"> </w:t>
      </w:r>
      <w:r w:rsidRPr="5D69F7A6" w:rsidR="4FF5280D">
        <w:rPr>
          <w:rFonts w:ascii="Times New Roman" w:hAnsi="Times New Roman" w:eastAsia="Times New Roman" w:cs="Times New Roman"/>
          <w:noProof w:val="0"/>
          <w:sz w:val="24"/>
          <w:szCs w:val="24"/>
          <w:highlight w:val="yellow"/>
          <w:lang w:val="en-US"/>
        </w:rPr>
        <w:t xml:space="preserve">- </w:t>
      </w:r>
      <w:r w:rsidRPr="5D69F7A6" w:rsidR="4FF5280D">
        <w:rPr>
          <w:rFonts w:ascii="Times New Roman" w:hAnsi="Times New Roman" w:eastAsia="Times New Roman" w:cs="Times New Roman"/>
          <w:noProof w:val="0"/>
          <w:sz w:val="24"/>
          <w:szCs w:val="24"/>
          <w:highlight w:val="yellow"/>
          <w:lang w:val="en-US"/>
        </w:rPr>
        <w:t>Overall Rate = .0052[H2O2][KI]</w:t>
      </w:r>
      <w:r w:rsidRPr="5D69F7A6" w:rsidR="4FF5280D">
        <w:rPr>
          <w:rFonts w:ascii="Times New Roman" w:hAnsi="Times New Roman" w:eastAsia="Times New Roman" w:cs="Times New Roman"/>
          <w:noProof w:val="0"/>
          <w:sz w:val="24"/>
          <w:szCs w:val="24"/>
          <w:highlight w:val="yellow"/>
          <w:vertAlign w:val="superscript"/>
          <w:lang w:val="en-US"/>
        </w:rPr>
        <w:t>1/2</w:t>
      </w:r>
    </w:p>
    <w:p w:rsidR="5D69F7A6" w:rsidP="5D69F7A6" w:rsidRDefault="5D69F7A6" w14:paraId="49BFC5E6" w14:textId="06BB96F7">
      <w:pPr>
        <w:pStyle w:val="Normal"/>
        <w:spacing w:before="120"/>
        <w:ind w:left="720"/>
        <w:rPr>
          <w:rFonts w:ascii="Times New Roman" w:hAnsi="Times New Roman" w:eastAsia="Times New Roman" w:cs="Times New Roman"/>
          <w:noProof w:val="0"/>
          <w:sz w:val="24"/>
          <w:szCs w:val="24"/>
          <w:highlight w:val="yellow"/>
          <w:lang w:val="en-US"/>
        </w:rPr>
      </w:pPr>
    </w:p>
    <w:p w:rsidRPr="00A23197" w:rsidR="00C3582F" w:rsidP="00A23197" w:rsidRDefault="00C3582F" w14:paraId="3B6591DE" w14:textId="77777777">
      <w:pPr>
        <w:spacing w:before="120"/>
        <w:ind w:left="720"/>
        <w:rPr>
          <w:b/>
          <w:color w:val="000000"/>
          <w:sz w:val="22"/>
        </w:rPr>
      </w:pPr>
    </w:p>
    <w:p w:rsidR="43390C3F" w:rsidP="43390C3F" w:rsidRDefault="43390C3F" w14:paraId="144F3786" w14:textId="1C9218C5">
      <w:pPr>
        <w:spacing w:before="120"/>
        <w:ind w:left="0"/>
        <w:rPr>
          <w:color w:val="000000" w:themeColor="text1" w:themeTint="FF" w:themeShade="FF"/>
          <w:sz w:val="22"/>
          <w:szCs w:val="22"/>
        </w:rPr>
      </w:pPr>
    </w:p>
    <w:p w:rsidR="00070B47" w:rsidP="43390C3F" w:rsidRDefault="00C3582F" w14:paraId="4299D275" w14:textId="77777777">
      <w:pPr>
        <w:numPr>
          <w:ilvl w:val="0"/>
          <w:numId w:val="6"/>
        </w:numPr>
        <w:spacing w:before="120"/>
        <w:rPr>
          <w:color w:val="000000"/>
          <w:sz w:val="22"/>
          <w:szCs w:val="22"/>
        </w:rPr>
      </w:pPr>
      <w:r w:rsidRPr="43390C3F" w:rsidR="7DF267BC">
        <w:rPr>
          <w:color w:val="000000" w:themeColor="text1" w:themeTint="FF" w:themeShade="FF"/>
          <w:sz w:val="22"/>
          <w:szCs w:val="22"/>
        </w:rPr>
        <w:t xml:space="preserve">Do not forget to attach the signed lab work-out   </w:t>
      </w:r>
    </w:p>
    <w:p w:rsidR="00C3582F" w:rsidP="43390C3F" w:rsidRDefault="00C3582F" w14:paraId="222BA00F" w14:textId="3C143999">
      <w:pPr>
        <w:pStyle w:val="Normal"/>
        <w:spacing w:before="120"/>
        <w:ind w:left="720"/>
        <w:rPr>
          <w:sz w:val="24"/>
          <w:szCs w:val="24"/>
        </w:rPr>
      </w:pPr>
      <w:r w:rsidR="5D8E6D89">
        <w:drawing>
          <wp:inline wp14:editId="41CC4E0B" wp14:anchorId="32C1FC29">
            <wp:extent cx="3524250" cy="4572000"/>
            <wp:effectExtent l="0" t="0" r="0" b="0"/>
            <wp:docPr id="1504507502" name="" title=""/>
            <wp:cNvGraphicFramePr>
              <a:graphicFrameLocks noChangeAspect="1"/>
            </wp:cNvGraphicFramePr>
            <a:graphic>
              <a:graphicData uri="http://schemas.openxmlformats.org/drawingml/2006/picture">
                <pic:pic>
                  <pic:nvPicPr>
                    <pic:cNvPr id="0" name=""/>
                    <pic:cNvPicPr/>
                  </pic:nvPicPr>
                  <pic:blipFill>
                    <a:blip r:embed="Rfe74de8349a14756">
                      <a:extLst>
                        <a:ext xmlns:a="http://schemas.openxmlformats.org/drawingml/2006/main" uri="{28A0092B-C50C-407E-A947-70E740481C1C}">
                          <a14:useLocalDpi val="0"/>
                        </a:ext>
                      </a:extLst>
                    </a:blip>
                    <a:stretch>
                      <a:fillRect/>
                    </a:stretch>
                  </pic:blipFill>
                  <pic:spPr>
                    <a:xfrm>
                      <a:off x="0" y="0"/>
                      <a:ext cx="3524250" cy="4572000"/>
                    </a:xfrm>
                    <a:prstGeom prst="rect">
                      <a:avLst/>
                    </a:prstGeom>
                  </pic:spPr>
                </pic:pic>
              </a:graphicData>
            </a:graphic>
          </wp:inline>
        </w:drawing>
      </w:r>
    </w:p>
    <w:p w:rsidRPr="00916C69" w:rsidR="00C3582F" w:rsidP="00C3582F" w:rsidRDefault="00C3582F" w14:paraId="7EA812D9" w14:textId="77777777">
      <w:pPr>
        <w:spacing w:before="120"/>
        <w:ind w:left="720"/>
        <w:rPr>
          <w:color w:val="000000"/>
          <w:sz w:val="22"/>
        </w:rPr>
      </w:pPr>
    </w:p>
    <w:p w:rsidRPr="00916C69" w:rsidR="00070B47" w:rsidP="00070B47" w:rsidRDefault="00070B47" w14:paraId="10E7FFE7" w14:textId="77777777">
      <w:pPr>
        <w:spacing w:before="120"/>
        <w:rPr>
          <w:color w:val="000000"/>
          <w:sz w:val="22"/>
        </w:rPr>
      </w:pPr>
    </w:p>
    <w:p w:rsidRPr="00E866E1" w:rsidR="00070B47" w:rsidP="43390C3F" w:rsidRDefault="00070B47" w14:paraId="2F50F824" w14:textId="3F9DBCCB">
      <w:pPr>
        <w:pStyle w:val="Normal"/>
        <w:ind w:left="360"/>
        <w:jc w:val="center"/>
      </w:pPr>
    </w:p>
    <w:sectPr w:rsidRPr="00E866E1" w:rsidR="00070B47" w:rsidSect="00336CA5">
      <w:headerReference w:type="default" r:id="rId7"/>
      <w:pgSz w:w="12240" w:h="15840" w:orient="portrait"/>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7EB5" w:rsidP="00336CA5" w:rsidRDefault="00287EB5" w14:paraId="3EE97BAE" w14:textId="77777777">
      <w:r>
        <w:separator/>
      </w:r>
    </w:p>
  </w:endnote>
  <w:endnote w:type="continuationSeparator" w:id="0">
    <w:p w:rsidR="00287EB5" w:rsidP="00336CA5" w:rsidRDefault="00287EB5" w14:paraId="463A16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7EB5" w:rsidP="00336CA5" w:rsidRDefault="00287EB5" w14:paraId="3603D593" w14:textId="77777777">
      <w:r>
        <w:separator/>
      </w:r>
    </w:p>
  </w:footnote>
  <w:footnote w:type="continuationSeparator" w:id="0">
    <w:p w:rsidR="00287EB5" w:rsidP="00336CA5" w:rsidRDefault="00287EB5" w14:paraId="4CB0131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CA5" w:rsidRDefault="00336CA5" w14:paraId="23C691C4" w14:textId="77777777">
    <w:pPr>
      <w:pStyle w:val="Header"/>
    </w:pPr>
    <w:r>
      <w:t>Andrew Kalathra</w:t>
    </w:r>
  </w:p>
  <w:p w:rsidR="00336CA5" w:rsidRDefault="00336CA5" w14:paraId="13D2C993" w14:textId="77777777">
    <w:pPr>
      <w:pStyle w:val="Header"/>
    </w:pPr>
    <w:r>
      <w:t>L20498001</w:t>
    </w:r>
  </w:p>
  <w:p w:rsidRPr="00336CA5" w:rsidR="00336CA5" w:rsidRDefault="00336CA5" w14:paraId="188BB6D1" w14:textId="77777777">
    <w:pPr>
      <w:pStyle w:val="Header"/>
      <w:rPr>
        <w:color w:val="FFFFFF"/>
        <w:shd w:val="clear" w:color="auto" w:fill="333333"/>
      </w:rPr>
    </w:pPr>
    <w:r w:rsidRPr="00336CA5">
      <w:t>Mr.</w:t>
    </w:r>
    <w:r>
      <w:t xml:space="preserve"> </w:t>
    </w:r>
    <w:proofErr w:type="spellStart"/>
    <w:r>
      <w:t>Twagirayezu</w:t>
    </w:r>
    <w:proofErr w:type="spellEnd"/>
    <w:r w:rsidRPr="00336CA5">
      <w:t xml:space="preserve"> </w:t>
    </w:r>
    <w:r>
      <w:rPr>
        <w:color w:val="FFFFFF"/>
        <w:shd w:val="clear" w:color="auto" w:fill="333333"/>
      </w:rPr>
      <w:t xml:space="preserve"> </w:t>
    </w:r>
  </w:p>
</w:hdr>
</file>

<file path=word/intelligence.xml><?xml version="1.0" encoding="utf-8"?>
<int:Intelligence xmlns:int="http://schemas.microsoft.com/office/intelligence/2019/intelligence">
  <int:IntelligenceSettings/>
  <int:Manifest>
    <int:ParagraphRange paragraphId="877426099" textId="429100396" start="43" length="12" invalidationStart="43" invalidationLength="12" id="Yz/yLcaH"/>
  </int:Manifest>
  <int:Observations>
    <int:Content id="Yz/yLca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420"/>
    <w:multiLevelType w:val="hybridMultilevel"/>
    <w:tmpl w:val="908E06FA"/>
    <w:lvl w:ilvl="0" w:tplc="000B0409">
      <w:start w:val="1"/>
      <w:numFmt w:val="bullet"/>
      <w:lvlText w:val=""/>
      <w:lvlJc w:val="left"/>
      <w:pPr>
        <w:tabs>
          <w:tab w:val="num" w:pos="720"/>
        </w:tabs>
        <w:ind w:left="720" w:hanging="360"/>
      </w:pPr>
      <w:rPr>
        <w:rFonts w:hint="default" w:ascii="Wingdings" w:hAnsi="Wingdings"/>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8C60D77"/>
    <w:multiLevelType w:val="hybridMultilevel"/>
    <w:tmpl w:val="E06E7806"/>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2" w15:restartNumberingAfterBreak="0">
    <w:nsid w:val="2456226A"/>
    <w:multiLevelType w:val="hybridMultilevel"/>
    <w:tmpl w:val="B45A8610"/>
    <w:lvl w:ilvl="0" w:tplc="000F0409">
      <w:start w:val="1"/>
      <w:numFmt w:val="decimal"/>
      <w:lvlText w:val="%1."/>
      <w:lvlJc w:val="left"/>
      <w:pPr>
        <w:tabs>
          <w:tab w:val="num" w:pos="720"/>
        </w:tabs>
        <w:ind w:left="720" w:hanging="360"/>
      </w:pPr>
      <w:rPr>
        <w:rFonts w:hint="default"/>
      </w:rPr>
    </w:lvl>
    <w:lvl w:ilvl="1" w:tplc="2ABCFFAC">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7436E4D"/>
    <w:multiLevelType w:val="multilevel"/>
    <w:tmpl w:val="4594BEB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E40F0B"/>
    <w:multiLevelType w:val="hybridMultilevel"/>
    <w:tmpl w:val="49ACCC7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32BD2B20"/>
    <w:multiLevelType w:val="hybridMultilevel"/>
    <w:tmpl w:val="AC4EA93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5A05E0F"/>
    <w:multiLevelType w:val="hybridMultilevel"/>
    <w:tmpl w:val="476C653E"/>
    <w:lvl w:ilvl="0" w:tplc="2ABCFFAC">
      <w:start w:val="1"/>
      <w:numFmt w:val="low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63DE14B2"/>
    <w:multiLevelType w:val="hybridMultilevel"/>
    <w:tmpl w:val="2A58EE50"/>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8" w15:restartNumberingAfterBreak="0">
    <w:nsid w:val="70541C0D"/>
    <w:multiLevelType w:val="hybridMultilevel"/>
    <w:tmpl w:val="8CB8F70C"/>
    <w:lvl w:ilvl="0" w:tplc="000B0409">
      <w:start w:val="1"/>
      <w:numFmt w:val="bullet"/>
      <w:lvlText w:val=""/>
      <w:lvlJc w:val="left"/>
      <w:pPr>
        <w:tabs>
          <w:tab w:val="num" w:pos="720"/>
        </w:tabs>
        <w:ind w:left="720" w:hanging="360"/>
      </w:pPr>
      <w:rPr>
        <w:rFonts w:hint="default" w:ascii="Wingdings" w:hAnsi="Wingdings"/>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BD26F5A"/>
    <w:multiLevelType w:val="hybridMultilevel"/>
    <w:tmpl w:val="3C448B92"/>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7DF160CD"/>
    <w:multiLevelType w:val="hybridMultilevel"/>
    <w:tmpl w:val="ADA2C11E"/>
    <w:lvl w:ilvl="0" w:tplc="000B0409">
      <w:start w:val="1"/>
      <w:numFmt w:val="bullet"/>
      <w:lvlText w:val=""/>
      <w:lvlJc w:val="left"/>
      <w:pPr>
        <w:tabs>
          <w:tab w:val="num" w:pos="720"/>
        </w:tabs>
        <w:ind w:left="720" w:hanging="360"/>
      </w:pPr>
      <w:rPr>
        <w:rFonts w:hint="default" w:ascii="Wingdings" w:hAnsi="Wingdings"/>
      </w:rPr>
    </w:lvl>
    <w:lvl w:ilvl="1" w:tplc="00030409">
      <w:start w:val="1"/>
      <w:numFmt w:val="bullet"/>
      <w:lvlText w:val="o"/>
      <w:lvlJc w:val="left"/>
      <w:pPr>
        <w:tabs>
          <w:tab w:val="num" w:pos="1440"/>
        </w:tabs>
        <w:ind w:left="1440" w:hanging="360"/>
      </w:pPr>
      <w:rPr>
        <w:rFonts w:hint="default" w:ascii="Courier New" w:hAnsi="Courier New"/>
      </w:rPr>
    </w:lvl>
    <w:lvl w:ilvl="2" w:tplc="00050409">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num w:numId="1">
    <w:abstractNumId w:val="7"/>
  </w:num>
  <w:num w:numId="2">
    <w:abstractNumId w:val="9"/>
  </w:num>
  <w:num w:numId="3">
    <w:abstractNumId w:val="1"/>
  </w:num>
  <w:num w:numId="4">
    <w:abstractNumId w:val="8"/>
  </w:num>
  <w:num w:numId="5">
    <w:abstractNumId w:val="0"/>
  </w:num>
  <w:num w:numId="6">
    <w:abstractNumId w:val="10"/>
  </w:num>
  <w:num w:numId="7">
    <w:abstractNumId w:val="2"/>
  </w:num>
  <w:num w:numId="8">
    <w:abstractNumId w:val="3"/>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1369"/>
    <w:rsid w:val="000022F7"/>
    <w:rsid w:val="0001534C"/>
    <w:rsid w:val="00070B47"/>
    <w:rsid w:val="000F219C"/>
    <w:rsid w:val="00130A68"/>
    <w:rsid w:val="001C459E"/>
    <w:rsid w:val="001D166D"/>
    <w:rsid w:val="00211963"/>
    <w:rsid w:val="00287EB5"/>
    <w:rsid w:val="002E584D"/>
    <w:rsid w:val="00336CA5"/>
    <w:rsid w:val="00377118"/>
    <w:rsid w:val="003774C5"/>
    <w:rsid w:val="00496127"/>
    <w:rsid w:val="00497DD4"/>
    <w:rsid w:val="005677F5"/>
    <w:rsid w:val="00694F8A"/>
    <w:rsid w:val="006B2EFD"/>
    <w:rsid w:val="006F2771"/>
    <w:rsid w:val="00700762"/>
    <w:rsid w:val="007127B5"/>
    <w:rsid w:val="00796437"/>
    <w:rsid w:val="00846AB8"/>
    <w:rsid w:val="00873E52"/>
    <w:rsid w:val="00897576"/>
    <w:rsid w:val="00916C69"/>
    <w:rsid w:val="00A23197"/>
    <w:rsid w:val="00B658C0"/>
    <w:rsid w:val="00B9DA22"/>
    <w:rsid w:val="00BA7412"/>
    <w:rsid w:val="00C3582F"/>
    <w:rsid w:val="00D96773"/>
    <w:rsid w:val="00E32DBC"/>
    <w:rsid w:val="00F10B3F"/>
    <w:rsid w:val="01872B58"/>
    <w:rsid w:val="0218E02E"/>
    <w:rsid w:val="04326824"/>
    <w:rsid w:val="052B5834"/>
    <w:rsid w:val="0679EDA7"/>
    <w:rsid w:val="06A8C648"/>
    <w:rsid w:val="08873FA4"/>
    <w:rsid w:val="09BB79FE"/>
    <w:rsid w:val="0AF558E7"/>
    <w:rsid w:val="0B0606F2"/>
    <w:rsid w:val="0B172D07"/>
    <w:rsid w:val="0D0D58F5"/>
    <w:rsid w:val="0D92A244"/>
    <w:rsid w:val="0E4D2E4C"/>
    <w:rsid w:val="0E641AC9"/>
    <w:rsid w:val="0E76DEB0"/>
    <w:rsid w:val="0F1929A7"/>
    <w:rsid w:val="0F30DCF7"/>
    <w:rsid w:val="0FFF9A43"/>
    <w:rsid w:val="1194F77A"/>
    <w:rsid w:val="1221954C"/>
    <w:rsid w:val="12AEFED4"/>
    <w:rsid w:val="137FEE76"/>
    <w:rsid w:val="14073F44"/>
    <w:rsid w:val="141224E8"/>
    <w:rsid w:val="1601D07B"/>
    <w:rsid w:val="170792DC"/>
    <w:rsid w:val="18D50BF8"/>
    <w:rsid w:val="1949802E"/>
    <w:rsid w:val="197006E1"/>
    <w:rsid w:val="19D300A9"/>
    <w:rsid w:val="19E0AFBC"/>
    <w:rsid w:val="1A0E3A1E"/>
    <w:rsid w:val="1AFCD5D9"/>
    <w:rsid w:val="1B060F41"/>
    <w:rsid w:val="1B38A1F3"/>
    <w:rsid w:val="1C8B5818"/>
    <w:rsid w:val="1F799B6A"/>
    <w:rsid w:val="206CA4C0"/>
    <w:rsid w:val="20B242C6"/>
    <w:rsid w:val="20EF32AA"/>
    <w:rsid w:val="22A3BCBD"/>
    <w:rsid w:val="233E0876"/>
    <w:rsid w:val="239C17F2"/>
    <w:rsid w:val="256AAB9F"/>
    <w:rsid w:val="25A67C7B"/>
    <w:rsid w:val="2660ADA0"/>
    <w:rsid w:val="269A7144"/>
    <w:rsid w:val="298E7481"/>
    <w:rsid w:val="298FF3B8"/>
    <w:rsid w:val="29D007BA"/>
    <w:rsid w:val="2AC06E25"/>
    <w:rsid w:val="2C1A33D4"/>
    <w:rsid w:val="2C35FCB7"/>
    <w:rsid w:val="2CE35725"/>
    <w:rsid w:val="2D74DCBC"/>
    <w:rsid w:val="2DF2BAAE"/>
    <w:rsid w:val="2F77BD77"/>
    <w:rsid w:val="2FE60CDF"/>
    <w:rsid w:val="3181DD40"/>
    <w:rsid w:val="31C87043"/>
    <w:rsid w:val="3209D2E0"/>
    <w:rsid w:val="339FEA42"/>
    <w:rsid w:val="35B49619"/>
    <w:rsid w:val="35E418B9"/>
    <w:rsid w:val="360CFC55"/>
    <w:rsid w:val="36C18158"/>
    <w:rsid w:val="36FAFEDA"/>
    <w:rsid w:val="37EC1C0F"/>
    <w:rsid w:val="37FA0279"/>
    <w:rsid w:val="38C7DE4F"/>
    <w:rsid w:val="39446C72"/>
    <w:rsid w:val="3987EC70"/>
    <w:rsid w:val="3B03CA07"/>
    <w:rsid w:val="3B4615C8"/>
    <w:rsid w:val="3D241A91"/>
    <w:rsid w:val="3DCC7206"/>
    <w:rsid w:val="3F1DDB21"/>
    <w:rsid w:val="408B001E"/>
    <w:rsid w:val="41CC5CC8"/>
    <w:rsid w:val="41D9ED82"/>
    <w:rsid w:val="41E4AA50"/>
    <w:rsid w:val="42F5B5C9"/>
    <w:rsid w:val="43390C3F"/>
    <w:rsid w:val="442BC243"/>
    <w:rsid w:val="4610D221"/>
    <w:rsid w:val="4618397C"/>
    <w:rsid w:val="477D64DE"/>
    <w:rsid w:val="498E91A9"/>
    <w:rsid w:val="49C5E4D8"/>
    <w:rsid w:val="4A256161"/>
    <w:rsid w:val="4A6A0A47"/>
    <w:rsid w:val="4CE2C75C"/>
    <w:rsid w:val="4CFB8B41"/>
    <w:rsid w:val="4D6DFFB0"/>
    <w:rsid w:val="4DDAFD16"/>
    <w:rsid w:val="4E9D3349"/>
    <w:rsid w:val="4EB9E92C"/>
    <w:rsid w:val="4FF5280D"/>
    <w:rsid w:val="50BD1959"/>
    <w:rsid w:val="517865F7"/>
    <w:rsid w:val="517EF291"/>
    <w:rsid w:val="579FD650"/>
    <w:rsid w:val="57C9ED42"/>
    <w:rsid w:val="586D49C2"/>
    <w:rsid w:val="58ECF7DE"/>
    <w:rsid w:val="59591F2F"/>
    <w:rsid w:val="5A49D7AB"/>
    <w:rsid w:val="5AE3503F"/>
    <w:rsid w:val="5AE942BB"/>
    <w:rsid w:val="5B33F232"/>
    <w:rsid w:val="5B677059"/>
    <w:rsid w:val="5BA356ED"/>
    <w:rsid w:val="5BE5A80C"/>
    <w:rsid w:val="5C57F0A7"/>
    <w:rsid w:val="5D69F7A6"/>
    <w:rsid w:val="5D81786D"/>
    <w:rsid w:val="5D8E6D89"/>
    <w:rsid w:val="5F085B6A"/>
    <w:rsid w:val="5F2324C0"/>
    <w:rsid w:val="5FC5F0A1"/>
    <w:rsid w:val="610DB83B"/>
    <w:rsid w:val="61905BD0"/>
    <w:rsid w:val="61B1BE4B"/>
    <w:rsid w:val="6291F880"/>
    <w:rsid w:val="6297ACF8"/>
    <w:rsid w:val="644F212D"/>
    <w:rsid w:val="645B8B25"/>
    <w:rsid w:val="65680731"/>
    <w:rsid w:val="65CC603F"/>
    <w:rsid w:val="66AC1BD7"/>
    <w:rsid w:val="678F8B81"/>
    <w:rsid w:val="679F75C0"/>
    <w:rsid w:val="67BA1246"/>
    <w:rsid w:val="69742608"/>
    <w:rsid w:val="69877FD9"/>
    <w:rsid w:val="6993E619"/>
    <w:rsid w:val="6A47CB7F"/>
    <w:rsid w:val="6BD84123"/>
    <w:rsid w:val="6BF7F301"/>
    <w:rsid w:val="6C45EC7A"/>
    <w:rsid w:val="6D9F89BD"/>
    <w:rsid w:val="6E1CA2A8"/>
    <w:rsid w:val="6F680829"/>
    <w:rsid w:val="6FD91E7E"/>
    <w:rsid w:val="719A2C51"/>
    <w:rsid w:val="7284238F"/>
    <w:rsid w:val="72C22F58"/>
    <w:rsid w:val="731314DA"/>
    <w:rsid w:val="734AFA2D"/>
    <w:rsid w:val="746CE42F"/>
    <w:rsid w:val="75777702"/>
    <w:rsid w:val="763C8B2A"/>
    <w:rsid w:val="763DC0EB"/>
    <w:rsid w:val="77B13D37"/>
    <w:rsid w:val="77BA3174"/>
    <w:rsid w:val="78191913"/>
    <w:rsid w:val="79E19D50"/>
    <w:rsid w:val="7AFC22A3"/>
    <w:rsid w:val="7BBFF741"/>
    <w:rsid w:val="7D190C92"/>
    <w:rsid w:val="7D810AB9"/>
    <w:rsid w:val="7DF267BC"/>
    <w:rsid w:val="7E49EBF1"/>
    <w:rsid w:val="7E64B3D5"/>
    <w:rsid w:val="7E771FC0"/>
    <w:rsid w:val="7EF79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739B0BE"/>
  <w14:defaultImageDpi w14:val="300"/>
  <w15:chartTrackingRefBased/>
  <w15:docId w15:val="{D79DDB77-7953-4F7C-9DCF-9564713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paragraph" w:styleId="Heading1">
    <w:name w:val="heading 1"/>
    <w:basedOn w:val="Normal"/>
    <w:next w:val="Normal"/>
    <w:qFormat/>
    <w:rsid w:val="006A1369"/>
    <w:pPr>
      <w:keepNext/>
      <w:tabs>
        <w:tab w:val="left" w:pos="720"/>
        <w:tab w:val="left" w:pos="1440"/>
      </w:tabs>
      <w:spacing w:before="240" w:after="60"/>
      <w:outlineLvl w:val="0"/>
    </w:pPr>
    <w:rPr>
      <w:rFonts w:ascii="Helvetica" w:hAnsi="Helvetica" w:eastAsia="Times"/>
      <w:b/>
      <w:kern w:val="28"/>
      <w:sz w:val="28"/>
    </w:rPr>
  </w:style>
  <w:style w:type="paragraph" w:styleId="Heading2">
    <w:name w:val="heading 2"/>
    <w:basedOn w:val="Normal"/>
    <w:next w:val="Normal"/>
    <w:qFormat/>
    <w:rsid w:val="006A1369"/>
    <w:pPr>
      <w:keepNext/>
      <w:tabs>
        <w:tab w:val="left" w:pos="720"/>
        <w:tab w:val="left" w:pos="1440"/>
      </w:tabs>
      <w:spacing w:before="480" w:after="120"/>
      <w:outlineLvl w:val="1"/>
    </w:pPr>
    <w:rPr>
      <w:rFonts w:ascii="Helvetica" w:hAnsi="Helvetica" w:eastAsia="Times"/>
    </w:rPr>
  </w:style>
  <w:style w:type="paragraph" w:styleId="Heading3">
    <w:name w:val="heading 3"/>
    <w:basedOn w:val="Normal"/>
    <w:next w:val="Normal"/>
    <w:qFormat/>
    <w:rsid w:val="006A1369"/>
    <w:pPr>
      <w:keepNext/>
      <w:tabs>
        <w:tab w:val="left" w:pos="720"/>
        <w:tab w:val="left" w:pos="1440"/>
      </w:tabs>
      <w:spacing w:before="240" w:after="60"/>
      <w:outlineLvl w:val="2"/>
    </w:pPr>
    <w:rPr>
      <w:rFonts w:ascii="Times" w:hAnsi="Times" w:eastAsia="Times"/>
      <w:b/>
    </w:rPr>
  </w:style>
  <w:style w:type="paragraph" w:styleId="Heading4">
    <w:name w:val="heading 4"/>
    <w:basedOn w:val="Normal"/>
    <w:next w:val="Normal"/>
    <w:qFormat/>
    <w:rsid w:val="006A1369"/>
    <w:pPr>
      <w:keepNext/>
      <w:tabs>
        <w:tab w:val="left" w:pos="720"/>
        <w:tab w:val="left" w:pos="1440"/>
      </w:tabs>
      <w:spacing w:after="120"/>
      <w:ind w:left="1080"/>
      <w:jc w:val="both"/>
      <w:outlineLvl w:val="3"/>
    </w:pPr>
    <w:rPr>
      <w:rFonts w:ascii="Times" w:hAnsi="Times" w:eastAsia="Times"/>
      <w:b/>
    </w:rPr>
  </w:style>
  <w:style w:type="character" w:styleId="DefaultParagraphFont" w:default="1">
    <w:name w:val="Default Paragraph Font"/>
  </w:style>
  <w:style w:type="table" w:styleId="TableNormal" w:default="1">
    <w:name w:val="Normal Table"/>
    <w:semiHidden/>
    <w:rPr>
      <w:lang w:bidi="ar-SA"/>
    </w:rPr>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rsid w:val="006A1369"/>
    <w:pPr>
      <w:tabs>
        <w:tab w:val="left" w:pos="720"/>
        <w:tab w:val="left" w:pos="1440"/>
      </w:tabs>
      <w:spacing w:after="120"/>
    </w:pPr>
    <w:rPr>
      <w:rFonts w:ascii="Times" w:hAnsi="Times" w:eastAsia="Times"/>
    </w:rPr>
  </w:style>
  <w:style w:type="character" w:styleId="Hyperlink">
    <w:name w:val="Hyperlink"/>
    <w:rsid w:val="00261A47"/>
    <w:rPr>
      <w:color w:val="0000FF"/>
      <w:u w:val="single"/>
    </w:rPr>
  </w:style>
  <w:style w:type="paragraph" w:styleId="Header">
    <w:name w:val="header"/>
    <w:basedOn w:val="Normal"/>
    <w:link w:val="HeaderChar"/>
    <w:uiPriority w:val="99"/>
    <w:unhideWhenUsed/>
    <w:rsid w:val="00336CA5"/>
    <w:pPr>
      <w:tabs>
        <w:tab w:val="center" w:pos="4680"/>
        <w:tab w:val="right" w:pos="9360"/>
      </w:tabs>
    </w:pPr>
  </w:style>
  <w:style w:type="character" w:styleId="HeaderChar" w:customStyle="1">
    <w:name w:val="Header Char"/>
    <w:link w:val="Header"/>
    <w:uiPriority w:val="99"/>
    <w:rsid w:val="00336CA5"/>
    <w:rPr>
      <w:sz w:val="24"/>
    </w:rPr>
  </w:style>
  <w:style w:type="paragraph" w:styleId="Footer">
    <w:name w:val="footer"/>
    <w:basedOn w:val="Normal"/>
    <w:link w:val="FooterChar"/>
    <w:uiPriority w:val="99"/>
    <w:unhideWhenUsed/>
    <w:rsid w:val="00336CA5"/>
    <w:pPr>
      <w:tabs>
        <w:tab w:val="center" w:pos="4680"/>
        <w:tab w:val="right" w:pos="9360"/>
      </w:tabs>
    </w:pPr>
  </w:style>
  <w:style w:type="character" w:styleId="FooterChar" w:customStyle="1">
    <w:name w:val="Footer Char"/>
    <w:link w:val="Footer"/>
    <w:uiPriority w:val="99"/>
    <w:rsid w:val="00336CA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8ac377eb14df4bec" /><Relationship Type="http://schemas.openxmlformats.org/officeDocument/2006/relationships/image" Target="/media/image2.png" Id="Ra143d3f310184d95" /><Relationship Type="http://schemas.openxmlformats.org/officeDocument/2006/relationships/image" Target="/media/image3.png" Id="R07c3572b92fd4d7f" /><Relationship Type="http://schemas.openxmlformats.org/officeDocument/2006/relationships/image" Target="/media/image4.png" Id="R1124e9c8b7914ad8" /><Relationship Type="http://schemas.openxmlformats.org/officeDocument/2006/relationships/image" Target="/media/image5.png" Id="R59fd465fbb5b4910" /><Relationship Type="http://schemas.openxmlformats.org/officeDocument/2006/relationships/image" Target="/media/image6.png" Id="R982811a279e24f75" /><Relationship Type="http://schemas.openxmlformats.org/officeDocument/2006/relationships/image" Target="/media/image7.png" Id="R819cfe651eec4d54" /><Relationship Type="http://schemas.openxmlformats.org/officeDocument/2006/relationships/image" Target="/media/image8.png" Id="Rd1d327259fdf47f0" /><Relationship Type="http://schemas.openxmlformats.org/officeDocument/2006/relationships/image" Target="/media/image9.png" Id="Ra61750be3db348f2" /><Relationship Type="http://schemas.openxmlformats.org/officeDocument/2006/relationships/image" Target="/media/imagea.png" Id="R4a372f8efd8b4aee" /><Relationship Type="http://schemas.openxmlformats.org/officeDocument/2006/relationships/image" Target="/media/imageb.png" Id="Rfe74de8349a14756" /><Relationship Type="http://schemas.microsoft.com/office/2019/09/relationships/intelligence" Target="/word/intelligence.xml" Id="R1c0227d3eb8046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Chemistry 314</dc:title>
  <dc:subject/>
  <dc:creator>David Perry</dc:creator>
  <keywords/>
  <lastModifiedBy>Andrew R Kalathra</lastModifiedBy>
  <revision>4</revision>
  <lastPrinted>2012-04-27T14:40:00.0000000Z</lastPrinted>
  <dcterms:created xsi:type="dcterms:W3CDTF">2021-09-24T02:38:00.0000000Z</dcterms:created>
  <dcterms:modified xsi:type="dcterms:W3CDTF">2021-10-10T19:43:16.0936270Z</dcterms:modified>
</coreProperties>
</file>