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96437" w:rsidR="00070B47" w:rsidP="00070B47" w:rsidRDefault="00796437" w14:paraId="4D4C7B30" w14:textId="77777777">
      <w:pPr>
        <w:jc w:val="center"/>
        <w:rPr>
          <w:rFonts w:ascii="Helvetica" w:hAnsi="Helvetica"/>
          <w:b/>
          <w:szCs w:val="24"/>
        </w:rPr>
      </w:pPr>
      <w:r w:rsidRPr="00796437">
        <w:rPr>
          <w:rFonts w:ascii="Helvetica" w:hAnsi="Helvetica"/>
          <w:b/>
          <w:szCs w:val="24"/>
        </w:rPr>
        <w:t>General Chemistry LabII</w:t>
      </w:r>
      <w:r w:rsidRPr="00796437" w:rsidR="006F2771">
        <w:rPr>
          <w:rFonts w:ascii="Helvetica" w:hAnsi="Helvetica"/>
          <w:b/>
          <w:szCs w:val="24"/>
        </w:rPr>
        <w:t>-1112L</w:t>
      </w:r>
    </w:p>
    <w:p w:rsidRPr="00796437" w:rsidR="00796437" w:rsidP="00796437" w:rsidRDefault="006F2771" w14:paraId="0A1EB137" w14:textId="2EBB5B95">
      <w:pPr>
        <w:pStyle w:val="Heading1"/>
        <w:spacing w:before="120"/>
        <w:jc w:val="center"/>
        <w:rPr>
          <w:sz w:val="24"/>
          <w:szCs w:val="24"/>
        </w:rPr>
      </w:pPr>
      <w:r w:rsidRPr="02F614F9" w:rsidR="006F2771">
        <w:rPr>
          <w:sz w:val="24"/>
          <w:szCs w:val="24"/>
        </w:rPr>
        <w:t>Lab</w:t>
      </w:r>
      <w:r w:rsidRPr="02F614F9" w:rsidR="00070B47">
        <w:rPr>
          <w:sz w:val="24"/>
          <w:szCs w:val="24"/>
        </w:rPr>
        <w:t xml:space="preserve"> Report</w:t>
      </w:r>
      <w:r w:rsidRPr="02F614F9" w:rsidR="00796437">
        <w:rPr>
          <w:sz w:val="24"/>
          <w:szCs w:val="24"/>
        </w:rPr>
        <w:t>#___</w:t>
      </w:r>
      <w:r w:rsidRPr="02F614F9" w:rsidR="247EF069">
        <w:rPr>
          <w:sz w:val="24"/>
          <w:szCs w:val="24"/>
        </w:rPr>
        <w:t>7</w:t>
      </w:r>
      <w:r w:rsidRPr="02F614F9" w:rsidR="00796437">
        <w:rPr>
          <w:sz w:val="24"/>
          <w:szCs w:val="24"/>
        </w:rPr>
        <w:t>___</w:t>
      </w:r>
    </w:p>
    <w:p w:rsidRPr="00796437" w:rsidR="006F2771" w:rsidP="02F614F9" w:rsidRDefault="00C3582F" w14:paraId="5681371D" w14:textId="03BF9977">
      <w:pPr>
        <w:jc w:val="center"/>
        <w:rPr>
          <w:rFonts w:ascii="Helvetica" w:hAnsi="Helvetica"/>
        </w:rPr>
      </w:pPr>
      <w:r w:rsidRPr="02F614F9" w:rsidR="3F9A352E">
        <w:rPr>
          <w:rFonts w:ascii="Helvetica" w:hAnsi="Helvetica"/>
        </w:rPr>
        <w:t>Andrew Kalathra</w:t>
      </w:r>
      <w:r w:rsidRPr="02F614F9" w:rsidR="006F2771">
        <w:rPr>
          <w:rFonts w:ascii="Helvetica" w:hAnsi="Helvetica"/>
        </w:rPr>
        <w:t>, Department</w:t>
      </w:r>
      <w:r w:rsidRPr="02F614F9" w:rsidR="00796437">
        <w:rPr>
          <w:rFonts w:ascii="Helvetica" w:hAnsi="Helvetica"/>
        </w:rPr>
        <w:t xml:space="preserve"> of Chemistry</w:t>
      </w:r>
      <w:r w:rsidRPr="02F614F9" w:rsidR="00C3582F">
        <w:rPr>
          <w:rFonts w:ascii="Helvetica" w:hAnsi="Helvetica"/>
        </w:rPr>
        <w:t xml:space="preserve"> and Biochemistry</w:t>
      </w:r>
      <w:r w:rsidRPr="02F614F9" w:rsidR="006F2771">
        <w:rPr>
          <w:rFonts w:ascii="Helvetica" w:hAnsi="Helvetica"/>
        </w:rPr>
        <w:t>, Lamar University</w:t>
      </w:r>
      <w:r w:rsidRPr="02F614F9" w:rsidR="00796437">
        <w:rPr>
          <w:rFonts w:ascii="Helvetica" w:hAnsi="Helvetica"/>
        </w:rPr>
        <w:t>, Beaumont TX 77710</w:t>
      </w:r>
    </w:p>
    <w:p w:rsidRPr="00796437" w:rsidR="006F2771" w:rsidP="006F2771" w:rsidRDefault="006F2771" w14:paraId="362C2CDA" w14:textId="77777777">
      <w:pPr>
        <w:rPr>
          <w:rFonts w:ascii="Helvetica" w:hAnsi="Helvetica"/>
          <w:szCs w:val="24"/>
        </w:rPr>
      </w:pPr>
    </w:p>
    <w:p w:rsidR="00070B47" w:rsidRDefault="00070B47" w14:paraId="57C16E73" w14:textId="77777777"/>
    <w:p w:rsidRPr="006F2771" w:rsidR="00796437" w:rsidP="02F614F9" w:rsidRDefault="006F2771" w14:paraId="32B72804" w14:textId="7808B981">
      <w:pPr>
        <w:spacing w:before="120"/>
        <w:ind w:left="720"/>
        <w:rPr>
          <w:b w:val="1"/>
          <w:bCs w:val="1"/>
          <w:color w:val="000000"/>
          <w:sz w:val="22"/>
          <w:szCs w:val="22"/>
        </w:rPr>
      </w:pPr>
      <w:r w:rsidRPr="02F614F9" w:rsidR="006F2771">
        <w:rPr>
          <w:b w:val="1"/>
          <w:bCs w:val="1"/>
          <w:color w:val="000000" w:themeColor="text1" w:themeTint="FF" w:themeShade="FF"/>
          <w:sz w:val="22"/>
          <w:szCs w:val="22"/>
        </w:rPr>
        <w:t xml:space="preserve">Title- </w:t>
      </w:r>
      <w:r w:rsidRPr="02F614F9" w:rsidR="0F6A89D5">
        <w:rPr>
          <w:b w:val="1"/>
          <w:bCs w:val="1"/>
          <w:color w:val="000000" w:themeColor="text1" w:themeTint="FF" w:themeShade="FF"/>
          <w:sz w:val="22"/>
          <w:szCs w:val="22"/>
        </w:rPr>
        <w:t>Activation Energy Determination</w:t>
      </w:r>
    </w:p>
    <w:p w:rsidR="006F2771" w:rsidP="02F614F9" w:rsidRDefault="006F2771" w14:paraId="3786ED0E" w14:textId="4D89B271">
      <w:pPr>
        <w:spacing w:before="120"/>
        <w:ind w:left="720"/>
        <w:rPr>
          <w:color w:val="000000"/>
          <w:sz w:val="22"/>
          <w:szCs w:val="22"/>
        </w:rPr>
      </w:pPr>
      <w:r w:rsidRPr="02F614F9" w:rsidR="006F2771">
        <w:rPr>
          <w:b w:val="1"/>
          <w:bCs w:val="1"/>
          <w:color w:val="000000" w:themeColor="text1" w:themeTint="FF" w:themeShade="FF"/>
          <w:sz w:val="22"/>
          <w:szCs w:val="22"/>
        </w:rPr>
        <w:t>Objective</w:t>
      </w:r>
      <w:r w:rsidRPr="02F614F9" w:rsidR="006F2771">
        <w:rPr>
          <w:color w:val="000000" w:themeColor="text1" w:themeTint="FF" w:themeShade="FF"/>
          <w:sz w:val="22"/>
          <w:szCs w:val="22"/>
        </w:rPr>
        <w:t xml:space="preserve">- </w:t>
      </w:r>
      <w:r w:rsidRPr="02F614F9" w:rsidR="4B6553A9">
        <w:rPr>
          <w:color w:val="000000" w:themeColor="text1" w:themeTint="FF" w:themeShade="FF"/>
          <w:sz w:val="22"/>
          <w:szCs w:val="22"/>
        </w:rPr>
        <w:t xml:space="preserve">To show </w:t>
      </w:r>
      <w:r w:rsidRPr="02F614F9" w:rsidR="56A2D52F">
        <w:rPr>
          <w:color w:val="000000" w:themeColor="text1" w:themeTint="FF" w:themeShade="FF"/>
          <w:sz w:val="22"/>
          <w:szCs w:val="22"/>
        </w:rPr>
        <w:t xml:space="preserve">how temperature </w:t>
      </w:r>
      <w:r w:rsidRPr="02F614F9" w:rsidR="4B6553A9">
        <w:rPr>
          <w:color w:val="000000" w:themeColor="text1" w:themeTint="FF" w:themeShade="FF"/>
          <w:sz w:val="22"/>
          <w:szCs w:val="22"/>
        </w:rPr>
        <w:t>affect</w:t>
      </w:r>
      <w:r w:rsidRPr="02F614F9" w:rsidR="51711A34">
        <w:rPr>
          <w:color w:val="000000" w:themeColor="text1" w:themeTint="FF" w:themeShade="FF"/>
          <w:sz w:val="22"/>
          <w:szCs w:val="22"/>
        </w:rPr>
        <w:t>s</w:t>
      </w:r>
      <w:r w:rsidRPr="02F614F9" w:rsidR="4B6553A9">
        <w:rPr>
          <w:color w:val="000000" w:themeColor="text1" w:themeTint="FF" w:themeShade="FF"/>
          <w:sz w:val="22"/>
          <w:szCs w:val="22"/>
        </w:rPr>
        <w:t xml:space="preserve"> the rate of a reaction</w:t>
      </w:r>
      <w:r w:rsidRPr="02F614F9" w:rsidR="0D172029">
        <w:rPr>
          <w:color w:val="000000" w:themeColor="text1" w:themeTint="FF" w:themeShade="FF"/>
          <w:sz w:val="22"/>
          <w:szCs w:val="22"/>
        </w:rPr>
        <w:t>.</w:t>
      </w:r>
    </w:p>
    <w:p w:rsidR="006F2771" w:rsidP="02F614F9" w:rsidRDefault="006F2771" w14:paraId="4E41167D" w14:textId="2EDAA094">
      <w:pPr>
        <w:spacing w:before="120"/>
        <w:ind w:left="1890" w:hanging="1170"/>
        <w:rPr>
          <w:b w:val="1"/>
          <w:bCs w:val="1"/>
          <w:color w:val="000000"/>
          <w:sz w:val="22"/>
          <w:szCs w:val="22"/>
        </w:rPr>
      </w:pPr>
      <w:r w:rsidRPr="02F614F9" w:rsidR="006F2771">
        <w:rPr>
          <w:b w:val="1"/>
          <w:bCs w:val="1"/>
          <w:color w:val="000000" w:themeColor="text1" w:themeTint="FF" w:themeShade="FF"/>
          <w:sz w:val="22"/>
          <w:szCs w:val="22"/>
        </w:rPr>
        <w:t>Procedure</w:t>
      </w:r>
      <w:r w:rsidRPr="02F614F9" w:rsidR="006F2771">
        <w:rPr>
          <w:b w:val="1"/>
          <w:bCs w:val="1"/>
          <w:color w:val="000000" w:themeColor="text1" w:themeTint="FF" w:themeShade="FF"/>
          <w:sz w:val="22"/>
          <w:szCs w:val="22"/>
        </w:rPr>
        <w:t xml:space="preserve">-  </w:t>
      </w:r>
      <w:r w:rsidRPr="02F614F9" w:rsidR="70C28223">
        <w:rPr>
          <w:b w:val="0"/>
          <w:bCs w:val="0"/>
          <w:color w:val="000000" w:themeColor="text1" w:themeTint="FF" w:themeShade="FF"/>
          <w:sz w:val="22"/>
          <w:szCs w:val="22"/>
        </w:rPr>
        <w:t>1</w:t>
      </w:r>
      <w:r w:rsidRPr="02F614F9" w:rsidR="70C28223">
        <w:rPr>
          <w:b w:val="0"/>
          <w:bCs w:val="0"/>
          <w:color w:val="000000" w:themeColor="text1" w:themeTint="FF" w:themeShade="FF"/>
          <w:sz w:val="22"/>
          <w:szCs w:val="22"/>
        </w:rPr>
        <w:t xml:space="preserve">. </w:t>
      </w:r>
      <w:r w:rsidRPr="02F614F9" w:rsidR="70C28223">
        <w:rPr>
          <w:b w:val="0"/>
          <w:bCs w:val="0"/>
          <w:color w:val="000000" w:themeColor="text1" w:themeTint="FF" w:themeShade="FF"/>
          <w:sz w:val="22"/>
          <w:szCs w:val="22"/>
        </w:rPr>
        <w:t>First</w:t>
      </w:r>
      <w:r w:rsidRPr="02F614F9" w:rsidR="70C28223">
        <w:rPr>
          <w:b w:val="0"/>
          <w:bCs w:val="0"/>
          <w:color w:val="000000" w:themeColor="text1" w:themeTint="FF" w:themeShade="FF"/>
          <w:sz w:val="22"/>
          <w:szCs w:val="22"/>
        </w:rPr>
        <w:t xml:space="preserve"> we configured our </w:t>
      </w:r>
      <w:r w:rsidRPr="02F614F9" w:rsidR="633D527B">
        <w:rPr>
          <w:b w:val="0"/>
          <w:bCs w:val="0"/>
          <w:color w:val="000000" w:themeColor="text1" w:themeTint="FF" w:themeShade="FF"/>
          <w:sz w:val="22"/>
          <w:szCs w:val="22"/>
        </w:rPr>
        <w:t>LabQuest instrument</w:t>
      </w:r>
      <w:r w:rsidRPr="02F614F9" w:rsidR="0B67D808">
        <w:rPr>
          <w:b w:val="0"/>
          <w:bCs w:val="0"/>
          <w:color w:val="000000" w:themeColor="text1" w:themeTint="FF" w:themeShade="FF"/>
          <w:sz w:val="22"/>
          <w:szCs w:val="22"/>
        </w:rPr>
        <w:t xml:space="preserve"> by hooking up both a temperature probe and a pressure instrument. </w:t>
      </w:r>
    </w:p>
    <w:p w:rsidR="0B67D808" w:rsidP="02F614F9" w:rsidRDefault="0B67D808" w14:paraId="6500438D" w14:textId="4D2E6594">
      <w:pPr>
        <w:pStyle w:val="Normal"/>
        <w:spacing w:before="120"/>
        <w:ind w:left="1890" w:hanging="1170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02F614F9" w:rsidR="0B67D808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2. Next, we filled a glass with 250 mL of normal tap water, and another glass with </w:t>
      </w:r>
      <w:r w:rsidRPr="02F614F9" w:rsidR="0E7E9D35">
        <w:rPr>
          <w:b w:val="0"/>
          <w:bCs w:val="0"/>
          <w:color w:val="000000" w:themeColor="text1" w:themeTint="FF" w:themeShade="FF"/>
          <w:sz w:val="24"/>
          <w:szCs w:val="24"/>
        </w:rPr>
        <w:t>250 mL of ice water.</w:t>
      </w:r>
    </w:p>
    <w:p w:rsidR="0E7E9D35" w:rsidP="02F614F9" w:rsidRDefault="0E7E9D35" w14:paraId="7623A4D6" w14:textId="0794DF8F">
      <w:pPr>
        <w:pStyle w:val="Normal"/>
        <w:spacing w:before="120"/>
        <w:ind w:left="1890" w:hanging="1170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02F614F9" w:rsidR="0E7E9D35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3. Next, we got 3 4.0 mL tubes of 3% H</w:t>
      </w:r>
      <w:r w:rsidRPr="02F614F9" w:rsidR="7670DA0A">
        <w:rPr>
          <w:b w:val="0"/>
          <w:bCs w:val="0"/>
          <w:color w:val="000000" w:themeColor="text1" w:themeTint="FF" w:themeShade="FF"/>
          <w:sz w:val="24"/>
          <w:szCs w:val="24"/>
        </w:rPr>
        <w:t>2O2, as well as 10 mL of .5 M solution of KI (we calculated it below).</w:t>
      </w:r>
    </w:p>
    <w:p w:rsidR="07B06E85" w:rsidP="02F614F9" w:rsidRDefault="07B06E85" w14:paraId="2A3210A6" w14:textId="43BE0B5F">
      <w:pPr>
        <w:pStyle w:val="Normal"/>
        <w:spacing w:before="120"/>
        <w:ind w:left="1890" w:hanging="1170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02F614F9" w:rsidR="07B06E85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4. Finally, we started the experiment. By extracting precisely 1 mL of the KI solution, we added it to the H</w:t>
      </w:r>
      <w:r w:rsidRPr="02F614F9" w:rsidR="07B06E85">
        <w:rPr>
          <w:b w:val="0"/>
          <w:bCs w:val="0"/>
          <w:color w:val="000000" w:themeColor="text1" w:themeTint="FF" w:themeShade="FF"/>
          <w:sz w:val="24"/>
          <w:szCs w:val="24"/>
          <w:vertAlign w:val="subscript"/>
        </w:rPr>
        <w:t>2</w:t>
      </w:r>
      <w:r w:rsidRPr="02F614F9" w:rsidR="07B06E85">
        <w:rPr>
          <w:b w:val="0"/>
          <w:bCs w:val="0"/>
          <w:color w:val="000000" w:themeColor="text1" w:themeTint="FF" w:themeShade="FF"/>
          <w:sz w:val="24"/>
          <w:szCs w:val="24"/>
        </w:rPr>
        <w:t>O</w:t>
      </w:r>
      <w:r w:rsidRPr="02F614F9" w:rsidR="07B06E85">
        <w:rPr>
          <w:b w:val="0"/>
          <w:bCs w:val="0"/>
          <w:color w:val="000000" w:themeColor="text1" w:themeTint="FF" w:themeShade="FF"/>
          <w:sz w:val="24"/>
          <w:szCs w:val="24"/>
          <w:vertAlign w:val="subscript"/>
        </w:rPr>
        <w:t>2</w:t>
      </w:r>
      <w:r w:rsidRPr="02F614F9" w:rsidR="07B06E85">
        <w:rPr>
          <w:b w:val="0"/>
          <w:bCs w:val="0"/>
          <w:color w:val="000000" w:themeColor="text1" w:themeTint="FF" w:themeShade="FF"/>
          <w:sz w:val="24"/>
          <w:szCs w:val="24"/>
        </w:rPr>
        <w:t xml:space="preserve"> solution, inserted the sto</w:t>
      </w:r>
      <w:r w:rsidRPr="02F614F9" w:rsidR="0C4C99BA">
        <w:rPr>
          <w:b w:val="0"/>
          <w:bCs w:val="0"/>
          <w:color w:val="000000" w:themeColor="text1" w:themeTint="FF" w:themeShade="FF"/>
          <w:sz w:val="24"/>
          <w:szCs w:val="24"/>
        </w:rPr>
        <w:t xml:space="preserve">pper/pressure </w:t>
      </w:r>
      <w:r w:rsidRPr="02F614F9" w:rsidR="5F5611AC">
        <w:rPr>
          <w:b w:val="0"/>
          <w:bCs w:val="0"/>
          <w:color w:val="000000" w:themeColor="text1" w:themeTint="FF" w:themeShade="FF"/>
          <w:sz w:val="24"/>
          <w:szCs w:val="24"/>
        </w:rPr>
        <w:t>gauge, and recorded our results. These</w:t>
      </w:r>
      <w:r w:rsidRPr="02F614F9" w:rsidR="5FDA43C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steps were replicated while our 2</w:t>
      </w:r>
      <w:r w:rsidRPr="02F614F9" w:rsidR="5FDA43CE">
        <w:rPr>
          <w:b w:val="0"/>
          <w:bCs w:val="0"/>
          <w:color w:val="000000" w:themeColor="text1" w:themeTint="FF" w:themeShade="FF"/>
          <w:sz w:val="24"/>
          <w:szCs w:val="24"/>
          <w:vertAlign w:val="superscript"/>
        </w:rPr>
        <w:t>nd</w:t>
      </w:r>
      <w:r w:rsidRPr="02F614F9" w:rsidR="5FDA43C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reaction tube was in the ice bath.</w:t>
      </w:r>
    </w:p>
    <w:p w:rsidR="5FDA43CE" w:rsidP="02F614F9" w:rsidRDefault="5FDA43CE" w14:paraId="29CCBEC2" w14:textId="6B0948E9">
      <w:pPr>
        <w:pStyle w:val="Normal"/>
        <w:spacing w:before="120"/>
        <w:ind w:left="1890" w:hanging="0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02F614F9" w:rsidR="5FDA43CE">
        <w:rPr>
          <w:b w:val="0"/>
          <w:bCs w:val="0"/>
          <w:color w:val="000000" w:themeColor="text1" w:themeTint="FF" w:themeShade="FF"/>
          <w:sz w:val="24"/>
          <w:szCs w:val="24"/>
        </w:rPr>
        <w:t xml:space="preserve">5. Our final reaction took place after we prepared a </w:t>
      </w:r>
      <w:r w:rsidRPr="02F614F9" w:rsidR="0053BC36">
        <w:rPr>
          <w:b w:val="0"/>
          <w:bCs w:val="0"/>
          <w:color w:val="000000" w:themeColor="text1" w:themeTint="FF" w:themeShade="FF"/>
          <w:sz w:val="24"/>
          <w:szCs w:val="24"/>
        </w:rPr>
        <w:t xml:space="preserve">300 mL glass of 40 </w:t>
      </w:r>
      <w:proofErr w:type="spellStart"/>
      <w:r w:rsidRPr="02F614F9" w:rsidR="0053BC36">
        <w:rPr>
          <w:b w:val="0"/>
          <w:bCs w:val="0"/>
          <w:color w:val="000000" w:themeColor="text1" w:themeTint="FF" w:themeShade="FF"/>
          <w:sz w:val="24"/>
          <w:szCs w:val="24"/>
          <w:vertAlign w:val="superscript"/>
        </w:rPr>
        <w:t>o</w:t>
      </w:r>
      <w:r w:rsidRPr="02F614F9" w:rsidR="0053BC36">
        <w:rPr>
          <w:b w:val="0"/>
          <w:bCs w:val="0"/>
          <w:color w:val="000000" w:themeColor="text1" w:themeTint="FF" w:themeShade="FF"/>
          <w:sz w:val="24"/>
          <w:szCs w:val="24"/>
        </w:rPr>
        <w:t>C</w:t>
      </w:r>
      <w:proofErr w:type="spellEnd"/>
      <w:r w:rsidRPr="02F614F9" w:rsidR="0053BC36">
        <w:rPr>
          <w:b w:val="0"/>
          <w:bCs w:val="0"/>
          <w:color w:val="000000" w:themeColor="text1" w:themeTint="FF" w:themeShade="FF"/>
          <w:sz w:val="24"/>
          <w:szCs w:val="24"/>
        </w:rPr>
        <w:t xml:space="preserve"> water (we just add</w:t>
      </w:r>
      <w:r w:rsidRPr="02F614F9" w:rsidR="65F75BBA">
        <w:rPr>
          <w:b w:val="0"/>
          <w:bCs w:val="0"/>
          <w:color w:val="000000" w:themeColor="text1" w:themeTint="FF" w:themeShade="FF"/>
          <w:sz w:val="24"/>
          <w:szCs w:val="24"/>
        </w:rPr>
        <w:t>ed 50 mL to the tap water glass</w:t>
      </w:r>
      <w:r w:rsidRPr="02F614F9" w:rsidR="712FBF79">
        <w:rPr>
          <w:b w:val="0"/>
          <w:bCs w:val="0"/>
          <w:color w:val="000000" w:themeColor="text1" w:themeTint="FF" w:themeShade="FF"/>
          <w:sz w:val="24"/>
          <w:szCs w:val="24"/>
        </w:rPr>
        <w:t>) and repeated the experiment.</w:t>
      </w:r>
      <w:r w:rsidRPr="02F614F9" w:rsidR="5FDA43C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0C28223" w:rsidP="02F614F9" w:rsidRDefault="70C28223" w14:paraId="3C479DB1" w14:textId="7FC1BBD6">
      <w:pPr>
        <w:pStyle w:val="Normal"/>
        <w:spacing w:before="120"/>
        <w:ind w:left="1890" w:hanging="1170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Pr="00796437" w:rsidR="005677F5" w:rsidP="006F2771" w:rsidRDefault="006F2771" w14:paraId="3208A289" w14:textId="77777777">
      <w:pPr>
        <w:spacing w:before="120"/>
        <w:ind w:left="1890" w:hanging="1170"/>
        <w:rPr>
          <w:b/>
          <w:color w:val="000000"/>
          <w:sz w:val="22"/>
        </w:rPr>
      </w:pPr>
      <w:r w:rsidRPr="02F614F9" w:rsidR="006F2771">
        <w:rPr>
          <w:b w:val="1"/>
          <w:bCs w:val="1"/>
          <w:color w:val="000000" w:themeColor="text1" w:themeTint="FF" w:themeShade="FF"/>
          <w:sz w:val="22"/>
          <w:szCs w:val="22"/>
        </w:rPr>
        <w:t xml:space="preserve">Data and </w:t>
      </w:r>
      <w:r w:rsidRPr="02F614F9" w:rsidR="005677F5">
        <w:rPr>
          <w:b w:val="1"/>
          <w:bCs w:val="1"/>
          <w:color w:val="000000" w:themeColor="text1" w:themeTint="FF" w:themeShade="FF"/>
          <w:sz w:val="22"/>
          <w:szCs w:val="22"/>
        </w:rPr>
        <w:t xml:space="preserve">Results </w:t>
      </w:r>
      <w:r w:rsidRPr="02F614F9" w:rsidR="006F2771">
        <w:rPr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</w:p>
    <w:p w:rsidR="26D83F4F" w:rsidP="02F614F9" w:rsidRDefault="26D83F4F" w14:paraId="514464AB" w14:textId="08E8F84E">
      <w:pPr>
        <w:pStyle w:val="Normal"/>
        <w:spacing w:before="120"/>
        <w:ind w:left="1890" w:hanging="1170"/>
      </w:pPr>
      <w:r w:rsidR="26D83F4F">
        <w:drawing>
          <wp:inline wp14:editId="640CBFD3" wp14:anchorId="6F428CE8">
            <wp:extent cx="4572000" cy="771525"/>
            <wp:effectExtent l="0" t="0" r="0" b="0"/>
            <wp:docPr id="1111472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9cf2909a6041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D83F4F" w:rsidP="02F614F9" w:rsidRDefault="26D83F4F" w14:paraId="551EB360" w14:textId="52A03785">
      <w:pPr>
        <w:pStyle w:val="Normal"/>
        <w:spacing w:before="120"/>
        <w:ind w:left="1890" w:hanging="1170"/>
      </w:pPr>
      <w:r w:rsidR="26D83F4F">
        <w:drawing>
          <wp:inline wp14:editId="0DC5434C" wp14:anchorId="76515CAA">
            <wp:extent cx="3686175" cy="1924050"/>
            <wp:effectExtent l="0" t="0" r="0" b="0"/>
            <wp:docPr id="1351356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a28f44492444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D83F4F" w:rsidP="02F614F9" w:rsidRDefault="26D83F4F" w14:paraId="553F7009" w14:textId="54FAEF0B">
      <w:pPr>
        <w:pStyle w:val="Normal"/>
        <w:spacing w:before="120"/>
        <w:ind w:left="1890" w:hanging="1170"/>
      </w:pPr>
      <w:r w:rsidR="26D83F4F">
        <w:drawing>
          <wp:inline wp14:editId="335EA39F" wp14:anchorId="3A103758">
            <wp:extent cx="4572000" cy="1123950"/>
            <wp:effectExtent l="0" t="0" r="0" b="0"/>
            <wp:docPr id="2017320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684372a44643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D83F4F" w:rsidP="02F614F9" w:rsidRDefault="26D83F4F" w14:paraId="003866B7" w14:textId="03224CC8">
      <w:pPr>
        <w:pStyle w:val="Normal"/>
        <w:spacing w:before="120"/>
        <w:ind w:left="1890" w:hanging="1170"/>
      </w:pPr>
      <w:r w:rsidR="26D83F4F">
        <w:drawing>
          <wp:inline wp14:editId="5614FF6D" wp14:anchorId="02E56039">
            <wp:extent cx="4000500" cy="4572000"/>
            <wp:effectExtent l="0" t="0" r="0" b="0"/>
            <wp:docPr id="603752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5e5f29207e4c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614F9" w:rsidP="02F614F9" w:rsidRDefault="02F614F9" w14:paraId="4F9181FD" w14:textId="535890D7">
      <w:pPr>
        <w:pStyle w:val="Normal"/>
        <w:spacing w:before="120"/>
        <w:ind w:left="1890" w:hanging="1170"/>
      </w:pPr>
    </w:p>
    <w:p w:rsidR="56557F68" w:rsidP="02F614F9" w:rsidRDefault="56557F68" w14:paraId="5D73AF09" w14:textId="7701BB1C">
      <w:pPr>
        <w:pStyle w:val="Normal"/>
        <w:spacing w:before="120"/>
        <w:ind w:left="1890" w:hanging="1170"/>
      </w:pPr>
      <w:r w:rsidR="56557F68">
        <w:drawing>
          <wp:inline wp14:editId="3101B4A5" wp14:anchorId="230DF210">
            <wp:extent cx="4562475" cy="2752725"/>
            <wp:effectExtent l="0" t="0" r="0" b="0"/>
            <wp:docPr id="365703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9c4e07ff5245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30171E" w:rsidP="02F614F9" w:rsidRDefault="1C30171E" w14:paraId="5181EC8A" w14:textId="1A74E53A">
      <w:pPr>
        <w:pStyle w:val="Normal"/>
        <w:spacing w:before="120"/>
        <w:ind w:left="1890" w:hanging="1170"/>
      </w:pPr>
      <w:r w:rsidR="1C30171E">
        <w:drawing>
          <wp:inline wp14:editId="13113D8D" wp14:anchorId="14B38FF9">
            <wp:extent cx="4476750" cy="2695575"/>
            <wp:effectExtent l="0" t="0" r="0" b="0"/>
            <wp:docPr id="690891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6b8ade97cb43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22C735" w:rsidP="02F614F9" w:rsidRDefault="4E22C735" w14:paraId="6515AF39" w14:textId="59A9C913">
      <w:pPr>
        <w:pStyle w:val="Normal"/>
        <w:spacing w:before="120"/>
        <w:ind w:left="1890" w:hanging="1170"/>
      </w:pPr>
      <w:r w:rsidR="4E22C735">
        <w:drawing>
          <wp:inline wp14:editId="3C2D2E13" wp14:anchorId="582574F3">
            <wp:extent cx="4543425" cy="2657475"/>
            <wp:effectExtent l="0" t="0" r="0" b="0"/>
            <wp:docPr id="38668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7121c986ee4e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0C1D6E" w:rsidP="02F614F9" w:rsidRDefault="1C0C1D6E" w14:paraId="310593CC" w14:textId="3624311B">
      <w:pPr>
        <w:pStyle w:val="Normal"/>
        <w:spacing w:before="120"/>
        <w:ind w:left="1890" w:hanging="1170"/>
      </w:pPr>
      <w:r w:rsidR="1C0C1D6E">
        <w:drawing>
          <wp:inline wp14:editId="05EC97AC" wp14:anchorId="4494F320">
            <wp:extent cx="4486275" cy="2628900"/>
            <wp:effectExtent l="0" t="0" r="0" b="0"/>
            <wp:docPr id="1872040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a00dd0181244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627B7" w:rsidP="02F614F9" w:rsidRDefault="7F8627B7" w14:paraId="63EFC7A7" w14:textId="05226D53">
      <w:pPr>
        <w:pStyle w:val="Normal"/>
        <w:spacing w:before="120"/>
        <w:ind w:left="1890" w:hanging="1170"/>
      </w:pPr>
      <w:r w:rsidR="7F8627B7">
        <w:drawing>
          <wp:inline wp14:editId="21E2D9FE" wp14:anchorId="539E8539">
            <wp:extent cx="4495800" cy="2705100"/>
            <wp:effectExtent l="0" t="0" r="0" b="0"/>
            <wp:docPr id="1846155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83f3da7b534a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443540" w:rsidP="02F614F9" w:rsidRDefault="69443540" w14:paraId="286FF6AD" w14:textId="59BBB929">
      <w:pPr>
        <w:pStyle w:val="Normal"/>
        <w:spacing w:before="120"/>
        <w:ind w:left="1890" w:hanging="1170"/>
      </w:pPr>
      <w:r w:rsidR="69443540">
        <w:drawing>
          <wp:inline wp14:editId="4518C08B" wp14:anchorId="64EFA4A1">
            <wp:extent cx="4505325" cy="2619375"/>
            <wp:effectExtent l="0" t="0" r="0" b="0"/>
            <wp:docPr id="601117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eadaf3d8b648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F663C8" w:rsidP="02F614F9" w:rsidRDefault="0BF663C8" w14:paraId="56B75F01" w14:textId="3AD25014">
      <w:pPr>
        <w:pStyle w:val="Normal"/>
        <w:spacing w:before="120"/>
        <w:ind w:left="1890" w:hanging="1170"/>
        <w:rPr>
          <w:sz w:val="24"/>
          <w:szCs w:val="24"/>
        </w:rPr>
      </w:pPr>
      <w:r w:rsidR="0BF663C8">
        <w:drawing>
          <wp:inline wp14:editId="2E17C2B1" wp14:anchorId="4C8B8223">
            <wp:extent cx="3724275" cy="1952625"/>
            <wp:effectExtent l="0" t="0" r="0" b="0"/>
            <wp:docPr id="1800659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783d15e8894a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25DC23" w:rsidRDefault="1F25DC23" w14:paraId="31373946" w14:textId="4E6243D1">
      <w:r w:rsidRPr="02F614F9" w:rsidR="1F25DC23">
        <w:rPr>
          <w:rFonts w:ascii="Calibri" w:hAnsi="Calibri" w:eastAsia="Calibri" w:cs="Calibri"/>
          <w:noProof w:val="0"/>
          <w:sz w:val="22"/>
          <w:szCs w:val="22"/>
          <w:lang w:val="en-US"/>
        </w:rPr>
        <w:t>The rate law given to us:</w:t>
      </w:r>
    </w:p>
    <w:p w:rsidR="1F25DC23" w:rsidRDefault="1F25DC23" w14:paraId="5F02AC72" w14:textId="2598CE1A">
      <w:r w:rsidR="1F25DC23">
        <w:drawing>
          <wp:inline wp14:editId="6E416F90" wp14:anchorId="4F68F030">
            <wp:extent cx="1828800" cy="304800"/>
            <wp:effectExtent l="0" t="0" r="0" b="0"/>
            <wp:docPr id="2082588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24b5fda5d547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A5134D" w:rsidP="02F614F9" w:rsidRDefault="14A5134D" w14:paraId="09956EC4" w14:textId="1101F810">
      <w:pPr>
        <w:pStyle w:val="Normal"/>
        <w:rPr>
          <w:sz w:val="24"/>
          <w:szCs w:val="24"/>
        </w:rPr>
      </w:pPr>
      <w:r w:rsidR="14A5134D">
        <w:drawing>
          <wp:inline wp14:editId="1EE1C886" wp14:anchorId="57F65E79">
            <wp:extent cx="4572000" cy="1809750"/>
            <wp:effectExtent l="0" t="0" r="0" b="0"/>
            <wp:docPr id="2022736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5c70fad9d74a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8478E2" w:rsidP="02F614F9" w:rsidRDefault="568478E2" w14:paraId="1F733BEB" w14:textId="6911A931">
      <w:pPr>
        <w:pStyle w:val="Normal"/>
      </w:pPr>
      <w:r w:rsidR="568478E2">
        <w:drawing>
          <wp:inline wp14:editId="50393841" wp14:anchorId="244ED1D3">
            <wp:extent cx="4514850" cy="2686050"/>
            <wp:effectExtent l="0" t="0" r="0" b="0"/>
            <wp:docPr id="828944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598286519046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8E07F" w:rsidP="633C4CDD" w:rsidRDefault="59B8E07F" w14:paraId="15CBEC98" w14:textId="0186978F">
      <w:pPr>
        <w:pStyle w:val="Normal"/>
        <w:ind w:firstLine="720"/>
        <w:rPr>
          <w:sz w:val="24"/>
          <w:szCs w:val="24"/>
        </w:rPr>
      </w:pPr>
      <w:r w:rsidR="59B8E07F">
        <w:drawing>
          <wp:inline wp14:editId="354EFA25" wp14:anchorId="66C4E412">
            <wp:extent cx="2705100" cy="809625"/>
            <wp:effectExtent l="0" t="0" r="0" b="0"/>
            <wp:docPr id="1129533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2e0364cd9f44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05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614F9" w:rsidP="02F614F9" w:rsidRDefault="02F614F9" w14:paraId="72FCDAD3" w14:textId="7E188158">
      <w:pPr>
        <w:pStyle w:val="Normal"/>
        <w:spacing w:before="120"/>
        <w:ind w:left="1890" w:hanging="1170"/>
        <w:rPr>
          <w:sz w:val="24"/>
          <w:szCs w:val="24"/>
        </w:rPr>
      </w:pPr>
      <w:r w:rsidR="5AD1D53E">
        <w:drawing>
          <wp:inline wp14:editId="06C370D6" wp14:anchorId="05A211EE">
            <wp:extent cx="3419475" cy="1076325"/>
            <wp:effectExtent l="0" t="0" r="0" b="0"/>
            <wp:docPr id="900179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ed4c80530f4c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614F9" w:rsidP="02F614F9" w:rsidRDefault="02F614F9" w14:paraId="3DE8C602" w14:textId="5A5A840B">
      <w:pPr>
        <w:pStyle w:val="Normal"/>
        <w:spacing w:before="120"/>
        <w:ind w:left="1890" w:hanging="1170"/>
        <w:rPr>
          <w:sz w:val="24"/>
          <w:szCs w:val="24"/>
        </w:rPr>
      </w:pPr>
    </w:p>
    <w:p w:rsidRPr="00796437" w:rsidR="00796437" w:rsidP="00796437" w:rsidRDefault="00796437" w14:paraId="3CBEE539" w14:textId="77777777">
      <w:pPr>
        <w:spacing w:before="120"/>
        <w:ind w:left="720"/>
        <w:rPr>
          <w:b/>
          <w:color w:val="000000"/>
          <w:sz w:val="22"/>
        </w:rPr>
      </w:pPr>
      <w:r w:rsidRPr="02F614F9" w:rsidR="00796437">
        <w:rPr>
          <w:b w:val="1"/>
          <w:bCs w:val="1"/>
          <w:color w:val="000000" w:themeColor="text1" w:themeTint="FF" w:themeShade="FF"/>
          <w:sz w:val="22"/>
          <w:szCs w:val="22"/>
        </w:rPr>
        <w:t xml:space="preserve">Conclusions    </w:t>
      </w:r>
    </w:p>
    <w:p w:rsidR="12138287" w:rsidP="02F614F9" w:rsidRDefault="12138287" w14:paraId="1D6064FF" w14:textId="108D455F">
      <w:pPr>
        <w:pStyle w:val="Normal"/>
        <w:spacing w:before="120"/>
        <w:ind w:left="720"/>
      </w:pPr>
      <w:r w:rsidR="12138287">
        <w:drawing>
          <wp:inline wp14:editId="356287F0" wp14:anchorId="076217EC">
            <wp:extent cx="3752850" cy="1943100"/>
            <wp:effectExtent l="0" t="0" r="0" b="0"/>
            <wp:docPr id="100755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ca048f17b45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138287" w:rsidP="02F614F9" w:rsidRDefault="12138287" w14:paraId="7E7D0525" w14:textId="7E80FC5E">
      <w:pPr>
        <w:pStyle w:val="Normal"/>
        <w:spacing w:before="120"/>
        <w:ind w:left="720"/>
        <w:rPr>
          <w:sz w:val="24"/>
          <w:szCs w:val="24"/>
        </w:rPr>
      </w:pPr>
      <w:r w:rsidRPr="633C4CDD" w:rsidR="12138287">
        <w:rPr>
          <w:sz w:val="24"/>
          <w:szCs w:val="24"/>
        </w:rPr>
        <w:t xml:space="preserve">As we can see </w:t>
      </w:r>
      <w:proofErr w:type="gramStart"/>
      <w:r w:rsidRPr="633C4CDD" w:rsidR="12138287">
        <w:rPr>
          <w:sz w:val="24"/>
          <w:szCs w:val="24"/>
        </w:rPr>
        <w:t>in</w:t>
      </w:r>
      <w:proofErr w:type="gramEnd"/>
      <w:r w:rsidRPr="633C4CDD" w:rsidR="12138287">
        <w:rPr>
          <w:sz w:val="24"/>
          <w:szCs w:val="24"/>
        </w:rPr>
        <w:t xml:space="preserve"> the chart, there was a correlation between the temperature and the rate </w:t>
      </w:r>
      <w:proofErr w:type="gramStart"/>
      <w:r w:rsidRPr="633C4CDD" w:rsidR="12138287">
        <w:rPr>
          <w:sz w:val="24"/>
          <w:szCs w:val="24"/>
        </w:rPr>
        <w:t>const</w:t>
      </w:r>
      <w:r w:rsidRPr="633C4CDD" w:rsidR="12138287">
        <w:rPr>
          <w:sz w:val="24"/>
          <w:szCs w:val="24"/>
        </w:rPr>
        <w:t>ant</w:t>
      </w:r>
      <w:proofErr w:type="gramEnd"/>
      <w:r w:rsidRPr="633C4CDD" w:rsidR="12138287">
        <w:rPr>
          <w:sz w:val="24"/>
          <w:szCs w:val="24"/>
        </w:rPr>
        <w:t xml:space="preserve">. We had three procedures to single out </w:t>
      </w:r>
      <w:r w:rsidRPr="633C4CDD" w:rsidR="482BF0E1">
        <w:rPr>
          <w:sz w:val="24"/>
          <w:szCs w:val="24"/>
        </w:rPr>
        <w:t>both ways the reaction could have gone away from room temperature</w:t>
      </w:r>
      <w:r w:rsidRPr="633C4CDD" w:rsidR="4CC81C16">
        <w:rPr>
          <w:sz w:val="24"/>
          <w:szCs w:val="24"/>
        </w:rPr>
        <w:t xml:space="preserve">. In the end, we plotted our results, found the slopes and used it for our calculations. </w:t>
      </w:r>
      <w:r w:rsidRPr="633C4CDD" w:rsidR="5B131C88">
        <w:rPr>
          <w:sz w:val="24"/>
          <w:szCs w:val="24"/>
        </w:rPr>
        <w:t>We successfully observed how temperature can affect the overall pressure of the reaction.</w:t>
      </w:r>
    </w:p>
    <w:p w:rsidRPr="00C3582F" w:rsidR="00A23197" w:rsidP="02F614F9" w:rsidRDefault="00A23197" w14:paraId="4E054645" w14:textId="527BF550">
      <w:pPr>
        <w:spacing w:before="120"/>
        <w:ind w:left="720"/>
        <w:rPr>
          <w:color w:val="000000"/>
          <w:sz w:val="22"/>
          <w:szCs w:val="22"/>
        </w:rPr>
      </w:pPr>
      <w:r w:rsidRPr="02F614F9" w:rsidR="00A23197">
        <w:rPr>
          <w:b w:val="1"/>
          <w:bCs w:val="1"/>
          <w:color w:val="000000" w:themeColor="text1" w:themeTint="FF" w:themeShade="FF"/>
          <w:sz w:val="22"/>
          <w:szCs w:val="22"/>
        </w:rPr>
        <w:t>Key Questions</w:t>
      </w:r>
      <w:r w:rsidRPr="02F614F9" w:rsidR="00A23197">
        <w:rPr>
          <w:b w:val="1"/>
          <w:bCs w:val="1"/>
          <w:color w:val="000000" w:themeColor="text1" w:themeTint="FF" w:themeShade="FF"/>
          <w:sz w:val="22"/>
          <w:szCs w:val="22"/>
        </w:rPr>
        <w:t xml:space="preserve">-  </w:t>
      </w:r>
    </w:p>
    <w:p w:rsidRPr="00A23197" w:rsidR="00C3582F" w:rsidP="02F614F9" w:rsidRDefault="00C3582F" w14:paraId="7AB7539F" w14:textId="523C5C35">
      <w:pPr>
        <w:pStyle w:val="Normal"/>
        <w:spacing w:before="120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3C4CDD" w:rsidR="645673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1. What do the equations above suggest about the order of reaction with respect to each reactant? </w:t>
      </w:r>
      <w:r w:rsidRPr="633C4CDD" w:rsidR="33CD77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</w:t>
      </w:r>
      <w:r w:rsidRPr="633C4CDD" w:rsidR="3390CCD1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The hydrogen peroxide has an order of one and the potassium iodide has an order of one as well, making the reaction a second order reaction.</w:t>
      </w:r>
    </w:p>
    <w:p w:rsidRPr="00A23197" w:rsidR="00C3582F" w:rsidP="633C4CDD" w:rsidRDefault="00C3582F" w14:paraId="48A2A1DB" w14:textId="37416641">
      <w:pPr>
        <w:pStyle w:val="Normal"/>
        <w:spacing w:before="120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</w:pPr>
      <w:r w:rsidRPr="633C4CDD" w:rsidR="645673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2. What is the overall order of reaction based on the equations above? </w:t>
      </w:r>
      <w:r w:rsidRPr="633C4CDD" w:rsidR="2592D0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</w:t>
      </w:r>
      <w:r w:rsidRPr="633C4CDD" w:rsidR="2592D074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The overall reaction order is a section order reaction.</w:t>
      </w:r>
    </w:p>
    <w:p w:rsidRPr="00A23197" w:rsidR="00C3582F" w:rsidP="633C4CDD" w:rsidRDefault="00C3582F" w14:paraId="0E453EA3" w14:textId="3712A6E7">
      <w:pPr>
        <w:pStyle w:val="Normal"/>
        <w:spacing w:before="120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</w:pPr>
      <w:r w:rsidRPr="633C4CDD" w:rsidR="645673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3. Why is there no sign in front of the</w:t>
      </w:r>
      <w:r w:rsidRPr="633C4CDD" w:rsidR="645673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change in oxygen pressure as a function of the change in time?</w:t>
      </w:r>
      <w:r w:rsidRPr="633C4CDD" w:rsidR="19B89E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r w:rsidRPr="633C4CDD" w:rsidR="65FFABE3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The final pressure of oxygen was higher </w:t>
      </w:r>
      <w:proofErr w:type="gramStart"/>
      <w:r w:rsidRPr="633C4CDD" w:rsidR="65FFABE3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then</w:t>
      </w:r>
      <w:proofErr w:type="gramEnd"/>
      <w:r w:rsidRPr="633C4CDD" w:rsidR="65FFABE3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 the initial pressure of oxygen</w:t>
      </w:r>
      <w:r w:rsidRPr="633C4CDD" w:rsidR="4FFB9B5D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, and the pressure cannot go negative</w:t>
      </w:r>
      <w:r w:rsidRPr="633C4CDD" w:rsidR="65FFABE3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.</w:t>
      </w:r>
    </w:p>
    <w:p w:rsidRPr="00A23197" w:rsidR="00C3582F" w:rsidP="02F614F9" w:rsidRDefault="00C3582F" w14:paraId="74BAAFF9" w14:textId="06AD3930">
      <w:pPr>
        <w:pStyle w:val="Normal"/>
        <w:spacing w:before="120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3C4CDD" w:rsidR="645673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4. What should be the effect on the rate constant k by decreasing the temperature of a reaction? </w:t>
      </w:r>
      <w:r w:rsidRPr="633C4CDD" w:rsidR="74CDDB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</w:t>
      </w:r>
      <w:r w:rsidRPr="633C4CDD" w:rsidR="6A2FFBE5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k would decrease with a decrease in temperature.</w:t>
      </w:r>
    </w:p>
    <w:p w:rsidRPr="00A23197" w:rsidR="00C3582F" w:rsidP="02F614F9" w:rsidRDefault="00C3582F" w14:paraId="1CA4EF18" w14:textId="55465F02">
      <w:pPr>
        <w:pStyle w:val="Normal"/>
        <w:spacing w:before="120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3C4CDD" w:rsidR="645673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5. What should be the effect on the reaction rate by decreasing the temperature of a reaction? </w:t>
      </w:r>
      <w:r w:rsidRPr="633C4CDD" w:rsidR="20CBDF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</w:t>
      </w:r>
      <w:r w:rsidRPr="633C4CDD" w:rsidR="20CBDF77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The rate would also decrease with a decrease in temperature.</w:t>
      </w:r>
    </w:p>
    <w:p w:rsidRPr="00A23197" w:rsidR="00C3582F" w:rsidP="02F614F9" w:rsidRDefault="00C3582F" w14:paraId="28FE77E2" w14:textId="73D9BF29">
      <w:pPr>
        <w:pStyle w:val="Normal"/>
        <w:spacing w:before="120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3C4CDD" w:rsidR="645673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6. Should the A term in the Arrhenius equation be affected by changes in temperature?</w:t>
      </w:r>
      <w:r w:rsidRPr="633C4CDD" w:rsidR="73D557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</w:t>
      </w:r>
      <w:r w:rsidRPr="633C4CDD" w:rsidR="4B0C31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33C4CDD" w:rsidR="4B0C31E7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Since temperature is part of the Arrhenius equation, I would assume yes.</w:t>
      </w:r>
    </w:p>
    <w:p w:rsidRPr="00A23197" w:rsidR="00C3582F" w:rsidP="02F614F9" w:rsidRDefault="00C3582F" w14:paraId="2367B043" w14:textId="1FF70357">
      <w:pPr>
        <w:pStyle w:val="Normal"/>
        <w:spacing w:before="120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3C4CDD" w:rsidR="645673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7. Which term of the linearized Arrhenius equation represents the y-value? </w:t>
      </w:r>
      <w:r w:rsidRPr="633C4CDD" w:rsidR="2A5EA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</w:t>
      </w:r>
      <w:r w:rsidRPr="633C4CDD" w:rsidR="2A5EA480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lnk</w:t>
      </w:r>
    </w:p>
    <w:p w:rsidRPr="00A23197" w:rsidR="00C3582F" w:rsidP="02F614F9" w:rsidRDefault="00C3582F" w14:paraId="40DF1D41" w14:textId="1CAB4EC9">
      <w:pPr>
        <w:pStyle w:val="Normal"/>
        <w:spacing w:before="120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3C4CDD" w:rsidR="645673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8. Which term of the linearized Arrhenius equation represents the x-value? </w:t>
      </w:r>
      <w:r w:rsidRPr="633C4CDD" w:rsidR="4F062B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</w:t>
      </w:r>
      <w:r w:rsidRPr="633C4CDD" w:rsidR="4F062BDA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(1/T)</w:t>
      </w:r>
    </w:p>
    <w:p w:rsidRPr="00A23197" w:rsidR="00C3582F" w:rsidP="02F614F9" w:rsidRDefault="00C3582F" w14:paraId="67266AEF" w14:textId="3CBB4785">
      <w:pPr>
        <w:pStyle w:val="Normal"/>
        <w:spacing w:before="120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3C4CDD" w:rsidR="645673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9. Which term of the linearized Arrhenius equation represents the slope, m?</w:t>
      </w:r>
      <w:r w:rsidRPr="633C4CDD" w:rsidR="7805AC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r w:rsidRPr="633C4CDD" w:rsidR="645673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33C4CDD" w:rsidR="7B2EE899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-</w:t>
      </w:r>
      <w:r w:rsidRPr="633C4CDD" w:rsidR="7B2EE899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 </w:t>
      </w:r>
      <w:r w:rsidRPr="633C4CDD" w:rsidR="3FC75DD1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Ea/R</w:t>
      </w:r>
    </w:p>
    <w:p w:rsidRPr="00A23197" w:rsidR="00C3582F" w:rsidP="02F614F9" w:rsidRDefault="00C3582F" w14:paraId="795CBAA1" w14:textId="6F68658B">
      <w:pPr>
        <w:pStyle w:val="Normal"/>
        <w:spacing w:before="120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3C4CDD" w:rsidR="645673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10. Which term of the linearized Arrhenius equation represents the intercept, b?</w:t>
      </w:r>
      <w:r w:rsidRPr="633C4CDD" w:rsidR="747A9D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r w:rsidRPr="633C4CDD" w:rsidR="747A9D7D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lnA</w:t>
      </w:r>
    </w:p>
    <w:p w:rsidRPr="00A23197" w:rsidR="00C3582F" w:rsidP="02F614F9" w:rsidRDefault="00C3582F" w14:paraId="3B6591DE" w14:textId="7CF63B80">
      <w:pPr>
        <w:pStyle w:val="Normal"/>
        <w:spacing w:before="120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3C4CDD" w:rsidR="2CBB7F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11. Determine the activation energy and the frequency factor for the KI catalyzed decomposition reaction of H2O2.</w:t>
      </w:r>
      <w:r w:rsidRPr="633C4CDD" w:rsidR="0CEE71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</w:p>
    <w:p w:rsidR="02F614F9" w:rsidP="633C4CDD" w:rsidRDefault="02F614F9" w14:paraId="0EEA54D8" w14:textId="53DC9838">
      <w:pPr>
        <w:pStyle w:val="Normal"/>
        <w:spacing w:before="120"/>
        <w:ind w:left="720"/>
        <w:rPr>
          <w:noProof w:val="0"/>
          <w:sz w:val="24"/>
          <w:szCs w:val="24"/>
          <w:lang w:val="en-US"/>
        </w:rPr>
      </w:pPr>
      <w:r w:rsidR="0CEE7182">
        <w:drawing>
          <wp:inline wp14:editId="5ED17B48" wp14:anchorId="01DB4F6C">
            <wp:extent cx="2705100" cy="809625"/>
            <wp:effectExtent l="0" t="0" r="0" b="0"/>
            <wp:docPr id="1083861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4b142e8c6b4fa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705100" cy="8096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614F9" w:rsidP="633C4CDD" w:rsidRDefault="02F614F9" w14:paraId="74743D5C" w14:textId="1B535CE2">
      <w:pPr>
        <w:pStyle w:val="Normal"/>
        <w:spacing w:before="120"/>
        <w:ind w:left="0" w:firstLine="720"/>
        <w:rPr>
          <w:sz w:val="24"/>
          <w:szCs w:val="24"/>
        </w:rPr>
      </w:pPr>
      <w:r w:rsidR="0CEE7182">
        <w:drawing>
          <wp:inline wp14:editId="3407E564" wp14:anchorId="34DEABEC">
            <wp:extent cx="3419475" cy="1076325"/>
            <wp:effectExtent l="0" t="0" r="0" b="0"/>
            <wp:docPr id="1801125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7ee7db390540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47" w:rsidP="633C4CDD" w:rsidRDefault="00C3582F" w14:paraId="4299D275" w14:textId="77777777">
      <w:pPr>
        <w:numPr>
          <w:ilvl w:val="0"/>
          <w:numId w:val="6"/>
        </w:numPr>
        <w:spacing w:before="120"/>
        <w:rPr>
          <w:color w:val="000000"/>
          <w:sz w:val="22"/>
          <w:szCs w:val="22"/>
        </w:rPr>
      </w:pPr>
      <w:r w:rsidRPr="633C4CDD" w:rsidR="00C3582F">
        <w:rPr>
          <w:color w:val="000000" w:themeColor="text1" w:themeTint="FF" w:themeShade="FF"/>
          <w:sz w:val="22"/>
          <w:szCs w:val="22"/>
        </w:rPr>
        <w:t xml:space="preserve">Do not forget to attach the signed lab work-out   </w:t>
      </w:r>
    </w:p>
    <w:p w:rsidR="00C3582F" w:rsidP="633C4CDD" w:rsidRDefault="00C3582F" w14:paraId="520599AE" w14:textId="5096D8B2">
      <w:pPr>
        <w:pStyle w:val="Normal"/>
        <w:numPr>
          <w:ilvl w:val="0"/>
          <w:numId w:val="6"/>
        </w:numPr>
        <w:spacing w:before="120"/>
        <w:ind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="1D92E567">
        <w:drawing>
          <wp:inline wp14:editId="2A52F865" wp14:anchorId="213911D8">
            <wp:extent cx="3429000" cy="4572000"/>
            <wp:effectExtent l="0" t="0" r="0" b="0"/>
            <wp:docPr id="818146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a655c6bb9e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2F" w:rsidP="633C4CDD" w:rsidRDefault="00C3582F" w14:paraId="3DF07F4A" w14:textId="5EBB2145">
      <w:pPr>
        <w:pStyle w:val="Normal"/>
        <w:spacing w:before="120"/>
        <w:ind w:left="0"/>
        <w:rPr>
          <w:color w:val="000000" w:themeColor="text1" w:themeTint="FF" w:themeShade="FF"/>
          <w:sz w:val="24"/>
          <w:szCs w:val="24"/>
        </w:rPr>
      </w:pPr>
    </w:p>
    <w:p w:rsidR="00C3582F" w:rsidP="633C4CDD" w:rsidRDefault="00C3582F" w14:paraId="222BA00F" w14:textId="01E52183">
      <w:pPr>
        <w:pStyle w:val="Normal"/>
        <w:spacing w:before="120"/>
        <w:ind w:left="720"/>
      </w:pPr>
    </w:p>
    <w:p w:rsidRPr="00916C69" w:rsidR="00C3582F" w:rsidP="00C3582F" w:rsidRDefault="00C3582F" w14:paraId="7EA812D9" w14:textId="77777777">
      <w:pPr>
        <w:spacing w:before="120"/>
        <w:ind w:left="720"/>
        <w:rPr>
          <w:color w:val="000000"/>
          <w:sz w:val="22"/>
        </w:rPr>
      </w:pPr>
    </w:p>
    <w:p w:rsidRPr="00916C69" w:rsidR="00070B47" w:rsidP="00070B47" w:rsidRDefault="00070B47" w14:paraId="10E7FFE7" w14:textId="77777777">
      <w:pPr>
        <w:spacing w:before="120"/>
        <w:rPr>
          <w:color w:val="000000"/>
          <w:sz w:val="22"/>
        </w:rPr>
      </w:pPr>
    </w:p>
    <w:p w:rsidRPr="00E866E1" w:rsidR="00070B47" w:rsidP="00070B47" w:rsidRDefault="00070B47" w14:paraId="2F50F824" w14:textId="77777777">
      <w:pPr>
        <w:ind w:left="360"/>
        <w:jc w:val="center"/>
        <w:rPr>
          <w:i/>
          <w:sz w:val="22"/>
        </w:rPr>
      </w:pPr>
    </w:p>
    <w:sectPr w:rsidRPr="00E866E1" w:rsidR="00070B47" w:rsidSect="00336CA5">
      <w:headerReference w:type="default" r:id="rId7"/>
      <w:pgSz w:w="12240" w:h="15840" w:orient="portrait"/>
      <w:pgMar w:top="1440" w:right="1800" w:bottom="1440" w:left="1800" w:header="720" w:footer="720" w:gutter="0"/>
      <w:cols w:space="720"/>
      <w:footerReference w:type="default" r:id="Ra0ef8efafcb44b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7EB5" w:rsidP="00336CA5" w:rsidRDefault="00287EB5" w14:paraId="3EE97BAE" w14:textId="77777777">
      <w:r>
        <w:separator/>
      </w:r>
    </w:p>
  </w:endnote>
  <w:endnote w:type="continuationSeparator" w:id="0">
    <w:p w:rsidR="00287EB5" w:rsidP="00336CA5" w:rsidRDefault="00287EB5" w14:paraId="463A162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2F614F9" w:rsidTr="02F614F9" w14:paraId="0AB33C89">
      <w:tc>
        <w:tcPr>
          <w:tcW w:w="2880" w:type="dxa"/>
          <w:tcMar/>
        </w:tcPr>
        <w:p w:rsidR="02F614F9" w:rsidP="02F614F9" w:rsidRDefault="02F614F9" w14:paraId="0AC65B61" w14:textId="78B821F1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2880" w:type="dxa"/>
          <w:tcMar/>
        </w:tcPr>
        <w:p w:rsidR="02F614F9" w:rsidP="02F614F9" w:rsidRDefault="02F614F9" w14:paraId="3D8B16B4" w14:textId="6208D557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2880" w:type="dxa"/>
          <w:tcMar/>
        </w:tcPr>
        <w:p w:rsidR="02F614F9" w:rsidP="02F614F9" w:rsidRDefault="02F614F9" w14:paraId="4F6E9001" w14:textId="190F6BF8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02F614F9" w:rsidP="02F614F9" w:rsidRDefault="02F614F9" w14:paraId="6FD711DE" w14:textId="0B63CFFA">
    <w:pPr>
      <w:pStyle w:val="Footer"/>
      <w:bidi w:val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7EB5" w:rsidP="00336CA5" w:rsidRDefault="00287EB5" w14:paraId="3603D593" w14:textId="77777777">
      <w:r>
        <w:separator/>
      </w:r>
    </w:p>
  </w:footnote>
  <w:footnote w:type="continuationSeparator" w:id="0">
    <w:p w:rsidR="00287EB5" w:rsidP="00336CA5" w:rsidRDefault="00287EB5" w14:paraId="4CB0131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6CA5" w:rsidRDefault="00336CA5" w14:paraId="23C691C4" w14:textId="77777777">
    <w:pPr>
      <w:pStyle w:val="Header"/>
    </w:pPr>
    <w:r>
      <w:t>Andrew Kalathra</w:t>
    </w:r>
  </w:p>
  <w:p w:rsidR="00336CA5" w:rsidRDefault="00336CA5" w14:paraId="13D2C993" w14:textId="77777777">
    <w:pPr>
      <w:pStyle w:val="Header"/>
    </w:pPr>
    <w:r>
      <w:t>L20498001</w:t>
    </w:r>
  </w:p>
  <w:p w:rsidRPr="00336CA5" w:rsidR="00336CA5" w:rsidRDefault="00336CA5" w14:paraId="188BB6D1" w14:textId="77777777">
    <w:pPr>
      <w:pStyle w:val="Header"/>
      <w:rPr>
        <w:color w:val="FFFFFF"/>
        <w:shd w:val="clear" w:color="auto" w:fill="333333"/>
      </w:rPr>
    </w:pPr>
    <w:r w:rsidRPr="00336CA5">
      <w:t>Mr.</w:t>
    </w:r>
    <w:r>
      <w:t xml:space="preserve"> </w:t>
    </w:r>
    <w:proofErr w:type="spellStart"/>
    <w:r>
      <w:t>Twagirayezu</w:t>
    </w:r>
    <w:proofErr w:type="spellEnd"/>
    <w:r w:rsidRPr="00336CA5">
      <w:t xml:space="preserve"> </w:t>
    </w:r>
    <w:r>
      <w:rPr>
        <w:color w:val="FFFFFF"/>
        <w:shd w:val="clear" w:color="auto" w:fill="333333"/>
      </w:rPr>
      <w:t xml:space="preserve"> </w:t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2122122533" textId="348594978" start="89" length="8" invalidationStart="89" invalidationLength="8" id="c1BiWzBQ"/>
  </int:Manifest>
  <int:Observations>
    <int:Content id="c1BiWzBQ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4420"/>
    <w:multiLevelType w:val="hybridMultilevel"/>
    <w:tmpl w:val="908E06F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C60D77"/>
    <w:multiLevelType w:val="hybridMultilevel"/>
    <w:tmpl w:val="E06E7806"/>
    <w:lvl w:ilvl="0" w:tplc="000B0409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456226A"/>
    <w:multiLevelType w:val="hybridMultilevel"/>
    <w:tmpl w:val="B45A8610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ABCFFAC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436E4D"/>
    <w:multiLevelType w:val="multilevel"/>
    <w:tmpl w:val="4594B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E40F0B"/>
    <w:multiLevelType w:val="hybridMultilevel"/>
    <w:tmpl w:val="49ACCC7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BD2B20"/>
    <w:multiLevelType w:val="hybridMultilevel"/>
    <w:tmpl w:val="AC4EA93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A05E0F"/>
    <w:multiLevelType w:val="hybridMultilevel"/>
    <w:tmpl w:val="476C653E"/>
    <w:lvl w:ilvl="0" w:tplc="2ABCFFAC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3DE14B2"/>
    <w:multiLevelType w:val="hybridMultilevel"/>
    <w:tmpl w:val="2A58EE50"/>
    <w:lvl w:ilvl="0" w:tplc="000B0409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70541C0D"/>
    <w:multiLevelType w:val="hybridMultilevel"/>
    <w:tmpl w:val="8CB8F70C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BD26F5A"/>
    <w:multiLevelType w:val="hybridMultilevel"/>
    <w:tmpl w:val="3C448B92"/>
    <w:lvl w:ilvl="0" w:tplc="000B0409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7DF160CD"/>
    <w:multiLevelType w:val="hybridMultilevel"/>
    <w:tmpl w:val="ADA2C11E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8"/>
  </w:num>
  <w:num w:numId="5">
    <w:abstractNumId w:val="0"/>
  </w:num>
  <w:num w:numId="6">
    <w:abstractNumId w:val="10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trackRevisions w:val="false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1369"/>
    <w:rsid w:val="000022F7"/>
    <w:rsid w:val="0001534C"/>
    <w:rsid w:val="00070B47"/>
    <w:rsid w:val="000F219C"/>
    <w:rsid w:val="00130A68"/>
    <w:rsid w:val="001C459E"/>
    <w:rsid w:val="001D166D"/>
    <w:rsid w:val="00211963"/>
    <w:rsid w:val="00287EB5"/>
    <w:rsid w:val="002E584D"/>
    <w:rsid w:val="00336CA5"/>
    <w:rsid w:val="00377118"/>
    <w:rsid w:val="003774C5"/>
    <w:rsid w:val="00496127"/>
    <w:rsid w:val="00497DD4"/>
    <w:rsid w:val="0053BC36"/>
    <w:rsid w:val="005677F5"/>
    <w:rsid w:val="00694F8A"/>
    <w:rsid w:val="006B2EFD"/>
    <w:rsid w:val="006F2771"/>
    <w:rsid w:val="00700762"/>
    <w:rsid w:val="007127B5"/>
    <w:rsid w:val="00796437"/>
    <w:rsid w:val="00846AB8"/>
    <w:rsid w:val="00873E52"/>
    <w:rsid w:val="00897576"/>
    <w:rsid w:val="00916C69"/>
    <w:rsid w:val="00A23197"/>
    <w:rsid w:val="00B658C0"/>
    <w:rsid w:val="00BA7412"/>
    <w:rsid w:val="00C3582F"/>
    <w:rsid w:val="00D96773"/>
    <w:rsid w:val="00E097E9"/>
    <w:rsid w:val="00E32DBC"/>
    <w:rsid w:val="00F10B3F"/>
    <w:rsid w:val="02F614F9"/>
    <w:rsid w:val="052494A4"/>
    <w:rsid w:val="059D813A"/>
    <w:rsid w:val="059F2D44"/>
    <w:rsid w:val="078C7E2F"/>
    <w:rsid w:val="079C808D"/>
    <w:rsid w:val="07B06E85"/>
    <w:rsid w:val="08597A98"/>
    <w:rsid w:val="0B67D808"/>
    <w:rsid w:val="0BED5798"/>
    <w:rsid w:val="0BF663C8"/>
    <w:rsid w:val="0C476C6F"/>
    <w:rsid w:val="0C4C99BA"/>
    <w:rsid w:val="0CEE7182"/>
    <w:rsid w:val="0D172029"/>
    <w:rsid w:val="0E7E9D35"/>
    <w:rsid w:val="0F6A89D5"/>
    <w:rsid w:val="102E08DC"/>
    <w:rsid w:val="110EC7DC"/>
    <w:rsid w:val="11AFEC94"/>
    <w:rsid w:val="12138287"/>
    <w:rsid w:val="13CF8C08"/>
    <w:rsid w:val="14422D96"/>
    <w:rsid w:val="14A5134D"/>
    <w:rsid w:val="172B9B23"/>
    <w:rsid w:val="19B89E78"/>
    <w:rsid w:val="1A70B885"/>
    <w:rsid w:val="1B8B89BB"/>
    <w:rsid w:val="1BB2806C"/>
    <w:rsid w:val="1C0C1D6E"/>
    <w:rsid w:val="1C30171E"/>
    <w:rsid w:val="1CFD811E"/>
    <w:rsid w:val="1D20FBAB"/>
    <w:rsid w:val="1D92E567"/>
    <w:rsid w:val="1DE9568B"/>
    <w:rsid w:val="1E17F064"/>
    <w:rsid w:val="1EB48F9D"/>
    <w:rsid w:val="1F25DC23"/>
    <w:rsid w:val="20CBDF77"/>
    <w:rsid w:val="247EF069"/>
    <w:rsid w:val="2592D074"/>
    <w:rsid w:val="2683A349"/>
    <w:rsid w:val="26D83F4F"/>
    <w:rsid w:val="2821171B"/>
    <w:rsid w:val="29535DAB"/>
    <w:rsid w:val="29BB440B"/>
    <w:rsid w:val="29FB7293"/>
    <w:rsid w:val="2A5EA480"/>
    <w:rsid w:val="2ACE00B1"/>
    <w:rsid w:val="2B54C48E"/>
    <w:rsid w:val="2CBB7F97"/>
    <w:rsid w:val="2E0767DB"/>
    <w:rsid w:val="2E987623"/>
    <w:rsid w:val="31CE4376"/>
    <w:rsid w:val="31D3A04B"/>
    <w:rsid w:val="327F94AC"/>
    <w:rsid w:val="3390CCD1"/>
    <w:rsid w:val="33CD77B3"/>
    <w:rsid w:val="3446CEF8"/>
    <w:rsid w:val="39827D36"/>
    <w:rsid w:val="39B4EF90"/>
    <w:rsid w:val="3ACCC286"/>
    <w:rsid w:val="3B7CBD7A"/>
    <w:rsid w:val="3C6892E7"/>
    <w:rsid w:val="3C87EA27"/>
    <w:rsid w:val="3CFE5985"/>
    <w:rsid w:val="3D73BBA9"/>
    <w:rsid w:val="3F3C9BDD"/>
    <w:rsid w:val="3F9A352E"/>
    <w:rsid w:val="3FC75DD1"/>
    <w:rsid w:val="41EDAB08"/>
    <w:rsid w:val="482BF0E1"/>
    <w:rsid w:val="48F23515"/>
    <w:rsid w:val="4B0C31E7"/>
    <w:rsid w:val="4B6553A9"/>
    <w:rsid w:val="4BC8D455"/>
    <w:rsid w:val="4CC81C16"/>
    <w:rsid w:val="4D1C743A"/>
    <w:rsid w:val="4E22C735"/>
    <w:rsid w:val="4F062BDA"/>
    <w:rsid w:val="4F9F284F"/>
    <w:rsid w:val="4FFB9B5D"/>
    <w:rsid w:val="50255787"/>
    <w:rsid w:val="50486887"/>
    <w:rsid w:val="512CC99A"/>
    <w:rsid w:val="51711A34"/>
    <w:rsid w:val="52D525A0"/>
    <w:rsid w:val="537894EF"/>
    <w:rsid w:val="5564B8F4"/>
    <w:rsid w:val="55786467"/>
    <w:rsid w:val="560EF968"/>
    <w:rsid w:val="56557F68"/>
    <w:rsid w:val="568478E2"/>
    <w:rsid w:val="56A2D52F"/>
    <w:rsid w:val="57BC3064"/>
    <w:rsid w:val="57E35B74"/>
    <w:rsid w:val="59B8E07F"/>
    <w:rsid w:val="5AD1D53E"/>
    <w:rsid w:val="5B131C88"/>
    <w:rsid w:val="5B2F8B9B"/>
    <w:rsid w:val="5B6BCCAE"/>
    <w:rsid w:val="5D7B56F0"/>
    <w:rsid w:val="5F5611AC"/>
    <w:rsid w:val="5F5EA5D2"/>
    <w:rsid w:val="5FDA43CE"/>
    <w:rsid w:val="6046C4BD"/>
    <w:rsid w:val="613650AC"/>
    <w:rsid w:val="61CD2343"/>
    <w:rsid w:val="633C4CDD"/>
    <w:rsid w:val="633D527B"/>
    <w:rsid w:val="64567301"/>
    <w:rsid w:val="64E1D494"/>
    <w:rsid w:val="65E4A74F"/>
    <w:rsid w:val="65F75BBA"/>
    <w:rsid w:val="65FFABE3"/>
    <w:rsid w:val="6769B7B7"/>
    <w:rsid w:val="68995523"/>
    <w:rsid w:val="69443540"/>
    <w:rsid w:val="6999B4CE"/>
    <w:rsid w:val="6A2FFBE5"/>
    <w:rsid w:val="6A352584"/>
    <w:rsid w:val="6AC9523A"/>
    <w:rsid w:val="6B191E40"/>
    <w:rsid w:val="6B7FB1B5"/>
    <w:rsid w:val="6D6E69B7"/>
    <w:rsid w:val="6DBC203A"/>
    <w:rsid w:val="6EBE9178"/>
    <w:rsid w:val="6F72C277"/>
    <w:rsid w:val="6FFC599A"/>
    <w:rsid w:val="709C8A57"/>
    <w:rsid w:val="70C28223"/>
    <w:rsid w:val="70F771A0"/>
    <w:rsid w:val="712FBF79"/>
    <w:rsid w:val="72F1D5CE"/>
    <w:rsid w:val="734C8B17"/>
    <w:rsid w:val="73D55769"/>
    <w:rsid w:val="747A9D7D"/>
    <w:rsid w:val="74CDDB80"/>
    <w:rsid w:val="7670DA0A"/>
    <w:rsid w:val="76B04656"/>
    <w:rsid w:val="7805AC9E"/>
    <w:rsid w:val="7B2EE899"/>
    <w:rsid w:val="7C2F5066"/>
    <w:rsid w:val="7CD2FFF1"/>
    <w:rsid w:val="7E05E782"/>
    <w:rsid w:val="7F284B68"/>
    <w:rsid w:val="7F86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739B0BE"/>
  <w14:defaultImageDpi w14:val="300"/>
  <w15:chartTrackingRefBased/>
  <w15:docId w15:val="{D79DDB77-7953-4F7C-9DCF-9564713C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rsid w:val="006A1369"/>
    <w:pPr>
      <w:keepNext/>
      <w:tabs>
        <w:tab w:val="left" w:pos="720"/>
        <w:tab w:val="left" w:pos="1440"/>
      </w:tabs>
      <w:spacing w:before="240" w:after="60"/>
      <w:outlineLvl w:val="0"/>
    </w:pPr>
    <w:rPr>
      <w:rFonts w:ascii="Helvetica" w:hAnsi="Helvetica" w:eastAsia="Times"/>
      <w:b/>
      <w:kern w:val="28"/>
      <w:sz w:val="28"/>
    </w:rPr>
  </w:style>
  <w:style w:type="paragraph" w:styleId="Heading2">
    <w:name w:val="heading 2"/>
    <w:basedOn w:val="Normal"/>
    <w:next w:val="Normal"/>
    <w:qFormat/>
    <w:rsid w:val="006A1369"/>
    <w:pPr>
      <w:keepNext/>
      <w:tabs>
        <w:tab w:val="left" w:pos="720"/>
        <w:tab w:val="left" w:pos="1440"/>
      </w:tabs>
      <w:spacing w:before="480" w:after="120"/>
      <w:outlineLvl w:val="1"/>
    </w:pPr>
    <w:rPr>
      <w:rFonts w:ascii="Helvetica" w:hAnsi="Helvetica" w:eastAsia="Times"/>
    </w:rPr>
  </w:style>
  <w:style w:type="paragraph" w:styleId="Heading3">
    <w:name w:val="heading 3"/>
    <w:basedOn w:val="Normal"/>
    <w:next w:val="Normal"/>
    <w:qFormat/>
    <w:rsid w:val="006A1369"/>
    <w:pPr>
      <w:keepNext/>
      <w:tabs>
        <w:tab w:val="left" w:pos="720"/>
        <w:tab w:val="left" w:pos="1440"/>
      </w:tabs>
      <w:spacing w:before="240" w:after="60"/>
      <w:outlineLvl w:val="2"/>
    </w:pPr>
    <w:rPr>
      <w:rFonts w:ascii="Times" w:hAnsi="Times" w:eastAsia="Times"/>
      <w:b/>
    </w:rPr>
  </w:style>
  <w:style w:type="paragraph" w:styleId="Heading4">
    <w:name w:val="heading 4"/>
    <w:basedOn w:val="Normal"/>
    <w:next w:val="Normal"/>
    <w:qFormat/>
    <w:rsid w:val="006A1369"/>
    <w:pPr>
      <w:keepNext/>
      <w:tabs>
        <w:tab w:val="left" w:pos="720"/>
        <w:tab w:val="left" w:pos="1440"/>
      </w:tabs>
      <w:spacing w:after="120"/>
      <w:ind w:left="1080"/>
      <w:jc w:val="both"/>
      <w:outlineLvl w:val="3"/>
    </w:pPr>
    <w:rPr>
      <w:rFonts w:ascii="Times" w:hAnsi="Times" w:eastAsia="Times"/>
      <w:b/>
    </w:rPr>
  </w:style>
  <w:style w:type="character" w:styleId="DefaultParagraphFont" w:default="1">
    <w:name w:val="Default Paragraph Font"/>
  </w:style>
  <w:style w:type="table" w:styleId="TableNormal" w:default="1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odyText">
    <w:name w:val="Body Text"/>
    <w:basedOn w:val="Normal"/>
    <w:rsid w:val="006A1369"/>
    <w:pPr>
      <w:tabs>
        <w:tab w:val="left" w:pos="720"/>
        <w:tab w:val="left" w:pos="1440"/>
      </w:tabs>
      <w:spacing w:after="120"/>
    </w:pPr>
    <w:rPr>
      <w:rFonts w:ascii="Times" w:hAnsi="Times" w:eastAsia="Times"/>
    </w:rPr>
  </w:style>
  <w:style w:type="character" w:styleId="Hyperlink">
    <w:name w:val="Hyperlink"/>
    <w:rsid w:val="00261A4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6CA5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336CA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36CA5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336CA5"/>
    <w:rPr>
      <w:sz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6c9cf2909a60411f" /><Relationship Type="http://schemas.openxmlformats.org/officeDocument/2006/relationships/image" Target="/media/image2.png" Id="R77a28f444924442c" /><Relationship Type="http://schemas.openxmlformats.org/officeDocument/2006/relationships/image" Target="/media/image3.png" Id="Rd9684372a4464315" /><Relationship Type="http://schemas.openxmlformats.org/officeDocument/2006/relationships/image" Target="/media/image4.png" Id="R7f5e5f29207e4c22" /><Relationship Type="http://schemas.openxmlformats.org/officeDocument/2006/relationships/image" Target="/media/image5.png" Id="R049c4e07ff5245fa" /><Relationship Type="http://schemas.openxmlformats.org/officeDocument/2006/relationships/image" Target="/media/image6.png" Id="Ra16b8ade97cb435f" /><Relationship Type="http://schemas.openxmlformats.org/officeDocument/2006/relationships/image" Target="/media/image7.png" Id="Rb17121c986ee4e4a" /><Relationship Type="http://schemas.openxmlformats.org/officeDocument/2006/relationships/image" Target="/media/image8.png" Id="Reaa00dd0181244da" /><Relationship Type="http://schemas.openxmlformats.org/officeDocument/2006/relationships/image" Target="/media/image9.png" Id="R9783f3da7b534ac5" /><Relationship Type="http://schemas.openxmlformats.org/officeDocument/2006/relationships/image" Target="/media/imagea.png" Id="R1deadaf3d8b64889" /><Relationship Type="http://schemas.openxmlformats.org/officeDocument/2006/relationships/image" Target="/media/imageb.png" Id="R77783d15e8894aea" /><Relationship Type="http://schemas.openxmlformats.org/officeDocument/2006/relationships/image" Target="/media/imagec.png" Id="R9524b5fda5d54740" /><Relationship Type="http://schemas.openxmlformats.org/officeDocument/2006/relationships/image" Target="/media/imaged.png" Id="R745c70fad9d74ab2" /><Relationship Type="http://schemas.openxmlformats.org/officeDocument/2006/relationships/image" Target="/media/imagee.png" Id="Rf45982865190468c" /><Relationship Type="http://schemas.openxmlformats.org/officeDocument/2006/relationships/image" Target="/media/image10.png" Id="Rf16ca048f17b452d" /><Relationship Type="http://schemas.openxmlformats.org/officeDocument/2006/relationships/footer" Target="/word/footer.xml" Id="Ra0ef8efafcb44b44" /><Relationship Type="http://schemas.microsoft.com/office/2019/09/relationships/intelligence" Target="/word/intelligence.xml" Id="R5e05855072fe4e18" /><Relationship Type="http://schemas.openxmlformats.org/officeDocument/2006/relationships/image" Target="/media/image11.png" Id="R522e0364cd9f4413" /><Relationship Type="http://schemas.openxmlformats.org/officeDocument/2006/relationships/image" Target="/media/image12.png" Id="R8ced4c80530f4c10" /><Relationship Type="http://schemas.openxmlformats.org/officeDocument/2006/relationships/image" Target="/media/image13.png" Id="R024b142e8c6b4fab" /><Relationship Type="http://schemas.openxmlformats.org/officeDocument/2006/relationships/image" Target="/media/image14.png" Id="Re37ee7db390540b0" /><Relationship Type="http://schemas.openxmlformats.org/officeDocument/2006/relationships/image" Target="/media/image.jpg" Id="Raaa655c6bb9e47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Chemistry 314</dc:title>
  <dc:subject/>
  <dc:creator>David Perry</dc:creator>
  <keywords/>
  <lastModifiedBy>Andrew R Kalathra</lastModifiedBy>
  <revision>4</revision>
  <lastPrinted>2012-04-27T14:40:00.0000000Z</lastPrinted>
  <dcterms:created xsi:type="dcterms:W3CDTF">2021-09-24T02:38:00.0000000Z</dcterms:created>
  <dcterms:modified xsi:type="dcterms:W3CDTF">2021-10-18T17:46:26.0111282Z</dcterms:modified>
</coreProperties>
</file>