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77777777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7BD26B55" w14:textId="77777777"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002A82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002A82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002A82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1E4C8B" w:rsidRDefault="00D2003D" w:rsidP="00D432C8">
      <w:r>
        <w:t>IAM (Identity Access Management)</w:t>
      </w:r>
      <w:bookmarkStart w:id="0" w:name="_GoBack"/>
      <w:bookmarkEnd w:id="0"/>
    </w:p>
    <w:sectPr w:rsidR="00923860" w:rsidRPr="001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1B49B8"/>
    <w:rsid w:val="001E4C8B"/>
    <w:rsid w:val="00290351"/>
    <w:rsid w:val="00295E60"/>
    <w:rsid w:val="00331B76"/>
    <w:rsid w:val="003A2B86"/>
    <w:rsid w:val="004250E6"/>
    <w:rsid w:val="004A70A5"/>
    <w:rsid w:val="004B1356"/>
    <w:rsid w:val="005B2EB4"/>
    <w:rsid w:val="005B7FB0"/>
    <w:rsid w:val="0064561C"/>
    <w:rsid w:val="006C7362"/>
    <w:rsid w:val="00721857"/>
    <w:rsid w:val="00746DF9"/>
    <w:rsid w:val="007E34AC"/>
    <w:rsid w:val="00824B8D"/>
    <w:rsid w:val="008D4F62"/>
    <w:rsid w:val="00923860"/>
    <w:rsid w:val="00982F2A"/>
    <w:rsid w:val="00A57E96"/>
    <w:rsid w:val="00A72CE9"/>
    <w:rsid w:val="00A76E15"/>
    <w:rsid w:val="00A84DA3"/>
    <w:rsid w:val="00B962A8"/>
    <w:rsid w:val="00CD6A4E"/>
    <w:rsid w:val="00D03E19"/>
    <w:rsid w:val="00D10D30"/>
    <w:rsid w:val="00D2003D"/>
    <w:rsid w:val="00D432C8"/>
    <w:rsid w:val="00D44EEF"/>
    <w:rsid w:val="00D67848"/>
    <w:rsid w:val="00E163A0"/>
    <w:rsid w:val="00E611B7"/>
    <w:rsid w:val="00EF53E8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426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23</cp:revision>
  <dcterms:created xsi:type="dcterms:W3CDTF">2017-06-21T19:36:00Z</dcterms:created>
  <dcterms:modified xsi:type="dcterms:W3CDTF">2017-07-03T21:25:00Z</dcterms:modified>
</cp:coreProperties>
</file>