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实验1（整张图片vs提取人脸的图片）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数据集：从官网下载的数据集分为三部分：train（471g），val（45g），test（50g）。其中train部分比赛期间就一直开放，val部分是public leaderboard数据集，test是private leaderboard数据集，比赛期间均不开放。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本实验训练模型的过程使用train数据集，该数据集由50个part组成，每个part中包含</w:t>
      </w:r>
      <w:bookmarkStart w:id="0" w:name="_GoBack"/>
      <w:bookmarkEnd w:id="0"/>
      <w:r>
        <w:rPr>
          <w:rFonts w:hint="eastAsia"/>
          <w:lang w:val="en-US" w:eastAsia="zh-CN"/>
        </w:rPr>
        <w:t>多段时长为10s的视频，其中有真脸视频和假脸视频。视频分辨率多为1080p，大多300帧左右。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实验部分工作：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①数据处理部分：首先，使用opencv将mp4格式的视频提帧，按照“/train/dfdc_part_n/xxx_jpg/”路径存放。再将提帧后的图片使用mtcnn提脸，每个视频连续提取10帧图片。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②模型训练部分：使用inception3d模型，整张图片和人脸图片都是用连续10帧的数据进行训练。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假设检验：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首先，提出检验假设H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：使用提取过人脸的图片比使用整张图片训练效果好。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备择假设H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：使用提取过人脸的图片相比使用整张图片，训练效果并没有显著差异，或者训练效果变差。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接下来，选择统计方法，在val和test数据集上分别评估使用不同数据集训练出的模型的效果。评估方法：每个视频抽连续10帧，使用训练好的模型推断出标签，计算binary cross entropy loss值。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最后，根据模型在val和test数据集上的loss差值确定检验假设成立的可能性P的大小并判断结果。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实验2（连续帧vs离散帧）：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实验部分工作：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①数据处理部分：将提帧后的图片使用mtcnn提脸，每个视频连续提取10帧图片，作为数据集A，每个视频间隔5帧提取10帧图片，作为数据集B。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②模型训练部分：使用inception3d模型，分别使用连续帧（数据集A）和离散帧（数据集B）进行训练。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假设检验：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首先，提出检验假设H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：使用离散帧比使用连续帧训练效果好。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备择假设H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：使用离散帧相比使用连续帧，训练效果并没有显著差异，或者训练效果变差。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接下来，选择统计方法，在val和test数据集上分别评估使用不同数据集训练出的模型的效果。评估方法：每个视频分别抽连续10帧和离散10帧，分别使用训练好的模型推断出标签，计算binary cross entropy loss值。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最后，根据模型在val和test数据集上的loss差值确定检验假设成立的可能性P的大小并判断结果。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实验3（使用预训练模型vs不使用）：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实验部分工作：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模型训练部分：使用inception3d模型，使用预训练模型和不使用预训练模型，分别训练。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假设检验：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首先，提出检验假设H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：使用预训练模型比不使用训练效果好。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备择假设H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：使用预训练模型相比不使用，训练效果并没有显著差异，或者训练效果变差。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接下来，选择统计方法，在val和test数据集上分别评估使用预训练模型和不使用训练出的模型的效果。评估方法：每个视频抽连续10帧，分别使用训练好的模型推断出标签，计算binary cross entropy loss值。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最后，根据模型在val和test数据集上的loss差值确定检验假设成立的可能性P的大小并判断结果。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实验4的数据增强部分调研较少，所以暂时未列出实验4的部分。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7C581"/>
    <w:multiLevelType w:val="singleLevel"/>
    <w:tmpl w:val="D6B7C5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432D29"/>
    <w:multiLevelType w:val="singleLevel"/>
    <w:tmpl w:val="20432D2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1BEFC1"/>
    <w:multiLevelType w:val="singleLevel"/>
    <w:tmpl w:val="4F1BE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7058A"/>
    <w:rsid w:val="0567058A"/>
    <w:rsid w:val="6BB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2020-09-23T03:52:00Z</dcterms:created>
  <dc:creator>路过蜻蜓</dc:creator>
  <cp:lastModifiedBy>路过蜻蜓</cp:lastModifiedBy>
  <dcterms:modified xsi:type="dcterms:W3CDTF">2020-09-23T16:32:07Z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