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E76F" w14:textId="277AC75B" w:rsidR="001E0349" w:rsidRDefault="00FF6702" w:rsidP="001E0349">
      <w:pPr>
        <w:pStyle w:val="1"/>
      </w:pPr>
      <w:r>
        <w:t>Разработка</w:t>
      </w:r>
    </w:p>
    <w:p w14:paraId="4B0B0AD0" w14:textId="77777777" w:rsidR="00B95DF8" w:rsidRPr="00705FCD" w:rsidRDefault="00B95DF8" w:rsidP="00B95DF8">
      <w:pPr>
        <w:rPr>
          <w:b/>
          <w:bCs/>
        </w:rPr>
      </w:pPr>
      <w:r w:rsidRPr="00705FCD">
        <w:rPr>
          <w:b/>
          <w:bCs/>
        </w:rPr>
        <w:t>Выбор языков программирования</w:t>
      </w:r>
    </w:p>
    <w:p w14:paraId="01AAA5E8" w14:textId="77777777" w:rsidR="00B95DF8" w:rsidRPr="00452F44" w:rsidRDefault="00B95DF8" w:rsidP="00B95DF8">
      <w:pPr>
        <w:spacing w:before="240"/>
      </w:pPr>
      <w:r w:rsidRPr="005A251A">
        <w:t>В качестве основного языка программирования</w:t>
      </w:r>
      <w:r>
        <w:t xml:space="preserve"> был выбран </w:t>
      </w:r>
      <w:r>
        <w:rPr>
          <w:lang w:val="en-US"/>
        </w:rPr>
        <w:t>Python</w:t>
      </w:r>
      <w:r w:rsidRPr="005A251A">
        <w:t xml:space="preserve">. </w:t>
      </w:r>
      <w:r>
        <w:t>Данный язык программирования поддерживает ООП, а его относительная простота позволит существенно ускорить процесс разработки продукта.</w:t>
      </w:r>
    </w:p>
    <w:p w14:paraId="231244CD" w14:textId="73D9C5FC" w:rsidR="00FF6702" w:rsidRDefault="00B95DF8" w:rsidP="00C90431">
      <w:r w:rsidRPr="00737A40">
        <w:t>В качестве СУБД был в</w:t>
      </w:r>
      <w:r>
        <w:t xml:space="preserve">ыбран </w:t>
      </w:r>
      <w:r>
        <w:rPr>
          <w:lang w:val="en-US"/>
        </w:rPr>
        <w:t>PostgreSQL</w:t>
      </w:r>
      <w:r w:rsidRPr="00737A40">
        <w:t xml:space="preserve">. </w:t>
      </w:r>
      <w:r>
        <w:t xml:space="preserve">Данная СУБД поддерживает стандарты </w:t>
      </w:r>
      <w:r>
        <w:rPr>
          <w:lang w:val="en-US"/>
        </w:rPr>
        <w:t>SQL</w:t>
      </w:r>
      <w:r w:rsidRPr="001F62E6">
        <w:t>, я</w:t>
      </w:r>
      <w:r>
        <w:t>вляется реляционной, что полностью отвечает требованиям к системному ПО.</w:t>
      </w:r>
    </w:p>
    <w:p w14:paraId="03A93D4F" w14:textId="21FDC0B2" w:rsidR="00B96566" w:rsidRDefault="00B96566" w:rsidP="00B96566">
      <w:pPr>
        <w:pStyle w:val="2"/>
        <w:rPr>
          <w:noProof/>
        </w:rPr>
      </w:pPr>
      <w:r>
        <w:rPr>
          <w:noProof/>
        </w:rPr>
        <w:t>Создание базы данных</w:t>
      </w:r>
    </w:p>
    <w:p w14:paraId="1AA3F3D6" w14:textId="5BCE8A43" w:rsidR="00B96566" w:rsidRDefault="005E5D45" w:rsidP="009D1FAE">
      <w:pPr>
        <w:rPr>
          <w:noProof/>
        </w:rPr>
      </w:pPr>
      <w:r>
        <w:rPr>
          <w:noProof/>
        </w:rPr>
        <w:t>Диагр</w:t>
      </w:r>
      <w:r w:rsidR="003E15D6">
        <w:rPr>
          <w:noProof/>
        </w:rPr>
        <w:t>а</w:t>
      </w:r>
      <w:r>
        <w:rPr>
          <w:noProof/>
        </w:rPr>
        <w:t>мма физической модели базы данных представлена на рисунке 3.1.</w:t>
      </w:r>
    </w:p>
    <w:p w14:paraId="41E412D4" w14:textId="502E80DB" w:rsidR="003C2D34" w:rsidRDefault="00FF6702" w:rsidP="00B96566">
      <w:pPr>
        <w:jc w:val="center"/>
      </w:pPr>
      <w:r>
        <w:rPr>
          <w:noProof/>
        </w:rPr>
        <w:drawing>
          <wp:inline distT="0" distB="0" distL="0" distR="0" wp14:anchorId="39394760" wp14:editId="0F8FB99A">
            <wp:extent cx="5368637" cy="1406003"/>
            <wp:effectExtent l="0" t="0" r="3810" b="3810"/>
            <wp:docPr id="69218669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8669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963" cy="14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DAFB" w14:textId="31B19AB9" w:rsidR="00B96566" w:rsidRDefault="00B96566" w:rsidP="00B96566">
      <w:pPr>
        <w:jc w:val="center"/>
      </w:pPr>
      <w:r>
        <w:t>Рисунок 3.1 – Физическая модель БД</w:t>
      </w:r>
    </w:p>
    <w:p w14:paraId="205BA3B6" w14:textId="03F84F83" w:rsidR="00EB745C" w:rsidRDefault="00EB745C" w:rsidP="00EB745C">
      <w:pPr>
        <w:pStyle w:val="2"/>
      </w:pPr>
      <w:r>
        <w:t>Реализация продукта</w:t>
      </w:r>
    </w:p>
    <w:p w14:paraId="47E6B803" w14:textId="2CC9D74D" w:rsidR="00325591" w:rsidRPr="00325591" w:rsidRDefault="00325591" w:rsidP="00325591">
      <w:pPr>
        <w:pStyle w:val="3"/>
      </w:pPr>
      <w:r>
        <w:t>Использованные библиотеки</w:t>
      </w:r>
    </w:p>
    <w:p w14:paraId="64714118" w14:textId="6CD72D0D" w:rsidR="008F7315" w:rsidRDefault="008F7315" w:rsidP="009D1FAE">
      <w:r>
        <w:t>При реализации продукта были использованы следующие библиотеки:</w:t>
      </w:r>
    </w:p>
    <w:p w14:paraId="08B6174E" w14:textId="29446D5E" w:rsidR="008F7315" w:rsidRPr="008F7315" w:rsidRDefault="008F7315" w:rsidP="008F7315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Pygame</w:t>
      </w:r>
      <w:proofErr w:type="spellEnd"/>
      <w:r w:rsidRPr="00AE6E0B">
        <w:t xml:space="preserve"> </w:t>
      </w:r>
      <w:r w:rsidR="00AE6E0B" w:rsidRPr="00AE6E0B">
        <w:t xml:space="preserve">– в качестве игрового </w:t>
      </w:r>
      <w:proofErr w:type="gramStart"/>
      <w:r w:rsidR="00AE6E0B" w:rsidRPr="00AE6E0B">
        <w:t>д</w:t>
      </w:r>
      <w:r w:rsidR="00AE6E0B">
        <w:t>вижка;</w:t>
      </w:r>
      <w:proofErr w:type="gramEnd"/>
    </w:p>
    <w:p w14:paraId="3D53E71D" w14:textId="3FF87B99" w:rsidR="008F7315" w:rsidRPr="008F7315" w:rsidRDefault="008F7315" w:rsidP="008F7315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Psycopg</w:t>
      </w:r>
      <w:proofErr w:type="spellEnd"/>
      <w:r w:rsidRPr="008F7315">
        <w:t>2 – для связи приложения с</w:t>
      </w:r>
      <w:r>
        <w:t xml:space="preserve"> базой </w:t>
      </w:r>
      <w:proofErr w:type="gramStart"/>
      <w:r>
        <w:t>данных;</w:t>
      </w:r>
      <w:proofErr w:type="gramEnd"/>
    </w:p>
    <w:p w14:paraId="6A740BB1" w14:textId="49C57533" w:rsidR="008F7315" w:rsidRPr="008F7315" w:rsidRDefault="008F7315" w:rsidP="008F7315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Numpy</w:t>
      </w:r>
      <w:proofErr w:type="spellEnd"/>
      <w:r w:rsidRPr="008F7315">
        <w:t xml:space="preserve"> – для </w:t>
      </w:r>
      <w:r>
        <w:t xml:space="preserve">работы с тригонометрическими </w:t>
      </w:r>
      <w:proofErr w:type="gramStart"/>
      <w:r>
        <w:t>функциями</w:t>
      </w:r>
      <w:r>
        <w:t>;</w:t>
      </w:r>
      <w:proofErr w:type="gramEnd"/>
    </w:p>
    <w:p w14:paraId="5AD2A9B7" w14:textId="69908A19" w:rsidR="008F7315" w:rsidRDefault="008F7315" w:rsidP="008F7315">
      <w:pPr>
        <w:pStyle w:val="a3"/>
        <w:numPr>
          <w:ilvl w:val="0"/>
          <w:numId w:val="6"/>
        </w:numPr>
      </w:pPr>
      <w:r>
        <w:rPr>
          <w:lang w:val="en-US"/>
        </w:rPr>
        <w:t>Random</w:t>
      </w:r>
      <w:r w:rsidRPr="008F7315">
        <w:t xml:space="preserve"> – для генерации случайных ч</w:t>
      </w:r>
      <w:r>
        <w:t>исел.</w:t>
      </w:r>
    </w:p>
    <w:p w14:paraId="1F6A082E" w14:textId="04C82E3F" w:rsidR="008F7315" w:rsidRDefault="001A1D95" w:rsidP="001A1D95">
      <w:pPr>
        <w:pStyle w:val="3"/>
      </w:pPr>
      <w:r>
        <w:t>Комментарии к поставленной задаче</w:t>
      </w:r>
    </w:p>
    <w:p w14:paraId="72B9CE3B" w14:textId="5D29A757" w:rsidR="00D83AC9" w:rsidRDefault="007212FB" w:rsidP="00D83AC9">
      <w:r>
        <w:t>Пехотный отряд может поворачиваться на 45</w:t>
      </w:r>
      <w:r>
        <w:rPr>
          <w:rFonts w:cs="Times New Roman"/>
        </w:rPr>
        <w:t>°</w:t>
      </w:r>
      <w:r>
        <w:t>, при этом используется 25 очков перемещения, таким образом за ход пехотный отряд может развернуться на 180</w:t>
      </w:r>
      <w:r>
        <w:rPr>
          <w:rFonts w:cs="Times New Roman"/>
        </w:rPr>
        <w:t>°</w:t>
      </w:r>
      <w:r>
        <w:t>.</w:t>
      </w:r>
    </w:p>
    <w:p w14:paraId="3B6AD3E2" w14:textId="147920BB" w:rsidR="00A913F8" w:rsidRDefault="00A913F8" w:rsidP="00D83AC9">
      <w:r>
        <w:t xml:space="preserve">Гвардейские отряды ведут стрельбу поочерёдно каждой шеренгой, в остальных отрядах стрельбу ведут одновременно первые две шеренги. </w:t>
      </w:r>
    </w:p>
    <w:p w14:paraId="483D7EA5" w14:textId="77777777" w:rsidR="00B63B0C" w:rsidRDefault="00B63B0C" w:rsidP="00B63B0C">
      <w:r>
        <w:t xml:space="preserve">Действия с отрядом осуществляются в следующем порядке: </w:t>
      </w:r>
    </w:p>
    <w:p w14:paraId="7A305A3A" w14:textId="77777777" w:rsidR="00B63B0C" w:rsidRDefault="00B63B0C" w:rsidP="00B63B0C">
      <w:pPr>
        <w:pStyle w:val="a3"/>
        <w:numPr>
          <w:ilvl w:val="0"/>
          <w:numId w:val="4"/>
        </w:numPr>
      </w:pPr>
      <w:r>
        <w:t>Выбор отряда с помощью клавиш «1», «2», …;</w:t>
      </w:r>
    </w:p>
    <w:p w14:paraId="2C025E8E" w14:textId="77777777" w:rsidR="00B63B0C" w:rsidRDefault="00B63B0C" w:rsidP="00B63B0C">
      <w:pPr>
        <w:pStyle w:val="a3"/>
        <w:numPr>
          <w:ilvl w:val="0"/>
          <w:numId w:val="4"/>
        </w:numPr>
      </w:pPr>
      <w:r>
        <w:t xml:space="preserve">Выбор действия (для пехотного отряда: </w:t>
      </w:r>
      <w:r w:rsidRPr="00BD0603">
        <w:t>«q</w:t>
      </w:r>
      <w:r>
        <w:t>» - левый разворот,</w:t>
      </w:r>
      <w:r w:rsidRPr="00BD0603">
        <w:t xml:space="preserve"> «e</w:t>
      </w:r>
      <w:r>
        <w:t>» - правый разворот,</w:t>
      </w:r>
      <w:r w:rsidRPr="00BD0603">
        <w:t xml:space="preserve"> </w:t>
      </w:r>
      <w:r>
        <w:t>«</w:t>
      </w:r>
      <w:r w:rsidRPr="00BD0603">
        <w:t>w</w:t>
      </w:r>
      <w:r>
        <w:t>»</w:t>
      </w:r>
      <w:r w:rsidRPr="00BD0603">
        <w:t xml:space="preserve"> </w:t>
      </w:r>
      <w:r>
        <w:t>- движение вперёд, «</w:t>
      </w:r>
      <w:r w:rsidRPr="00BD0603">
        <w:t>f</w:t>
      </w:r>
      <w:r>
        <w:t>» - выстрел; для артиллерийского отряда: «</w:t>
      </w:r>
      <w:r>
        <w:rPr>
          <w:lang w:val="en-US"/>
        </w:rPr>
        <w:t>g</w:t>
      </w:r>
      <w:r>
        <w:t>» - выстрел картечью, ЛКМ в пределах сектора обстрела – выстрел ядром).</w:t>
      </w:r>
    </w:p>
    <w:p w14:paraId="71F22E3F" w14:textId="3F277347" w:rsidR="00B63B0C" w:rsidRDefault="00B63B0C" w:rsidP="00B63B0C">
      <w:r>
        <w:lastRenderedPageBreak/>
        <w:t>При смене хода отряды перестраиваются: солдаты с задних шеренг встают на места убитых солдат из передних шеренг</w:t>
      </w:r>
      <w:r w:rsidR="00683053">
        <w:t>. Перестроение синего отряда представлено на рисунке 3.3.</w:t>
      </w:r>
    </w:p>
    <w:p w14:paraId="2CB8CA81" w14:textId="25136D81" w:rsidR="00B63B0C" w:rsidRDefault="00B63B0C" w:rsidP="001D38B0">
      <w:pPr>
        <w:jc w:val="center"/>
      </w:pPr>
      <w:r w:rsidRPr="00A01483">
        <w:drawing>
          <wp:inline distT="0" distB="0" distL="0" distR="0" wp14:anchorId="755CAA54" wp14:editId="7EFF48C1">
            <wp:extent cx="3158837" cy="1525561"/>
            <wp:effectExtent l="0" t="0" r="3810" b="0"/>
            <wp:docPr id="92771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32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151" cy="15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41E1" w14:textId="7443FE4B" w:rsidR="001D38B0" w:rsidRDefault="001D38B0" w:rsidP="001D38B0">
      <w:pPr>
        <w:jc w:val="center"/>
      </w:pPr>
      <w:r>
        <w:t>Рисунок 3.2 – Перестроение отрядов</w:t>
      </w:r>
    </w:p>
    <w:p w14:paraId="31EBE47C" w14:textId="1B3713D7" w:rsidR="00B63B0C" w:rsidRDefault="000A48FB" w:rsidP="000A48FB">
      <w:pPr>
        <w:pStyle w:val="3"/>
      </w:pPr>
      <w:r>
        <w:t>Пользовательский интерфейс</w:t>
      </w:r>
    </w:p>
    <w:p w14:paraId="04E530B5" w14:textId="6ECB4A53" w:rsidR="00B05CDD" w:rsidRPr="00B36DB3" w:rsidRDefault="00B05CDD" w:rsidP="009D1FAE">
      <w:pPr>
        <w:rPr>
          <w:lang w:val="en-US"/>
        </w:rPr>
      </w:pPr>
      <w:r>
        <w:t>В левой части экрана выводится список, показывающий состояние отрядов: 0 – отряд не совершал действие; 0</w:t>
      </w:r>
      <w:r w:rsidRPr="00B05CDD">
        <w:t xml:space="preserve">.5 </w:t>
      </w:r>
      <w:r>
        <w:t>–</w:t>
      </w:r>
      <w:r w:rsidRPr="00B05CDD">
        <w:t xml:space="preserve"> о</w:t>
      </w:r>
      <w:r>
        <w:t xml:space="preserve">тряд начал движение, есть возможность двигаться дальше; 1 – отряд выполнил действие. </w:t>
      </w:r>
      <w:r w:rsidR="00F80354">
        <w:t>Под списком выводится номер выбранного в данный момент пехотного отряда.</w:t>
      </w:r>
    </w:p>
    <w:p w14:paraId="38F87A8C" w14:textId="31E95EFF" w:rsidR="00B05CDD" w:rsidRDefault="00B05CDD" w:rsidP="001D38B0">
      <w:pPr>
        <w:jc w:val="center"/>
        <w:rPr>
          <w:lang w:val="en-US"/>
        </w:rPr>
      </w:pPr>
      <w:r w:rsidRPr="00B05CDD">
        <w:rPr>
          <w:lang w:val="en-US"/>
        </w:rPr>
        <w:drawing>
          <wp:inline distT="0" distB="0" distL="0" distR="0" wp14:anchorId="60EE3D38" wp14:editId="2EAF6C5B">
            <wp:extent cx="1508891" cy="655377"/>
            <wp:effectExtent l="0" t="0" r="0" b="0"/>
            <wp:docPr id="1602788952" name="Рисунок 1" descr="Изображение выглядит как текст, Шрифт, часы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88952" name="Рисунок 1" descr="Изображение выглядит как текст, Шрифт, часы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FC90" w14:textId="062ECB69" w:rsidR="001D38B0" w:rsidRPr="001D38B0" w:rsidRDefault="001D38B0" w:rsidP="001D38B0">
      <w:pPr>
        <w:jc w:val="center"/>
      </w:pPr>
      <w:r w:rsidRPr="001D38B0">
        <w:t>Рисунок 3.3 – Вывод состоян</w:t>
      </w:r>
      <w:r>
        <w:t>ия отрядов</w:t>
      </w:r>
    </w:p>
    <w:p w14:paraId="22153EB0" w14:textId="3CE49CBA" w:rsidR="00B37A3C" w:rsidRPr="00187256" w:rsidRDefault="00187256" w:rsidP="009D1FAE">
      <w:r w:rsidRPr="00187256">
        <w:t>В момент хода игрока</w:t>
      </w:r>
      <w:r>
        <w:t xml:space="preserve"> пехотные</w:t>
      </w:r>
      <w:r w:rsidRPr="00187256">
        <w:t xml:space="preserve"> </w:t>
      </w:r>
      <w:r>
        <w:t>отряды его армии подписываются следующим образом: число сверху – количество солдат в отряде, далее – тип отряда; число внизу – номер отряда.</w:t>
      </w:r>
    </w:p>
    <w:p w14:paraId="498C304B" w14:textId="70B4178A" w:rsidR="00187256" w:rsidRDefault="00187256" w:rsidP="001D38B0">
      <w:pPr>
        <w:jc w:val="center"/>
        <w:rPr>
          <w:lang w:val="en-US"/>
        </w:rPr>
      </w:pPr>
      <w:r w:rsidRPr="00187256">
        <w:rPr>
          <w:lang w:val="en-US"/>
        </w:rPr>
        <w:drawing>
          <wp:inline distT="0" distB="0" distL="0" distR="0" wp14:anchorId="47F7F122" wp14:editId="0DEA83B1">
            <wp:extent cx="1394581" cy="708721"/>
            <wp:effectExtent l="0" t="0" r="0" b="0"/>
            <wp:docPr id="553744723" name="Рисунок 1" descr="Изображение выглядит как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44723" name="Рисунок 1" descr="Изображение выглядит как Шриф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9BAC" w14:textId="32DECE2B" w:rsidR="001D38B0" w:rsidRPr="001D38B0" w:rsidRDefault="001D38B0" w:rsidP="001D38B0">
      <w:pPr>
        <w:jc w:val="center"/>
      </w:pPr>
      <w:r w:rsidRPr="001D38B0">
        <w:t>Рисунок 3.4 – Подписи пехотного отряда</w:t>
      </w:r>
    </w:p>
    <w:p w14:paraId="61F4F617" w14:textId="1B0C30AC" w:rsidR="00253C72" w:rsidRDefault="00253C72" w:rsidP="009D1FAE">
      <w:r w:rsidRPr="00253C72">
        <w:t>При выборе артиллерийского отряда на к</w:t>
      </w:r>
      <w:r>
        <w:t>арте отображаются линии, показывающие сектор обстрела каждого орудия</w:t>
      </w:r>
      <w:r w:rsidR="0083316B">
        <w:t>.</w:t>
      </w:r>
    </w:p>
    <w:p w14:paraId="5C4EA17A" w14:textId="0245B95F" w:rsidR="00A01483" w:rsidRDefault="00253C72" w:rsidP="001D38B0">
      <w:pPr>
        <w:jc w:val="center"/>
      </w:pPr>
      <w:r w:rsidRPr="00253C72">
        <w:lastRenderedPageBreak/>
        <w:drawing>
          <wp:inline distT="0" distB="0" distL="0" distR="0" wp14:anchorId="5DBF5F9F" wp14:editId="7BBF6E92">
            <wp:extent cx="3103418" cy="3062118"/>
            <wp:effectExtent l="0" t="0" r="1905" b="5080"/>
            <wp:docPr id="130130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0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586" cy="30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DA2A" w14:textId="01AE1C1E" w:rsidR="001D38B0" w:rsidRDefault="001D38B0" w:rsidP="001D38B0">
      <w:pPr>
        <w:jc w:val="center"/>
      </w:pPr>
      <w:r>
        <w:t>Рисунок 3.5 – Секторы стрельбы орудий</w:t>
      </w:r>
    </w:p>
    <w:p w14:paraId="4040FC25" w14:textId="32145FAB" w:rsidR="0084651C" w:rsidRDefault="000A48FB" w:rsidP="000A48FB">
      <w:pPr>
        <w:pStyle w:val="3"/>
      </w:pPr>
      <w:r>
        <w:t>Нереализованные функции</w:t>
      </w:r>
    </w:p>
    <w:p w14:paraId="7BDD6777" w14:textId="57409192" w:rsidR="00433A1F" w:rsidRDefault="00433A1F" w:rsidP="00433A1F">
      <w:pPr>
        <w:pStyle w:val="a3"/>
        <w:numPr>
          <w:ilvl w:val="0"/>
          <w:numId w:val="5"/>
        </w:numPr>
      </w:pPr>
      <w:r>
        <w:t>Рукопашный бой – в данный момент можно пройти сквозь отряд противника;</w:t>
      </w:r>
    </w:p>
    <w:p w14:paraId="7E5FC3C8" w14:textId="2C178A6C" w:rsidR="00433A1F" w:rsidRDefault="00433A1F" w:rsidP="00433A1F">
      <w:pPr>
        <w:pStyle w:val="a3"/>
        <w:numPr>
          <w:ilvl w:val="0"/>
          <w:numId w:val="5"/>
        </w:numPr>
      </w:pPr>
      <w:r>
        <w:t>Связь расчёта и орудия – в данный момент орудие продолжает стрелять даже при отсутствии артиллеристов;</w:t>
      </w:r>
    </w:p>
    <w:p w14:paraId="0C263FB4" w14:textId="358D1C13" w:rsidR="001225D7" w:rsidRDefault="001225D7" w:rsidP="00433A1F">
      <w:pPr>
        <w:pStyle w:val="a3"/>
        <w:numPr>
          <w:ilvl w:val="0"/>
          <w:numId w:val="5"/>
        </w:numPr>
      </w:pPr>
      <w:r>
        <w:t>Разворот артиллерийского отряда и его перемещение.</w:t>
      </w:r>
    </w:p>
    <w:p w14:paraId="389751DA" w14:textId="312DF009" w:rsidR="00433A1F" w:rsidRDefault="00B36DB3" w:rsidP="00B36DB3">
      <w:pPr>
        <w:pStyle w:val="2"/>
      </w:pPr>
      <w:r>
        <w:t>Диаграмма пакетов</w:t>
      </w:r>
    </w:p>
    <w:p w14:paraId="1FE7F38C" w14:textId="3828775E" w:rsidR="00B36DB3" w:rsidRDefault="00B36DB3" w:rsidP="007D3D1C">
      <w:pPr>
        <w:ind w:left="709" w:firstLine="0"/>
      </w:pPr>
      <w:r>
        <w:t>Диаграмма пакетов представлена на рисунке 3.6.</w:t>
      </w:r>
    </w:p>
    <w:p w14:paraId="35E52498" w14:textId="184FDE8A" w:rsidR="00B36DB3" w:rsidRDefault="00B36DB3" w:rsidP="00B36DB3">
      <w:pPr>
        <w:ind w:left="709" w:firstLine="0"/>
        <w:jc w:val="center"/>
      </w:pPr>
      <w:r>
        <w:rPr>
          <w:noProof/>
        </w:rPr>
        <w:drawing>
          <wp:inline distT="0" distB="0" distL="0" distR="0" wp14:anchorId="4B191326" wp14:editId="137968C0">
            <wp:extent cx="4412673" cy="2624491"/>
            <wp:effectExtent l="0" t="0" r="6985" b="4445"/>
            <wp:docPr id="791775758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5758" name="Рисунок 1" descr="Изображение выглядит как текст, диаграмма, План, Прямоугольник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625" cy="26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09F1" w14:textId="4356F038" w:rsidR="00B36DB3" w:rsidRPr="00253C72" w:rsidRDefault="00B36DB3" w:rsidP="00B36DB3">
      <w:pPr>
        <w:ind w:left="709" w:firstLine="0"/>
        <w:jc w:val="center"/>
      </w:pPr>
      <w:r>
        <w:t>Рисунок 3.6 – Диаграмма пакетов</w:t>
      </w:r>
    </w:p>
    <w:sectPr w:rsidR="00B36DB3" w:rsidRPr="00253C7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CEFA" w14:textId="77777777" w:rsidR="001D5D52" w:rsidRDefault="001D5D52" w:rsidP="004A42C7">
      <w:pPr>
        <w:spacing w:after="0" w:line="240" w:lineRule="auto"/>
      </w:pPr>
      <w:r>
        <w:separator/>
      </w:r>
    </w:p>
  </w:endnote>
  <w:endnote w:type="continuationSeparator" w:id="0">
    <w:p w14:paraId="399A652D" w14:textId="77777777" w:rsidR="001D5D52" w:rsidRDefault="001D5D52" w:rsidP="004A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485495"/>
      <w:docPartObj>
        <w:docPartGallery w:val="Page Numbers (Bottom of Page)"/>
        <w:docPartUnique/>
      </w:docPartObj>
    </w:sdtPr>
    <w:sdtContent>
      <w:p w14:paraId="1514CD30" w14:textId="296D0660" w:rsidR="004A42C7" w:rsidRDefault="004A42C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8EF38" w14:textId="77777777" w:rsidR="004A42C7" w:rsidRDefault="004A42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D9C6" w14:textId="77777777" w:rsidR="001D5D52" w:rsidRDefault="001D5D52" w:rsidP="004A42C7">
      <w:pPr>
        <w:spacing w:after="0" w:line="240" w:lineRule="auto"/>
      </w:pPr>
      <w:r>
        <w:separator/>
      </w:r>
    </w:p>
  </w:footnote>
  <w:footnote w:type="continuationSeparator" w:id="0">
    <w:p w14:paraId="502D6FD5" w14:textId="77777777" w:rsidR="001D5D52" w:rsidRDefault="001D5D52" w:rsidP="004A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3F2"/>
    <w:multiLevelType w:val="hybridMultilevel"/>
    <w:tmpl w:val="C5E6AA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0834EB"/>
    <w:multiLevelType w:val="hybridMultilevel"/>
    <w:tmpl w:val="A19C6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B8148F"/>
    <w:multiLevelType w:val="hybridMultilevel"/>
    <w:tmpl w:val="F1E44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7C2F4B"/>
    <w:multiLevelType w:val="hybridMultilevel"/>
    <w:tmpl w:val="7DEE79BA"/>
    <w:lvl w:ilvl="0" w:tplc="87EE1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254A29"/>
    <w:multiLevelType w:val="hybridMultilevel"/>
    <w:tmpl w:val="86BC3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A51EE9"/>
    <w:multiLevelType w:val="hybridMultilevel"/>
    <w:tmpl w:val="959AC134"/>
    <w:lvl w:ilvl="0" w:tplc="194CB9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0998991">
    <w:abstractNumId w:val="0"/>
  </w:num>
  <w:num w:numId="2" w16cid:durableId="611938445">
    <w:abstractNumId w:val="1"/>
  </w:num>
  <w:num w:numId="3" w16cid:durableId="1729108563">
    <w:abstractNumId w:val="4"/>
  </w:num>
  <w:num w:numId="4" w16cid:durableId="1419012101">
    <w:abstractNumId w:val="3"/>
  </w:num>
  <w:num w:numId="5" w16cid:durableId="112404355">
    <w:abstractNumId w:val="5"/>
  </w:num>
  <w:num w:numId="6" w16cid:durableId="197207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65"/>
    <w:rsid w:val="00004CB9"/>
    <w:rsid w:val="00091400"/>
    <w:rsid w:val="00091616"/>
    <w:rsid w:val="000A48FB"/>
    <w:rsid w:val="000E6DC8"/>
    <w:rsid w:val="001225D7"/>
    <w:rsid w:val="001871AF"/>
    <w:rsid w:val="00187256"/>
    <w:rsid w:val="001A1D95"/>
    <w:rsid w:val="001D38B0"/>
    <w:rsid w:val="001D5D52"/>
    <w:rsid w:val="001E0349"/>
    <w:rsid w:val="002039D7"/>
    <w:rsid w:val="00253C72"/>
    <w:rsid w:val="00275B82"/>
    <w:rsid w:val="00286728"/>
    <w:rsid w:val="00325591"/>
    <w:rsid w:val="00325C4E"/>
    <w:rsid w:val="003C2D34"/>
    <w:rsid w:val="003E15D6"/>
    <w:rsid w:val="00433A1F"/>
    <w:rsid w:val="0044285E"/>
    <w:rsid w:val="00495145"/>
    <w:rsid w:val="004A42C7"/>
    <w:rsid w:val="0054433C"/>
    <w:rsid w:val="00571B71"/>
    <w:rsid w:val="00597FC5"/>
    <w:rsid w:val="005D51AB"/>
    <w:rsid w:val="005E5D45"/>
    <w:rsid w:val="005F00A7"/>
    <w:rsid w:val="00661BAD"/>
    <w:rsid w:val="00683053"/>
    <w:rsid w:val="007212FB"/>
    <w:rsid w:val="00762916"/>
    <w:rsid w:val="00775EAC"/>
    <w:rsid w:val="007B1EBA"/>
    <w:rsid w:val="007D1216"/>
    <w:rsid w:val="007D3D1C"/>
    <w:rsid w:val="00805E4E"/>
    <w:rsid w:val="008120EC"/>
    <w:rsid w:val="0082281E"/>
    <w:rsid w:val="00822C5A"/>
    <w:rsid w:val="0083316B"/>
    <w:rsid w:val="0084651C"/>
    <w:rsid w:val="008E675D"/>
    <w:rsid w:val="008F08FF"/>
    <w:rsid w:val="008F7315"/>
    <w:rsid w:val="00917B6F"/>
    <w:rsid w:val="00954243"/>
    <w:rsid w:val="009624D0"/>
    <w:rsid w:val="00967218"/>
    <w:rsid w:val="009D1FAE"/>
    <w:rsid w:val="00A01483"/>
    <w:rsid w:val="00A2236E"/>
    <w:rsid w:val="00A913F8"/>
    <w:rsid w:val="00AA7D70"/>
    <w:rsid w:val="00AC691E"/>
    <w:rsid w:val="00AE6E0B"/>
    <w:rsid w:val="00B05CDD"/>
    <w:rsid w:val="00B36DB3"/>
    <w:rsid w:val="00B37A3C"/>
    <w:rsid w:val="00B43973"/>
    <w:rsid w:val="00B55165"/>
    <w:rsid w:val="00B63B0C"/>
    <w:rsid w:val="00B82B2C"/>
    <w:rsid w:val="00B95DF8"/>
    <w:rsid w:val="00B96566"/>
    <w:rsid w:val="00BB50B8"/>
    <w:rsid w:val="00BD0603"/>
    <w:rsid w:val="00C82334"/>
    <w:rsid w:val="00C86946"/>
    <w:rsid w:val="00C90431"/>
    <w:rsid w:val="00CA7B53"/>
    <w:rsid w:val="00D83AC9"/>
    <w:rsid w:val="00E17D73"/>
    <w:rsid w:val="00E93C81"/>
    <w:rsid w:val="00EB745C"/>
    <w:rsid w:val="00F678F0"/>
    <w:rsid w:val="00F80354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17C1"/>
  <w15:chartTrackingRefBased/>
  <w15:docId w15:val="{C64B1B79-E502-4EB9-99B7-6992DC39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165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uiPriority w:val="9"/>
    <w:qFormat/>
    <w:rsid w:val="001E0349"/>
    <w:pPr>
      <w:keepNext/>
      <w:keepLines/>
      <w:pageBreakBefore/>
      <w:spacing w:after="24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B82B2C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"/>
    <w:basedOn w:val="a"/>
    <w:next w:val="a"/>
    <w:link w:val="30"/>
    <w:uiPriority w:val="9"/>
    <w:unhideWhenUsed/>
    <w:qFormat/>
    <w:rsid w:val="00325591"/>
    <w:pPr>
      <w:keepNext/>
      <w:keepLines/>
      <w:spacing w:before="120" w:after="0" w:line="480" w:lineRule="auto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1E0349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B82B2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325591"/>
    <w:rPr>
      <w:rFonts w:ascii="Times New Roman" w:eastAsiaTheme="majorEastAsia" w:hAnsi="Times New Roman" w:cstheme="majorBidi"/>
      <w:i/>
      <w:sz w:val="24"/>
      <w:szCs w:val="24"/>
    </w:rPr>
  </w:style>
  <w:style w:type="paragraph" w:styleId="a3">
    <w:name w:val="List Paragraph"/>
    <w:basedOn w:val="a"/>
    <w:uiPriority w:val="34"/>
    <w:qFormat/>
    <w:rsid w:val="004951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4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42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4A4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42C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Минеев Анатолий Сергеевич</cp:lastModifiedBy>
  <cp:revision>74</cp:revision>
  <dcterms:created xsi:type="dcterms:W3CDTF">2024-01-08T20:16:00Z</dcterms:created>
  <dcterms:modified xsi:type="dcterms:W3CDTF">2024-01-12T11:32:00Z</dcterms:modified>
</cp:coreProperties>
</file>