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«Объектно-ориентированное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сериализация, исключения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.0" w:type="dxa"/>
        <w:tblLayout w:type="fixed"/>
        <w:tblLook w:val="0000"/>
      </w:tblPr>
      <w:tblGrid>
        <w:gridCol w:w="4345"/>
        <w:gridCol w:w="2609"/>
        <w:gridCol w:w="2900"/>
        <w:tblGridChange w:id="0">
          <w:tblGrid>
            <w:gridCol w:w="4345"/>
            <w:gridCol w:w="2609"/>
            <w:gridCol w:w="290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гр.0382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Злобин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сохранение в определенном виде состояния программы с возможностью последующего его восстановления даже после закрытия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Сериализация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сохранения всех необходимых состояний игры в файл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загрузку файла сохранения и восстановления состояния игры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возможность сохранить и загрузить игру в любой момент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игры должна быть возможность загрузить нужный файл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набор исключений, который срабатывают если файл с сохранением некорректный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 должны сохранять транзакционность.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(Memento) - получение и восстановления состояния объектов при сохранении и загрузке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реализовать сохранение и загрузку игры. Чтобы это сделать в рамках данной игры, достаточно сохранять изменяемые параметры объектов игры, т.е. игра, противников, вещей и игрового поля.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и загрузки был написан класс SaveAndLoad. У него всего два метода Save(Level* level, SaveType type) и Load(Level* level, SaveType type). Их аргументы – это указатель на объект класса, в котором содержатся указатели на все нужные нам объекты для сохранения; а также элемент перечисления, которое отвечает за выбор файла чтения / записи; метод Load вызывается в блоке try/catch (для отлавливания ошибки LoadError). Передача команды идет по следующей причине: была сделана возможность сохранить в/загрузить файл с названием, что вводится в консоль, а также возможность быстрого сохранения в/загрузки файл/файла стандартного сохранения (имеет название “save1”); для первого варианта это команды save/load, для второго – save1/load1.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Поговорим подробнее о сохранении. У каждого объекта есть какие-то параметры. Поле, например, состоит из клеток определенного типа; игрок имеет тип, здоровье, координату, максимальное здоровье и наносимый урон; вещи имеют тип, координату и значение эффектов действия на игрока; противники имеют тип, здоровье, координату. Эти данные мы можем записать числами (даже типы, поскольку те являются элементами перечислений).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вызывается метод сохранения, то выбирается файл, куда сохранить данные (при команде DEFAULT -&gt; save1.txt; CUSTOM -&gt; просим ввести название в консоль). В файл с указанным названием записываются подряд данные, что получают при помощи метода объекта level (что мы передавали в аргументах) GetData(). Данный метод возвращает нам строку, содержащую нужные нам цифры. Он вернет нам строку, в который записано: a)тип каждого предмета на поле; б) его координаты; в)основные характеристики объекта; Параметры для каждого объекта записываются в строгом порядке с новой строки, что поможет нам отлавливать ошибки при чтении данных для загрузки.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вызывается метод загрузки, то выбирается файл, откуда загрузить данные (при команде DEFAULT -&gt; save1.txt; CUSTOM -&gt; просим ввести название в консоль). Если файл не существует, то выбрасываем ошибку LoadError с соответствующими аргументами. Если же файл открыт удачно, то считываем оттуда информацию. Для этого мы используем оператор &gt;&gt; (файл открыт в потоке). Поскольку мы точно знаем размер поля (методы getwidth и getheight класса map), то мы точно знаем количество чисел отвечающих за тип клетки. Сначала создаем новый объект поля new_map, а так же два массива: enemies и items - для хранения массива с врагами и предметами соответсвенно. Затем, начинаем считывать числа из файла сохранения. Первое число каждой строки означает тип элемента и после считывания кастится к перечислению Entity. Затем, в зависимости от полученного типа объета происходят дальнейшие варианты считывания. Для каждого типа объектов существует своё, фиксированное, число необходимых параметров. После чего происходит их считываение, и создаётся объект соответствующего класса  со считанными заранее параметрами. Каждый объект содержит обязательные поля, хранящие его координаты. Если координаты выходят за рамки поля, то вызывается исключение throw LoadError(&lt;элемент перечисления objError&gt;, posEr); Для всех объектов были реализованы конструторы, которые принимают все необходимые поля.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классов представлена на рис. 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UML-диаграмма классов.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562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было изучено сохранение и восстановление программы.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 w:val="1"/>
    <w:pPr>
      <w:spacing w:after="0" w:before="0"/>
      <w:ind w:firstLine="0"/>
      <w:jc w:val="center"/>
      <w:outlineLvl w:val="0"/>
    </w:pPr>
    <w:rPr>
      <w:rFonts w:ascii="Times New Roman" w:hAnsi="Times New Roman"/>
      <w:b w:val="1"/>
      <w:bCs w:val="1"/>
      <w:caps w:val="1"/>
    </w:rPr>
  </w:style>
  <w:style w:type="paragraph" w:styleId="2">
    <w:name w:val="heading 2"/>
    <w:basedOn w:val="a0"/>
    <w:next w:val="Textbody"/>
    <w:qFormat w:val="1"/>
    <w:pPr>
      <w:spacing w:after="0" w:before="0"/>
      <w:outlineLvl w:val="1"/>
    </w:pPr>
    <w:rPr>
      <w:rFonts w:ascii="Times New Roman" w:hAnsi="Times New Roman"/>
      <w:b w:val="1"/>
      <w:bCs w:val="1"/>
    </w:rPr>
  </w:style>
  <w:style w:type="paragraph" w:styleId="3">
    <w:name w:val="heading 3"/>
    <w:basedOn w:val="a0"/>
    <w:next w:val="Textbody"/>
    <w:qFormat w:val="1"/>
    <w:pPr>
      <w:spacing w:after="0" w:before="0"/>
      <w:outlineLvl w:val="2"/>
    </w:pPr>
    <w:rPr>
      <w:rFonts w:ascii="Times New Roman" w:hAnsi="Times New Roman"/>
      <w:b w:val="1"/>
      <w:bCs w:val="1"/>
      <w:i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Times142" w:customStyle="1">
    <w:name w:val="Times14_РИО2 Знак"/>
    <w:qFormat w:val="1"/>
    <w:rPr>
      <w:rFonts w:ascii="Times New Roman" w:hAnsi="Times New Roman"/>
      <w:sz w:val="24"/>
    </w:rPr>
  </w:style>
  <w:style w:type="character" w:styleId="a4">
    <w:name w:val="Book Title"/>
    <w:qFormat w:val="1"/>
    <w:rPr>
      <w:b w:val="1"/>
      <w:smallCaps w:val="1"/>
      <w:spacing w:val="5"/>
    </w:rPr>
  </w:style>
  <w:style w:type="character" w:styleId="a5" w:customStyle="1">
    <w:name w:val="ТекстРазделов Знак"/>
    <w:qFormat w:val="1"/>
    <w:rPr>
      <w:rFonts w:ascii="Times New Roman" w:hAnsi="Times New Roman"/>
      <w:sz w:val="28"/>
    </w:rPr>
  </w:style>
  <w:style w:type="character" w:styleId="a6" w:customStyle="1">
    <w:name w:val="Символ нумерации"/>
    <w:qFormat w:val="1"/>
  </w:style>
  <w:style w:type="character" w:styleId="a7" w:customStyle="1">
    <w:name w:val="Текст выноски Знак"/>
    <w:basedOn w:val="a1"/>
    <w:uiPriority w:val="99"/>
    <w:semiHidden w:val="1"/>
    <w:qFormat w:val="1"/>
    <w:rsid w:val="006F3C3B"/>
    <w:rPr>
      <w:rFonts w:ascii="Tahoma" w:hAnsi="Tahoma"/>
      <w:sz w:val="16"/>
      <w:szCs w:val="14"/>
    </w:rPr>
  </w:style>
  <w:style w:type="character" w:styleId="a8" w:customStyle="1">
    <w:name w:val="Верхний колонтитул Знак"/>
    <w:basedOn w:val="a1"/>
    <w:uiPriority w:val="99"/>
    <w:qFormat w:val="1"/>
    <w:rsid w:val="00EC3ECE"/>
    <w:rPr>
      <w:szCs w:val="21"/>
    </w:rPr>
  </w:style>
  <w:style w:type="character" w:styleId="a9" w:customStyle="1">
    <w:name w:val="Нижний колонтитул Знак"/>
    <w:basedOn w:val="a1"/>
    <w:uiPriority w:val="99"/>
    <w:qFormat w:val="1"/>
    <w:rsid w:val="00EC3ECE"/>
    <w:rPr>
      <w:rFonts w:ascii="Times New Roman" w:hAnsi="Times New Roman"/>
      <w:sz w:val="28"/>
    </w:rPr>
  </w:style>
  <w:style w:type="character" w:styleId="aa" w:customStyle="1">
    <w:name w:val="Текст сноски Знак"/>
    <w:basedOn w:val="a1"/>
    <w:uiPriority w:val="99"/>
    <w:semiHidden w:val="1"/>
    <w:qFormat w:val="1"/>
    <w:rsid w:val="00064530"/>
    <w:rPr>
      <w:sz w:val="20"/>
      <w:szCs w:val="18"/>
    </w:rPr>
  </w:style>
  <w:style w:type="character" w:styleId="ab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a1"/>
    <w:uiPriority w:val="99"/>
    <w:semiHidden w:val="1"/>
    <w:unhideWhenUsed w:val="1"/>
    <w:qFormat w:val="1"/>
    <w:rsid w:val="00064530"/>
    <w:rPr>
      <w:vertAlign w:val="superscript"/>
    </w:rPr>
  </w:style>
  <w:style w:type="paragraph" w:styleId="a0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10" w:customStyle="1">
    <w:name w:val="Указатель1"/>
    <w:basedOn w:val="Standard"/>
    <w:qFormat w:val="1"/>
    <w:pPr>
      <w:suppressLineNumbers w:val="1"/>
    </w:pPr>
    <w:rPr>
      <w:sz w:val="24"/>
    </w:rPr>
  </w:style>
  <w:style w:type="paragraph" w:styleId="Standard" w:customStyle="1">
    <w:name w:val="Standard"/>
    <w:qFormat w:val="1"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styleId="Textbody" w:customStyle="1">
    <w:name w:val="Text body"/>
    <w:basedOn w:val="Standard"/>
    <w:qFormat w:val="1"/>
  </w:style>
  <w:style w:type="paragraph" w:styleId="11" w:customStyle="1">
    <w:name w:val="Схема документа1"/>
    <w:qFormat w:val="1"/>
    <w:rPr>
      <w:rFonts w:ascii="Calibri" w:cs="Calibri" w:eastAsia="Calibri" w:hAnsi="Calibri"/>
      <w:szCs w:val="20"/>
      <w:lang w:bidi="ar-SA" w:eastAsia="ru-RU"/>
    </w:rPr>
  </w:style>
  <w:style w:type="paragraph" w:styleId="Times1420" w:customStyle="1">
    <w:name w:val="Times14_РИО2"/>
    <w:basedOn w:val="Standard"/>
    <w:qFormat w:val="1"/>
    <w:pPr>
      <w:tabs>
        <w:tab w:val="left" w:pos="709"/>
      </w:tabs>
      <w:spacing w:line="312" w:lineRule="auto"/>
      <w:textAlignment w:val="auto"/>
    </w:pPr>
    <w:rPr>
      <w:rFonts w:cs="Times New Roman"/>
      <w:lang w:bidi="ar-SA" w:eastAsia="ru-RU"/>
    </w:rPr>
  </w:style>
  <w:style w:type="paragraph" w:styleId="af" w:customStyle="1">
    <w:name w:val="Содержимое таблицы"/>
    <w:basedOn w:val="Standard"/>
    <w:qFormat w:val="1"/>
    <w:pPr>
      <w:suppressLineNumbers w:val="1"/>
    </w:pPr>
  </w:style>
  <w:style w:type="paragraph" w:styleId="af0" w:customStyle="1">
    <w:name w:val="Листинг"/>
    <w:basedOn w:val="Standard"/>
    <w:qFormat w:val="1"/>
    <w:pPr>
      <w:spacing w:line="240" w:lineRule="auto"/>
    </w:pPr>
    <w:rPr>
      <w:rFonts w:ascii="Courier New" w:hAnsi="Courier New"/>
      <w:sz w:val="22"/>
    </w:rPr>
  </w:style>
  <w:style w:type="paragraph" w:styleId="12" w:customStyle="1">
    <w:name w:val="Сетка таблицы1"/>
    <w:basedOn w:val="11"/>
    <w:qFormat w:val="1"/>
    <w:rPr>
      <w:lang w:eastAsia="en-US"/>
    </w:rPr>
  </w:style>
  <w:style w:type="paragraph" w:styleId="af1" w:customStyle="1">
    <w:name w:val="Заголовок таблицы"/>
    <w:basedOn w:val="af"/>
    <w:qFormat w:val="1"/>
    <w:pPr>
      <w:jc w:val="center"/>
    </w:pPr>
    <w:rPr>
      <w:b w:val="1"/>
      <w:bCs w:val="1"/>
    </w:rPr>
  </w:style>
  <w:style w:type="paragraph" w:styleId="af2" w:customStyle="1">
    <w:name w:val="Таблица"/>
    <w:basedOn w:val="ae"/>
    <w:qFormat w:val="1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13" w:customStyle="1">
    <w:name w:val="Перечень рисунков1"/>
    <w:basedOn w:val="ae"/>
    <w:qFormat w:val="1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f3" w:customStyle="1">
    <w:name w:val="Верхний и нижний колонтитулы"/>
    <w:basedOn w:val="a"/>
    <w:qFormat w:val="1"/>
  </w:style>
  <w:style w:type="paragraph" w:styleId="af4">
    <w:name w:val="footer"/>
    <w:basedOn w:val="Standard"/>
    <w:uiPriority w:val="99"/>
    <w:pPr>
      <w:suppressLineNumbers w:val="1"/>
      <w:tabs>
        <w:tab w:val="center" w:pos="4677"/>
        <w:tab w:val="right" w:pos="9355"/>
      </w:tabs>
    </w:pPr>
  </w:style>
  <w:style w:type="paragraph" w:styleId="af5" w:customStyle="1">
    <w:name w:val="Содержимое врезки"/>
    <w:basedOn w:val="Standard"/>
    <w:qFormat w:val="1"/>
  </w:style>
  <w:style w:type="paragraph" w:styleId="af6">
    <w:name w:val="Balloon Text"/>
    <w:basedOn w:val="a"/>
    <w:uiPriority w:val="99"/>
    <w:semiHidden w:val="1"/>
    <w:unhideWhenUsed w:val="1"/>
    <w:qFormat w:val="1"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 w:val="1"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 w:val="1"/>
    <w:rsid w:val="007C2EE7"/>
    <w:pPr>
      <w:ind w:left="720"/>
      <w:contextualSpacing w:val="1"/>
    </w:pPr>
    <w:rPr>
      <w:szCs w:val="21"/>
    </w:rPr>
  </w:style>
  <w:style w:type="paragraph" w:styleId="af9">
    <w:name w:val="Normal (Web)"/>
    <w:basedOn w:val="a"/>
    <w:uiPriority w:val="99"/>
    <w:semiHidden w:val="1"/>
    <w:unhideWhenUsed w:val="1"/>
    <w:qFormat w:val="1"/>
    <w:rsid w:val="00C238CF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afa">
    <w:name w:val="footnote text"/>
    <w:basedOn w:val="a"/>
    <w:uiPriority w:val="99"/>
    <w:semiHidden w:val="1"/>
    <w:unhideWhenUsed w:val="1"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Gk2FlLW09mESsDLt6zSIAtnxcA==">AMUW2mWy2uiDuHzIegu8Ax7L5+snHPqNeftPvFIyhM4F+ooBLCGZ/Y/Ijmd3U72UVRDiE2W7rInB7Ou4Xb1dbZM/7z7o/oRHXxMun/27bY3OBNELrCV1dGK6Dx3bmQbV4JbX/ArBxhUi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2021-11-26T20:31:00Z</dcterms:created>
  <dc:creator>Semyon Litiagin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