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jc w:val="center"/>
      </w:pPr>
      <w:r>
        <w:rPr>
          <w:b/>
          <w:color w:val="1A537C"/>
          <w:sz w:val="64"/>
        </w:rPr>
        <w:t>SmartCare</w:t>
      </w:r>
    </w:p>
    <w:p>
      <w:pPr>
        <w:spacing w:before="0" w:after="40"/>
        <w:jc w:val="center"/>
      </w:pPr>
      <w:r>
        <w:rPr>
          <w:color w:val="216FAD"/>
          <w:sz w:val="36"/>
        </w:rPr>
        <w:t>Hospital Management System</w:t>
      </w:r>
    </w:p>
    <w:p>
      <w:pPr>
        <w:spacing w:before="400" w:after="80"/>
        <w:jc w:val="center"/>
      </w:pPr>
      <w:r>
        <w:rPr>
          <w:b/>
          <w:color w:val="1A1A2E"/>
          <w:sz w:val="28"/>
        </w:rPr>
        <w:t>Software Requirements Specification (SRS)</w:t>
      </w:r>
    </w:p>
    <w:p>
      <w:pPr>
        <w:spacing w:before="0" w:after="600"/>
        <w:jc w:val="center"/>
      </w:pPr>
      <w:r>
        <w:rPr>
          <w:i/>
          <w:color w:val="1A1A2E"/>
          <w:sz w:val="24"/>
        </w:rPr>
        <w:t>Integrated &amp; Consolidated — Version 2.0</w:t>
      </w:r>
    </w:p>
    <w:p>
      <w:pPr>
        <w:spacing w:before="0" w:after="40"/>
        <w:jc w:val="center"/>
      </w:pPr>
      <w:r>
        <w:rPr>
          <w:b/>
          <w:sz w:val="20"/>
        </w:rPr>
        <w:t xml:space="preserve">University:  </w:t>
      </w:r>
      <w:r>
        <w:rPr>
          <w:sz w:val="20"/>
        </w:rPr>
        <w:t>Helwan University</w:t>
      </w:r>
    </w:p>
    <w:p>
      <w:pPr>
        <w:spacing w:before="0" w:after="40"/>
        <w:jc w:val="center"/>
      </w:pPr>
      <w:r>
        <w:rPr>
          <w:b/>
          <w:sz w:val="20"/>
        </w:rPr>
        <w:t xml:space="preserve">Faculty:  </w:t>
      </w:r>
      <w:r>
        <w:rPr>
          <w:sz w:val="20"/>
        </w:rPr>
        <w:t>Faculty of Engineering</w:t>
      </w:r>
    </w:p>
    <w:p>
      <w:pPr>
        <w:spacing w:before="0" w:after="40"/>
        <w:jc w:val="center"/>
      </w:pPr>
      <w:r>
        <w:rPr>
          <w:b/>
          <w:sz w:val="20"/>
        </w:rPr>
        <w:t xml:space="preserve">Department:  </w:t>
      </w:r>
      <w:r>
        <w:rPr>
          <w:sz w:val="20"/>
        </w:rPr>
        <w:t>Communication and Information Engineering</w:t>
      </w:r>
    </w:p>
    <w:p>
      <w:pPr>
        <w:spacing w:before="0" w:after="40"/>
        <w:jc w:val="center"/>
      </w:pPr>
      <w:r>
        <w:rPr>
          <w:b/>
          <w:sz w:val="20"/>
        </w:rPr>
        <w:t xml:space="preserve">Academic Level:  </w:t>
      </w:r>
      <w:r>
        <w:rPr>
          <w:sz w:val="20"/>
        </w:rPr>
        <w:t>Three | Semester: Second 2025/2026</w:t>
      </w:r>
    </w:p>
    <w:p>
      <w:pPr>
        <w:spacing w:before="0" w:after="40"/>
        <w:jc w:val="center"/>
      </w:pPr>
      <w:r>
        <w:rPr>
          <w:b/>
          <w:sz w:val="20"/>
        </w:rPr>
        <w:t xml:space="preserve">Course:  </w:t>
      </w:r>
      <w:r>
        <w:rPr>
          <w:sz w:val="20"/>
        </w:rPr>
        <w:t>Software Engineering | Instructor: Dr. Samar Ashraf</w:t>
      </w:r>
    </w:p>
    <w:p>
      <w:pPr>
        <w:spacing w:before="0" w:after="40"/>
        <w:jc w:val="center"/>
      </w:pPr>
      <w:r>
        <w:rPr>
          <w:b/>
          <w:sz w:val="20"/>
        </w:rPr>
        <w:t xml:space="preserve">Group Number:  </w:t>
      </w:r>
      <w:r>
        <w:rPr>
          <w:sz w:val="20"/>
        </w:rPr>
        <w:t>Team 2</w:t>
      </w:r>
    </w:p>
    <w:p>
      <w:pPr>
        <w:spacing w:before="200" w:after="400"/>
        <w:jc w:val="center"/>
      </w:pPr>
      <w:r>
        <w:rPr>
          <w:i/>
          <w:sz w:val="20"/>
        </w:rPr>
        <w:t>May 2026</w:t>
      </w:r>
    </w:p>
    <w:tbl>
      <w:tblPr>
        <w:tblStyle w:val="TableGrid"/>
        <w:tblW w:type="auto" w:w="0"/>
        <w:jc w:val="left"/>
        <w:tblLook w:firstColumn="1" w:firstRow="1" w:lastColumn="0" w:lastRow="0" w:noHBand="0" w:noVBand="1" w:val="04A0"/>
      </w:tblPr>
      <w:tblGrid>
        <w:gridCol w:w="4533"/>
        <w:gridCol w:w="4533"/>
      </w:tblGrid>
      <w:tr>
        <w:tc>
          <w:tcPr>
            <w:tcW w:type="dxa" w:w="4535"/>
            <w:shd w:val="clear" w:color="auto" w:fill="1A537C"/>
            <w:vAlign w:val="center"/>
          </w:tcPr>
          <w:p>
            <w:pPr>
              <w:jc w:val="center"/>
            </w:pPr>
            <w:r>
              <w:rPr>
                <w:b/>
                <w:color w:val="FFFFFF"/>
                <w:sz w:val="18"/>
              </w:rPr>
              <w:t>Name</w:t>
            </w:r>
          </w:p>
        </w:tc>
        <w:tc>
          <w:tcPr>
            <w:tcW w:type="dxa" w:w="2268"/>
            <w:shd w:val="clear" w:color="auto" w:fill="1A537C"/>
            <w:vAlign w:val="center"/>
          </w:tcPr>
          <w:p>
            <w:pPr>
              <w:jc w:val="center"/>
            </w:pPr>
            <w:r>
              <w:rPr>
                <w:b/>
                <w:color w:val="FFFFFF"/>
                <w:sz w:val="18"/>
              </w:rPr>
              <w:t>ID</w:t>
            </w:r>
          </w:p>
        </w:tc>
      </w:tr>
      <w:tr>
        <w:tc>
          <w:tcPr>
            <w:tcW w:type="dxa" w:w="4535"/>
            <w:vAlign w:val="center"/>
          </w:tcPr>
          <w:p>
            <w:r>
              <w:rPr>
                <w:color w:val="1A1A2E"/>
                <w:sz w:val="18"/>
              </w:rPr>
              <w:t>Andrew George</w:t>
            </w:r>
          </w:p>
        </w:tc>
        <w:tc>
          <w:tcPr>
            <w:tcW w:type="dxa" w:w="2268"/>
            <w:vAlign w:val="center"/>
          </w:tcPr>
          <w:p>
            <w:r>
              <w:rPr>
                <w:color w:val="1A1A2E"/>
                <w:sz w:val="18"/>
              </w:rPr>
              <w:t>222351015</w:t>
            </w:r>
          </w:p>
        </w:tc>
      </w:tr>
      <w:tr>
        <w:tc>
          <w:tcPr>
            <w:tcW w:type="dxa" w:w="4535"/>
            <w:shd w:val="clear" w:color="auto" w:fill="EBF3FB"/>
            <w:vAlign w:val="center"/>
          </w:tcPr>
          <w:p>
            <w:r>
              <w:rPr>
                <w:color w:val="1A1A2E"/>
                <w:sz w:val="18"/>
              </w:rPr>
              <w:t>Abdel Rahman Mohamed Fadel</w:t>
            </w:r>
          </w:p>
        </w:tc>
        <w:tc>
          <w:tcPr>
            <w:tcW w:type="dxa" w:w="2268"/>
            <w:shd w:val="clear" w:color="auto" w:fill="EBF3FB"/>
            <w:vAlign w:val="center"/>
          </w:tcPr>
          <w:p>
            <w:r>
              <w:rPr>
                <w:color w:val="1A1A2E"/>
                <w:sz w:val="18"/>
              </w:rPr>
              <w:t>222351085</w:t>
            </w:r>
          </w:p>
        </w:tc>
      </w:tr>
      <w:tr>
        <w:tc>
          <w:tcPr>
            <w:tcW w:type="dxa" w:w="4535"/>
            <w:vAlign w:val="center"/>
          </w:tcPr>
          <w:p>
            <w:r>
              <w:rPr>
                <w:color w:val="1A1A2E"/>
                <w:sz w:val="18"/>
              </w:rPr>
              <w:t>Ahmed Reda Abdullah</w:t>
            </w:r>
          </w:p>
        </w:tc>
        <w:tc>
          <w:tcPr>
            <w:tcW w:type="dxa" w:w="2268"/>
            <w:vAlign w:val="center"/>
          </w:tcPr>
          <w:p>
            <w:r>
              <w:rPr>
                <w:color w:val="1A1A2E"/>
                <w:sz w:val="18"/>
              </w:rPr>
              <w:t>222351071</w:t>
            </w:r>
          </w:p>
        </w:tc>
      </w:tr>
      <w:tr>
        <w:tc>
          <w:tcPr>
            <w:tcW w:type="dxa" w:w="4535"/>
            <w:shd w:val="clear" w:color="auto" w:fill="EBF3FB"/>
            <w:vAlign w:val="center"/>
          </w:tcPr>
          <w:p>
            <w:r>
              <w:rPr>
                <w:color w:val="1A1A2E"/>
                <w:sz w:val="18"/>
              </w:rPr>
              <w:t>Jonathan Rafik</w:t>
            </w:r>
          </w:p>
        </w:tc>
        <w:tc>
          <w:tcPr>
            <w:tcW w:type="dxa" w:w="2268"/>
            <w:shd w:val="clear" w:color="auto" w:fill="EBF3FB"/>
            <w:vAlign w:val="center"/>
          </w:tcPr>
          <w:p>
            <w:r>
              <w:rPr>
                <w:color w:val="1A1A2E"/>
                <w:sz w:val="18"/>
              </w:rPr>
              <w:t>222351056</w:t>
            </w:r>
          </w:p>
        </w:tc>
      </w:tr>
      <w:tr>
        <w:tc>
          <w:tcPr>
            <w:tcW w:type="dxa" w:w="4535"/>
            <w:vAlign w:val="center"/>
          </w:tcPr>
          <w:p>
            <w:r>
              <w:rPr>
                <w:color w:val="1A1A2E"/>
                <w:sz w:val="18"/>
              </w:rPr>
              <w:t>Mohamed Ibrahim Mohamed</w:t>
            </w:r>
          </w:p>
        </w:tc>
        <w:tc>
          <w:tcPr>
            <w:tcW w:type="dxa" w:w="2268"/>
            <w:vAlign w:val="center"/>
          </w:tcPr>
          <w:p>
            <w:r>
              <w:rPr>
                <w:color w:val="1A1A2E"/>
                <w:sz w:val="18"/>
              </w:rPr>
              <w:t>222400033</w:t>
            </w:r>
          </w:p>
        </w:tc>
      </w:tr>
      <w:tr>
        <w:tc>
          <w:tcPr>
            <w:tcW w:type="dxa" w:w="4535"/>
            <w:shd w:val="clear" w:color="auto" w:fill="EBF3FB"/>
            <w:vAlign w:val="center"/>
          </w:tcPr>
          <w:p>
            <w:r>
              <w:rPr>
                <w:color w:val="1A1A2E"/>
                <w:sz w:val="18"/>
              </w:rPr>
              <w:t>Mohamed Fathi Shafik Tolba</w:t>
            </w:r>
          </w:p>
        </w:tc>
        <w:tc>
          <w:tcPr>
            <w:tcW w:type="dxa" w:w="2268"/>
            <w:shd w:val="clear" w:color="auto" w:fill="EBF3FB"/>
            <w:vAlign w:val="center"/>
          </w:tcPr>
          <w:p>
            <w:r>
              <w:rPr>
                <w:color w:val="1A1A2E"/>
                <w:sz w:val="18"/>
              </w:rPr>
              <w:t>222351012</w:t>
            </w:r>
          </w:p>
        </w:tc>
      </w:tr>
      <w:tr>
        <w:tc>
          <w:tcPr>
            <w:tcW w:type="dxa" w:w="4535"/>
            <w:vAlign w:val="center"/>
          </w:tcPr>
          <w:p>
            <w:r>
              <w:rPr>
                <w:color w:val="1A1A2E"/>
                <w:sz w:val="18"/>
              </w:rPr>
              <w:t>Moustafa Hassan Ramadan</w:t>
            </w:r>
          </w:p>
        </w:tc>
        <w:tc>
          <w:tcPr>
            <w:tcW w:type="dxa" w:w="2268"/>
            <w:vAlign w:val="center"/>
          </w:tcPr>
          <w:p>
            <w:r>
              <w:rPr>
                <w:color w:val="1A1A2E"/>
                <w:sz w:val="18"/>
              </w:rPr>
              <w:t>222351020</w:t>
            </w:r>
          </w:p>
        </w:tc>
      </w:tr>
    </w:tbl>
    <w:p/>
    <w:p>
      <w:r>
        <w:br w:type="page"/>
      </w:r>
    </w:p>
    <w:p>
      <w:pPr>
        <w:keepNext/>
        <w:spacing w:before="240" w:after="80"/>
      </w:pPr>
      <w:r>
        <w:rPr>
          <w:b/>
          <w:color w:val="1A537C"/>
          <w:sz w:val="32"/>
        </w:rPr>
        <w:t>1. Introduction</w:t>
      </w:r>
    </w:p>
    <w:p>
      <w:pPr>
        <w:keepNext/>
        <w:spacing w:before="240" w:after="80"/>
      </w:pPr>
      <w:r>
        <w:rPr>
          <w:b/>
          <w:color w:val="1A537C"/>
          <w:sz w:val="26"/>
        </w:rPr>
        <w:t>1.1 Purpose</w:t>
      </w:r>
    </w:p>
    <w:p>
      <w:pPr>
        <w:spacing w:before="0" w:after="80"/>
      </w:pPr>
      <w:r>
        <w:rPr>
          <w:b w:val="0"/>
          <w:i w:val="0"/>
          <w:color w:val="1A1A2E"/>
          <w:sz w:val="20"/>
        </w:rPr>
        <w:t>This document defines the consolidated Software Requirements Specification (SRS) for SmartCare, a web-based Hospital Management System. It serves as the authoritative reference for developers, testers, and stakeholders involved in design, implementation, and validation. This version (v2.0) supersedes SRS v1.0 and incorporates all features added during the second phase of development, including clinic room management, doctor scheduling, drug catalogue, extended prescription handling, and extended user profile management by administrators.</w:t>
      </w:r>
    </w:p>
    <w:p>
      <w:pPr>
        <w:keepNext/>
        <w:spacing w:before="240" w:after="80"/>
      </w:pPr>
      <w:r>
        <w:rPr>
          <w:b/>
          <w:color w:val="1A537C"/>
          <w:sz w:val="26"/>
        </w:rPr>
        <w:t>1.2 Project Overview</w:t>
      </w:r>
    </w:p>
    <w:p>
      <w:pPr>
        <w:spacing w:before="0" w:after="80"/>
      </w:pPr>
      <w:r>
        <w:rPr>
          <w:b w:val="0"/>
          <w:i w:val="0"/>
          <w:color w:val="1A1A2E"/>
          <w:sz w:val="20"/>
        </w:rPr>
        <w:t>SmartCare is a comprehensive, web-based platform designed to streamline healthcare operations by centralising appointments, medical records, prescriptions, billing, and clinic scheduling into a single accessible interface. It serves three primary user roles — Administrators, Doctors, and Patients — and provides analytics dashboards to help hospital staff monitor and improve service quality. The system is backed by a PostgreSQL 15+ relational database comprising 16 tables across five functional domains.</w:t>
      </w:r>
    </w:p>
    <w:p>
      <w:pPr>
        <w:keepNext/>
        <w:spacing w:before="240" w:after="80"/>
      </w:pPr>
      <w:r>
        <w:rPr>
          <w:b/>
          <w:color w:val="1A537C"/>
          <w:sz w:val="26"/>
        </w:rPr>
        <w:t>1.3 Scope</w:t>
      </w:r>
    </w:p>
    <w:p>
      <w:pPr>
        <w:spacing w:before="0" w:after="80"/>
      </w:pPr>
      <w:r>
        <w:rPr>
          <w:b w:val="0"/>
          <w:i w:val="0"/>
          <w:color w:val="1A1A2E"/>
          <w:sz w:val="20"/>
        </w:rPr>
        <w:t>The system covers the following functional areas:</w:t>
      </w:r>
    </w:p>
    <w:p>
      <w:pPr>
        <w:pStyle w:val="ListBullet"/>
        <w:spacing w:before="0" w:after="60"/>
      </w:pPr>
      <w:r>
        <w:rPr>
          <w:color w:val="1A1A2E"/>
          <w:sz w:val="20"/>
        </w:rPr>
        <w:t>User account management and authentication (including extended profile fields managed by Admin)</w:t>
      </w:r>
    </w:p>
    <w:p>
      <w:pPr>
        <w:pStyle w:val="ListBullet"/>
        <w:spacing w:before="0" w:after="60"/>
      </w:pPr>
      <w:r>
        <w:rPr>
          <w:color w:val="1A1A2E"/>
          <w:sz w:val="20"/>
        </w:rPr>
        <w:t>Appointment scheduling and management</w:t>
      </w:r>
    </w:p>
    <w:p>
      <w:pPr>
        <w:pStyle w:val="ListBullet"/>
        <w:spacing w:before="0" w:after="60"/>
      </w:pPr>
      <w:r>
        <w:rPr>
          <w:color w:val="1A1A2E"/>
          <w:sz w:val="20"/>
        </w:rPr>
        <w:t>Patient medical records and history</w:t>
      </w:r>
    </w:p>
    <w:p>
      <w:pPr>
        <w:pStyle w:val="ListBullet"/>
        <w:spacing w:before="0" w:after="60"/>
      </w:pPr>
      <w:r>
        <w:rPr>
          <w:color w:val="1A1A2E"/>
          <w:sz w:val="20"/>
        </w:rPr>
        <w:t>Prescription management (multi-drug, header + detail model)</w:t>
      </w:r>
    </w:p>
    <w:p>
      <w:pPr>
        <w:pStyle w:val="ListBullet"/>
        <w:spacing w:before="0" w:after="60"/>
      </w:pPr>
      <w:r>
        <w:rPr>
          <w:color w:val="1A1A2E"/>
          <w:sz w:val="20"/>
        </w:rPr>
        <w:t>Drug catalogue management</w:t>
      </w:r>
    </w:p>
    <w:p>
      <w:pPr>
        <w:pStyle w:val="ListBullet"/>
        <w:spacing w:before="0" w:after="60"/>
      </w:pPr>
      <w:r>
        <w:rPr>
          <w:color w:val="1A1A2E"/>
          <w:sz w:val="20"/>
        </w:rPr>
        <w:t>Clinic room management and doctor scheduling</w:t>
      </w:r>
    </w:p>
    <w:p>
      <w:pPr>
        <w:pStyle w:val="ListBullet"/>
        <w:spacing w:before="0" w:after="60"/>
      </w:pPr>
      <w:r>
        <w:rPr>
          <w:color w:val="1A1A2E"/>
          <w:sz w:val="20"/>
        </w:rPr>
        <w:t>Billing and payment processing</w:t>
      </w:r>
    </w:p>
    <w:p>
      <w:pPr>
        <w:pStyle w:val="ListBullet"/>
        <w:spacing w:before="0" w:after="60"/>
      </w:pPr>
      <w:r>
        <w:rPr>
          <w:color w:val="1A1A2E"/>
          <w:sz w:val="20"/>
        </w:rPr>
        <w:t>Notification and alert system</w:t>
      </w:r>
    </w:p>
    <w:p>
      <w:pPr>
        <w:pStyle w:val="ListBullet"/>
        <w:spacing w:before="0" w:after="60"/>
      </w:pPr>
      <w:r>
        <w:rPr>
          <w:color w:val="1A1A2E"/>
          <w:sz w:val="20"/>
        </w:rPr>
        <w:t>Analytics and reporting dashboard</w:t>
      </w:r>
    </w:p>
    <w:p>
      <w:pPr>
        <w:keepNext/>
        <w:spacing w:before="240" w:after="80"/>
      </w:pPr>
      <w:r>
        <w:rPr>
          <w:b/>
          <w:color w:val="1A537C"/>
          <w:sz w:val="26"/>
        </w:rPr>
        <w:t>1.4 Definitions and Acronyms</w:t>
      </w:r>
    </w:p>
    <w:tbl>
      <w:tblPr>
        <w:tblStyle w:val="TableGrid"/>
        <w:tblW w:type="auto" w:w="0"/>
        <w:jc w:val="left"/>
        <w:tblLook w:firstColumn="1" w:firstRow="1" w:lastColumn="0" w:lastRow="0" w:noHBand="0" w:noVBand="1" w:val="04A0"/>
      </w:tblPr>
      <w:tblGrid>
        <w:gridCol w:w="4533"/>
        <w:gridCol w:w="4533"/>
      </w:tblGrid>
      <w:tr>
        <w:tc>
          <w:tcPr>
            <w:tcW w:type="dxa" w:w="2551"/>
            <w:shd w:val="clear" w:color="auto" w:fill="1A537C"/>
            <w:vAlign w:val="center"/>
          </w:tcPr>
          <w:p>
            <w:pPr>
              <w:jc w:val="center"/>
            </w:pPr>
            <w:r>
              <w:rPr>
                <w:b/>
                <w:color w:val="FFFFFF"/>
                <w:sz w:val="18"/>
              </w:rPr>
              <w:t>Term / Acronym</w:t>
            </w:r>
          </w:p>
        </w:tc>
        <w:tc>
          <w:tcPr>
            <w:tcW w:type="dxa" w:w="6803"/>
            <w:shd w:val="clear" w:color="auto" w:fill="1A537C"/>
            <w:vAlign w:val="center"/>
          </w:tcPr>
          <w:p>
            <w:pPr>
              <w:jc w:val="center"/>
            </w:pPr>
            <w:r>
              <w:rPr>
                <w:b/>
                <w:color w:val="FFFFFF"/>
                <w:sz w:val="18"/>
              </w:rPr>
              <w:t>Definition</w:t>
            </w:r>
          </w:p>
        </w:tc>
      </w:tr>
      <w:tr>
        <w:tc>
          <w:tcPr>
            <w:tcW w:type="dxa" w:w="2551"/>
            <w:vAlign w:val="center"/>
          </w:tcPr>
          <w:p>
            <w:r>
              <w:rPr>
                <w:color w:val="1A1A2E"/>
                <w:sz w:val="18"/>
              </w:rPr>
              <w:t>HMS / SRS</w:t>
            </w:r>
          </w:p>
        </w:tc>
        <w:tc>
          <w:tcPr>
            <w:tcW w:type="dxa" w:w="6803"/>
            <w:vAlign w:val="center"/>
          </w:tcPr>
          <w:p>
            <w:r>
              <w:rPr>
                <w:color w:val="1A1A2E"/>
                <w:sz w:val="18"/>
              </w:rPr>
              <w:t>Hospital Management System / Software Requirements Specification</w:t>
            </w:r>
          </w:p>
        </w:tc>
      </w:tr>
      <w:tr>
        <w:tc>
          <w:tcPr>
            <w:tcW w:type="dxa" w:w="2551"/>
            <w:shd w:val="clear" w:color="auto" w:fill="EBF3FB"/>
            <w:vAlign w:val="center"/>
          </w:tcPr>
          <w:p>
            <w:r>
              <w:rPr>
                <w:color w:val="1A1A2E"/>
                <w:sz w:val="18"/>
              </w:rPr>
              <w:t>EHR / EMR</w:t>
            </w:r>
          </w:p>
        </w:tc>
        <w:tc>
          <w:tcPr>
            <w:tcW w:type="dxa" w:w="6803"/>
            <w:shd w:val="clear" w:color="auto" w:fill="EBF3FB"/>
            <w:vAlign w:val="center"/>
          </w:tcPr>
          <w:p>
            <w:r>
              <w:rPr>
                <w:color w:val="1A1A2E"/>
                <w:sz w:val="18"/>
              </w:rPr>
              <w:t>Electronic Health Record / Electronic Medical Record</w:t>
            </w:r>
          </w:p>
        </w:tc>
      </w:tr>
      <w:tr>
        <w:tc>
          <w:tcPr>
            <w:tcW w:type="dxa" w:w="2551"/>
            <w:vAlign w:val="center"/>
          </w:tcPr>
          <w:p>
            <w:r>
              <w:rPr>
                <w:color w:val="1A1A2E"/>
                <w:sz w:val="18"/>
              </w:rPr>
              <w:t>Admin</w:t>
            </w:r>
          </w:p>
        </w:tc>
        <w:tc>
          <w:tcPr>
            <w:tcW w:type="dxa" w:w="6803"/>
            <w:vAlign w:val="center"/>
          </w:tcPr>
          <w:p>
            <w:r>
              <w:rPr>
                <w:color w:val="1A1A2E"/>
                <w:sz w:val="18"/>
              </w:rPr>
              <w:t>Hospital Administrator — manages system-level operations</w:t>
            </w:r>
          </w:p>
        </w:tc>
      </w:tr>
      <w:tr>
        <w:tc>
          <w:tcPr>
            <w:tcW w:type="dxa" w:w="2551"/>
            <w:shd w:val="clear" w:color="auto" w:fill="EBF3FB"/>
            <w:vAlign w:val="center"/>
          </w:tcPr>
          <w:p>
            <w:r>
              <w:rPr>
                <w:color w:val="1A1A2E"/>
                <w:sz w:val="18"/>
              </w:rPr>
              <w:t>HTTPS/TLS</w:t>
            </w:r>
          </w:p>
        </w:tc>
        <w:tc>
          <w:tcPr>
            <w:tcW w:type="dxa" w:w="6803"/>
            <w:shd w:val="clear" w:color="auto" w:fill="EBF3FB"/>
            <w:vAlign w:val="center"/>
          </w:tcPr>
          <w:p>
            <w:r>
              <w:rPr>
                <w:color w:val="1A1A2E"/>
                <w:sz w:val="18"/>
              </w:rPr>
              <w:t>Secure communication protocol used between client and server</w:t>
            </w:r>
          </w:p>
        </w:tc>
      </w:tr>
      <w:tr>
        <w:tc>
          <w:tcPr>
            <w:tcW w:type="dxa" w:w="2551"/>
            <w:vAlign w:val="center"/>
          </w:tcPr>
          <w:p>
            <w:r>
              <w:rPr>
                <w:color w:val="1A1A2E"/>
                <w:sz w:val="18"/>
              </w:rPr>
              <w:t>UC / FR / NFR</w:t>
            </w:r>
          </w:p>
        </w:tc>
        <w:tc>
          <w:tcPr>
            <w:tcW w:type="dxa" w:w="6803"/>
            <w:vAlign w:val="center"/>
          </w:tcPr>
          <w:p>
            <w:r>
              <w:rPr>
                <w:color w:val="1A1A2E"/>
                <w:sz w:val="18"/>
              </w:rPr>
              <w:t>Use Case / Functional Requirement / Non-Functional Requirement</w:t>
            </w:r>
          </w:p>
        </w:tc>
      </w:tr>
      <w:tr>
        <w:tc>
          <w:tcPr>
            <w:tcW w:type="dxa" w:w="2551"/>
            <w:shd w:val="clear" w:color="auto" w:fill="EBF3FB"/>
            <w:vAlign w:val="center"/>
          </w:tcPr>
          <w:p>
            <w:r>
              <w:rPr>
                <w:color w:val="1A1A2E"/>
                <w:sz w:val="18"/>
              </w:rPr>
              <w:t>HIPAA</w:t>
            </w:r>
          </w:p>
        </w:tc>
        <w:tc>
          <w:tcPr>
            <w:tcW w:type="dxa" w:w="6803"/>
            <w:shd w:val="clear" w:color="auto" w:fill="EBF3FB"/>
            <w:vAlign w:val="center"/>
          </w:tcPr>
          <w:p>
            <w:r>
              <w:rPr>
                <w:color w:val="1A1A2E"/>
                <w:sz w:val="18"/>
              </w:rPr>
              <w:t>Health Insurance Portability and Accountability Act (or equivalent local regulation)</w:t>
            </w:r>
          </w:p>
        </w:tc>
      </w:tr>
      <w:tr>
        <w:tc>
          <w:tcPr>
            <w:tcW w:type="dxa" w:w="2551"/>
            <w:vAlign w:val="center"/>
          </w:tcPr>
          <w:p>
            <w:r>
              <w:rPr>
                <w:color w:val="1A1A2E"/>
                <w:sz w:val="18"/>
              </w:rPr>
              <w:t>DDL</w:t>
            </w:r>
          </w:p>
        </w:tc>
        <w:tc>
          <w:tcPr>
            <w:tcW w:type="dxa" w:w="6803"/>
            <w:vAlign w:val="center"/>
          </w:tcPr>
          <w:p>
            <w:r>
              <w:rPr>
                <w:color w:val="1A1A2E"/>
                <w:sz w:val="18"/>
              </w:rPr>
              <w:t>Data Definition Language — SQL statements used to define the database schema</w:t>
            </w:r>
          </w:p>
        </w:tc>
      </w:tr>
      <w:tr>
        <w:tc>
          <w:tcPr>
            <w:tcW w:type="dxa" w:w="2551"/>
            <w:shd w:val="clear" w:color="auto" w:fill="EBF3FB"/>
            <w:vAlign w:val="center"/>
          </w:tcPr>
          <w:p>
            <w:r>
              <w:rPr>
                <w:color w:val="1A1A2E"/>
                <w:sz w:val="18"/>
              </w:rPr>
              <w:t>EXCLUDE</w:t>
            </w:r>
          </w:p>
        </w:tc>
        <w:tc>
          <w:tcPr>
            <w:tcW w:type="dxa" w:w="6803"/>
            <w:shd w:val="clear" w:color="auto" w:fill="EBF3FB"/>
            <w:vAlign w:val="center"/>
          </w:tcPr>
          <w:p>
            <w:r>
              <w:rPr>
                <w:color w:val="1A1A2E"/>
                <w:sz w:val="18"/>
              </w:rPr>
              <w:t>PostgreSQL constraint preventing overlapping range values (used for clinic scheduling)</w:t>
            </w:r>
          </w:p>
        </w:tc>
      </w:tr>
    </w:tbl>
    <w:p/>
    <w:p>
      <w:pPr>
        <w:keepNext/>
        <w:spacing w:before="240" w:after="80"/>
      </w:pPr>
      <w:r>
        <w:rPr>
          <w:b/>
          <w:color w:val="1A537C"/>
          <w:sz w:val="32"/>
        </w:rPr>
        <w:t>2. Stakeholders and User Roles</w:t>
      </w:r>
    </w:p>
    <w:p>
      <w:pPr>
        <w:spacing w:before="0" w:after="80"/>
      </w:pPr>
      <w:r>
        <w:rPr>
          <w:b w:val="0"/>
          <w:i w:val="0"/>
          <w:color w:val="1A1A2E"/>
          <w:sz w:val="20"/>
        </w:rPr>
        <w:t>SmartCare involves the following stakeholders:</w:t>
      </w:r>
    </w:p>
    <w:tbl>
      <w:tblPr>
        <w:tblStyle w:val="TableGrid"/>
        <w:tblW w:type="auto" w:w="0"/>
        <w:jc w:val="left"/>
        <w:tblLook w:firstColumn="1" w:firstRow="1" w:lastColumn="0" w:lastRow="0" w:noHBand="0" w:noVBand="1" w:val="04A0"/>
      </w:tblPr>
      <w:tblGrid>
        <w:gridCol w:w="3022"/>
        <w:gridCol w:w="3022"/>
        <w:gridCol w:w="3022"/>
      </w:tblGrid>
      <w:tr>
        <w:tc>
          <w:tcPr>
            <w:tcW w:type="dxa" w:w="1701"/>
            <w:shd w:val="clear" w:color="auto" w:fill="1A537C"/>
            <w:vAlign w:val="center"/>
          </w:tcPr>
          <w:p>
            <w:pPr>
              <w:jc w:val="center"/>
            </w:pPr>
            <w:r>
              <w:rPr>
                <w:b/>
                <w:color w:val="FFFFFF"/>
                <w:sz w:val="18"/>
              </w:rPr>
              <w:t>Role</w:t>
            </w:r>
          </w:p>
        </w:tc>
        <w:tc>
          <w:tcPr>
            <w:tcW w:type="dxa" w:w="2835"/>
            <w:shd w:val="clear" w:color="auto" w:fill="1A537C"/>
            <w:vAlign w:val="center"/>
          </w:tcPr>
          <w:p>
            <w:pPr>
              <w:jc w:val="center"/>
            </w:pPr>
            <w:r>
              <w:rPr>
                <w:b/>
                <w:color w:val="FFFFFF"/>
                <w:sz w:val="18"/>
              </w:rPr>
              <w:t>Description</w:t>
            </w:r>
          </w:p>
        </w:tc>
        <w:tc>
          <w:tcPr>
            <w:tcW w:type="dxa" w:w="4819"/>
            <w:shd w:val="clear" w:color="auto" w:fill="1A537C"/>
            <w:vAlign w:val="center"/>
          </w:tcPr>
          <w:p>
            <w:pPr>
              <w:jc w:val="center"/>
            </w:pPr>
            <w:r>
              <w:rPr>
                <w:b/>
                <w:color w:val="FFFFFF"/>
                <w:sz w:val="18"/>
              </w:rPr>
              <w:t>Key Responsibilities</w:t>
            </w:r>
          </w:p>
        </w:tc>
      </w:tr>
      <w:tr>
        <w:tc>
          <w:tcPr>
            <w:tcW w:type="dxa" w:w="1701"/>
            <w:vAlign w:val="center"/>
          </w:tcPr>
          <w:p>
            <w:r>
              <w:rPr>
                <w:color w:val="1A1A2E"/>
                <w:sz w:val="18"/>
              </w:rPr>
              <w:t>Administrator</w:t>
            </w:r>
          </w:p>
        </w:tc>
        <w:tc>
          <w:tcPr>
            <w:tcW w:type="dxa" w:w="2835"/>
            <w:vAlign w:val="center"/>
          </w:tcPr>
          <w:p>
            <w:r>
              <w:rPr>
                <w:color w:val="1A1A2E"/>
                <w:sz w:val="18"/>
              </w:rPr>
              <w:t>Hospital staff with full system access</w:t>
            </w:r>
          </w:p>
        </w:tc>
        <w:tc>
          <w:tcPr>
            <w:tcW w:type="dxa" w:w="4819"/>
            <w:vAlign w:val="center"/>
          </w:tcPr>
          <w:p>
            <w:r>
              <w:rPr>
                <w:color w:val="1A1A2E"/>
                <w:sz w:val="18"/>
              </w:rPr>
              <w:t>Manage users (including setting phone numbers and extended profile fields for doctors and patients), view analytics, configure settings, manage billing, manage clinics and drug catalogue</w:t>
            </w:r>
          </w:p>
        </w:tc>
      </w:tr>
      <w:tr>
        <w:tc>
          <w:tcPr>
            <w:tcW w:type="dxa" w:w="1701"/>
            <w:shd w:val="clear" w:color="auto" w:fill="EBF3FB"/>
            <w:vAlign w:val="center"/>
          </w:tcPr>
          <w:p>
            <w:r>
              <w:rPr>
                <w:color w:val="1A1A2E"/>
                <w:sz w:val="18"/>
              </w:rPr>
              <w:t>Doctor</w:t>
            </w:r>
          </w:p>
        </w:tc>
        <w:tc>
          <w:tcPr>
            <w:tcW w:type="dxa" w:w="2835"/>
            <w:shd w:val="clear" w:color="auto" w:fill="EBF3FB"/>
            <w:vAlign w:val="center"/>
          </w:tcPr>
          <w:p>
            <w:r>
              <w:rPr>
                <w:color w:val="1A1A2E"/>
                <w:sz w:val="18"/>
              </w:rPr>
              <w:t>Medical professional registered in the system</w:t>
            </w:r>
          </w:p>
        </w:tc>
        <w:tc>
          <w:tcPr>
            <w:tcW w:type="dxa" w:w="4819"/>
            <w:shd w:val="clear" w:color="auto" w:fill="EBF3FB"/>
            <w:vAlign w:val="center"/>
          </w:tcPr>
          <w:p>
            <w:r>
              <w:rPr>
                <w:color w:val="1A1A2E"/>
                <w:sz w:val="18"/>
              </w:rPr>
              <w:t>View/update patient records, manage appointments, issue prescriptions, reserve clinic slots</w:t>
            </w:r>
          </w:p>
        </w:tc>
      </w:tr>
      <w:tr>
        <w:tc>
          <w:tcPr>
            <w:tcW w:type="dxa" w:w="1701"/>
            <w:vAlign w:val="center"/>
          </w:tcPr>
          <w:p>
            <w:r>
              <w:rPr>
                <w:color w:val="1A1A2E"/>
                <w:sz w:val="18"/>
              </w:rPr>
              <w:t>Patient</w:t>
            </w:r>
          </w:p>
        </w:tc>
        <w:tc>
          <w:tcPr>
            <w:tcW w:type="dxa" w:w="2835"/>
            <w:vAlign w:val="center"/>
          </w:tcPr>
          <w:p>
            <w:r>
              <w:rPr>
                <w:color w:val="1A1A2E"/>
                <w:sz w:val="18"/>
              </w:rPr>
              <w:t>Registered hospital patient</w:t>
            </w:r>
          </w:p>
        </w:tc>
        <w:tc>
          <w:tcPr>
            <w:tcW w:type="dxa" w:w="4819"/>
            <w:vAlign w:val="center"/>
          </w:tcPr>
          <w:p>
            <w:r>
              <w:rPr>
                <w:color w:val="1A1A2E"/>
                <w:sz w:val="18"/>
              </w:rPr>
              <w:t>Book appointments, view records/prescriptions, make payments, receive notifications</w:t>
            </w:r>
          </w:p>
        </w:tc>
      </w:tr>
      <w:tr>
        <w:tc>
          <w:tcPr>
            <w:tcW w:type="dxa" w:w="1701"/>
            <w:shd w:val="clear" w:color="auto" w:fill="EBF3FB"/>
            <w:vAlign w:val="center"/>
          </w:tcPr>
          <w:p>
            <w:r>
              <w:rPr>
                <w:color w:val="1A1A2E"/>
                <w:sz w:val="18"/>
              </w:rPr>
              <w:t>System</w:t>
            </w:r>
          </w:p>
        </w:tc>
        <w:tc>
          <w:tcPr>
            <w:tcW w:type="dxa" w:w="2835"/>
            <w:shd w:val="clear" w:color="auto" w:fill="EBF3FB"/>
            <w:vAlign w:val="center"/>
          </w:tcPr>
          <w:p>
            <w:r>
              <w:rPr>
                <w:color w:val="1A1A2E"/>
                <w:sz w:val="18"/>
              </w:rPr>
              <w:t>The SmartCare platform (automated actor)</w:t>
            </w:r>
          </w:p>
        </w:tc>
        <w:tc>
          <w:tcPr>
            <w:tcW w:type="dxa" w:w="4819"/>
            <w:shd w:val="clear" w:color="auto" w:fill="EBF3FB"/>
            <w:vAlign w:val="center"/>
          </w:tcPr>
          <w:p>
            <w:r>
              <w:rPr>
                <w:color w:val="1A1A2E"/>
                <w:sz w:val="18"/>
              </w:rPr>
              <w:t>Send notifications, generate invoices, enforce access control, run backups, prevent scheduling conflicts</w:t>
            </w:r>
          </w:p>
        </w:tc>
      </w:tr>
    </w:tbl>
    <w:p/>
    <w:p>
      <w:pPr>
        <w:keepNext/>
        <w:spacing w:before="240" w:after="80"/>
      </w:pPr>
      <w:r>
        <w:rPr>
          <w:b/>
          <w:color w:val="1A537C"/>
          <w:sz w:val="32"/>
        </w:rPr>
        <w:t>3. Functional Requirements</w:t>
      </w:r>
    </w:p>
    <w:p>
      <w:pPr>
        <w:spacing w:before="0" w:after="80"/>
      </w:pPr>
      <w:r>
        <w:rPr>
          <w:b w:val="0"/>
          <w:i w:val="0"/>
          <w:color w:val="1A1A2E"/>
          <w:sz w:val="20"/>
        </w:rPr>
        <w:t>Requirements have been consolidated and updated from both source documents. New requirements introduced in v2.0 are highlighted in green.</w:t>
      </w:r>
    </w:p>
    <w:p>
      <w:pPr>
        <w:keepNext/>
        <w:spacing w:before="240" w:after="80"/>
      </w:pPr>
      <w:r>
        <w:rPr>
          <w:b/>
          <w:color w:val="1A537C"/>
          <w:sz w:val="26"/>
        </w:rPr>
        <w:t>3.1 Authentication &amp; Account Management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850"/>
            <w:shd w:val="clear" w:color="auto" w:fill="1A537C"/>
            <w:vAlign w:val="center"/>
          </w:tcPr>
          <w:p>
            <w:pPr>
              <w:jc w:val="center"/>
            </w:pPr>
            <w:r>
              <w:rPr>
                <w:b/>
                <w:color w:val="FFFFFF"/>
                <w:sz w:val="18"/>
              </w:rPr>
              <w:t>ID</w:t>
            </w:r>
          </w:p>
        </w:tc>
        <w:tc>
          <w:tcPr>
            <w:tcW w:type="dxa" w:w="1134"/>
            <w:shd w:val="clear" w:color="auto" w:fill="1A537C"/>
            <w:vAlign w:val="center"/>
          </w:tcPr>
          <w:p>
            <w:pPr>
              <w:jc w:val="center"/>
            </w:pPr>
            <w:r>
              <w:rPr>
                <w:b/>
                <w:color w:val="FFFFFF"/>
                <w:sz w:val="18"/>
              </w:rPr>
              <w:t>Actor</w:t>
            </w:r>
          </w:p>
        </w:tc>
        <w:tc>
          <w:tcPr>
            <w:tcW w:type="dxa" w:w="6520"/>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Use Case</w:t>
            </w:r>
          </w:p>
        </w:tc>
      </w:tr>
      <w:tr>
        <w:tc>
          <w:tcPr>
            <w:tcW w:type="dxa" w:w="850"/>
            <w:vAlign w:val="center"/>
          </w:tcPr>
          <w:p>
            <w:r>
              <w:rPr>
                <w:color w:val="1A1A2E"/>
                <w:sz w:val="18"/>
              </w:rPr>
              <w:t>FR-01</w:t>
            </w:r>
          </w:p>
        </w:tc>
        <w:tc>
          <w:tcPr>
            <w:tcW w:type="dxa" w:w="1134"/>
            <w:vAlign w:val="center"/>
          </w:tcPr>
          <w:p>
            <w:r>
              <w:rPr>
                <w:color w:val="1A1A2E"/>
                <w:sz w:val="18"/>
              </w:rPr>
              <w:t>All Users</w:t>
            </w:r>
          </w:p>
        </w:tc>
        <w:tc>
          <w:tcPr>
            <w:tcW w:type="dxa" w:w="6520"/>
            <w:vAlign w:val="center"/>
          </w:tcPr>
          <w:p>
            <w:r>
              <w:rPr>
                <w:color w:val="1A1A2E"/>
                <w:sz w:val="18"/>
              </w:rPr>
              <w:t>Users shall register with name, email, password, and role (Patient/Doctor). An optional phone number may be provided at registration.</w:t>
            </w:r>
          </w:p>
        </w:tc>
        <w:tc>
          <w:tcPr>
            <w:tcW w:type="dxa" w:w="850"/>
            <w:vAlign w:val="center"/>
          </w:tcPr>
          <w:p>
            <w:r>
              <w:rPr>
                <w:color w:val="1A1A2E"/>
                <w:sz w:val="18"/>
              </w:rPr>
              <w:t>UC-01</w:t>
            </w:r>
          </w:p>
        </w:tc>
      </w:tr>
      <w:tr>
        <w:tc>
          <w:tcPr>
            <w:tcW w:type="dxa" w:w="850"/>
            <w:shd w:val="clear" w:color="auto" w:fill="EBF3FB"/>
            <w:vAlign w:val="center"/>
          </w:tcPr>
          <w:p>
            <w:r>
              <w:rPr>
                <w:color w:val="1A1A2E"/>
                <w:sz w:val="18"/>
              </w:rPr>
              <w:t>FR-02</w:t>
            </w:r>
          </w:p>
        </w:tc>
        <w:tc>
          <w:tcPr>
            <w:tcW w:type="dxa" w:w="1134"/>
            <w:shd w:val="clear" w:color="auto" w:fill="EBF3FB"/>
            <w:vAlign w:val="center"/>
          </w:tcPr>
          <w:p>
            <w:r>
              <w:rPr>
                <w:color w:val="1A1A2E"/>
                <w:sz w:val="18"/>
              </w:rPr>
              <w:t>All Users</w:t>
            </w:r>
          </w:p>
        </w:tc>
        <w:tc>
          <w:tcPr>
            <w:tcW w:type="dxa" w:w="6520"/>
            <w:shd w:val="clear" w:color="auto" w:fill="EBF3FB"/>
            <w:vAlign w:val="center"/>
          </w:tcPr>
          <w:p>
            <w:r>
              <w:rPr>
                <w:color w:val="1A1A2E"/>
                <w:sz w:val="18"/>
              </w:rPr>
              <w:t>Users shall log in using their registered email and password. Upon successful authentication, the system shall redirect each user to their role-specific dashboard (Admin, Doctor, or Patient).</w:t>
            </w:r>
          </w:p>
        </w:tc>
        <w:tc>
          <w:tcPr>
            <w:tcW w:type="dxa" w:w="850"/>
            <w:shd w:val="clear" w:color="auto" w:fill="EBF3FB"/>
            <w:vAlign w:val="center"/>
          </w:tcPr>
          <w:p>
            <w:r>
              <w:rPr>
                <w:color w:val="1A1A2E"/>
                <w:sz w:val="18"/>
              </w:rPr>
              <w:t>UC-02</w:t>
            </w:r>
          </w:p>
        </w:tc>
      </w:tr>
      <w:tr>
        <w:tc>
          <w:tcPr>
            <w:tcW w:type="dxa" w:w="850"/>
            <w:vAlign w:val="center"/>
          </w:tcPr>
          <w:p>
            <w:r>
              <w:rPr>
                <w:color w:val="1A1A2E"/>
                <w:sz w:val="18"/>
              </w:rPr>
              <w:t>FR-03</w:t>
            </w:r>
          </w:p>
        </w:tc>
        <w:tc>
          <w:tcPr>
            <w:tcW w:type="dxa" w:w="1134"/>
            <w:vAlign w:val="center"/>
          </w:tcPr>
          <w:p>
            <w:r>
              <w:rPr>
                <w:color w:val="1A1A2E"/>
                <w:sz w:val="18"/>
              </w:rPr>
              <w:t>All Users</w:t>
            </w:r>
          </w:p>
        </w:tc>
        <w:tc>
          <w:tcPr>
            <w:tcW w:type="dxa" w:w="6520"/>
            <w:vAlign w:val="center"/>
          </w:tcPr>
          <w:p>
            <w:r>
              <w:rPr>
                <w:color w:val="1A1A2E"/>
                <w:sz w:val="18"/>
              </w:rPr>
              <w:t>Users shall be able to reset their password via email verification.</w:t>
            </w:r>
          </w:p>
        </w:tc>
        <w:tc>
          <w:tcPr>
            <w:tcW w:type="dxa" w:w="850"/>
            <w:vAlign w:val="center"/>
          </w:tcPr>
          <w:p>
            <w:r>
              <w:rPr>
                <w:color w:val="1A1A2E"/>
                <w:sz w:val="18"/>
              </w:rPr>
              <w:t>UC-03</w:t>
            </w:r>
          </w:p>
        </w:tc>
      </w:tr>
      <w:tr>
        <w:tc>
          <w:tcPr>
            <w:tcW w:type="dxa" w:w="850"/>
            <w:shd w:val="clear" w:color="auto" w:fill="EBF3FB"/>
            <w:vAlign w:val="center"/>
          </w:tcPr>
          <w:p>
            <w:r>
              <w:rPr>
                <w:color w:val="1A1A2E"/>
                <w:sz w:val="18"/>
              </w:rPr>
              <w:t>FR-04</w:t>
            </w:r>
          </w:p>
        </w:tc>
        <w:tc>
          <w:tcPr>
            <w:tcW w:type="dxa" w:w="1134"/>
            <w:shd w:val="clear" w:color="auto" w:fill="EBF3FB"/>
            <w:vAlign w:val="center"/>
          </w:tcPr>
          <w:p>
            <w:r>
              <w:rPr>
                <w:color w:val="1A1A2E"/>
                <w:sz w:val="18"/>
              </w:rPr>
              <w:t>Admin</w:t>
            </w:r>
          </w:p>
        </w:tc>
        <w:tc>
          <w:tcPr>
            <w:tcW w:type="dxa" w:w="6520"/>
            <w:shd w:val="clear" w:color="auto" w:fill="EBF3FB"/>
            <w:vAlign w:val="center"/>
          </w:tcPr>
          <w:p>
            <w:r>
              <w:rPr>
                <w:color w:val="1A1A2E"/>
                <w:sz w:val="18"/>
              </w:rPr>
              <w:t>Administrators shall create, edit, activate, or deactivate user accounts and manage inactive session timeouts. When managing Doctor or Patient accounts, the Admin shall be able to add or update the phone number for that account.</w:t>
            </w:r>
          </w:p>
        </w:tc>
        <w:tc>
          <w:tcPr>
            <w:tcW w:type="dxa" w:w="850"/>
            <w:shd w:val="clear" w:color="auto" w:fill="EBF3FB"/>
            <w:vAlign w:val="center"/>
          </w:tcPr>
          <w:p>
            <w:r>
              <w:rPr>
                <w:color w:val="1A1A2E"/>
                <w:sz w:val="18"/>
              </w:rPr>
              <w:t>UC-04</w:t>
            </w:r>
          </w:p>
        </w:tc>
      </w:tr>
      <w:tr>
        <w:tc>
          <w:tcPr>
            <w:tcW w:type="dxa" w:w="850"/>
            <w:shd w:val="clear" w:color="auto" w:fill="E2EFDA"/>
            <w:vAlign w:val="center"/>
          </w:tcPr>
          <w:p>
            <w:r>
              <w:rPr>
                <w:color w:val="1A1A2E"/>
                <w:sz w:val="18"/>
              </w:rPr>
              <w:t>FR-22</w:t>
            </w:r>
          </w:p>
        </w:tc>
        <w:tc>
          <w:tcPr>
            <w:tcW w:type="dxa" w:w="1134"/>
            <w:shd w:val="clear" w:color="auto" w:fill="E2EFDA"/>
            <w:vAlign w:val="center"/>
          </w:tcPr>
          <w:p>
            <w:r>
              <w:rPr>
                <w:color w:val="1A1A2E"/>
                <w:sz w:val="18"/>
              </w:rPr>
              <w:t>Admin</w:t>
            </w:r>
          </w:p>
        </w:tc>
        <w:tc>
          <w:tcPr>
            <w:tcW w:type="dxa" w:w="6520"/>
            <w:shd w:val="clear" w:color="auto" w:fill="E2EFDA"/>
            <w:vAlign w:val="center"/>
          </w:tcPr>
          <w:p>
            <w:r>
              <w:rPr>
                <w:color w:val="1A1A2E"/>
                <w:sz w:val="18"/>
              </w:rPr>
              <w:t>[NEW] When creating or editing a Patient account, the Administrator shall be able to set or update the patient's extended profile fields: phone number, date of birth, gender, residential address, and blood type. When creating or editing a Doctor account, the Administrator shall be able to set or update the doctor's phone number, medical specialty, and medical licence number. These fields are stored separately in the patient and doctor profile tables and are linked to the core user account.</w:t>
            </w:r>
          </w:p>
        </w:tc>
        <w:tc>
          <w:tcPr>
            <w:tcW w:type="dxa" w:w="850"/>
            <w:shd w:val="clear" w:color="auto" w:fill="E2EFDA"/>
            <w:vAlign w:val="center"/>
          </w:tcPr>
          <w:p>
            <w:r>
              <w:rPr>
                <w:color w:val="1A1A2E"/>
                <w:sz w:val="18"/>
              </w:rPr>
              <w:t>UC-04</w:t>
            </w:r>
          </w:p>
        </w:tc>
      </w:tr>
    </w:tbl>
    <w:p/>
    <w:p>
      <w:pPr>
        <w:keepNext/>
        <w:spacing w:before="240" w:after="80"/>
      </w:pPr>
      <w:r>
        <w:rPr>
          <w:b/>
          <w:color w:val="1A537C"/>
          <w:sz w:val="26"/>
        </w:rPr>
        <w:t>3.2 Appointment Management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850"/>
            <w:shd w:val="clear" w:color="auto" w:fill="1A537C"/>
            <w:vAlign w:val="center"/>
          </w:tcPr>
          <w:p>
            <w:pPr>
              <w:jc w:val="center"/>
            </w:pPr>
            <w:r>
              <w:rPr>
                <w:b/>
                <w:color w:val="FFFFFF"/>
                <w:sz w:val="18"/>
              </w:rPr>
              <w:t>ID</w:t>
            </w:r>
          </w:p>
        </w:tc>
        <w:tc>
          <w:tcPr>
            <w:tcW w:type="dxa" w:w="1134"/>
            <w:shd w:val="clear" w:color="auto" w:fill="1A537C"/>
            <w:vAlign w:val="center"/>
          </w:tcPr>
          <w:p>
            <w:pPr>
              <w:jc w:val="center"/>
            </w:pPr>
            <w:r>
              <w:rPr>
                <w:b/>
                <w:color w:val="FFFFFF"/>
                <w:sz w:val="18"/>
              </w:rPr>
              <w:t>Actor</w:t>
            </w:r>
          </w:p>
        </w:tc>
        <w:tc>
          <w:tcPr>
            <w:tcW w:type="dxa" w:w="6520"/>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Use Case</w:t>
            </w:r>
          </w:p>
        </w:tc>
      </w:tr>
      <w:tr>
        <w:tc>
          <w:tcPr>
            <w:tcW w:type="dxa" w:w="850"/>
            <w:vAlign w:val="center"/>
          </w:tcPr>
          <w:p>
            <w:r>
              <w:rPr>
                <w:color w:val="1A1A2E"/>
                <w:sz w:val="18"/>
              </w:rPr>
              <w:t>FR-05</w:t>
            </w:r>
          </w:p>
        </w:tc>
        <w:tc>
          <w:tcPr>
            <w:tcW w:type="dxa" w:w="1134"/>
            <w:vAlign w:val="center"/>
          </w:tcPr>
          <w:p>
            <w:r>
              <w:rPr>
                <w:color w:val="1A1A2E"/>
                <w:sz w:val="18"/>
              </w:rPr>
              <w:t>Patient</w:t>
            </w:r>
          </w:p>
        </w:tc>
        <w:tc>
          <w:tcPr>
            <w:tcW w:type="dxa" w:w="6520"/>
            <w:vAlign w:val="center"/>
          </w:tcPr>
          <w:p>
            <w:r>
              <w:rPr>
                <w:color w:val="1A1A2E"/>
                <w:sz w:val="18"/>
              </w:rPr>
              <w:t>Patients shall search for doctors by name, specialty, or date, then book, reschedule, or cancel appointments. The system shall reject any appointment booked for a past date/time.</w:t>
            </w:r>
          </w:p>
        </w:tc>
        <w:tc>
          <w:tcPr>
            <w:tcW w:type="dxa" w:w="850"/>
            <w:vAlign w:val="center"/>
          </w:tcPr>
          <w:p>
            <w:r>
              <w:rPr>
                <w:color w:val="1A1A2E"/>
                <w:sz w:val="18"/>
              </w:rPr>
              <w:t>UC-05</w:t>
            </w:r>
          </w:p>
        </w:tc>
      </w:tr>
      <w:tr>
        <w:tc>
          <w:tcPr>
            <w:tcW w:type="dxa" w:w="850"/>
            <w:shd w:val="clear" w:color="auto" w:fill="EBF3FB"/>
            <w:vAlign w:val="center"/>
          </w:tcPr>
          <w:p>
            <w:r>
              <w:rPr>
                <w:color w:val="1A1A2E"/>
                <w:sz w:val="18"/>
              </w:rPr>
              <w:t>FR-06</w:t>
            </w:r>
          </w:p>
        </w:tc>
        <w:tc>
          <w:tcPr>
            <w:tcW w:type="dxa" w:w="1134"/>
            <w:shd w:val="clear" w:color="auto" w:fill="EBF3FB"/>
            <w:vAlign w:val="center"/>
          </w:tcPr>
          <w:p>
            <w:r>
              <w:rPr>
                <w:color w:val="1A1A2E"/>
                <w:sz w:val="18"/>
              </w:rPr>
              <w:t>Doctor / Admin</w:t>
            </w:r>
          </w:p>
        </w:tc>
        <w:tc>
          <w:tcPr>
            <w:tcW w:type="dxa" w:w="6520"/>
            <w:shd w:val="clear" w:color="auto" w:fill="EBF3FB"/>
            <w:vAlign w:val="center"/>
          </w:tcPr>
          <w:p>
            <w:r>
              <w:rPr>
                <w:color w:val="1A1A2E"/>
                <w:sz w:val="18"/>
              </w:rPr>
              <w:t>Doctors shall view their daily and weekly schedule and confirm, reschedule, or cancel appointments. Admins shall oversee all hospital appointments.</w:t>
            </w:r>
          </w:p>
        </w:tc>
        <w:tc>
          <w:tcPr>
            <w:tcW w:type="dxa" w:w="850"/>
            <w:shd w:val="clear" w:color="auto" w:fill="EBF3FB"/>
            <w:vAlign w:val="center"/>
          </w:tcPr>
          <w:p>
            <w:r>
              <w:rPr>
                <w:color w:val="1A1A2E"/>
                <w:sz w:val="18"/>
              </w:rPr>
              <w:t>UC-06</w:t>
            </w:r>
          </w:p>
        </w:tc>
      </w:tr>
      <w:tr>
        <w:tc>
          <w:tcPr>
            <w:tcW w:type="dxa" w:w="850"/>
            <w:vAlign w:val="center"/>
          </w:tcPr>
          <w:p>
            <w:r>
              <w:rPr>
                <w:color w:val="1A1A2E"/>
                <w:sz w:val="18"/>
              </w:rPr>
              <w:t>FR-07</w:t>
            </w:r>
          </w:p>
        </w:tc>
        <w:tc>
          <w:tcPr>
            <w:tcW w:type="dxa" w:w="1134"/>
            <w:vAlign w:val="center"/>
          </w:tcPr>
          <w:p>
            <w:r>
              <w:rPr>
                <w:color w:val="1A1A2E"/>
                <w:sz w:val="18"/>
              </w:rPr>
              <w:t>System</w:t>
            </w:r>
          </w:p>
        </w:tc>
        <w:tc>
          <w:tcPr>
            <w:tcW w:type="dxa" w:w="6520"/>
            <w:vAlign w:val="center"/>
          </w:tcPr>
          <w:p>
            <w:r>
              <w:rPr>
                <w:color w:val="1A1A2E"/>
                <w:sz w:val="18"/>
              </w:rPr>
              <w:t>The system shall send automated reminders to patients 24 hours before appointments.</w:t>
            </w:r>
          </w:p>
        </w:tc>
        <w:tc>
          <w:tcPr>
            <w:tcW w:type="dxa" w:w="850"/>
            <w:vAlign w:val="center"/>
          </w:tcPr>
          <w:p>
            <w:r>
              <w:rPr>
                <w:color w:val="1A1A2E"/>
                <w:sz w:val="18"/>
              </w:rPr>
              <w:t>UC-05, UC-06</w:t>
            </w:r>
          </w:p>
        </w:tc>
      </w:tr>
    </w:tbl>
    <w:p/>
    <w:p>
      <w:pPr>
        <w:keepNext/>
        <w:spacing w:before="240" w:after="80"/>
      </w:pPr>
      <w:r>
        <w:rPr>
          <w:b/>
          <w:color w:val="1A537C"/>
          <w:sz w:val="26"/>
        </w:rPr>
        <w:t>3.3 Clinic Room Management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850"/>
            <w:shd w:val="clear" w:color="auto" w:fill="1A537C"/>
            <w:vAlign w:val="center"/>
          </w:tcPr>
          <w:p>
            <w:pPr>
              <w:jc w:val="center"/>
            </w:pPr>
            <w:r>
              <w:rPr>
                <w:b/>
                <w:color w:val="FFFFFF"/>
                <w:sz w:val="18"/>
              </w:rPr>
              <w:t>ID</w:t>
            </w:r>
          </w:p>
        </w:tc>
        <w:tc>
          <w:tcPr>
            <w:tcW w:type="dxa" w:w="1134"/>
            <w:shd w:val="clear" w:color="auto" w:fill="1A537C"/>
            <w:vAlign w:val="center"/>
          </w:tcPr>
          <w:p>
            <w:pPr>
              <w:jc w:val="center"/>
            </w:pPr>
            <w:r>
              <w:rPr>
                <w:b/>
                <w:color w:val="FFFFFF"/>
                <w:sz w:val="18"/>
              </w:rPr>
              <w:t>Actor</w:t>
            </w:r>
          </w:p>
        </w:tc>
        <w:tc>
          <w:tcPr>
            <w:tcW w:type="dxa" w:w="6520"/>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Use Case</w:t>
            </w:r>
          </w:p>
        </w:tc>
      </w:tr>
      <w:tr>
        <w:tc>
          <w:tcPr>
            <w:tcW w:type="dxa" w:w="850"/>
            <w:shd w:val="clear" w:color="auto" w:fill="E2EFDA"/>
            <w:vAlign w:val="center"/>
          </w:tcPr>
          <w:p>
            <w:r>
              <w:rPr>
                <w:color w:val="1A1A2E"/>
                <w:sz w:val="18"/>
              </w:rPr>
              <w:t>FR-18</w:t>
            </w:r>
          </w:p>
        </w:tc>
        <w:tc>
          <w:tcPr>
            <w:tcW w:type="dxa" w:w="1134"/>
            <w:shd w:val="clear" w:color="auto" w:fill="E2EFDA"/>
            <w:vAlign w:val="center"/>
          </w:tcPr>
          <w:p>
            <w:r>
              <w:rPr>
                <w:color w:val="1A1A2E"/>
                <w:sz w:val="18"/>
              </w:rPr>
              <w:t>Admin</w:t>
            </w:r>
          </w:p>
        </w:tc>
        <w:tc>
          <w:tcPr>
            <w:tcW w:type="dxa" w:w="6520"/>
            <w:shd w:val="clear" w:color="auto" w:fill="E2EFDA"/>
            <w:vAlign w:val="center"/>
          </w:tcPr>
          <w:p>
            <w:r>
              <w:rPr>
                <w:color w:val="1A1A2E"/>
                <w:sz w:val="18"/>
              </w:rPr>
              <w:t>[NEW] Administrators shall create and manage clinic rooms, assigning each a type (e.g. Outpatient, Emergency, ICU). Clinic rooms serve as the physical anchors for doctor scheduling.</w:t>
            </w:r>
          </w:p>
        </w:tc>
        <w:tc>
          <w:tcPr>
            <w:tcW w:type="dxa" w:w="850"/>
            <w:shd w:val="clear" w:color="auto" w:fill="E2EFDA"/>
            <w:vAlign w:val="center"/>
          </w:tcPr>
          <w:p>
            <w:r>
              <w:rPr>
                <w:color w:val="1A1A2E"/>
                <w:sz w:val="18"/>
              </w:rPr>
              <w:t>UC-16</w:t>
            </w:r>
          </w:p>
        </w:tc>
      </w:tr>
      <w:tr>
        <w:tc>
          <w:tcPr>
            <w:tcW w:type="dxa" w:w="850"/>
            <w:shd w:val="clear" w:color="auto" w:fill="E2EFDA"/>
            <w:vAlign w:val="center"/>
          </w:tcPr>
          <w:p>
            <w:r>
              <w:rPr>
                <w:color w:val="1A1A2E"/>
                <w:sz w:val="18"/>
              </w:rPr>
              <w:t>FR-19</w:t>
            </w:r>
          </w:p>
        </w:tc>
        <w:tc>
          <w:tcPr>
            <w:tcW w:type="dxa" w:w="1134"/>
            <w:shd w:val="clear" w:color="auto" w:fill="E2EFDA"/>
            <w:vAlign w:val="center"/>
          </w:tcPr>
          <w:p>
            <w:r>
              <w:rPr>
                <w:color w:val="1A1A2E"/>
                <w:sz w:val="18"/>
              </w:rPr>
              <w:t>Doctor / Admin</w:t>
            </w:r>
          </w:p>
        </w:tc>
        <w:tc>
          <w:tcPr>
            <w:tcW w:type="dxa" w:w="6520"/>
            <w:shd w:val="clear" w:color="auto" w:fill="E2EFDA"/>
            <w:vAlign w:val="center"/>
          </w:tcPr>
          <w:p>
            <w:r>
              <w:rPr>
                <w:color w:val="1A1A2E"/>
                <w:sz w:val="18"/>
              </w:rPr>
              <w:t>[NEW] Doctors shall be assigned to clinic rooms for specific dates and time slots (clinic reservations). The system shall prevent scheduling conflicts: no two doctors may occupy the same clinic room at overlapping times, and a single doctor may not be assigned to two clinics simultaneously. Reservation end time must be later than start time.</w:t>
            </w:r>
          </w:p>
        </w:tc>
        <w:tc>
          <w:tcPr>
            <w:tcW w:type="dxa" w:w="850"/>
            <w:shd w:val="clear" w:color="auto" w:fill="E2EFDA"/>
            <w:vAlign w:val="center"/>
          </w:tcPr>
          <w:p>
            <w:r>
              <w:rPr>
                <w:color w:val="1A1A2E"/>
                <w:sz w:val="18"/>
              </w:rPr>
              <w:t>UC-17</w:t>
            </w:r>
          </w:p>
        </w:tc>
      </w:tr>
    </w:tbl>
    <w:p/>
    <w:p>
      <w:pPr>
        <w:keepNext/>
        <w:spacing w:before="240" w:after="80"/>
      </w:pPr>
      <w:r>
        <w:rPr>
          <w:b/>
          <w:color w:val="1A537C"/>
          <w:sz w:val="26"/>
        </w:rPr>
        <w:t>3.4 Medical Records Management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850"/>
            <w:shd w:val="clear" w:color="auto" w:fill="1A537C"/>
            <w:vAlign w:val="center"/>
          </w:tcPr>
          <w:p>
            <w:pPr>
              <w:jc w:val="center"/>
            </w:pPr>
            <w:r>
              <w:rPr>
                <w:b/>
                <w:color w:val="FFFFFF"/>
                <w:sz w:val="18"/>
              </w:rPr>
              <w:t>ID</w:t>
            </w:r>
          </w:p>
        </w:tc>
        <w:tc>
          <w:tcPr>
            <w:tcW w:type="dxa" w:w="1134"/>
            <w:shd w:val="clear" w:color="auto" w:fill="1A537C"/>
            <w:vAlign w:val="center"/>
          </w:tcPr>
          <w:p>
            <w:pPr>
              <w:jc w:val="center"/>
            </w:pPr>
            <w:r>
              <w:rPr>
                <w:b/>
                <w:color w:val="FFFFFF"/>
                <w:sz w:val="18"/>
              </w:rPr>
              <w:t>Actor</w:t>
            </w:r>
          </w:p>
        </w:tc>
        <w:tc>
          <w:tcPr>
            <w:tcW w:type="dxa" w:w="6520"/>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Use Case</w:t>
            </w:r>
          </w:p>
        </w:tc>
      </w:tr>
      <w:tr>
        <w:tc>
          <w:tcPr>
            <w:tcW w:type="dxa" w:w="850"/>
            <w:vAlign w:val="center"/>
          </w:tcPr>
          <w:p>
            <w:r>
              <w:rPr>
                <w:color w:val="1A1A2E"/>
                <w:sz w:val="18"/>
              </w:rPr>
              <w:t>FR-08</w:t>
            </w:r>
          </w:p>
        </w:tc>
        <w:tc>
          <w:tcPr>
            <w:tcW w:type="dxa" w:w="1134"/>
            <w:vAlign w:val="center"/>
          </w:tcPr>
          <w:p>
            <w:r>
              <w:rPr>
                <w:color w:val="1A1A2E"/>
                <w:sz w:val="18"/>
              </w:rPr>
              <w:t>Doctor</w:t>
            </w:r>
          </w:p>
        </w:tc>
        <w:tc>
          <w:tcPr>
            <w:tcW w:type="dxa" w:w="6520"/>
            <w:vAlign w:val="center"/>
          </w:tcPr>
          <w:p>
            <w:r>
              <w:rPr>
                <w:color w:val="1A1A2E"/>
                <w:sz w:val="18"/>
              </w:rPr>
              <w:t>Doctors shall create, update, and upload documents or diagnostic reports to a patient's medical record after each visit. A medical record may optionally be linked to an appointment; walk-in or emergency records may exist without a linked appointment.</w:t>
            </w:r>
          </w:p>
        </w:tc>
        <w:tc>
          <w:tcPr>
            <w:tcW w:type="dxa" w:w="850"/>
            <w:vAlign w:val="center"/>
          </w:tcPr>
          <w:p>
            <w:r>
              <w:rPr>
                <w:color w:val="1A1A2E"/>
                <w:sz w:val="18"/>
              </w:rPr>
              <w:t>UC-08</w:t>
            </w:r>
          </w:p>
        </w:tc>
      </w:tr>
      <w:tr>
        <w:tc>
          <w:tcPr>
            <w:tcW w:type="dxa" w:w="850"/>
            <w:shd w:val="clear" w:color="auto" w:fill="EBF3FB"/>
            <w:vAlign w:val="center"/>
          </w:tcPr>
          <w:p>
            <w:r>
              <w:rPr>
                <w:color w:val="1A1A2E"/>
                <w:sz w:val="18"/>
              </w:rPr>
              <w:t>FR-09</w:t>
            </w:r>
          </w:p>
        </w:tc>
        <w:tc>
          <w:tcPr>
            <w:tcW w:type="dxa" w:w="1134"/>
            <w:shd w:val="clear" w:color="auto" w:fill="EBF3FB"/>
            <w:vAlign w:val="center"/>
          </w:tcPr>
          <w:p>
            <w:r>
              <w:rPr>
                <w:color w:val="1A1A2E"/>
                <w:sz w:val="18"/>
              </w:rPr>
              <w:t>Doctor / Patient</w:t>
            </w:r>
          </w:p>
        </w:tc>
        <w:tc>
          <w:tcPr>
            <w:tcW w:type="dxa" w:w="6520"/>
            <w:shd w:val="clear" w:color="auto" w:fill="EBF3FB"/>
            <w:vAlign w:val="center"/>
          </w:tcPr>
          <w:p>
            <w:r>
              <w:rPr>
                <w:color w:val="1A1A2E"/>
                <w:sz w:val="18"/>
              </w:rPr>
              <w:t>Doctors shall view a patient's full medical history. Patients shall view their own records and lab reports. Records shall be accessible only to authorised users.</w:t>
            </w:r>
          </w:p>
        </w:tc>
        <w:tc>
          <w:tcPr>
            <w:tcW w:type="dxa" w:w="850"/>
            <w:shd w:val="clear" w:color="auto" w:fill="EBF3FB"/>
            <w:vAlign w:val="center"/>
          </w:tcPr>
          <w:p>
            <w:r>
              <w:rPr>
                <w:color w:val="1A1A2E"/>
                <w:sz w:val="18"/>
              </w:rPr>
              <w:t>UC-07</w:t>
            </w:r>
          </w:p>
        </w:tc>
      </w:tr>
    </w:tbl>
    <w:p/>
    <w:p>
      <w:pPr>
        <w:keepNext/>
        <w:spacing w:before="240" w:after="80"/>
      </w:pPr>
      <w:r>
        <w:rPr>
          <w:b/>
          <w:color w:val="1A537C"/>
          <w:sz w:val="26"/>
        </w:rPr>
        <w:t>3.5 Prescription Management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850"/>
            <w:shd w:val="clear" w:color="auto" w:fill="1A537C"/>
            <w:vAlign w:val="center"/>
          </w:tcPr>
          <w:p>
            <w:pPr>
              <w:jc w:val="center"/>
            </w:pPr>
            <w:r>
              <w:rPr>
                <w:b/>
                <w:color w:val="FFFFFF"/>
                <w:sz w:val="18"/>
              </w:rPr>
              <w:t>ID</w:t>
            </w:r>
          </w:p>
        </w:tc>
        <w:tc>
          <w:tcPr>
            <w:tcW w:type="dxa" w:w="1134"/>
            <w:shd w:val="clear" w:color="auto" w:fill="1A537C"/>
            <w:vAlign w:val="center"/>
          </w:tcPr>
          <w:p>
            <w:pPr>
              <w:jc w:val="center"/>
            </w:pPr>
            <w:r>
              <w:rPr>
                <w:b/>
                <w:color w:val="FFFFFF"/>
                <w:sz w:val="18"/>
              </w:rPr>
              <w:t>Actor</w:t>
            </w:r>
          </w:p>
        </w:tc>
        <w:tc>
          <w:tcPr>
            <w:tcW w:type="dxa" w:w="6520"/>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Use Case</w:t>
            </w:r>
          </w:p>
        </w:tc>
      </w:tr>
      <w:tr>
        <w:tc>
          <w:tcPr>
            <w:tcW w:type="dxa" w:w="850"/>
            <w:vAlign w:val="center"/>
          </w:tcPr>
          <w:p>
            <w:r>
              <w:rPr>
                <w:color w:val="1A1A2E"/>
                <w:sz w:val="18"/>
              </w:rPr>
              <w:t>FR-10</w:t>
            </w:r>
          </w:p>
        </w:tc>
        <w:tc>
          <w:tcPr>
            <w:tcW w:type="dxa" w:w="1134"/>
            <w:vAlign w:val="center"/>
          </w:tcPr>
          <w:p>
            <w:r>
              <w:rPr>
                <w:color w:val="1A1A2E"/>
                <w:sz w:val="18"/>
              </w:rPr>
              <w:t>Doctor</w:t>
            </w:r>
          </w:p>
        </w:tc>
        <w:tc>
          <w:tcPr>
            <w:tcW w:type="dxa" w:w="6520"/>
            <w:vAlign w:val="center"/>
          </w:tcPr>
          <w:p>
            <w:r>
              <w:rPr>
                <w:color w:val="1A1A2E"/>
                <w:sz w:val="18"/>
              </w:rPr>
              <w:t>Doctors shall create digital prescriptions linked to a patient visit (medical record). Each prescription shall support multiple drug lines, where each line specifies the drug name, dosage, frequency, and duration. This replaces the single-drug model used in v1.0.</w:t>
            </w:r>
          </w:p>
        </w:tc>
        <w:tc>
          <w:tcPr>
            <w:tcW w:type="dxa" w:w="850"/>
            <w:vAlign w:val="center"/>
          </w:tcPr>
          <w:p>
            <w:r>
              <w:rPr>
                <w:color w:val="1A1A2E"/>
                <w:sz w:val="18"/>
              </w:rPr>
              <w:t>UC-09</w:t>
            </w:r>
          </w:p>
        </w:tc>
      </w:tr>
      <w:tr>
        <w:tc>
          <w:tcPr>
            <w:tcW w:type="dxa" w:w="850"/>
            <w:shd w:val="clear" w:color="auto" w:fill="EBF3FB"/>
            <w:vAlign w:val="center"/>
          </w:tcPr>
          <w:p>
            <w:r>
              <w:rPr>
                <w:color w:val="1A1A2E"/>
                <w:sz w:val="18"/>
              </w:rPr>
              <w:t>FR-11</w:t>
            </w:r>
          </w:p>
        </w:tc>
        <w:tc>
          <w:tcPr>
            <w:tcW w:type="dxa" w:w="1134"/>
            <w:shd w:val="clear" w:color="auto" w:fill="EBF3FB"/>
            <w:vAlign w:val="center"/>
          </w:tcPr>
          <w:p>
            <w:r>
              <w:rPr>
                <w:color w:val="1A1A2E"/>
                <w:sz w:val="18"/>
              </w:rPr>
              <w:t>Patient / System</w:t>
            </w:r>
          </w:p>
        </w:tc>
        <w:tc>
          <w:tcPr>
            <w:tcW w:type="dxa" w:w="6520"/>
            <w:shd w:val="clear" w:color="auto" w:fill="EBF3FB"/>
            <w:vAlign w:val="center"/>
          </w:tcPr>
          <w:p>
            <w:r>
              <w:rPr>
                <w:color w:val="1A1A2E"/>
                <w:sz w:val="18"/>
              </w:rPr>
              <w:t>Patients shall view and download active/past prescriptions. The system shall notify patients when a new prescription is issued.</w:t>
            </w:r>
          </w:p>
        </w:tc>
        <w:tc>
          <w:tcPr>
            <w:tcW w:type="dxa" w:w="850"/>
            <w:shd w:val="clear" w:color="auto" w:fill="EBF3FB"/>
            <w:vAlign w:val="center"/>
          </w:tcPr>
          <w:p>
            <w:r>
              <w:rPr>
                <w:color w:val="1A1A2E"/>
                <w:sz w:val="18"/>
              </w:rPr>
              <w:t>UC-10</w:t>
            </w:r>
          </w:p>
        </w:tc>
      </w:tr>
      <w:tr>
        <w:tc>
          <w:tcPr>
            <w:tcW w:type="dxa" w:w="850"/>
            <w:shd w:val="clear" w:color="auto" w:fill="E2EFDA"/>
            <w:vAlign w:val="center"/>
          </w:tcPr>
          <w:p>
            <w:r>
              <w:rPr>
                <w:color w:val="1A1A2E"/>
                <w:sz w:val="18"/>
              </w:rPr>
              <w:t>FR-20</w:t>
            </w:r>
          </w:p>
        </w:tc>
        <w:tc>
          <w:tcPr>
            <w:tcW w:type="dxa" w:w="1134"/>
            <w:shd w:val="clear" w:color="auto" w:fill="E2EFDA"/>
            <w:vAlign w:val="center"/>
          </w:tcPr>
          <w:p>
            <w:r>
              <w:rPr>
                <w:color w:val="1A1A2E"/>
                <w:sz w:val="18"/>
              </w:rPr>
              <w:t>Admin</w:t>
            </w:r>
          </w:p>
        </w:tc>
        <w:tc>
          <w:tcPr>
            <w:tcW w:type="dxa" w:w="6520"/>
            <w:shd w:val="clear" w:color="auto" w:fill="E2EFDA"/>
            <w:vAlign w:val="center"/>
          </w:tcPr>
          <w:p>
            <w:r>
              <w:rPr>
                <w:color w:val="1A1A2E"/>
                <w:sz w:val="18"/>
              </w:rPr>
              <w:t>[NEW] Administrators shall manage a master drug catalogue containing drug names and their active ingredients. Doctors shall select drugs from this catalogue when issuing prescriptions.</w:t>
            </w:r>
          </w:p>
        </w:tc>
        <w:tc>
          <w:tcPr>
            <w:tcW w:type="dxa" w:w="850"/>
            <w:shd w:val="clear" w:color="auto" w:fill="E2EFDA"/>
            <w:vAlign w:val="center"/>
          </w:tcPr>
          <w:p>
            <w:r>
              <w:rPr>
                <w:color w:val="1A1A2E"/>
                <w:sz w:val="18"/>
              </w:rPr>
              <w:t>UC-18</w:t>
            </w:r>
          </w:p>
        </w:tc>
      </w:tr>
    </w:tbl>
    <w:p/>
    <w:p>
      <w:pPr>
        <w:keepNext/>
        <w:spacing w:before="240" w:after="80"/>
      </w:pPr>
      <w:r>
        <w:rPr>
          <w:b/>
          <w:color w:val="1A537C"/>
          <w:sz w:val="26"/>
        </w:rPr>
        <w:t>3.6 Billing &amp; Payment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850"/>
            <w:shd w:val="clear" w:color="auto" w:fill="1A537C"/>
            <w:vAlign w:val="center"/>
          </w:tcPr>
          <w:p>
            <w:pPr>
              <w:jc w:val="center"/>
            </w:pPr>
            <w:r>
              <w:rPr>
                <w:b/>
                <w:color w:val="FFFFFF"/>
                <w:sz w:val="18"/>
              </w:rPr>
              <w:t>ID</w:t>
            </w:r>
          </w:p>
        </w:tc>
        <w:tc>
          <w:tcPr>
            <w:tcW w:type="dxa" w:w="1134"/>
            <w:shd w:val="clear" w:color="auto" w:fill="1A537C"/>
            <w:vAlign w:val="center"/>
          </w:tcPr>
          <w:p>
            <w:pPr>
              <w:jc w:val="center"/>
            </w:pPr>
            <w:r>
              <w:rPr>
                <w:b/>
                <w:color w:val="FFFFFF"/>
                <w:sz w:val="18"/>
              </w:rPr>
              <w:t>Actor</w:t>
            </w:r>
          </w:p>
        </w:tc>
        <w:tc>
          <w:tcPr>
            <w:tcW w:type="dxa" w:w="6520"/>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Use Case</w:t>
            </w:r>
          </w:p>
        </w:tc>
      </w:tr>
      <w:tr>
        <w:tc>
          <w:tcPr>
            <w:tcW w:type="dxa" w:w="850"/>
            <w:vAlign w:val="center"/>
          </w:tcPr>
          <w:p>
            <w:r>
              <w:rPr>
                <w:color w:val="1A1A2E"/>
                <w:sz w:val="18"/>
              </w:rPr>
              <w:t>FR-12</w:t>
            </w:r>
          </w:p>
        </w:tc>
        <w:tc>
          <w:tcPr>
            <w:tcW w:type="dxa" w:w="1134"/>
            <w:vAlign w:val="center"/>
          </w:tcPr>
          <w:p>
            <w:r>
              <w:rPr>
                <w:color w:val="1A1A2E"/>
                <w:sz w:val="18"/>
              </w:rPr>
              <w:t>System / Admin</w:t>
            </w:r>
          </w:p>
        </w:tc>
        <w:tc>
          <w:tcPr>
            <w:tcW w:type="dxa" w:w="6520"/>
            <w:vAlign w:val="center"/>
          </w:tcPr>
          <w:p>
            <w:r>
              <w:rPr>
                <w:color w:val="1A1A2E"/>
                <w:sz w:val="18"/>
              </w:rPr>
              <w:t>The system shall automatically generate an invoice upon appointment completion. An invoice cannot be created for pending, confirmed, or cancelled appointments. Admins shall manage billing records and process refunds.</w:t>
            </w:r>
          </w:p>
        </w:tc>
        <w:tc>
          <w:tcPr>
            <w:tcW w:type="dxa" w:w="850"/>
            <w:vAlign w:val="center"/>
          </w:tcPr>
          <w:p>
            <w:r>
              <w:rPr>
                <w:color w:val="1A1A2E"/>
                <w:sz w:val="18"/>
              </w:rPr>
              <w:t>UC-11, UC-13</w:t>
            </w:r>
          </w:p>
        </w:tc>
      </w:tr>
      <w:tr>
        <w:tc>
          <w:tcPr>
            <w:tcW w:type="dxa" w:w="850"/>
            <w:shd w:val="clear" w:color="auto" w:fill="EBF3FB"/>
            <w:vAlign w:val="center"/>
          </w:tcPr>
          <w:p>
            <w:r>
              <w:rPr>
                <w:color w:val="1A1A2E"/>
                <w:sz w:val="18"/>
              </w:rPr>
              <w:t>FR-13</w:t>
            </w:r>
          </w:p>
        </w:tc>
        <w:tc>
          <w:tcPr>
            <w:tcW w:type="dxa" w:w="1134"/>
            <w:shd w:val="clear" w:color="auto" w:fill="EBF3FB"/>
            <w:vAlign w:val="center"/>
          </w:tcPr>
          <w:p>
            <w:r>
              <w:rPr>
                <w:color w:val="1A1A2E"/>
                <w:sz w:val="18"/>
              </w:rPr>
              <w:t>Patient</w:t>
            </w:r>
          </w:p>
        </w:tc>
        <w:tc>
          <w:tcPr>
            <w:tcW w:type="dxa" w:w="6520"/>
            <w:shd w:val="clear" w:color="auto" w:fill="EBF3FB"/>
            <w:vAlign w:val="center"/>
          </w:tcPr>
          <w:p>
            <w:r>
              <w:rPr>
                <w:color w:val="1A1A2E"/>
                <w:sz w:val="18"/>
              </w:rPr>
              <w:t>Patients shall view billing history, pay pending invoices via card or digital wallet, and receive a PDF receipt upon payment. Inserting a payment record shall automatically mark the linked invoice as paid.</w:t>
            </w:r>
          </w:p>
        </w:tc>
        <w:tc>
          <w:tcPr>
            <w:tcW w:type="dxa" w:w="850"/>
            <w:shd w:val="clear" w:color="auto" w:fill="EBF3FB"/>
            <w:vAlign w:val="center"/>
          </w:tcPr>
          <w:p>
            <w:r>
              <w:rPr>
                <w:color w:val="1A1A2E"/>
                <w:sz w:val="18"/>
              </w:rPr>
              <w:t>UC-12</w:t>
            </w:r>
          </w:p>
        </w:tc>
      </w:tr>
    </w:tbl>
    <w:p/>
    <w:p>
      <w:pPr>
        <w:keepNext/>
        <w:spacing w:before="240" w:after="80"/>
      </w:pPr>
      <w:r>
        <w:rPr>
          <w:b/>
          <w:color w:val="1A537C"/>
          <w:sz w:val="26"/>
        </w:rPr>
        <w:t>3.7 Notifications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850"/>
            <w:shd w:val="clear" w:color="auto" w:fill="1A537C"/>
            <w:vAlign w:val="center"/>
          </w:tcPr>
          <w:p>
            <w:pPr>
              <w:jc w:val="center"/>
            </w:pPr>
            <w:r>
              <w:rPr>
                <w:b/>
                <w:color w:val="FFFFFF"/>
                <w:sz w:val="18"/>
              </w:rPr>
              <w:t>ID</w:t>
            </w:r>
          </w:p>
        </w:tc>
        <w:tc>
          <w:tcPr>
            <w:tcW w:type="dxa" w:w="1134"/>
            <w:shd w:val="clear" w:color="auto" w:fill="1A537C"/>
            <w:vAlign w:val="center"/>
          </w:tcPr>
          <w:p>
            <w:pPr>
              <w:jc w:val="center"/>
            </w:pPr>
            <w:r>
              <w:rPr>
                <w:b/>
                <w:color w:val="FFFFFF"/>
                <w:sz w:val="18"/>
              </w:rPr>
              <w:t>Actor</w:t>
            </w:r>
          </w:p>
        </w:tc>
        <w:tc>
          <w:tcPr>
            <w:tcW w:type="dxa" w:w="6520"/>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Use Case</w:t>
            </w:r>
          </w:p>
        </w:tc>
      </w:tr>
      <w:tr>
        <w:tc>
          <w:tcPr>
            <w:tcW w:type="dxa" w:w="850"/>
            <w:vAlign w:val="center"/>
          </w:tcPr>
          <w:p>
            <w:r>
              <w:rPr>
                <w:color w:val="1A1A2E"/>
                <w:sz w:val="18"/>
              </w:rPr>
              <w:t>FR-14</w:t>
            </w:r>
          </w:p>
        </w:tc>
        <w:tc>
          <w:tcPr>
            <w:tcW w:type="dxa" w:w="1134"/>
            <w:vAlign w:val="center"/>
          </w:tcPr>
          <w:p>
            <w:r>
              <w:rPr>
                <w:color w:val="1A1A2E"/>
                <w:sz w:val="18"/>
              </w:rPr>
              <w:t>System</w:t>
            </w:r>
          </w:p>
        </w:tc>
        <w:tc>
          <w:tcPr>
            <w:tcW w:type="dxa" w:w="6520"/>
            <w:vAlign w:val="center"/>
          </w:tcPr>
          <w:p>
            <w:r>
              <w:rPr>
                <w:color w:val="1A1A2E"/>
                <w:sz w:val="18"/>
              </w:rPr>
              <w:t>The system shall send email and in-app notifications for appointments, prescriptions, and billing events. Admins shall receive alerts for critical system errors.</w:t>
            </w:r>
          </w:p>
        </w:tc>
        <w:tc>
          <w:tcPr>
            <w:tcW w:type="dxa" w:w="850"/>
            <w:vAlign w:val="center"/>
          </w:tcPr>
          <w:p>
            <w:r>
              <w:rPr>
                <w:color w:val="1A1A2E"/>
                <w:sz w:val="18"/>
              </w:rPr>
              <w:t>UC-14</w:t>
            </w:r>
          </w:p>
        </w:tc>
      </w:tr>
      <w:tr>
        <w:tc>
          <w:tcPr>
            <w:tcW w:type="dxa" w:w="850"/>
            <w:shd w:val="clear" w:color="auto" w:fill="EBF3FB"/>
            <w:vAlign w:val="center"/>
          </w:tcPr>
          <w:p>
            <w:r>
              <w:rPr>
                <w:color w:val="1A1A2E"/>
                <w:sz w:val="18"/>
              </w:rPr>
              <w:t>FR-15</w:t>
            </w:r>
          </w:p>
        </w:tc>
        <w:tc>
          <w:tcPr>
            <w:tcW w:type="dxa" w:w="1134"/>
            <w:shd w:val="clear" w:color="auto" w:fill="EBF3FB"/>
            <w:vAlign w:val="center"/>
          </w:tcPr>
          <w:p>
            <w:r>
              <w:rPr>
                <w:color w:val="1A1A2E"/>
                <w:sz w:val="18"/>
              </w:rPr>
              <w:t>All Users</w:t>
            </w:r>
          </w:p>
        </w:tc>
        <w:tc>
          <w:tcPr>
            <w:tcW w:type="dxa" w:w="6520"/>
            <w:shd w:val="clear" w:color="auto" w:fill="EBF3FB"/>
            <w:vAlign w:val="center"/>
          </w:tcPr>
          <w:p>
            <w:r>
              <w:rPr>
                <w:color w:val="1A1A2E"/>
                <w:sz w:val="18"/>
              </w:rPr>
              <w:t>Users shall be able to configure their notification preferences per channel (email / in-app) and per event type. Duplicate preference rows per user/channel/event are not permitted.</w:t>
            </w:r>
          </w:p>
        </w:tc>
        <w:tc>
          <w:tcPr>
            <w:tcW w:type="dxa" w:w="850"/>
            <w:shd w:val="clear" w:color="auto" w:fill="EBF3FB"/>
            <w:vAlign w:val="center"/>
          </w:tcPr>
          <w:p>
            <w:r>
              <w:rPr>
                <w:color w:val="1A1A2E"/>
                <w:sz w:val="18"/>
              </w:rPr>
              <w:t>UC-14</w:t>
            </w:r>
          </w:p>
        </w:tc>
      </w:tr>
    </w:tbl>
    <w:p/>
    <w:p>
      <w:pPr>
        <w:keepNext/>
        <w:spacing w:before="240" w:after="80"/>
      </w:pPr>
      <w:r>
        <w:rPr>
          <w:b/>
          <w:color w:val="1A537C"/>
          <w:sz w:val="26"/>
        </w:rPr>
        <w:t>3.8 Analytics &amp; Reporting</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850"/>
            <w:shd w:val="clear" w:color="auto" w:fill="1A537C"/>
            <w:vAlign w:val="center"/>
          </w:tcPr>
          <w:p>
            <w:pPr>
              <w:jc w:val="center"/>
            </w:pPr>
            <w:r>
              <w:rPr>
                <w:b/>
                <w:color w:val="FFFFFF"/>
                <w:sz w:val="18"/>
              </w:rPr>
              <w:t>ID</w:t>
            </w:r>
          </w:p>
        </w:tc>
        <w:tc>
          <w:tcPr>
            <w:tcW w:type="dxa" w:w="1134"/>
            <w:shd w:val="clear" w:color="auto" w:fill="1A537C"/>
            <w:vAlign w:val="center"/>
          </w:tcPr>
          <w:p>
            <w:pPr>
              <w:jc w:val="center"/>
            </w:pPr>
            <w:r>
              <w:rPr>
                <w:b/>
                <w:color w:val="FFFFFF"/>
                <w:sz w:val="18"/>
              </w:rPr>
              <w:t>Actor</w:t>
            </w:r>
          </w:p>
        </w:tc>
        <w:tc>
          <w:tcPr>
            <w:tcW w:type="dxa" w:w="6520"/>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Use Case</w:t>
            </w:r>
          </w:p>
        </w:tc>
      </w:tr>
      <w:tr>
        <w:tc>
          <w:tcPr>
            <w:tcW w:type="dxa" w:w="850"/>
            <w:vAlign w:val="center"/>
          </w:tcPr>
          <w:p>
            <w:r>
              <w:rPr>
                <w:color w:val="1A1A2E"/>
                <w:sz w:val="18"/>
              </w:rPr>
              <w:t>FR-16</w:t>
            </w:r>
          </w:p>
        </w:tc>
        <w:tc>
          <w:tcPr>
            <w:tcW w:type="dxa" w:w="1134"/>
            <w:vAlign w:val="center"/>
          </w:tcPr>
          <w:p>
            <w:r>
              <w:rPr>
                <w:color w:val="1A1A2E"/>
                <w:sz w:val="18"/>
              </w:rPr>
              <w:t>Admin</w:t>
            </w:r>
          </w:p>
        </w:tc>
        <w:tc>
          <w:tcPr>
            <w:tcW w:type="dxa" w:w="6520"/>
            <w:vAlign w:val="center"/>
          </w:tcPr>
          <w:p>
            <w:r>
              <w:rPr>
                <w:color w:val="1A1A2E"/>
                <w:sz w:val="18"/>
              </w:rPr>
              <w:t>Administrators shall access a real-time dashboard showing KPIs: total appointments, revenue, active patients, and doctor utilisation.</w:t>
            </w:r>
          </w:p>
        </w:tc>
        <w:tc>
          <w:tcPr>
            <w:tcW w:type="dxa" w:w="850"/>
            <w:vAlign w:val="center"/>
          </w:tcPr>
          <w:p>
            <w:r>
              <w:rPr>
                <w:color w:val="1A1A2E"/>
                <w:sz w:val="18"/>
              </w:rPr>
              <w:t>UC-15</w:t>
            </w:r>
          </w:p>
        </w:tc>
      </w:tr>
      <w:tr>
        <w:tc>
          <w:tcPr>
            <w:tcW w:type="dxa" w:w="850"/>
            <w:shd w:val="clear" w:color="auto" w:fill="EBF3FB"/>
            <w:vAlign w:val="center"/>
          </w:tcPr>
          <w:p>
            <w:r>
              <w:rPr>
                <w:color w:val="1A1A2E"/>
                <w:sz w:val="18"/>
              </w:rPr>
              <w:t>FR-17</w:t>
            </w:r>
          </w:p>
        </w:tc>
        <w:tc>
          <w:tcPr>
            <w:tcW w:type="dxa" w:w="1134"/>
            <w:shd w:val="clear" w:color="auto" w:fill="EBF3FB"/>
            <w:vAlign w:val="center"/>
          </w:tcPr>
          <w:p>
            <w:r>
              <w:rPr>
                <w:color w:val="1A1A2E"/>
                <w:sz w:val="18"/>
              </w:rPr>
              <w:t>Admin</w:t>
            </w:r>
          </w:p>
        </w:tc>
        <w:tc>
          <w:tcPr>
            <w:tcW w:type="dxa" w:w="6520"/>
            <w:shd w:val="clear" w:color="auto" w:fill="EBF3FB"/>
            <w:vAlign w:val="center"/>
          </w:tcPr>
          <w:p>
            <w:r>
              <w:rPr>
                <w:color w:val="1A1A2E"/>
                <w:sz w:val="18"/>
              </w:rPr>
              <w:t>The system shall generate reports on doctor performance, appointment trends, and billing summaries, exportable in PDF and Excel formats. Only Admin-role users may generate reports.</w:t>
            </w:r>
          </w:p>
        </w:tc>
        <w:tc>
          <w:tcPr>
            <w:tcW w:type="dxa" w:w="850"/>
            <w:shd w:val="clear" w:color="auto" w:fill="EBF3FB"/>
            <w:vAlign w:val="center"/>
          </w:tcPr>
          <w:p>
            <w:r>
              <w:rPr>
                <w:color w:val="1A1A2E"/>
                <w:sz w:val="18"/>
              </w:rPr>
              <w:t>UC-15</w:t>
            </w:r>
          </w:p>
        </w:tc>
      </w:tr>
    </w:tbl>
    <w:p/>
    <w:p>
      <w:pPr>
        <w:keepNext/>
        <w:spacing w:before="240" w:after="80"/>
      </w:pPr>
      <w:r>
        <w:rPr>
          <w:b/>
          <w:color w:val="1A537C"/>
          <w:sz w:val="32"/>
        </w:rPr>
        <w:t>4. Non-Functional Requirements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020"/>
            <w:shd w:val="clear" w:color="auto" w:fill="1A537C"/>
            <w:vAlign w:val="center"/>
          </w:tcPr>
          <w:p>
            <w:pPr>
              <w:jc w:val="center"/>
            </w:pPr>
            <w:r>
              <w:rPr>
                <w:b/>
                <w:color w:val="FFFFFF"/>
                <w:sz w:val="18"/>
              </w:rPr>
              <w:t>ID</w:t>
            </w:r>
          </w:p>
        </w:tc>
        <w:tc>
          <w:tcPr>
            <w:tcW w:type="dxa" w:w="1701"/>
            <w:shd w:val="clear" w:color="auto" w:fill="1A537C"/>
            <w:vAlign w:val="center"/>
          </w:tcPr>
          <w:p>
            <w:pPr>
              <w:jc w:val="center"/>
            </w:pPr>
            <w:r>
              <w:rPr>
                <w:b/>
                <w:color w:val="FFFFFF"/>
                <w:sz w:val="18"/>
              </w:rPr>
              <w:t>Category</w:t>
            </w:r>
          </w:p>
        </w:tc>
        <w:tc>
          <w:tcPr>
            <w:tcW w:type="dxa" w:w="5783"/>
            <w:shd w:val="clear" w:color="auto" w:fill="1A537C"/>
            <w:vAlign w:val="center"/>
          </w:tcPr>
          <w:p>
            <w:pPr>
              <w:jc w:val="center"/>
            </w:pPr>
            <w:r>
              <w:rPr>
                <w:b/>
                <w:color w:val="FFFFFF"/>
                <w:sz w:val="18"/>
              </w:rPr>
              <w:t>Requirement</w:t>
            </w:r>
          </w:p>
        </w:tc>
        <w:tc>
          <w:tcPr>
            <w:tcW w:type="dxa" w:w="850"/>
            <w:shd w:val="clear" w:color="auto" w:fill="1A537C"/>
            <w:vAlign w:val="center"/>
          </w:tcPr>
          <w:p>
            <w:pPr>
              <w:jc w:val="center"/>
            </w:pPr>
            <w:r>
              <w:rPr>
                <w:b/>
                <w:color w:val="FFFFFF"/>
                <w:sz w:val="18"/>
              </w:rPr>
              <w:t>Priority</w:t>
            </w:r>
          </w:p>
        </w:tc>
      </w:tr>
      <w:tr>
        <w:tc>
          <w:tcPr>
            <w:tcW w:type="dxa" w:w="1020"/>
            <w:vAlign w:val="center"/>
          </w:tcPr>
          <w:p>
            <w:r>
              <w:rPr>
                <w:color w:val="1A1A2E"/>
                <w:sz w:val="18"/>
              </w:rPr>
              <w:t>NFR-01</w:t>
            </w:r>
          </w:p>
        </w:tc>
        <w:tc>
          <w:tcPr>
            <w:tcW w:type="dxa" w:w="1701"/>
            <w:vAlign w:val="center"/>
          </w:tcPr>
          <w:p>
            <w:r>
              <w:rPr>
                <w:color w:val="1A1A2E"/>
                <w:sz w:val="18"/>
              </w:rPr>
              <w:t>Performance</w:t>
            </w:r>
          </w:p>
        </w:tc>
        <w:tc>
          <w:tcPr>
            <w:tcW w:type="dxa" w:w="5783"/>
            <w:vAlign w:val="center"/>
          </w:tcPr>
          <w:p>
            <w:r>
              <w:rPr>
                <w:color w:val="1A1A2E"/>
                <w:sz w:val="18"/>
              </w:rPr>
              <w:t>Any page shall load within 3 seconds under normal conditions; appointment booking shall complete within 2 seconds of confirmation.</w:t>
            </w:r>
          </w:p>
        </w:tc>
        <w:tc>
          <w:tcPr>
            <w:tcW w:type="dxa" w:w="850"/>
            <w:vAlign w:val="center"/>
          </w:tcPr>
          <w:p>
            <w:r>
              <w:rPr>
                <w:color w:val="1A1A2E"/>
                <w:sz w:val="18"/>
              </w:rPr>
              <w:t>High</w:t>
            </w:r>
          </w:p>
        </w:tc>
      </w:tr>
      <w:tr>
        <w:tc>
          <w:tcPr>
            <w:tcW w:type="dxa" w:w="1020"/>
            <w:shd w:val="clear" w:color="auto" w:fill="EBF3FB"/>
            <w:vAlign w:val="center"/>
          </w:tcPr>
          <w:p>
            <w:r>
              <w:rPr>
                <w:color w:val="1A1A2E"/>
                <w:sz w:val="18"/>
              </w:rPr>
              <w:t>NFR-02</w:t>
            </w:r>
          </w:p>
        </w:tc>
        <w:tc>
          <w:tcPr>
            <w:tcW w:type="dxa" w:w="1701"/>
            <w:shd w:val="clear" w:color="auto" w:fill="EBF3FB"/>
            <w:vAlign w:val="center"/>
          </w:tcPr>
          <w:p>
            <w:r>
              <w:rPr>
                <w:color w:val="1A1A2E"/>
                <w:sz w:val="18"/>
              </w:rPr>
              <w:t>Performance</w:t>
            </w:r>
          </w:p>
        </w:tc>
        <w:tc>
          <w:tcPr>
            <w:tcW w:type="dxa" w:w="5783"/>
            <w:shd w:val="clear" w:color="auto" w:fill="EBF3FB"/>
            <w:vAlign w:val="center"/>
          </w:tcPr>
          <w:p>
            <w:r>
              <w:rPr>
                <w:color w:val="1A1A2E"/>
                <w:sz w:val="18"/>
              </w:rPr>
              <w:t>The system shall support at least 500 concurrent users without performance degradation.</w:t>
            </w:r>
          </w:p>
        </w:tc>
        <w:tc>
          <w:tcPr>
            <w:tcW w:type="dxa" w:w="850"/>
            <w:shd w:val="clear" w:color="auto" w:fill="EBF3FB"/>
            <w:vAlign w:val="center"/>
          </w:tcPr>
          <w:p>
            <w:r>
              <w:rPr>
                <w:color w:val="1A1A2E"/>
                <w:sz w:val="18"/>
              </w:rPr>
              <w:t>High</w:t>
            </w:r>
          </w:p>
        </w:tc>
      </w:tr>
      <w:tr>
        <w:tc>
          <w:tcPr>
            <w:tcW w:type="dxa" w:w="1020"/>
            <w:vAlign w:val="center"/>
          </w:tcPr>
          <w:p>
            <w:r>
              <w:rPr>
                <w:color w:val="1A1A2E"/>
                <w:sz w:val="18"/>
              </w:rPr>
              <w:t>NFR-03</w:t>
            </w:r>
          </w:p>
        </w:tc>
        <w:tc>
          <w:tcPr>
            <w:tcW w:type="dxa" w:w="1701"/>
            <w:vAlign w:val="center"/>
          </w:tcPr>
          <w:p>
            <w:r>
              <w:rPr>
                <w:color w:val="1A1A2E"/>
                <w:sz w:val="18"/>
              </w:rPr>
              <w:t>Security</w:t>
            </w:r>
          </w:p>
        </w:tc>
        <w:tc>
          <w:tcPr>
            <w:tcW w:type="dxa" w:w="5783"/>
            <w:vAlign w:val="center"/>
          </w:tcPr>
          <w:p>
            <w:r>
              <w:rPr>
                <w:color w:val="1A1A2E"/>
                <w:sz w:val="18"/>
              </w:rPr>
              <w:t>Passwords shall be stored using a strong hashing algorithm (bcrypt). All client-server communication shall be encrypted via HTTPS/TLS.</w:t>
            </w:r>
          </w:p>
        </w:tc>
        <w:tc>
          <w:tcPr>
            <w:tcW w:type="dxa" w:w="850"/>
            <w:vAlign w:val="center"/>
          </w:tcPr>
          <w:p>
            <w:r>
              <w:rPr>
                <w:color w:val="1A1A2E"/>
                <w:sz w:val="18"/>
              </w:rPr>
              <w:t>High</w:t>
            </w:r>
          </w:p>
        </w:tc>
      </w:tr>
      <w:tr>
        <w:tc>
          <w:tcPr>
            <w:tcW w:type="dxa" w:w="1020"/>
            <w:shd w:val="clear" w:color="auto" w:fill="EBF3FB"/>
            <w:vAlign w:val="center"/>
          </w:tcPr>
          <w:p>
            <w:r>
              <w:rPr>
                <w:color w:val="1A1A2E"/>
                <w:sz w:val="18"/>
              </w:rPr>
              <w:t>NFR-04</w:t>
            </w:r>
          </w:p>
        </w:tc>
        <w:tc>
          <w:tcPr>
            <w:tcW w:type="dxa" w:w="1701"/>
            <w:shd w:val="clear" w:color="auto" w:fill="EBF3FB"/>
            <w:vAlign w:val="center"/>
          </w:tcPr>
          <w:p>
            <w:r>
              <w:rPr>
                <w:color w:val="1A1A2E"/>
                <w:sz w:val="18"/>
              </w:rPr>
              <w:t>Security</w:t>
            </w:r>
          </w:p>
        </w:tc>
        <w:tc>
          <w:tcPr>
            <w:tcW w:type="dxa" w:w="5783"/>
            <w:shd w:val="clear" w:color="auto" w:fill="EBF3FB"/>
            <w:vAlign w:val="center"/>
          </w:tcPr>
          <w:p>
            <w:r>
              <w:rPr>
                <w:color w:val="1A1A2E"/>
                <w:sz w:val="18"/>
              </w:rPr>
              <w:t>Role-based access control shall prevent unauthorised data access. Doctors may only access records of patients assigned to them. Database-level triggers enforce role correctness on all critical tables.</w:t>
            </w:r>
          </w:p>
        </w:tc>
        <w:tc>
          <w:tcPr>
            <w:tcW w:type="dxa" w:w="850"/>
            <w:shd w:val="clear" w:color="auto" w:fill="EBF3FB"/>
            <w:vAlign w:val="center"/>
          </w:tcPr>
          <w:p>
            <w:r>
              <w:rPr>
                <w:color w:val="1A1A2E"/>
                <w:sz w:val="18"/>
              </w:rPr>
              <w:t>High</w:t>
            </w:r>
          </w:p>
        </w:tc>
      </w:tr>
      <w:tr>
        <w:tc>
          <w:tcPr>
            <w:tcW w:type="dxa" w:w="1020"/>
            <w:vAlign w:val="center"/>
          </w:tcPr>
          <w:p>
            <w:r>
              <w:rPr>
                <w:color w:val="1A1A2E"/>
                <w:sz w:val="18"/>
              </w:rPr>
              <w:t>NFR-05</w:t>
            </w:r>
          </w:p>
        </w:tc>
        <w:tc>
          <w:tcPr>
            <w:tcW w:type="dxa" w:w="1701"/>
            <w:vAlign w:val="center"/>
          </w:tcPr>
          <w:p>
            <w:r>
              <w:rPr>
                <w:color w:val="1A1A2E"/>
                <w:sz w:val="18"/>
              </w:rPr>
              <w:t>Availability</w:t>
            </w:r>
          </w:p>
        </w:tc>
        <w:tc>
          <w:tcPr>
            <w:tcW w:type="dxa" w:w="5783"/>
            <w:vAlign w:val="center"/>
          </w:tcPr>
          <w:p>
            <w:r>
              <w:rPr>
                <w:color w:val="1A1A2E"/>
                <w:sz w:val="18"/>
              </w:rPr>
              <w:t>The system shall maintain 99.5 % uptime. Planned maintenance shall not exceed 4 hours per month, scheduled outside clinic hours.</w:t>
            </w:r>
          </w:p>
        </w:tc>
        <w:tc>
          <w:tcPr>
            <w:tcW w:type="dxa" w:w="850"/>
            <w:vAlign w:val="center"/>
          </w:tcPr>
          <w:p>
            <w:r>
              <w:rPr>
                <w:color w:val="1A1A2E"/>
                <w:sz w:val="18"/>
              </w:rPr>
              <w:t>High</w:t>
            </w:r>
          </w:p>
        </w:tc>
      </w:tr>
      <w:tr>
        <w:tc>
          <w:tcPr>
            <w:tcW w:type="dxa" w:w="1020"/>
            <w:shd w:val="clear" w:color="auto" w:fill="EBF3FB"/>
            <w:vAlign w:val="center"/>
          </w:tcPr>
          <w:p>
            <w:r>
              <w:rPr>
                <w:color w:val="1A1A2E"/>
                <w:sz w:val="18"/>
              </w:rPr>
              <w:t>NFR-06</w:t>
            </w:r>
          </w:p>
        </w:tc>
        <w:tc>
          <w:tcPr>
            <w:tcW w:type="dxa" w:w="1701"/>
            <w:shd w:val="clear" w:color="auto" w:fill="EBF3FB"/>
            <w:vAlign w:val="center"/>
          </w:tcPr>
          <w:p>
            <w:r>
              <w:rPr>
                <w:color w:val="1A1A2E"/>
                <w:sz w:val="18"/>
              </w:rPr>
              <w:t>Usability</w:t>
            </w:r>
          </w:p>
        </w:tc>
        <w:tc>
          <w:tcPr>
            <w:tcW w:type="dxa" w:w="5783"/>
            <w:shd w:val="clear" w:color="auto" w:fill="EBF3FB"/>
            <w:vAlign w:val="center"/>
          </w:tcPr>
          <w:p>
            <w:r>
              <w:rPr>
                <w:color w:val="1A1A2E"/>
                <w:sz w:val="18"/>
              </w:rPr>
              <w:t>The interface shall be responsive across desktop, tablet, and mobile. New users shall complete core tasks within 5 minutes without prior training.</w:t>
            </w:r>
          </w:p>
        </w:tc>
        <w:tc>
          <w:tcPr>
            <w:tcW w:type="dxa" w:w="850"/>
            <w:shd w:val="clear" w:color="auto" w:fill="EBF3FB"/>
            <w:vAlign w:val="center"/>
          </w:tcPr>
          <w:p>
            <w:r>
              <w:rPr>
                <w:color w:val="1A1A2E"/>
                <w:sz w:val="18"/>
              </w:rPr>
              <w:t>Medium</w:t>
            </w:r>
          </w:p>
        </w:tc>
      </w:tr>
      <w:tr>
        <w:tc>
          <w:tcPr>
            <w:tcW w:type="dxa" w:w="1020"/>
            <w:vAlign w:val="center"/>
          </w:tcPr>
          <w:p>
            <w:r>
              <w:rPr>
                <w:color w:val="1A1A2E"/>
                <w:sz w:val="18"/>
              </w:rPr>
              <w:t>NFR-07</w:t>
            </w:r>
          </w:p>
        </w:tc>
        <w:tc>
          <w:tcPr>
            <w:tcW w:type="dxa" w:w="1701"/>
            <w:vAlign w:val="center"/>
          </w:tcPr>
          <w:p>
            <w:r>
              <w:rPr>
                <w:color w:val="1A1A2E"/>
                <w:sz w:val="18"/>
              </w:rPr>
              <w:t>Scalability</w:t>
            </w:r>
          </w:p>
        </w:tc>
        <w:tc>
          <w:tcPr>
            <w:tcW w:type="dxa" w:w="5783"/>
            <w:vAlign w:val="center"/>
          </w:tcPr>
          <w:p>
            <w:r>
              <w:rPr>
                <w:color w:val="1A1A2E"/>
                <w:sz w:val="18"/>
              </w:rPr>
              <w:t>The architecture shall support horizontal scaling to accommodate hospital growth.</w:t>
            </w:r>
          </w:p>
        </w:tc>
        <w:tc>
          <w:tcPr>
            <w:tcW w:type="dxa" w:w="850"/>
            <w:vAlign w:val="center"/>
          </w:tcPr>
          <w:p>
            <w:r>
              <w:rPr>
                <w:color w:val="1A1A2E"/>
                <w:sz w:val="18"/>
              </w:rPr>
              <w:t>Medium</w:t>
            </w:r>
          </w:p>
        </w:tc>
      </w:tr>
      <w:tr>
        <w:tc>
          <w:tcPr>
            <w:tcW w:type="dxa" w:w="1020"/>
            <w:shd w:val="clear" w:color="auto" w:fill="EBF3FB"/>
            <w:vAlign w:val="center"/>
          </w:tcPr>
          <w:p>
            <w:r>
              <w:rPr>
                <w:color w:val="1A1A2E"/>
                <w:sz w:val="18"/>
              </w:rPr>
              <w:t>NFR-08</w:t>
            </w:r>
          </w:p>
        </w:tc>
        <w:tc>
          <w:tcPr>
            <w:tcW w:type="dxa" w:w="1701"/>
            <w:shd w:val="clear" w:color="auto" w:fill="EBF3FB"/>
            <w:vAlign w:val="center"/>
          </w:tcPr>
          <w:p>
            <w:r>
              <w:rPr>
                <w:color w:val="1A1A2E"/>
                <w:sz w:val="18"/>
              </w:rPr>
              <w:t>Maintainability</w:t>
            </w:r>
          </w:p>
        </w:tc>
        <w:tc>
          <w:tcPr>
            <w:tcW w:type="dxa" w:w="5783"/>
            <w:shd w:val="clear" w:color="auto" w:fill="EBF3FB"/>
            <w:vAlign w:val="center"/>
          </w:tcPr>
          <w:p>
            <w:r>
              <w:rPr>
                <w:color w:val="1A1A2E"/>
                <w:sz w:val="18"/>
              </w:rPr>
              <w:t>The codebase shall follow modular design principles to facilitate future enhancements.</w:t>
            </w:r>
          </w:p>
        </w:tc>
        <w:tc>
          <w:tcPr>
            <w:tcW w:type="dxa" w:w="850"/>
            <w:shd w:val="clear" w:color="auto" w:fill="EBF3FB"/>
            <w:vAlign w:val="center"/>
          </w:tcPr>
          <w:p>
            <w:r>
              <w:rPr>
                <w:color w:val="1A1A2E"/>
                <w:sz w:val="18"/>
              </w:rPr>
              <w:t>Medium</w:t>
            </w:r>
          </w:p>
        </w:tc>
      </w:tr>
      <w:tr>
        <w:tc>
          <w:tcPr>
            <w:tcW w:type="dxa" w:w="1020"/>
            <w:vAlign w:val="center"/>
          </w:tcPr>
          <w:p>
            <w:r>
              <w:rPr>
                <w:color w:val="1A1A2E"/>
                <w:sz w:val="18"/>
              </w:rPr>
              <w:t>NFR-09</w:t>
            </w:r>
          </w:p>
        </w:tc>
        <w:tc>
          <w:tcPr>
            <w:tcW w:type="dxa" w:w="1701"/>
            <w:vAlign w:val="center"/>
          </w:tcPr>
          <w:p>
            <w:r>
              <w:rPr>
                <w:color w:val="1A1A2E"/>
                <w:sz w:val="18"/>
              </w:rPr>
              <w:t>Compliance</w:t>
            </w:r>
          </w:p>
        </w:tc>
        <w:tc>
          <w:tcPr>
            <w:tcW w:type="dxa" w:w="5783"/>
            <w:vAlign w:val="center"/>
          </w:tcPr>
          <w:p>
            <w:r>
              <w:rPr>
                <w:color w:val="1A1A2E"/>
                <w:sz w:val="18"/>
              </w:rPr>
              <w:t>The system shall comply with applicable healthcare data privacy regulations (e.g. HIPAA or equivalent).</w:t>
            </w:r>
          </w:p>
        </w:tc>
        <w:tc>
          <w:tcPr>
            <w:tcW w:type="dxa" w:w="850"/>
            <w:vAlign w:val="center"/>
          </w:tcPr>
          <w:p>
            <w:r>
              <w:rPr>
                <w:color w:val="1A1A2E"/>
                <w:sz w:val="18"/>
              </w:rPr>
              <w:t>High</w:t>
            </w:r>
          </w:p>
        </w:tc>
      </w:tr>
      <w:tr>
        <w:tc>
          <w:tcPr>
            <w:tcW w:type="dxa" w:w="1020"/>
            <w:shd w:val="clear" w:color="auto" w:fill="EBF3FB"/>
            <w:vAlign w:val="center"/>
          </w:tcPr>
          <w:p>
            <w:r>
              <w:rPr>
                <w:color w:val="1A1A2E"/>
                <w:sz w:val="18"/>
              </w:rPr>
              <w:t>NFR-10</w:t>
            </w:r>
          </w:p>
        </w:tc>
        <w:tc>
          <w:tcPr>
            <w:tcW w:type="dxa" w:w="1701"/>
            <w:shd w:val="clear" w:color="auto" w:fill="EBF3FB"/>
            <w:vAlign w:val="center"/>
          </w:tcPr>
          <w:p>
            <w:r>
              <w:rPr>
                <w:color w:val="1A1A2E"/>
                <w:sz w:val="18"/>
              </w:rPr>
              <w:t>Reliability</w:t>
            </w:r>
          </w:p>
        </w:tc>
        <w:tc>
          <w:tcPr>
            <w:tcW w:type="dxa" w:w="5783"/>
            <w:shd w:val="clear" w:color="auto" w:fill="EBF3FB"/>
            <w:vAlign w:val="center"/>
          </w:tcPr>
          <w:p>
            <w:r>
              <w:rPr>
                <w:color w:val="1A1A2E"/>
                <w:sz w:val="18"/>
              </w:rPr>
              <w:t>The system shall perform automated daily backups of all patient data.</w:t>
            </w:r>
          </w:p>
        </w:tc>
        <w:tc>
          <w:tcPr>
            <w:tcW w:type="dxa" w:w="850"/>
            <w:shd w:val="clear" w:color="auto" w:fill="EBF3FB"/>
            <w:vAlign w:val="center"/>
          </w:tcPr>
          <w:p>
            <w:r>
              <w:rPr>
                <w:color w:val="1A1A2E"/>
                <w:sz w:val="18"/>
              </w:rPr>
              <w:t>High</w:t>
            </w:r>
          </w:p>
        </w:tc>
      </w:tr>
      <w:tr>
        <w:tc>
          <w:tcPr>
            <w:tcW w:type="dxa" w:w="1020"/>
            <w:shd w:val="clear" w:color="auto" w:fill="E2EFDA"/>
            <w:vAlign w:val="center"/>
          </w:tcPr>
          <w:p>
            <w:r>
              <w:rPr>
                <w:color w:val="1A1A2E"/>
                <w:sz w:val="18"/>
              </w:rPr>
              <w:t>NFR-11</w:t>
            </w:r>
          </w:p>
        </w:tc>
        <w:tc>
          <w:tcPr>
            <w:tcW w:type="dxa" w:w="1701"/>
            <w:shd w:val="clear" w:color="auto" w:fill="E2EFDA"/>
            <w:vAlign w:val="center"/>
          </w:tcPr>
          <w:p>
            <w:r>
              <w:rPr>
                <w:color w:val="1A1A2E"/>
                <w:sz w:val="18"/>
              </w:rPr>
              <w:t>Data Integrity</w:t>
            </w:r>
          </w:p>
        </w:tc>
        <w:tc>
          <w:tcPr>
            <w:tcW w:type="dxa" w:w="5783"/>
            <w:shd w:val="clear" w:color="auto" w:fill="E2EFDA"/>
            <w:vAlign w:val="center"/>
          </w:tcPr>
          <w:p>
            <w:r>
              <w:rPr>
                <w:color w:val="1A1A2E"/>
                <w:sz w:val="18"/>
              </w:rPr>
              <w:t>[NEW] The database shall enforce scheduling conflict prevention via EXCLUDE constraints on clinic reservations, role-check triggers on all user-typed foreign keys, and CHECK constraints ensuring valid amounts and time ranges.</w:t>
            </w:r>
          </w:p>
        </w:tc>
        <w:tc>
          <w:tcPr>
            <w:tcW w:type="dxa" w:w="850"/>
            <w:shd w:val="clear" w:color="auto" w:fill="E2EFDA"/>
            <w:vAlign w:val="center"/>
          </w:tcPr>
          <w:p>
            <w:r>
              <w:rPr>
                <w:color w:val="1A1A2E"/>
                <w:sz w:val="18"/>
              </w:rPr>
              <w:t>High</w:t>
            </w:r>
          </w:p>
        </w:tc>
      </w:tr>
    </w:tbl>
    <w:p/>
    <w:p>
      <w:pPr>
        <w:keepNext/>
        <w:spacing w:before="240" w:after="80"/>
      </w:pPr>
      <w:r>
        <w:rPr>
          <w:b/>
          <w:color w:val="1A537C"/>
          <w:sz w:val="32"/>
        </w:rPr>
        <w:t>5. System Architecture</w:t>
      </w:r>
    </w:p>
    <w:p>
      <w:pPr>
        <w:spacing w:before="0" w:after="80"/>
      </w:pPr>
      <w:r>
        <w:rPr>
          <w:b w:val="0"/>
          <w:i w:val="0"/>
          <w:color w:val="1A1A2E"/>
          <w:sz w:val="20"/>
        </w:rPr>
        <w:t>SmartCare follows a three-tier Client-Server Architecture. The database tier has been updated to PostgreSQL 15+, which enables advanced features such as ENUM types, custom range types (timerange), EXCLUDE constraints, and PL/pgSQL triggers used to enforce business rules.</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1A537C"/>
            <w:vAlign w:val="center"/>
          </w:tcPr>
          <w:p>
            <w:pPr>
              <w:jc w:val="center"/>
            </w:pPr>
            <w:r>
              <w:rPr>
                <w:b/>
                <w:color w:val="FFFFFF"/>
                <w:sz w:val="18"/>
              </w:rPr>
              <w:t>Layer</w:t>
            </w:r>
          </w:p>
        </w:tc>
        <w:tc>
          <w:tcPr>
            <w:tcW w:type="dxa" w:w="7087"/>
            <w:shd w:val="clear" w:color="auto" w:fill="1A537C"/>
            <w:vAlign w:val="center"/>
          </w:tcPr>
          <w:p>
            <w:pPr>
              <w:jc w:val="center"/>
            </w:pPr>
            <w:r>
              <w:rPr>
                <w:b/>
                <w:color w:val="FFFFFF"/>
                <w:sz w:val="18"/>
              </w:rPr>
              <w:t>Description</w:t>
            </w:r>
          </w:p>
        </w:tc>
      </w:tr>
      <w:tr>
        <w:tc>
          <w:tcPr>
            <w:tcW w:type="dxa" w:w="2268"/>
            <w:vAlign w:val="center"/>
          </w:tcPr>
          <w:p>
            <w:r>
              <w:rPr>
                <w:color w:val="1A1A2E"/>
                <w:sz w:val="18"/>
              </w:rPr>
              <w:t>Presentation Layer</w:t>
            </w:r>
          </w:p>
        </w:tc>
        <w:tc>
          <w:tcPr>
            <w:tcW w:type="dxa" w:w="7087"/>
            <w:vAlign w:val="center"/>
          </w:tcPr>
          <w:p>
            <w:r>
              <w:rPr>
                <w:color w:val="1A1A2E"/>
                <w:sz w:val="18"/>
              </w:rPr>
              <w:t>Web browser interface (Chrome, Firefox, Edge, Safari) with distinct, responsive dashboards for each user role (Patient, Doctor, Admin).</w:t>
            </w:r>
          </w:p>
        </w:tc>
      </w:tr>
      <w:tr>
        <w:tc>
          <w:tcPr>
            <w:tcW w:type="dxa" w:w="2268"/>
            <w:shd w:val="clear" w:color="auto" w:fill="EBF3FB"/>
            <w:vAlign w:val="center"/>
          </w:tcPr>
          <w:p>
            <w:r>
              <w:rPr>
                <w:color w:val="1A1A2E"/>
                <w:sz w:val="18"/>
              </w:rPr>
              <w:t>Application Layer</w:t>
            </w:r>
          </w:p>
        </w:tc>
        <w:tc>
          <w:tcPr>
            <w:tcW w:type="dxa" w:w="7087"/>
            <w:shd w:val="clear" w:color="auto" w:fill="EBF3FB"/>
            <w:vAlign w:val="center"/>
          </w:tcPr>
          <w:p>
            <w:r>
              <w:rPr>
                <w:color w:val="1A1A2E"/>
                <w:sz w:val="18"/>
              </w:rPr>
              <w:t>Server-side business logic including appointment scheduling, clinic reservation management, billing calculations, notification triggers, and access control enforcement.</w:t>
            </w:r>
          </w:p>
        </w:tc>
      </w:tr>
      <w:tr>
        <w:tc>
          <w:tcPr>
            <w:tcW w:type="dxa" w:w="2268"/>
            <w:vAlign w:val="center"/>
          </w:tcPr>
          <w:p>
            <w:r>
              <w:rPr>
                <w:color w:val="1A1A2E"/>
                <w:sz w:val="18"/>
              </w:rPr>
              <w:t>Data Layer</w:t>
            </w:r>
          </w:p>
        </w:tc>
        <w:tc>
          <w:tcPr>
            <w:tcW w:type="dxa" w:w="7087"/>
            <w:vAlign w:val="center"/>
          </w:tcPr>
          <w:p>
            <w:r>
              <w:rPr>
                <w:color w:val="1A1A2E"/>
                <w:sz w:val="18"/>
              </w:rPr>
              <w:t>Centralised relational database — PostgreSQL 15+ — storing 16 tables across five domains: Identity &amp; Roles, Clinic &amp; Scheduling, Clinical Records, Billing, and Notifications &amp; Reporting.</w:t>
            </w:r>
          </w:p>
        </w:tc>
      </w:tr>
    </w:tbl>
    <w:p/>
    <w:p>
      <w:pPr>
        <w:keepNext/>
        <w:spacing w:before="240" w:after="80"/>
      </w:pPr>
      <w:r>
        <w:rPr>
          <w:b/>
          <w:color w:val="1A537C"/>
          <w:sz w:val="26"/>
        </w:rPr>
        <w:t>5.1 Database Domain Summary</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537C"/>
            <w:vAlign w:val="center"/>
          </w:tcPr>
          <w:p>
            <w:pPr>
              <w:jc w:val="center"/>
            </w:pPr>
            <w:r>
              <w:rPr>
                <w:b/>
                <w:color w:val="FFFFFF"/>
                <w:sz w:val="18"/>
              </w:rPr>
              <w:t>Domain</w:t>
            </w:r>
          </w:p>
        </w:tc>
        <w:tc>
          <w:tcPr>
            <w:tcW w:type="dxa" w:w="3402"/>
            <w:shd w:val="clear" w:color="auto" w:fill="1A537C"/>
            <w:vAlign w:val="center"/>
          </w:tcPr>
          <w:p>
            <w:pPr>
              <w:jc w:val="center"/>
            </w:pPr>
            <w:r>
              <w:rPr>
                <w:b/>
                <w:color w:val="FFFFFF"/>
                <w:sz w:val="18"/>
              </w:rPr>
              <w:t>Tables</w:t>
            </w:r>
          </w:p>
        </w:tc>
        <w:tc>
          <w:tcPr>
            <w:tcW w:type="dxa" w:w="3685"/>
            <w:shd w:val="clear" w:color="auto" w:fill="1A537C"/>
            <w:vAlign w:val="center"/>
          </w:tcPr>
          <w:p>
            <w:pPr>
              <w:jc w:val="center"/>
            </w:pPr>
            <w:r>
              <w:rPr>
                <w:b/>
                <w:color w:val="FFFFFF"/>
                <w:sz w:val="18"/>
              </w:rPr>
              <w:t>Purpose</w:t>
            </w:r>
          </w:p>
        </w:tc>
      </w:tr>
      <w:tr>
        <w:tc>
          <w:tcPr>
            <w:tcW w:type="dxa" w:w="2268"/>
            <w:vAlign w:val="center"/>
          </w:tcPr>
          <w:p>
            <w:r>
              <w:rPr>
                <w:color w:val="1A1A2E"/>
                <w:sz w:val="18"/>
              </w:rPr>
              <w:t>Identity &amp; Roles</w:t>
            </w:r>
          </w:p>
        </w:tc>
        <w:tc>
          <w:tcPr>
            <w:tcW w:type="dxa" w:w="3402"/>
            <w:vAlign w:val="center"/>
          </w:tcPr>
          <w:p>
            <w:r>
              <w:rPr>
                <w:color w:val="1A1A2E"/>
                <w:sz w:val="18"/>
              </w:rPr>
              <w:t>app_user, patient, doctor</w:t>
            </w:r>
          </w:p>
        </w:tc>
        <w:tc>
          <w:tcPr>
            <w:tcW w:type="dxa" w:w="3685"/>
            <w:vAlign w:val="center"/>
          </w:tcPr>
          <w:p>
            <w:r>
              <w:rPr>
                <w:color w:val="1A1A2E"/>
                <w:sz w:val="18"/>
              </w:rPr>
              <w:t>Manages all user accounts and role-based profiles. Admin can set phone number, DOB, gender, address, blood type (patient) and specialty, licence number (doctor).</w:t>
            </w:r>
          </w:p>
        </w:tc>
      </w:tr>
      <w:tr>
        <w:tc>
          <w:tcPr>
            <w:tcW w:type="dxa" w:w="2268"/>
            <w:shd w:val="clear" w:color="auto" w:fill="EBF3FB"/>
            <w:vAlign w:val="center"/>
          </w:tcPr>
          <w:p>
            <w:r>
              <w:rPr>
                <w:color w:val="1A1A2E"/>
                <w:sz w:val="18"/>
              </w:rPr>
              <w:t>Clinic &amp; Scheduling</w:t>
            </w:r>
          </w:p>
        </w:tc>
        <w:tc>
          <w:tcPr>
            <w:tcW w:type="dxa" w:w="3402"/>
            <w:shd w:val="clear" w:color="auto" w:fill="EBF3FB"/>
            <w:vAlign w:val="center"/>
          </w:tcPr>
          <w:p>
            <w:r>
              <w:rPr>
                <w:color w:val="1A1A2E"/>
                <w:sz w:val="18"/>
              </w:rPr>
              <w:t>clinic, clinic_reservation, appointment</w:t>
            </w:r>
          </w:p>
        </w:tc>
        <w:tc>
          <w:tcPr>
            <w:tcW w:type="dxa" w:w="3685"/>
            <w:shd w:val="clear" w:color="auto" w:fill="EBF3FB"/>
            <w:vAlign w:val="center"/>
          </w:tcPr>
          <w:p>
            <w:r>
              <w:rPr>
                <w:color w:val="1A1A2E"/>
                <w:sz w:val="18"/>
              </w:rPr>
              <w:t>Controls room availability, doctor shift scheduling, and appointment booking.</w:t>
            </w:r>
          </w:p>
        </w:tc>
      </w:tr>
      <w:tr>
        <w:tc>
          <w:tcPr>
            <w:tcW w:type="dxa" w:w="2268"/>
            <w:vAlign w:val="center"/>
          </w:tcPr>
          <w:p>
            <w:r>
              <w:rPr>
                <w:color w:val="1A1A2E"/>
                <w:sz w:val="18"/>
              </w:rPr>
              <w:t>Clinical Records</w:t>
            </w:r>
          </w:p>
        </w:tc>
        <w:tc>
          <w:tcPr>
            <w:tcW w:type="dxa" w:w="3402"/>
            <w:vAlign w:val="center"/>
          </w:tcPr>
          <w:p>
            <w:r>
              <w:rPr>
                <w:color w:val="1A1A2E"/>
                <w:sz w:val="18"/>
              </w:rPr>
              <w:t>medicalrecord, prescription, drug, drug_details, prescription_details</w:t>
            </w:r>
          </w:p>
        </w:tc>
        <w:tc>
          <w:tcPr>
            <w:tcW w:type="dxa" w:w="3685"/>
            <w:vAlign w:val="center"/>
          </w:tcPr>
          <w:p>
            <w:r>
              <w:rPr>
                <w:color w:val="1A1A2E"/>
                <w:sz w:val="18"/>
              </w:rPr>
              <w:t>Tracks diagnoses, multi-drug prescriptions, and the drug master catalogue.</w:t>
            </w:r>
          </w:p>
        </w:tc>
      </w:tr>
      <w:tr>
        <w:tc>
          <w:tcPr>
            <w:tcW w:type="dxa" w:w="2268"/>
            <w:shd w:val="clear" w:color="auto" w:fill="EBF3FB"/>
            <w:vAlign w:val="center"/>
          </w:tcPr>
          <w:p>
            <w:r>
              <w:rPr>
                <w:color w:val="1A1A2E"/>
                <w:sz w:val="18"/>
              </w:rPr>
              <w:t>Billing</w:t>
            </w:r>
          </w:p>
        </w:tc>
        <w:tc>
          <w:tcPr>
            <w:tcW w:type="dxa" w:w="3402"/>
            <w:shd w:val="clear" w:color="auto" w:fill="EBF3FB"/>
            <w:vAlign w:val="center"/>
          </w:tcPr>
          <w:p>
            <w:r>
              <w:rPr>
                <w:color w:val="1A1A2E"/>
                <w:sz w:val="18"/>
              </w:rPr>
              <w:t>invoice, payment</w:t>
            </w:r>
          </w:p>
        </w:tc>
        <w:tc>
          <w:tcPr>
            <w:tcW w:type="dxa" w:w="3685"/>
            <w:shd w:val="clear" w:color="auto" w:fill="EBF3FB"/>
            <w:vAlign w:val="center"/>
          </w:tcPr>
          <w:p>
            <w:r>
              <w:rPr>
                <w:color w:val="1A1A2E"/>
                <w:sz w:val="18"/>
              </w:rPr>
              <w:t>Handles invoice auto-generation and payment settlement.</w:t>
            </w:r>
          </w:p>
        </w:tc>
      </w:tr>
      <w:tr>
        <w:tc>
          <w:tcPr>
            <w:tcW w:type="dxa" w:w="2268"/>
            <w:vAlign w:val="center"/>
          </w:tcPr>
          <w:p>
            <w:r>
              <w:rPr>
                <w:color w:val="1A1A2E"/>
                <w:sz w:val="18"/>
              </w:rPr>
              <w:t>Notifications &amp; Reporting</w:t>
            </w:r>
          </w:p>
        </w:tc>
        <w:tc>
          <w:tcPr>
            <w:tcW w:type="dxa" w:w="3402"/>
            <w:vAlign w:val="center"/>
          </w:tcPr>
          <w:p>
            <w:r>
              <w:rPr>
                <w:color w:val="1A1A2E"/>
                <w:sz w:val="18"/>
              </w:rPr>
              <w:t>notification, notificationpreference, report</w:t>
            </w:r>
          </w:p>
        </w:tc>
        <w:tc>
          <w:tcPr>
            <w:tcW w:type="dxa" w:w="3685"/>
            <w:vAlign w:val="center"/>
          </w:tcPr>
          <w:p>
            <w:r>
              <w:rPr>
                <w:color w:val="1A1A2E"/>
                <w:sz w:val="18"/>
              </w:rPr>
              <w:t>Delivers system messages and admin analytics reports.</w:t>
            </w:r>
          </w:p>
        </w:tc>
      </w:tr>
    </w:tbl>
    <w:p/>
    <w:p>
      <w:pPr>
        <w:keepNext/>
        <w:spacing w:before="240" w:after="80"/>
      </w:pPr>
      <w:r>
        <w:rPr>
          <w:b/>
          <w:color w:val="1A537C"/>
          <w:sz w:val="32"/>
        </w:rPr>
        <w:t>6. Use Case Overview</w:t>
      </w:r>
    </w:p>
    <w:p>
      <w:pPr>
        <w:keepNext/>
        <w:spacing w:before="240" w:after="80"/>
      </w:pPr>
      <w:r>
        <w:rPr>
          <w:b/>
          <w:color w:val="1A537C"/>
          <w:sz w:val="26"/>
        </w:rPr>
        <w:t>6.1 Use Case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020"/>
            <w:shd w:val="clear" w:color="auto" w:fill="1A537C"/>
            <w:vAlign w:val="center"/>
          </w:tcPr>
          <w:p>
            <w:pPr>
              <w:jc w:val="center"/>
            </w:pPr>
            <w:r>
              <w:rPr>
                <w:b/>
                <w:color w:val="FFFFFF"/>
                <w:sz w:val="18"/>
              </w:rPr>
              <w:t>UC ID</w:t>
            </w:r>
          </w:p>
        </w:tc>
        <w:tc>
          <w:tcPr>
            <w:tcW w:type="dxa" w:w="3118"/>
            <w:shd w:val="clear" w:color="auto" w:fill="1A537C"/>
            <w:vAlign w:val="center"/>
          </w:tcPr>
          <w:p>
            <w:pPr>
              <w:jc w:val="center"/>
            </w:pPr>
            <w:r>
              <w:rPr>
                <w:b/>
                <w:color w:val="FFFFFF"/>
                <w:sz w:val="18"/>
              </w:rPr>
              <w:t>Use Case</w:t>
            </w:r>
          </w:p>
        </w:tc>
        <w:tc>
          <w:tcPr>
            <w:tcW w:type="dxa" w:w="2268"/>
            <w:shd w:val="clear" w:color="auto" w:fill="1A537C"/>
            <w:vAlign w:val="center"/>
          </w:tcPr>
          <w:p>
            <w:pPr>
              <w:jc w:val="center"/>
            </w:pPr>
            <w:r>
              <w:rPr>
                <w:b/>
                <w:color w:val="FFFFFF"/>
                <w:sz w:val="18"/>
              </w:rPr>
              <w:t>Actor(s)</w:t>
            </w:r>
          </w:p>
        </w:tc>
        <w:tc>
          <w:tcPr>
            <w:tcW w:type="dxa" w:w="2948"/>
            <w:shd w:val="clear" w:color="auto" w:fill="1A537C"/>
            <w:vAlign w:val="center"/>
          </w:tcPr>
          <w:p>
            <w:pPr>
              <w:jc w:val="center"/>
            </w:pPr>
            <w:r>
              <w:rPr>
                <w:b/>
                <w:color w:val="FFFFFF"/>
                <w:sz w:val="18"/>
              </w:rPr>
              <w:t>Related FRs</w:t>
            </w:r>
          </w:p>
        </w:tc>
      </w:tr>
      <w:tr>
        <w:tc>
          <w:tcPr>
            <w:tcW w:type="dxa" w:w="1020"/>
            <w:vAlign w:val="center"/>
          </w:tcPr>
          <w:p>
            <w:r>
              <w:rPr>
                <w:color w:val="1A1A2E"/>
                <w:sz w:val="18"/>
              </w:rPr>
              <w:t>UC-01</w:t>
            </w:r>
          </w:p>
        </w:tc>
        <w:tc>
          <w:tcPr>
            <w:tcW w:type="dxa" w:w="3118"/>
            <w:vAlign w:val="center"/>
          </w:tcPr>
          <w:p>
            <w:r>
              <w:rPr>
                <w:color w:val="1A1A2E"/>
                <w:sz w:val="18"/>
              </w:rPr>
              <w:t>Register Account</w:t>
            </w:r>
          </w:p>
        </w:tc>
        <w:tc>
          <w:tcPr>
            <w:tcW w:type="dxa" w:w="2268"/>
            <w:vAlign w:val="center"/>
          </w:tcPr>
          <w:p>
            <w:r>
              <w:rPr>
                <w:color w:val="1A1A2E"/>
                <w:sz w:val="18"/>
              </w:rPr>
              <w:t>Patient, Doctor</w:t>
            </w:r>
          </w:p>
        </w:tc>
        <w:tc>
          <w:tcPr>
            <w:tcW w:type="dxa" w:w="2948"/>
            <w:vAlign w:val="center"/>
          </w:tcPr>
          <w:p>
            <w:r>
              <w:rPr>
                <w:color w:val="1A1A2E"/>
                <w:sz w:val="18"/>
              </w:rPr>
              <w:t>FR-01, FR-22</w:t>
            </w:r>
          </w:p>
        </w:tc>
      </w:tr>
      <w:tr>
        <w:tc>
          <w:tcPr>
            <w:tcW w:type="dxa" w:w="1020"/>
            <w:shd w:val="clear" w:color="auto" w:fill="EBF3FB"/>
            <w:vAlign w:val="center"/>
          </w:tcPr>
          <w:p>
            <w:r>
              <w:rPr>
                <w:color w:val="1A1A2E"/>
                <w:sz w:val="18"/>
              </w:rPr>
              <w:t>UC-02</w:t>
            </w:r>
          </w:p>
        </w:tc>
        <w:tc>
          <w:tcPr>
            <w:tcW w:type="dxa" w:w="3118"/>
            <w:shd w:val="clear" w:color="auto" w:fill="EBF3FB"/>
            <w:vAlign w:val="center"/>
          </w:tcPr>
          <w:p>
            <w:r>
              <w:rPr>
                <w:color w:val="1A1A2E"/>
                <w:sz w:val="18"/>
              </w:rPr>
              <w:t>Login to System</w:t>
            </w:r>
          </w:p>
        </w:tc>
        <w:tc>
          <w:tcPr>
            <w:tcW w:type="dxa" w:w="2268"/>
            <w:shd w:val="clear" w:color="auto" w:fill="EBF3FB"/>
            <w:vAlign w:val="center"/>
          </w:tcPr>
          <w:p>
            <w:r>
              <w:rPr>
                <w:color w:val="1A1A2E"/>
                <w:sz w:val="18"/>
              </w:rPr>
              <w:t>All Users</w:t>
            </w:r>
          </w:p>
        </w:tc>
        <w:tc>
          <w:tcPr>
            <w:tcW w:type="dxa" w:w="2948"/>
            <w:shd w:val="clear" w:color="auto" w:fill="EBF3FB"/>
            <w:vAlign w:val="center"/>
          </w:tcPr>
          <w:p>
            <w:r>
              <w:rPr>
                <w:color w:val="1A1A2E"/>
                <w:sz w:val="18"/>
              </w:rPr>
              <w:t>FR-02</w:t>
            </w:r>
          </w:p>
        </w:tc>
      </w:tr>
      <w:tr>
        <w:tc>
          <w:tcPr>
            <w:tcW w:type="dxa" w:w="1020"/>
            <w:vAlign w:val="center"/>
          </w:tcPr>
          <w:p>
            <w:r>
              <w:rPr>
                <w:color w:val="1A1A2E"/>
                <w:sz w:val="18"/>
              </w:rPr>
              <w:t>UC-03</w:t>
            </w:r>
          </w:p>
        </w:tc>
        <w:tc>
          <w:tcPr>
            <w:tcW w:type="dxa" w:w="3118"/>
            <w:vAlign w:val="center"/>
          </w:tcPr>
          <w:p>
            <w:r>
              <w:rPr>
                <w:color w:val="1A1A2E"/>
                <w:sz w:val="18"/>
              </w:rPr>
              <w:t>Reset Password</w:t>
            </w:r>
          </w:p>
        </w:tc>
        <w:tc>
          <w:tcPr>
            <w:tcW w:type="dxa" w:w="2268"/>
            <w:vAlign w:val="center"/>
          </w:tcPr>
          <w:p>
            <w:r>
              <w:rPr>
                <w:color w:val="1A1A2E"/>
                <w:sz w:val="18"/>
              </w:rPr>
              <w:t>All Users</w:t>
            </w:r>
          </w:p>
        </w:tc>
        <w:tc>
          <w:tcPr>
            <w:tcW w:type="dxa" w:w="2948"/>
            <w:vAlign w:val="center"/>
          </w:tcPr>
          <w:p>
            <w:r>
              <w:rPr>
                <w:color w:val="1A1A2E"/>
                <w:sz w:val="18"/>
              </w:rPr>
              <w:t>FR-03</w:t>
            </w:r>
          </w:p>
        </w:tc>
      </w:tr>
      <w:tr>
        <w:tc>
          <w:tcPr>
            <w:tcW w:type="dxa" w:w="1020"/>
            <w:shd w:val="clear" w:color="auto" w:fill="EBF3FB"/>
            <w:vAlign w:val="center"/>
          </w:tcPr>
          <w:p>
            <w:r>
              <w:rPr>
                <w:color w:val="1A1A2E"/>
                <w:sz w:val="18"/>
              </w:rPr>
              <w:t>UC-04</w:t>
            </w:r>
          </w:p>
        </w:tc>
        <w:tc>
          <w:tcPr>
            <w:tcW w:type="dxa" w:w="3118"/>
            <w:shd w:val="clear" w:color="auto" w:fill="EBF3FB"/>
            <w:vAlign w:val="center"/>
          </w:tcPr>
          <w:p>
            <w:r>
              <w:rPr>
                <w:color w:val="1A1A2E"/>
                <w:sz w:val="18"/>
              </w:rPr>
              <w:t>Manage User Accounts &amp; Profiles</w:t>
            </w:r>
          </w:p>
        </w:tc>
        <w:tc>
          <w:tcPr>
            <w:tcW w:type="dxa" w:w="2268"/>
            <w:shd w:val="clear" w:color="auto" w:fill="EBF3FB"/>
            <w:vAlign w:val="center"/>
          </w:tcPr>
          <w:p>
            <w:r>
              <w:rPr>
                <w:color w:val="1A1A2E"/>
                <w:sz w:val="18"/>
              </w:rPr>
              <w:t>Administrator</w:t>
            </w:r>
          </w:p>
        </w:tc>
        <w:tc>
          <w:tcPr>
            <w:tcW w:type="dxa" w:w="2948"/>
            <w:shd w:val="clear" w:color="auto" w:fill="EBF3FB"/>
            <w:vAlign w:val="center"/>
          </w:tcPr>
          <w:p>
            <w:r>
              <w:rPr>
                <w:color w:val="1A1A2E"/>
                <w:sz w:val="18"/>
              </w:rPr>
              <w:t>FR-04, FR-22</w:t>
            </w:r>
          </w:p>
        </w:tc>
      </w:tr>
      <w:tr>
        <w:tc>
          <w:tcPr>
            <w:tcW w:type="dxa" w:w="1020"/>
            <w:vAlign w:val="center"/>
          </w:tcPr>
          <w:p>
            <w:r>
              <w:rPr>
                <w:color w:val="1A1A2E"/>
                <w:sz w:val="18"/>
              </w:rPr>
              <w:t>UC-05</w:t>
            </w:r>
          </w:p>
        </w:tc>
        <w:tc>
          <w:tcPr>
            <w:tcW w:type="dxa" w:w="3118"/>
            <w:vAlign w:val="center"/>
          </w:tcPr>
          <w:p>
            <w:r>
              <w:rPr>
                <w:color w:val="1A1A2E"/>
                <w:sz w:val="18"/>
              </w:rPr>
              <w:t>Book Appointment</w:t>
            </w:r>
          </w:p>
        </w:tc>
        <w:tc>
          <w:tcPr>
            <w:tcW w:type="dxa" w:w="2268"/>
            <w:vAlign w:val="center"/>
          </w:tcPr>
          <w:p>
            <w:r>
              <w:rPr>
                <w:color w:val="1A1A2E"/>
                <w:sz w:val="18"/>
              </w:rPr>
              <w:t>Patient</w:t>
            </w:r>
          </w:p>
        </w:tc>
        <w:tc>
          <w:tcPr>
            <w:tcW w:type="dxa" w:w="2948"/>
            <w:vAlign w:val="center"/>
          </w:tcPr>
          <w:p>
            <w:r>
              <w:rPr>
                <w:color w:val="1A1A2E"/>
                <w:sz w:val="18"/>
              </w:rPr>
              <w:t>FR-05, FR-07</w:t>
            </w:r>
          </w:p>
        </w:tc>
      </w:tr>
      <w:tr>
        <w:tc>
          <w:tcPr>
            <w:tcW w:type="dxa" w:w="1020"/>
            <w:shd w:val="clear" w:color="auto" w:fill="EBF3FB"/>
            <w:vAlign w:val="center"/>
          </w:tcPr>
          <w:p>
            <w:r>
              <w:rPr>
                <w:color w:val="1A1A2E"/>
                <w:sz w:val="18"/>
              </w:rPr>
              <w:t>UC-06</w:t>
            </w:r>
          </w:p>
        </w:tc>
        <w:tc>
          <w:tcPr>
            <w:tcW w:type="dxa" w:w="3118"/>
            <w:shd w:val="clear" w:color="auto" w:fill="EBF3FB"/>
            <w:vAlign w:val="center"/>
          </w:tcPr>
          <w:p>
            <w:r>
              <w:rPr>
                <w:color w:val="1A1A2E"/>
                <w:sz w:val="18"/>
              </w:rPr>
              <w:t>Manage Appointment</w:t>
            </w:r>
          </w:p>
        </w:tc>
        <w:tc>
          <w:tcPr>
            <w:tcW w:type="dxa" w:w="2268"/>
            <w:shd w:val="clear" w:color="auto" w:fill="EBF3FB"/>
            <w:vAlign w:val="center"/>
          </w:tcPr>
          <w:p>
            <w:r>
              <w:rPr>
                <w:color w:val="1A1A2E"/>
                <w:sz w:val="18"/>
              </w:rPr>
              <w:t>Doctor, Admin</w:t>
            </w:r>
          </w:p>
        </w:tc>
        <w:tc>
          <w:tcPr>
            <w:tcW w:type="dxa" w:w="2948"/>
            <w:shd w:val="clear" w:color="auto" w:fill="EBF3FB"/>
            <w:vAlign w:val="center"/>
          </w:tcPr>
          <w:p>
            <w:r>
              <w:rPr>
                <w:color w:val="1A1A2E"/>
                <w:sz w:val="18"/>
              </w:rPr>
              <w:t>FR-06, FR-07</w:t>
            </w:r>
          </w:p>
        </w:tc>
      </w:tr>
      <w:tr>
        <w:tc>
          <w:tcPr>
            <w:tcW w:type="dxa" w:w="1020"/>
            <w:vAlign w:val="center"/>
          </w:tcPr>
          <w:p>
            <w:r>
              <w:rPr>
                <w:color w:val="1A1A2E"/>
                <w:sz w:val="18"/>
              </w:rPr>
              <w:t>UC-07</w:t>
            </w:r>
          </w:p>
        </w:tc>
        <w:tc>
          <w:tcPr>
            <w:tcW w:type="dxa" w:w="3118"/>
            <w:vAlign w:val="center"/>
          </w:tcPr>
          <w:p>
            <w:r>
              <w:rPr>
                <w:color w:val="1A1A2E"/>
                <w:sz w:val="18"/>
              </w:rPr>
              <w:t>View Medical Records</w:t>
            </w:r>
          </w:p>
        </w:tc>
        <w:tc>
          <w:tcPr>
            <w:tcW w:type="dxa" w:w="2268"/>
            <w:vAlign w:val="center"/>
          </w:tcPr>
          <w:p>
            <w:r>
              <w:rPr>
                <w:color w:val="1A1A2E"/>
                <w:sz w:val="18"/>
              </w:rPr>
              <w:t>Doctor, Patient</w:t>
            </w:r>
          </w:p>
        </w:tc>
        <w:tc>
          <w:tcPr>
            <w:tcW w:type="dxa" w:w="2948"/>
            <w:vAlign w:val="center"/>
          </w:tcPr>
          <w:p>
            <w:r>
              <w:rPr>
                <w:color w:val="1A1A2E"/>
                <w:sz w:val="18"/>
              </w:rPr>
              <w:t>FR-09</w:t>
            </w:r>
          </w:p>
        </w:tc>
      </w:tr>
      <w:tr>
        <w:tc>
          <w:tcPr>
            <w:tcW w:type="dxa" w:w="1020"/>
            <w:shd w:val="clear" w:color="auto" w:fill="EBF3FB"/>
            <w:vAlign w:val="center"/>
          </w:tcPr>
          <w:p>
            <w:r>
              <w:rPr>
                <w:color w:val="1A1A2E"/>
                <w:sz w:val="18"/>
              </w:rPr>
              <w:t>UC-08</w:t>
            </w:r>
          </w:p>
        </w:tc>
        <w:tc>
          <w:tcPr>
            <w:tcW w:type="dxa" w:w="3118"/>
            <w:shd w:val="clear" w:color="auto" w:fill="EBF3FB"/>
            <w:vAlign w:val="center"/>
          </w:tcPr>
          <w:p>
            <w:r>
              <w:rPr>
                <w:color w:val="1A1A2E"/>
                <w:sz w:val="18"/>
              </w:rPr>
              <w:t>Update Medical Records</w:t>
            </w:r>
          </w:p>
        </w:tc>
        <w:tc>
          <w:tcPr>
            <w:tcW w:type="dxa" w:w="2268"/>
            <w:shd w:val="clear" w:color="auto" w:fill="EBF3FB"/>
            <w:vAlign w:val="center"/>
          </w:tcPr>
          <w:p>
            <w:r>
              <w:rPr>
                <w:color w:val="1A1A2E"/>
                <w:sz w:val="18"/>
              </w:rPr>
              <w:t>Doctor</w:t>
            </w:r>
          </w:p>
        </w:tc>
        <w:tc>
          <w:tcPr>
            <w:tcW w:type="dxa" w:w="2948"/>
            <w:shd w:val="clear" w:color="auto" w:fill="EBF3FB"/>
            <w:vAlign w:val="center"/>
          </w:tcPr>
          <w:p>
            <w:r>
              <w:rPr>
                <w:color w:val="1A1A2E"/>
                <w:sz w:val="18"/>
              </w:rPr>
              <w:t>FR-08</w:t>
            </w:r>
          </w:p>
        </w:tc>
      </w:tr>
      <w:tr>
        <w:tc>
          <w:tcPr>
            <w:tcW w:type="dxa" w:w="1020"/>
            <w:vAlign w:val="center"/>
          </w:tcPr>
          <w:p>
            <w:r>
              <w:rPr>
                <w:color w:val="1A1A2E"/>
                <w:sz w:val="18"/>
              </w:rPr>
              <w:t>UC-09</w:t>
            </w:r>
          </w:p>
        </w:tc>
        <w:tc>
          <w:tcPr>
            <w:tcW w:type="dxa" w:w="3118"/>
            <w:vAlign w:val="center"/>
          </w:tcPr>
          <w:p>
            <w:r>
              <w:rPr>
                <w:color w:val="1A1A2E"/>
                <w:sz w:val="18"/>
              </w:rPr>
              <w:t>Issue Prescription</w:t>
            </w:r>
          </w:p>
        </w:tc>
        <w:tc>
          <w:tcPr>
            <w:tcW w:type="dxa" w:w="2268"/>
            <w:vAlign w:val="center"/>
          </w:tcPr>
          <w:p>
            <w:r>
              <w:rPr>
                <w:color w:val="1A1A2E"/>
                <w:sz w:val="18"/>
              </w:rPr>
              <w:t>Doctor</w:t>
            </w:r>
          </w:p>
        </w:tc>
        <w:tc>
          <w:tcPr>
            <w:tcW w:type="dxa" w:w="2948"/>
            <w:vAlign w:val="center"/>
          </w:tcPr>
          <w:p>
            <w:r>
              <w:rPr>
                <w:color w:val="1A1A2E"/>
                <w:sz w:val="18"/>
              </w:rPr>
              <w:t>FR-10, FR-11</w:t>
            </w:r>
          </w:p>
        </w:tc>
      </w:tr>
      <w:tr>
        <w:tc>
          <w:tcPr>
            <w:tcW w:type="dxa" w:w="1020"/>
            <w:shd w:val="clear" w:color="auto" w:fill="EBF3FB"/>
            <w:vAlign w:val="center"/>
          </w:tcPr>
          <w:p>
            <w:r>
              <w:rPr>
                <w:color w:val="1A1A2E"/>
                <w:sz w:val="18"/>
              </w:rPr>
              <w:t>UC-10</w:t>
            </w:r>
          </w:p>
        </w:tc>
        <w:tc>
          <w:tcPr>
            <w:tcW w:type="dxa" w:w="3118"/>
            <w:shd w:val="clear" w:color="auto" w:fill="EBF3FB"/>
            <w:vAlign w:val="center"/>
          </w:tcPr>
          <w:p>
            <w:r>
              <w:rPr>
                <w:color w:val="1A1A2E"/>
                <w:sz w:val="18"/>
              </w:rPr>
              <w:t>View Prescription</w:t>
            </w:r>
          </w:p>
        </w:tc>
        <w:tc>
          <w:tcPr>
            <w:tcW w:type="dxa" w:w="2268"/>
            <w:shd w:val="clear" w:color="auto" w:fill="EBF3FB"/>
            <w:vAlign w:val="center"/>
          </w:tcPr>
          <w:p>
            <w:r>
              <w:rPr>
                <w:color w:val="1A1A2E"/>
                <w:sz w:val="18"/>
              </w:rPr>
              <w:t>Patient</w:t>
            </w:r>
          </w:p>
        </w:tc>
        <w:tc>
          <w:tcPr>
            <w:tcW w:type="dxa" w:w="2948"/>
            <w:shd w:val="clear" w:color="auto" w:fill="EBF3FB"/>
            <w:vAlign w:val="center"/>
          </w:tcPr>
          <w:p>
            <w:r>
              <w:rPr>
                <w:color w:val="1A1A2E"/>
                <w:sz w:val="18"/>
              </w:rPr>
              <w:t>FR-11</w:t>
            </w:r>
          </w:p>
        </w:tc>
      </w:tr>
      <w:tr>
        <w:tc>
          <w:tcPr>
            <w:tcW w:type="dxa" w:w="1020"/>
            <w:vAlign w:val="center"/>
          </w:tcPr>
          <w:p>
            <w:r>
              <w:rPr>
                <w:color w:val="1A1A2E"/>
                <w:sz w:val="18"/>
              </w:rPr>
              <w:t>UC-11</w:t>
            </w:r>
          </w:p>
        </w:tc>
        <w:tc>
          <w:tcPr>
            <w:tcW w:type="dxa" w:w="3118"/>
            <w:vAlign w:val="center"/>
          </w:tcPr>
          <w:p>
            <w:r>
              <w:rPr>
                <w:color w:val="1A1A2E"/>
                <w:sz w:val="18"/>
              </w:rPr>
              <w:t>Generate Invoice</w:t>
            </w:r>
          </w:p>
        </w:tc>
        <w:tc>
          <w:tcPr>
            <w:tcW w:type="dxa" w:w="2268"/>
            <w:vAlign w:val="center"/>
          </w:tcPr>
          <w:p>
            <w:r>
              <w:rPr>
                <w:color w:val="1A1A2E"/>
                <w:sz w:val="18"/>
              </w:rPr>
              <w:t>System</w:t>
            </w:r>
          </w:p>
        </w:tc>
        <w:tc>
          <w:tcPr>
            <w:tcW w:type="dxa" w:w="2948"/>
            <w:vAlign w:val="center"/>
          </w:tcPr>
          <w:p>
            <w:r>
              <w:rPr>
                <w:color w:val="1A1A2E"/>
                <w:sz w:val="18"/>
              </w:rPr>
              <w:t>FR-12</w:t>
            </w:r>
          </w:p>
        </w:tc>
      </w:tr>
      <w:tr>
        <w:tc>
          <w:tcPr>
            <w:tcW w:type="dxa" w:w="1020"/>
            <w:shd w:val="clear" w:color="auto" w:fill="EBF3FB"/>
            <w:vAlign w:val="center"/>
          </w:tcPr>
          <w:p>
            <w:r>
              <w:rPr>
                <w:color w:val="1A1A2E"/>
                <w:sz w:val="18"/>
              </w:rPr>
              <w:t>UC-12</w:t>
            </w:r>
          </w:p>
        </w:tc>
        <w:tc>
          <w:tcPr>
            <w:tcW w:type="dxa" w:w="3118"/>
            <w:shd w:val="clear" w:color="auto" w:fill="EBF3FB"/>
            <w:vAlign w:val="center"/>
          </w:tcPr>
          <w:p>
            <w:r>
              <w:rPr>
                <w:color w:val="1A1A2E"/>
                <w:sz w:val="18"/>
              </w:rPr>
              <w:t>Process Payment</w:t>
            </w:r>
          </w:p>
        </w:tc>
        <w:tc>
          <w:tcPr>
            <w:tcW w:type="dxa" w:w="2268"/>
            <w:shd w:val="clear" w:color="auto" w:fill="EBF3FB"/>
            <w:vAlign w:val="center"/>
          </w:tcPr>
          <w:p>
            <w:r>
              <w:rPr>
                <w:color w:val="1A1A2E"/>
                <w:sz w:val="18"/>
              </w:rPr>
              <w:t>Patient</w:t>
            </w:r>
          </w:p>
        </w:tc>
        <w:tc>
          <w:tcPr>
            <w:tcW w:type="dxa" w:w="2948"/>
            <w:shd w:val="clear" w:color="auto" w:fill="EBF3FB"/>
            <w:vAlign w:val="center"/>
          </w:tcPr>
          <w:p>
            <w:r>
              <w:rPr>
                <w:color w:val="1A1A2E"/>
                <w:sz w:val="18"/>
              </w:rPr>
              <w:t>FR-13</w:t>
            </w:r>
          </w:p>
        </w:tc>
      </w:tr>
      <w:tr>
        <w:tc>
          <w:tcPr>
            <w:tcW w:type="dxa" w:w="1020"/>
            <w:vAlign w:val="center"/>
          </w:tcPr>
          <w:p>
            <w:r>
              <w:rPr>
                <w:color w:val="1A1A2E"/>
                <w:sz w:val="18"/>
              </w:rPr>
              <w:t>UC-13</w:t>
            </w:r>
          </w:p>
        </w:tc>
        <w:tc>
          <w:tcPr>
            <w:tcW w:type="dxa" w:w="3118"/>
            <w:vAlign w:val="center"/>
          </w:tcPr>
          <w:p>
            <w:r>
              <w:rPr>
                <w:color w:val="1A1A2E"/>
                <w:sz w:val="18"/>
              </w:rPr>
              <w:t>Manage Billing Records</w:t>
            </w:r>
          </w:p>
        </w:tc>
        <w:tc>
          <w:tcPr>
            <w:tcW w:type="dxa" w:w="2268"/>
            <w:vAlign w:val="center"/>
          </w:tcPr>
          <w:p>
            <w:r>
              <w:rPr>
                <w:color w:val="1A1A2E"/>
                <w:sz w:val="18"/>
              </w:rPr>
              <w:t>Administrator</w:t>
            </w:r>
          </w:p>
        </w:tc>
        <w:tc>
          <w:tcPr>
            <w:tcW w:type="dxa" w:w="2948"/>
            <w:vAlign w:val="center"/>
          </w:tcPr>
          <w:p>
            <w:r>
              <w:rPr>
                <w:color w:val="1A1A2E"/>
                <w:sz w:val="18"/>
              </w:rPr>
              <w:t>FR-12</w:t>
            </w:r>
          </w:p>
        </w:tc>
      </w:tr>
      <w:tr>
        <w:tc>
          <w:tcPr>
            <w:tcW w:type="dxa" w:w="1020"/>
            <w:shd w:val="clear" w:color="auto" w:fill="EBF3FB"/>
            <w:vAlign w:val="center"/>
          </w:tcPr>
          <w:p>
            <w:r>
              <w:rPr>
                <w:color w:val="1A1A2E"/>
                <w:sz w:val="18"/>
              </w:rPr>
              <w:t>UC-14</w:t>
            </w:r>
          </w:p>
        </w:tc>
        <w:tc>
          <w:tcPr>
            <w:tcW w:type="dxa" w:w="3118"/>
            <w:shd w:val="clear" w:color="auto" w:fill="EBF3FB"/>
            <w:vAlign w:val="center"/>
          </w:tcPr>
          <w:p>
            <w:r>
              <w:rPr>
                <w:color w:val="1A1A2E"/>
                <w:sz w:val="18"/>
              </w:rPr>
              <w:t>Send / Configure Notification</w:t>
            </w:r>
          </w:p>
        </w:tc>
        <w:tc>
          <w:tcPr>
            <w:tcW w:type="dxa" w:w="2268"/>
            <w:shd w:val="clear" w:color="auto" w:fill="EBF3FB"/>
            <w:vAlign w:val="center"/>
          </w:tcPr>
          <w:p>
            <w:r>
              <w:rPr>
                <w:color w:val="1A1A2E"/>
                <w:sz w:val="18"/>
              </w:rPr>
              <w:t>System, All Users</w:t>
            </w:r>
          </w:p>
        </w:tc>
        <w:tc>
          <w:tcPr>
            <w:tcW w:type="dxa" w:w="2948"/>
            <w:shd w:val="clear" w:color="auto" w:fill="EBF3FB"/>
            <w:vAlign w:val="center"/>
          </w:tcPr>
          <w:p>
            <w:r>
              <w:rPr>
                <w:color w:val="1A1A2E"/>
                <w:sz w:val="18"/>
              </w:rPr>
              <w:t>FR-14, FR-15</w:t>
            </w:r>
          </w:p>
        </w:tc>
      </w:tr>
      <w:tr>
        <w:tc>
          <w:tcPr>
            <w:tcW w:type="dxa" w:w="1020"/>
            <w:vAlign w:val="center"/>
          </w:tcPr>
          <w:p>
            <w:r>
              <w:rPr>
                <w:color w:val="1A1A2E"/>
                <w:sz w:val="18"/>
              </w:rPr>
              <w:t>UC-15</w:t>
            </w:r>
          </w:p>
        </w:tc>
        <w:tc>
          <w:tcPr>
            <w:tcW w:type="dxa" w:w="3118"/>
            <w:vAlign w:val="center"/>
          </w:tcPr>
          <w:p>
            <w:r>
              <w:rPr>
                <w:color w:val="1A1A2E"/>
                <w:sz w:val="18"/>
              </w:rPr>
              <w:t>View Analytics Dashboard</w:t>
            </w:r>
          </w:p>
        </w:tc>
        <w:tc>
          <w:tcPr>
            <w:tcW w:type="dxa" w:w="2268"/>
            <w:vAlign w:val="center"/>
          </w:tcPr>
          <w:p>
            <w:r>
              <w:rPr>
                <w:color w:val="1A1A2E"/>
                <w:sz w:val="18"/>
              </w:rPr>
              <w:t>Administrator</w:t>
            </w:r>
          </w:p>
        </w:tc>
        <w:tc>
          <w:tcPr>
            <w:tcW w:type="dxa" w:w="2948"/>
            <w:vAlign w:val="center"/>
          </w:tcPr>
          <w:p>
            <w:r>
              <w:rPr>
                <w:color w:val="1A1A2E"/>
                <w:sz w:val="18"/>
              </w:rPr>
              <w:t>FR-16, FR-17</w:t>
            </w:r>
          </w:p>
        </w:tc>
      </w:tr>
      <w:tr>
        <w:tc>
          <w:tcPr>
            <w:tcW w:type="dxa" w:w="1020"/>
            <w:shd w:val="clear" w:color="auto" w:fill="E2EFDA"/>
            <w:vAlign w:val="center"/>
          </w:tcPr>
          <w:p>
            <w:r>
              <w:rPr>
                <w:color w:val="1A1A2E"/>
                <w:sz w:val="18"/>
              </w:rPr>
              <w:t>UC-16</w:t>
            </w:r>
          </w:p>
        </w:tc>
        <w:tc>
          <w:tcPr>
            <w:tcW w:type="dxa" w:w="3118"/>
            <w:shd w:val="clear" w:color="auto" w:fill="E2EFDA"/>
            <w:vAlign w:val="center"/>
          </w:tcPr>
          <w:p>
            <w:r>
              <w:rPr>
                <w:color w:val="1A1A2E"/>
                <w:sz w:val="18"/>
              </w:rPr>
              <w:t>Manage Clinic Rooms</w:t>
            </w:r>
          </w:p>
        </w:tc>
        <w:tc>
          <w:tcPr>
            <w:tcW w:type="dxa" w:w="2268"/>
            <w:shd w:val="clear" w:color="auto" w:fill="E2EFDA"/>
            <w:vAlign w:val="center"/>
          </w:tcPr>
          <w:p>
            <w:r>
              <w:rPr>
                <w:color w:val="1A1A2E"/>
                <w:sz w:val="18"/>
              </w:rPr>
              <w:t>Administrator</w:t>
            </w:r>
          </w:p>
        </w:tc>
        <w:tc>
          <w:tcPr>
            <w:tcW w:type="dxa" w:w="2948"/>
            <w:shd w:val="clear" w:color="auto" w:fill="E2EFDA"/>
            <w:vAlign w:val="center"/>
          </w:tcPr>
          <w:p>
            <w:r>
              <w:rPr>
                <w:color w:val="1A1A2E"/>
                <w:sz w:val="18"/>
              </w:rPr>
              <w:t>FR-18</w:t>
            </w:r>
          </w:p>
        </w:tc>
      </w:tr>
      <w:tr>
        <w:tc>
          <w:tcPr>
            <w:tcW w:type="dxa" w:w="1020"/>
            <w:shd w:val="clear" w:color="auto" w:fill="E2EFDA"/>
            <w:vAlign w:val="center"/>
          </w:tcPr>
          <w:p>
            <w:r>
              <w:rPr>
                <w:color w:val="1A1A2E"/>
                <w:sz w:val="18"/>
              </w:rPr>
              <w:t>UC-17</w:t>
            </w:r>
          </w:p>
        </w:tc>
        <w:tc>
          <w:tcPr>
            <w:tcW w:type="dxa" w:w="3118"/>
            <w:shd w:val="clear" w:color="auto" w:fill="E2EFDA"/>
            <w:vAlign w:val="center"/>
          </w:tcPr>
          <w:p>
            <w:r>
              <w:rPr>
                <w:color w:val="1A1A2E"/>
                <w:sz w:val="18"/>
              </w:rPr>
              <w:t>Reserve Clinic / Schedule Doctor</w:t>
            </w:r>
          </w:p>
        </w:tc>
        <w:tc>
          <w:tcPr>
            <w:tcW w:type="dxa" w:w="2268"/>
            <w:shd w:val="clear" w:color="auto" w:fill="E2EFDA"/>
            <w:vAlign w:val="center"/>
          </w:tcPr>
          <w:p>
            <w:r>
              <w:rPr>
                <w:color w:val="1A1A2E"/>
                <w:sz w:val="18"/>
              </w:rPr>
              <w:t>Doctor, Admin</w:t>
            </w:r>
          </w:p>
        </w:tc>
        <w:tc>
          <w:tcPr>
            <w:tcW w:type="dxa" w:w="2948"/>
            <w:shd w:val="clear" w:color="auto" w:fill="E2EFDA"/>
            <w:vAlign w:val="center"/>
          </w:tcPr>
          <w:p>
            <w:r>
              <w:rPr>
                <w:color w:val="1A1A2E"/>
                <w:sz w:val="18"/>
              </w:rPr>
              <w:t>FR-19</w:t>
            </w:r>
          </w:p>
        </w:tc>
      </w:tr>
      <w:tr>
        <w:tc>
          <w:tcPr>
            <w:tcW w:type="dxa" w:w="1020"/>
            <w:shd w:val="clear" w:color="auto" w:fill="E2EFDA"/>
            <w:vAlign w:val="center"/>
          </w:tcPr>
          <w:p>
            <w:r>
              <w:rPr>
                <w:color w:val="1A1A2E"/>
                <w:sz w:val="18"/>
              </w:rPr>
              <w:t>UC-18</w:t>
            </w:r>
          </w:p>
        </w:tc>
        <w:tc>
          <w:tcPr>
            <w:tcW w:type="dxa" w:w="3118"/>
            <w:shd w:val="clear" w:color="auto" w:fill="E2EFDA"/>
            <w:vAlign w:val="center"/>
          </w:tcPr>
          <w:p>
            <w:r>
              <w:rPr>
                <w:color w:val="1A1A2E"/>
                <w:sz w:val="18"/>
              </w:rPr>
              <w:t>Manage Drug Catalogue</w:t>
            </w:r>
          </w:p>
        </w:tc>
        <w:tc>
          <w:tcPr>
            <w:tcW w:type="dxa" w:w="2268"/>
            <w:shd w:val="clear" w:color="auto" w:fill="E2EFDA"/>
            <w:vAlign w:val="center"/>
          </w:tcPr>
          <w:p>
            <w:r>
              <w:rPr>
                <w:color w:val="1A1A2E"/>
                <w:sz w:val="18"/>
              </w:rPr>
              <w:t>Administrator</w:t>
            </w:r>
          </w:p>
        </w:tc>
        <w:tc>
          <w:tcPr>
            <w:tcW w:type="dxa" w:w="2948"/>
            <w:shd w:val="clear" w:color="auto" w:fill="E2EFDA"/>
            <w:vAlign w:val="center"/>
          </w:tcPr>
          <w:p>
            <w:r>
              <w:rPr>
                <w:color w:val="1A1A2E"/>
                <w:sz w:val="18"/>
              </w:rPr>
              <w:t>FR-20</w:t>
            </w:r>
          </w:p>
        </w:tc>
      </w:tr>
    </w:tbl>
    <w:p/>
    <w:p>
      <w:pPr>
        <w:keepNext/>
        <w:spacing w:before="240" w:after="80"/>
      </w:pPr>
      <w:r>
        <w:rPr>
          <w:b/>
          <w:color w:val="1A537C"/>
          <w:sz w:val="32"/>
        </w:rPr>
        <w:t>7. System Constraints and Assumptions</w:t>
      </w:r>
    </w:p>
    <w:p>
      <w:pPr>
        <w:keepNext/>
        <w:spacing w:before="240" w:after="80"/>
      </w:pPr>
      <w:r>
        <w:rPr>
          <w:b/>
          <w:color w:val="1A537C"/>
          <w:sz w:val="26"/>
        </w:rPr>
        <w:t>7.1 Constraints</w:t>
      </w:r>
    </w:p>
    <w:p>
      <w:pPr>
        <w:pStyle w:val="ListBullet"/>
        <w:spacing w:before="0" w:after="60"/>
      </w:pPr>
      <w:r>
        <w:rPr>
          <w:color w:val="1A1A2E"/>
          <w:sz w:val="20"/>
        </w:rPr>
        <w:t>The system must be web-based and accessible via modern browsers (Chrome, Firefox, Edge, Safari).</w:t>
      </w:r>
    </w:p>
    <w:p>
      <w:pPr>
        <w:pStyle w:val="ListBullet"/>
        <w:spacing w:before="0" w:after="60"/>
      </w:pPr>
      <w:r>
        <w:rPr>
          <w:color w:val="1A1A2E"/>
          <w:sz w:val="20"/>
        </w:rPr>
        <w:t>All client-server communication must use HTTPS/TLS encryption.</w:t>
      </w:r>
    </w:p>
    <w:p>
      <w:pPr>
        <w:pStyle w:val="ListBullet"/>
        <w:spacing w:before="0" w:after="60"/>
      </w:pPr>
      <w:r>
        <w:rPr>
          <w:color w:val="1A1A2E"/>
          <w:sz w:val="20"/>
        </w:rPr>
        <w:t>Patient data must be stored securely in compliance with applicable data protection regulations.</w:t>
      </w:r>
    </w:p>
    <w:p>
      <w:pPr>
        <w:pStyle w:val="ListBullet"/>
        <w:spacing w:before="0" w:after="60"/>
      </w:pPr>
      <w:r>
        <w:rPr>
          <w:color w:val="1A1A2E"/>
          <w:sz w:val="20"/>
        </w:rPr>
        <w:t>The system must remain functional during partial server failures via graceful degradation.</w:t>
      </w:r>
    </w:p>
    <w:p>
      <w:pPr>
        <w:pStyle w:val="ListBullet"/>
        <w:spacing w:before="0" w:after="60"/>
      </w:pPr>
      <w:r>
        <w:rPr>
          <w:color w:val="1A1A2E"/>
          <w:sz w:val="20"/>
        </w:rPr>
        <w:t>The database must be PostgreSQL 15+ to support EXCLUDE constraints, custom ENUM types, custom range types, and PL/pgSQL triggers.</w:t>
      </w:r>
    </w:p>
    <w:p>
      <w:pPr>
        <w:pStyle w:val="ListBullet"/>
        <w:spacing w:before="0" w:after="60"/>
      </w:pPr>
      <w:r>
        <w:rPr>
          <w:color w:val="1A1A2E"/>
          <w:sz w:val="20"/>
        </w:rPr>
        <w:t>Doctor licence numbers must be globally unique. Duplicate medical licences are rejected at the database level.</w:t>
      </w:r>
    </w:p>
    <w:p>
      <w:pPr>
        <w:pStyle w:val="ListBullet"/>
        <w:spacing w:before="0" w:after="60"/>
      </w:pPr>
      <w:r>
        <w:rPr>
          <w:color w:val="1A1A2E"/>
          <w:sz w:val="20"/>
        </w:rPr>
        <w:t>Clinic reservations must not overlap: the same room cannot host two doctors simultaneously, and a single doctor cannot occupy two rooms at the same time.</w:t>
      </w:r>
    </w:p>
    <w:p>
      <w:pPr>
        <w:pStyle w:val="ListBullet"/>
        <w:spacing w:before="0" w:after="60"/>
      </w:pPr>
      <w:r>
        <w:rPr>
          <w:color w:val="1A1A2E"/>
          <w:sz w:val="20"/>
        </w:rPr>
        <w:t>Only Administrators may create, edit, or deactivate user accounts and update extended profile fields (phone number, patient demographics, doctor credentials).</w:t>
      </w:r>
    </w:p>
    <w:p>
      <w:pPr>
        <w:keepNext/>
        <w:spacing w:before="240" w:after="80"/>
      </w:pPr>
      <w:r>
        <w:rPr>
          <w:b/>
          <w:color w:val="1A537C"/>
          <w:sz w:val="26"/>
        </w:rPr>
        <w:t>7.2 Assumptions</w:t>
      </w:r>
    </w:p>
    <w:p>
      <w:pPr>
        <w:pStyle w:val="ListBullet"/>
        <w:spacing w:before="0" w:after="60"/>
      </w:pPr>
      <w:r>
        <w:rPr>
          <w:color w:val="1A1A2E"/>
          <w:sz w:val="20"/>
        </w:rPr>
        <w:t>All users have internet access and a modern web browser.</w:t>
      </w:r>
    </w:p>
    <w:p>
      <w:pPr>
        <w:pStyle w:val="ListBullet"/>
        <w:spacing w:before="0" w:after="60"/>
      </w:pPr>
      <w:r>
        <w:rPr>
          <w:color w:val="1A1A2E"/>
          <w:sz w:val="20"/>
        </w:rPr>
        <w:t>Hospital billing rates, clinic room definitions, and doctor schedules are configured by the administrator before system use.</w:t>
      </w:r>
    </w:p>
    <w:p>
      <w:pPr>
        <w:pStyle w:val="ListBullet"/>
        <w:spacing w:before="0" w:after="60"/>
      </w:pPr>
      <w:r>
        <w:rPr>
          <w:color w:val="1A1A2E"/>
          <w:sz w:val="20"/>
        </w:rPr>
        <w:t>An email service is available for notifications and password-reset links.</w:t>
      </w:r>
    </w:p>
    <w:p>
      <w:pPr>
        <w:pStyle w:val="ListBullet"/>
        <w:spacing w:before="0" w:after="60"/>
      </w:pPr>
      <w:r>
        <w:rPr>
          <w:color w:val="1A1A2E"/>
          <w:sz w:val="20"/>
        </w:rPr>
        <w:t>A payment gateway integration is available for online transactions.</w:t>
      </w:r>
    </w:p>
    <w:p>
      <w:pPr>
        <w:pStyle w:val="ListBullet"/>
        <w:spacing w:before="0" w:after="60"/>
      </w:pPr>
      <w:r>
        <w:rPr>
          <w:color w:val="1A1A2E"/>
          <w:sz w:val="20"/>
        </w:rPr>
        <w:t>The drug catalogue is pre-populated by administrators before doctors begin issuing prescriptions.</w:t>
      </w:r>
    </w:p>
    <w:p>
      <w:pPr>
        <w:pStyle w:val="ListBullet"/>
        <w:spacing w:before="0" w:after="60"/>
      </w:pPr>
      <w:r>
        <w:rPr>
          <w:color w:val="1A1A2E"/>
          <w:sz w:val="20"/>
        </w:rPr>
        <w:t>Extended profile information for doctors (specialty, licence number) and patients (DOB, gender, address, blood type, phone) is entered by the Administrator when creating or editing accounts.</w:t>
      </w:r>
    </w:p>
    <w:p>
      <w:pPr>
        <w:keepNext/>
        <w:spacing w:before="240" w:after="80"/>
      </w:pPr>
      <w:r>
        <w:rPr>
          <w:b/>
          <w:color w:val="1A537C"/>
          <w:sz w:val="32"/>
        </w:rPr>
        <w:t>8. Time Plan</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537C"/>
            <w:vAlign w:val="center"/>
          </w:tcPr>
          <w:p>
            <w:pPr>
              <w:jc w:val="center"/>
            </w:pPr>
            <w:r>
              <w:rPr>
                <w:b/>
                <w:color w:val="FFFFFF"/>
                <w:sz w:val="18"/>
              </w:rPr>
              <w:t>Phase</w:t>
            </w:r>
          </w:p>
        </w:tc>
        <w:tc>
          <w:tcPr>
            <w:tcW w:type="dxa" w:w="5669"/>
            <w:shd w:val="clear" w:color="auto" w:fill="1A537C"/>
            <w:vAlign w:val="center"/>
          </w:tcPr>
          <w:p>
            <w:pPr>
              <w:jc w:val="center"/>
            </w:pPr>
            <w:r>
              <w:rPr>
                <w:b/>
                <w:color w:val="FFFFFF"/>
                <w:sz w:val="18"/>
              </w:rPr>
              <w:t>Activities</w:t>
            </w:r>
          </w:p>
        </w:tc>
        <w:tc>
          <w:tcPr>
            <w:tcW w:type="dxa" w:w="1134"/>
            <w:shd w:val="clear" w:color="auto" w:fill="1A537C"/>
            <w:vAlign w:val="center"/>
          </w:tcPr>
          <w:p>
            <w:pPr>
              <w:jc w:val="center"/>
            </w:pPr>
            <w:r>
              <w:rPr>
                <w:b/>
                <w:color w:val="FFFFFF"/>
                <w:sz w:val="18"/>
              </w:rPr>
              <w:t>Timeline</w:t>
            </w:r>
          </w:p>
        </w:tc>
      </w:tr>
      <w:tr>
        <w:tc>
          <w:tcPr>
            <w:tcW w:type="dxa" w:w="2551"/>
            <w:vAlign w:val="center"/>
          </w:tcPr>
          <w:p>
            <w:r>
              <w:rPr>
                <w:color w:val="1A1A2E"/>
                <w:sz w:val="18"/>
              </w:rPr>
              <w:t>Phase 1: Requirements &amp; Analysis</w:t>
            </w:r>
          </w:p>
        </w:tc>
        <w:tc>
          <w:tcPr>
            <w:tcW w:type="dxa" w:w="5669"/>
            <w:vAlign w:val="center"/>
          </w:tcPr>
          <w:p>
            <w:r>
              <w:rPr>
                <w:color w:val="1A1A2E"/>
                <w:sz w:val="18"/>
              </w:rPr>
              <w:t>Gather requirements, define stakeholders, review SRS</w:t>
            </w:r>
          </w:p>
        </w:tc>
        <w:tc>
          <w:tcPr>
            <w:tcW w:type="dxa" w:w="1134"/>
            <w:vAlign w:val="center"/>
          </w:tcPr>
          <w:p>
            <w:r>
              <w:rPr>
                <w:color w:val="1A1A2E"/>
                <w:sz w:val="18"/>
              </w:rPr>
              <w:t>Weeks 1–2</w:t>
            </w:r>
          </w:p>
        </w:tc>
      </w:tr>
      <w:tr>
        <w:tc>
          <w:tcPr>
            <w:tcW w:type="dxa" w:w="2551"/>
            <w:shd w:val="clear" w:color="auto" w:fill="EBF3FB"/>
            <w:vAlign w:val="center"/>
          </w:tcPr>
          <w:p>
            <w:r>
              <w:rPr>
                <w:color w:val="1A1A2E"/>
                <w:sz w:val="18"/>
              </w:rPr>
              <w:t>Phase 2: System Design &amp; UML Modelling</w:t>
            </w:r>
          </w:p>
        </w:tc>
        <w:tc>
          <w:tcPr>
            <w:tcW w:type="dxa" w:w="5669"/>
            <w:shd w:val="clear" w:color="auto" w:fill="EBF3FB"/>
            <w:vAlign w:val="center"/>
          </w:tcPr>
          <w:p>
            <w:r>
              <w:rPr>
                <w:color w:val="1A1A2E"/>
                <w:sz w:val="18"/>
              </w:rPr>
              <w:t>Architecture design, database schema design, UML diagrams (use case, class, sequence, ER)</w:t>
            </w:r>
          </w:p>
        </w:tc>
        <w:tc>
          <w:tcPr>
            <w:tcW w:type="dxa" w:w="1134"/>
            <w:shd w:val="clear" w:color="auto" w:fill="EBF3FB"/>
            <w:vAlign w:val="center"/>
          </w:tcPr>
          <w:p>
            <w:r>
              <w:rPr>
                <w:color w:val="1A1A2E"/>
                <w:sz w:val="18"/>
              </w:rPr>
              <w:t>Weeks 3–4</w:t>
            </w:r>
          </w:p>
        </w:tc>
      </w:tr>
      <w:tr>
        <w:tc>
          <w:tcPr>
            <w:tcW w:type="dxa" w:w="2551"/>
            <w:vAlign w:val="center"/>
          </w:tcPr>
          <w:p>
            <w:r>
              <w:rPr>
                <w:color w:val="1A1A2E"/>
                <w:sz w:val="18"/>
              </w:rPr>
              <w:t>Phase 3: Implementation / Prototyping</w:t>
            </w:r>
          </w:p>
        </w:tc>
        <w:tc>
          <w:tcPr>
            <w:tcW w:type="dxa" w:w="5669"/>
            <w:vAlign w:val="center"/>
          </w:tcPr>
          <w:p>
            <w:r>
              <w:rPr>
                <w:color w:val="1A1A2E"/>
                <w:sz w:val="18"/>
              </w:rPr>
              <w:t>Frontend &amp; backend development, module integration (including clinic scheduling, drug catalogue, multi-drug prescriptions, and admin profile management features)</w:t>
            </w:r>
          </w:p>
        </w:tc>
        <w:tc>
          <w:tcPr>
            <w:tcW w:type="dxa" w:w="1134"/>
            <w:vAlign w:val="center"/>
          </w:tcPr>
          <w:p>
            <w:r>
              <w:rPr>
                <w:color w:val="1A1A2E"/>
                <w:sz w:val="18"/>
              </w:rPr>
              <w:t>Weeks 5–8</w:t>
            </w:r>
          </w:p>
        </w:tc>
      </w:tr>
      <w:tr>
        <w:tc>
          <w:tcPr>
            <w:tcW w:type="dxa" w:w="2551"/>
            <w:shd w:val="clear" w:color="auto" w:fill="EBF3FB"/>
            <w:vAlign w:val="center"/>
          </w:tcPr>
          <w:p>
            <w:r>
              <w:rPr>
                <w:color w:val="1A1A2E"/>
                <w:sz w:val="18"/>
              </w:rPr>
              <w:t>Phase 4: Testing &amp; Validation</w:t>
            </w:r>
          </w:p>
        </w:tc>
        <w:tc>
          <w:tcPr>
            <w:tcW w:type="dxa" w:w="5669"/>
            <w:shd w:val="clear" w:color="auto" w:fill="EBF3FB"/>
            <w:vAlign w:val="center"/>
          </w:tcPr>
          <w:p>
            <w:r>
              <w:rPr>
                <w:color w:val="1A1A2E"/>
                <w:sz w:val="18"/>
              </w:rPr>
              <w:t>Unit testing, system testing, trigger/constraint validation, bug fixes</w:t>
            </w:r>
          </w:p>
        </w:tc>
        <w:tc>
          <w:tcPr>
            <w:tcW w:type="dxa" w:w="1134"/>
            <w:shd w:val="clear" w:color="auto" w:fill="EBF3FB"/>
            <w:vAlign w:val="center"/>
          </w:tcPr>
          <w:p>
            <w:r>
              <w:rPr>
                <w:color w:val="1A1A2E"/>
                <w:sz w:val="18"/>
              </w:rPr>
              <w:t>Weeks 9–10</w:t>
            </w:r>
          </w:p>
        </w:tc>
      </w:tr>
      <w:tr>
        <w:tc>
          <w:tcPr>
            <w:tcW w:type="dxa" w:w="2551"/>
            <w:vAlign w:val="center"/>
          </w:tcPr>
          <w:p>
            <w:r>
              <w:rPr>
                <w:color w:val="1A1A2E"/>
                <w:sz w:val="18"/>
              </w:rPr>
              <w:t>Phase 5: Documentation &amp; Presentation</w:t>
            </w:r>
          </w:p>
        </w:tc>
        <w:tc>
          <w:tcPr>
            <w:tcW w:type="dxa" w:w="5669"/>
            <w:vAlign w:val="center"/>
          </w:tcPr>
          <w:p>
            <w:r>
              <w:rPr>
                <w:color w:val="1A1A2E"/>
                <w:sz w:val="18"/>
              </w:rPr>
              <w:t>Final documentation (SRS v2.0, DB report), demo preparation, submission</w:t>
            </w:r>
          </w:p>
        </w:tc>
        <w:tc>
          <w:tcPr>
            <w:tcW w:type="dxa" w:w="1134"/>
            <w:vAlign w:val="center"/>
          </w:tcPr>
          <w:p>
            <w:r>
              <w:rPr>
                <w:color w:val="1A1A2E"/>
                <w:sz w:val="18"/>
              </w:rPr>
              <w:t>Weeks 11–12</w:t>
            </w:r>
          </w:p>
        </w:tc>
      </w:tr>
    </w:tbl>
    <w:p/>
    <w:p>
      <w:pPr>
        <w:keepNext/>
        <w:spacing w:before="240" w:after="80"/>
      </w:pPr>
      <w:r>
        <w:rPr>
          <w:b/>
          <w:color w:val="1A537C"/>
          <w:sz w:val="32"/>
        </w:rPr>
        <w:t>9. Requirements Traceability Matrix</w:t>
      </w:r>
    </w:p>
    <w:p>
      <w:pPr>
        <w:spacing w:before="0" w:after="80"/>
      </w:pPr>
      <w:r>
        <w:rPr>
          <w:b w:val="0"/>
          <w:i w:val="0"/>
          <w:color w:val="1A1A2E"/>
          <w:sz w:val="20"/>
        </w:rPr>
        <w:t>The following matrix maps all Functional Requirements to their corresponding Use Cases. New v2.0 requirements are highlighted in green.</w:t>
      </w:r>
    </w:p>
    <w:tbl>
      <w:tblPr>
        <w:tblStyle w:val="TableGrid"/>
        <w:tblW w:type="auto" w:w="0"/>
        <w:jc w:val="left"/>
        <w:tblLook w:firstColumn="1" w:firstRow="1" w:lastColumn="0" w:lastRow="0" w:noHBand="0" w:noVBand="1" w:val="04A0"/>
      </w:tblPr>
      <w:tblGrid>
        <w:gridCol w:w="3022"/>
        <w:gridCol w:w="3022"/>
        <w:gridCol w:w="3022"/>
      </w:tblGrid>
      <w:tr>
        <w:tc>
          <w:tcPr>
            <w:tcW w:type="dxa" w:w="1020"/>
            <w:shd w:val="clear" w:color="auto" w:fill="1A537C"/>
            <w:vAlign w:val="center"/>
          </w:tcPr>
          <w:p>
            <w:pPr>
              <w:jc w:val="center"/>
            </w:pPr>
            <w:r>
              <w:rPr>
                <w:b/>
                <w:color w:val="FFFFFF"/>
                <w:sz w:val="18"/>
              </w:rPr>
              <w:t>FR ID</w:t>
            </w:r>
          </w:p>
        </w:tc>
        <w:tc>
          <w:tcPr>
            <w:tcW w:type="dxa" w:w="5953"/>
            <w:shd w:val="clear" w:color="auto" w:fill="1A537C"/>
            <w:vAlign w:val="center"/>
          </w:tcPr>
          <w:p>
            <w:pPr>
              <w:jc w:val="center"/>
            </w:pPr>
            <w:r>
              <w:rPr>
                <w:b/>
                <w:color w:val="FFFFFF"/>
                <w:sz w:val="18"/>
              </w:rPr>
              <w:t>Summary</w:t>
            </w:r>
          </w:p>
        </w:tc>
        <w:tc>
          <w:tcPr>
            <w:tcW w:type="dxa" w:w="2381"/>
            <w:shd w:val="clear" w:color="auto" w:fill="1A537C"/>
            <w:vAlign w:val="center"/>
          </w:tcPr>
          <w:p>
            <w:pPr>
              <w:jc w:val="center"/>
            </w:pPr>
            <w:r>
              <w:rPr>
                <w:b/>
                <w:color w:val="FFFFFF"/>
                <w:sz w:val="18"/>
              </w:rPr>
              <w:t>Use Case(s)</w:t>
            </w:r>
          </w:p>
        </w:tc>
      </w:tr>
      <w:tr>
        <w:tc>
          <w:tcPr>
            <w:tcW w:type="dxa" w:w="1020"/>
            <w:vAlign w:val="center"/>
          </w:tcPr>
          <w:p>
            <w:r>
              <w:rPr>
                <w:color w:val="1A1A2E"/>
                <w:sz w:val="18"/>
              </w:rPr>
              <w:t>FR-01</w:t>
            </w:r>
          </w:p>
        </w:tc>
        <w:tc>
          <w:tcPr>
            <w:tcW w:type="dxa" w:w="5953"/>
            <w:vAlign w:val="center"/>
          </w:tcPr>
          <w:p>
            <w:r>
              <w:rPr>
                <w:color w:val="1A1A2E"/>
                <w:sz w:val="18"/>
              </w:rPr>
              <w:t>User Registration (with optional phone number)</w:t>
            </w:r>
          </w:p>
        </w:tc>
        <w:tc>
          <w:tcPr>
            <w:tcW w:type="dxa" w:w="2381"/>
            <w:vAlign w:val="center"/>
          </w:tcPr>
          <w:p>
            <w:r>
              <w:rPr>
                <w:color w:val="1A1A2E"/>
                <w:sz w:val="18"/>
              </w:rPr>
              <w:t>UC-01</w:t>
            </w:r>
          </w:p>
        </w:tc>
      </w:tr>
      <w:tr>
        <w:tc>
          <w:tcPr>
            <w:tcW w:type="dxa" w:w="1020"/>
            <w:shd w:val="clear" w:color="auto" w:fill="EBF3FB"/>
            <w:vAlign w:val="center"/>
          </w:tcPr>
          <w:p>
            <w:r>
              <w:rPr>
                <w:color w:val="1A1A2E"/>
                <w:sz w:val="18"/>
              </w:rPr>
              <w:t>FR-02</w:t>
            </w:r>
          </w:p>
        </w:tc>
        <w:tc>
          <w:tcPr>
            <w:tcW w:type="dxa" w:w="5953"/>
            <w:shd w:val="clear" w:color="auto" w:fill="EBF3FB"/>
            <w:vAlign w:val="center"/>
          </w:tcPr>
          <w:p>
            <w:r>
              <w:rPr>
                <w:color w:val="1A1A2E"/>
                <w:sz w:val="18"/>
              </w:rPr>
              <w:t>Authentication &amp; Role-Based Access Control</w:t>
            </w:r>
          </w:p>
        </w:tc>
        <w:tc>
          <w:tcPr>
            <w:tcW w:type="dxa" w:w="2381"/>
            <w:shd w:val="clear" w:color="auto" w:fill="EBF3FB"/>
            <w:vAlign w:val="center"/>
          </w:tcPr>
          <w:p>
            <w:r>
              <w:rPr>
                <w:color w:val="1A1A2E"/>
                <w:sz w:val="18"/>
              </w:rPr>
              <w:t>UC-02</w:t>
            </w:r>
          </w:p>
        </w:tc>
      </w:tr>
      <w:tr>
        <w:tc>
          <w:tcPr>
            <w:tcW w:type="dxa" w:w="1020"/>
            <w:vAlign w:val="center"/>
          </w:tcPr>
          <w:p>
            <w:r>
              <w:rPr>
                <w:color w:val="1A1A2E"/>
                <w:sz w:val="18"/>
              </w:rPr>
              <w:t>FR-03</w:t>
            </w:r>
          </w:p>
        </w:tc>
        <w:tc>
          <w:tcPr>
            <w:tcW w:type="dxa" w:w="5953"/>
            <w:vAlign w:val="center"/>
          </w:tcPr>
          <w:p>
            <w:r>
              <w:rPr>
                <w:color w:val="1A1A2E"/>
                <w:sz w:val="18"/>
              </w:rPr>
              <w:t>Password Reset</w:t>
            </w:r>
          </w:p>
        </w:tc>
        <w:tc>
          <w:tcPr>
            <w:tcW w:type="dxa" w:w="2381"/>
            <w:vAlign w:val="center"/>
          </w:tcPr>
          <w:p>
            <w:r>
              <w:rPr>
                <w:color w:val="1A1A2E"/>
                <w:sz w:val="18"/>
              </w:rPr>
              <w:t>UC-03</w:t>
            </w:r>
          </w:p>
        </w:tc>
      </w:tr>
      <w:tr>
        <w:tc>
          <w:tcPr>
            <w:tcW w:type="dxa" w:w="1020"/>
            <w:shd w:val="clear" w:color="auto" w:fill="EBF3FB"/>
            <w:vAlign w:val="center"/>
          </w:tcPr>
          <w:p>
            <w:r>
              <w:rPr>
                <w:color w:val="1A1A2E"/>
                <w:sz w:val="18"/>
              </w:rPr>
              <w:t>FR-04</w:t>
            </w:r>
          </w:p>
        </w:tc>
        <w:tc>
          <w:tcPr>
            <w:tcW w:type="dxa" w:w="5953"/>
            <w:shd w:val="clear" w:color="auto" w:fill="EBF3FB"/>
            <w:vAlign w:val="center"/>
          </w:tcPr>
          <w:p>
            <w:r>
              <w:rPr>
                <w:color w:val="1A1A2E"/>
                <w:sz w:val="18"/>
              </w:rPr>
              <w:t>Admin User &amp; Session Management (incl. phone number editing)</w:t>
            </w:r>
          </w:p>
        </w:tc>
        <w:tc>
          <w:tcPr>
            <w:tcW w:type="dxa" w:w="2381"/>
            <w:shd w:val="clear" w:color="auto" w:fill="EBF3FB"/>
            <w:vAlign w:val="center"/>
          </w:tcPr>
          <w:p>
            <w:r>
              <w:rPr>
                <w:color w:val="1A1A2E"/>
                <w:sz w:val="18"/>
              </w:rPr>
              <w:t>UC-04</w:t>
            </w:r>
          </w:p>
        </w:tc>
      </w:tr>
      <w:tr>
        <w:tc>
          <w:tcPr>
            <w:tcW w:type="dxa" w:w="1020"/>
            <w:vAlign w:val="center"/>
          </w:tcPr>
          <w:p>
            <w:r>
              <w:rPr>
                <w:color w:val="1A1A2E"/>
                <w:sz w:val="18"/>
              </w:rPr>
              <w:t>FR-05</w:t>
            </w:r>
          </w:p>
        </w:tc>
        <w:tc>
          <w:tcPr>
            <w:tcW w:type="dxa" w:w="5953"/>
            <w:vAlign w:val="center"/>
          </w:tcPr>
          <w:p>
            <w:r>
              <w:rPr>
                <w:color w:val="1A1A2E"/>
                <w:sz w:val="18"/>
              </w:rPr>
              <w:t>Search Doctors &amp; Book / Cancel Appointments</w:t>
            </w:r>
          </w:p>
        </w:tc>
        <w:tc>
          <w:tcPr>
            <w:tcW w:type="dxa" w:w="2381"/>
            <w:vAlign w:val="center"/>
          </w:tcPr>
          <w:p>
            <w:r>
              <w:rPr>
                <w:color w:val="1A1A2E"/>
                <w:sz w:val="18"/>
              </w:rPr>
              <w:t>UC-05</w:t>
            </w:r>
          </w:p>
        </w:tc>
      </w:tr>
      <w:tr>
        <w:tc>
          <w:tcPr>
            <w:tcW w:type="dxa" w:w="1020"/>
            <w:shd w:val="clear" w:color="auto" w:fill="EBF3FB"/>
            <w:vAlign w:val="center"/>
          </w:tcPr>
          <w:p>
            <w:r>
              <w:rPr>
                <w:color w:val="1A1A2E"/>
                <w:sz w:val="18"/>
              </w:rPr>
              <w:t>FR-06</w:t>
            </w:r>
          </w:p>
        </w:tc>
        <w:tc>
          <w:tcPr>
            <w:tcW w:type="dxa" w:w="5953"/>
            <w:shd w:val="clear" w:color="auto" w:fill="EBF3FB"/>
            <w:vAlign w:val="center"/>
          </w:tcPr>
          <w:p>
            <w:r>
              <w:rPr>
                <w:color w:val="1A1A2E"/>
                <w:sz w:val="18"/>
              </w:rPr>
              <w:t>Doctor / Admin Appointment Management</w:t>
            </w:r>
          </w:p>
        </w:tc>
        <w:tc>
          <w:tcPr>
            <w:tcW w:type="dxa" w:w="2381"/>
            <w:shd w:val="clear" w:color="auto" w:fill="EBF3FB"/>
            <w:vAlign w:val="center"/>
          </w:tcPr>
          <w:p>
            <w:r>
              <w:rPr>
                <w:color w:val="1A1A2E"/>
                <w:sz w:val="18"/>
              </w:rPr>
              <w:t>UC-06</w:t>
            </w:r>
          </w:p>
        </w:tc>
      </w:tr>
      <w:tr>
        <w:tc>
          <w:tcPr>
            <w:tcW w:type="dxa" w:w="1020"/>
            <w:vAlign w:val="center"/>
          </w:tcPr>
          <w:p>
            <w:r>
              <w:rPr>
                <w:color w:val="1A1A2E"/>
                <w:sz w:val="18"/>
              </w:rPr>
              <w:t>FR-07</w:t>
            </w:r>
          </w:p>
        </w:tc>
        <w:tc>
          <w:tcPr>
            <w:tcW w:type="dxa" w:w="5953"/>
            <w:vAlign w:val="center"/>
          </w:tcPr>
          <w:p>
            <w:r>
              <w:rPr>
                <w:color w:val="1A1A2E"/>
                <w:sz w:val="18"/>
              </w:rPr>
              <w:t>Automated Appointment Reminders</w:t>
            </w:r>
          </w:p>
        </w:tc>
        <w:tc>
          <w:tcPr>
            <w:tcW w:type="dxa" w:w="2381"/>
            <w:vAlign w:val="center"/>
          </w:tcPr>
          <w:p>
            <w:r>
              <w:rPr>
                <w:color w:val="1A1A2E"/>
                <w:sz w:val="18"/>
              </w:rPr>
              <w:t>UC-05, UC-06</w:t>
            </w:r>
          </w:p>
        </w:tc>
      </w:tr>
      <w:tr>
        <w:tc>
          <w:tcPr>
            <w:tcW w:type="dxa" w:w="1020"/>
            <w:shd w:val="clear" w:color="auto" w:fill="EBF3FB"/>
            <w:vAlign w:val="center"/>
          </w:tcPr>
          <w:p>
            <w:r>
              <w:rPr>
                <w:color w:val="1A1A2E"/>
                <w:sz w:val="18"/>
              </w:rPr>
              <w:t>FR-08</w:t>
            </w:r>
          </w:p>
        </w:tc>
        <w:tc>
          <w:tcPr>
            <w:tcW w:type="dxa" w:w="5953"/>
            <w:shd w:val="clear" w:color="auto" w:fill="EBF3FB"/>
            <w:vAlign w:val="center"/>
          </w:tcPr>
          <w:p>
            <w:r>
              <w:rPr>
                <w:color w:val="1A1A2E"/>
                <w:sz w:val="18"/>
              </w:rPr>
              <w:t>Create &amp; Update Patient Medical Records</w:t>
            </w:r>
          </w:p>
        </w:tc>
        <w:tc>
          <w:tcPr>
            <w:tcW w:type="dxa" w:w="2381"/>
            <w:shd w:val="clear" w:color="auto" w:fill="EBF3FB"/>
            <w:vAlign w:val="center"/>
          </w:tcPr>
          <w:p>
            <w:r>
              <w:rPr>
                <w:color w:val="1A1A2E"/>
                <w:sz w:val="18"/>
              </w:rPr>
              <w:t>UC-08</w:t>
            </w:r>
          </w:p>
        </w:tc>
      </w:tr>
      <w:tr>
        <w:tc>
          <w:tcPr>
            <w:tcW w:type="dxa" w:w="1020"/>
            <w:vAlign w:val="center"/>
          </w:tcPr>
          <w:p>
            <w:r>
              <w:rPr>
                <w:color w:val="1A1A2E"/>
                <w:sz w:val="18"/>
              </w:rPr>
              <w:t>FR-09</w:t>
            </w:r>
          </w:p>
        </w:tc>
        <w:tc>
          <w:tcPr>
            <w:tcW w:type="dxa" w:w="5953"/>
            <w:vAlign w:val="center"/>
          </w:tcPr>
          <w:p>
            <w:r>
              <w:rPr>
                <w:color w:val="1A1A2E"/>
                <w:sz w:val="18"/>
              </w:rPr>
              <w:t>View Medical Records (authorised access)</w:t>
            </w:r>
          </w:p>
        </w:tc>
        <w:tc>
          <w:tcPr>
            <w:tcW w:type="dxa" w:w="2381"/>
            <w:vAlign w:val="center"/>
          </w:tcPr>
          <w:p>
            <w:r>
              <w:rPr>
                <w:color w:val="1A1A2E"/>
                <w:sz w:val="18"/>
              </w:rPr>
              <w:t>UC-07</w:t>
            </w:r>
          </w:p>
        </w:tc>
      </w:tr>
      <w:tr>
        <w:tc>
          <w:tcPr>
            <w:tcW w:type="dxa" w:w="1020"/>
            <w:shd w:val="clear" w:color="auto" w:fill="EBF3FB"/>
            <w:vAlign w:val="center"/>
          </w:tcPr>
          <w:p>
            <w:r>
              <w:rPr>
                <w:color w:val="1A1A2E"/>
                <w:sz w:val="18"/>
              </w:rPr>
              <w:t>FR-10</w:t>
            </w:r>
          </w:p>
        </w:tc>
        <w:tc>
          <w:tcPr>
            <w:tcW w:type="dxa" w:w="5953"/>
            <w:shd w:val="clear" w:color="auto" w:fill="EBF3FB"/>
            <w:vAlign w:val="center"/>
          </w:tcPr>
          <w:p>
            <w:r>
              <w:rPr>
                <w:color w:val="1A1A2E"/>
                <w:sz w:val="18"/>
              </w:rPr>
              <w:t>Issue Multi-Drug Digital Prescriptions</w:t>
            </w:r>
          </w:p>
        </w:tc>
        <w:tc>
          <w:tcPr>
            <w:tcW w:type="dxa" w:w="2381"/>
            <w:shd w:val="clear" w:color="auto" w:fill="EBF3FB"/>
            <w:vAlign w:val="center"/>
          </w:tcPr>
          <w:p>
            <w:r>
              <w:rPr>
                <w:color w:val="1A1A2E"/>
                <w:sz w:val="18"/>
              </w:rPr>
              <w:t>UC-09</w:t>
            </w:r>
          </w:p>
        </w:tc>
      </w:tr>
      <w:tr>
        <w:tc>
          <w:tcPr>
            <w:tcW w:type="dxa" w:w="1020"/>
            <w:vAlign w:val="center"/>
          </w:tcPr>
          <w:p>
            <w:r>
              <w:rPr>
                <w:color w:val="1A1A2E"/>
                <w:sz w:val="18"/>
              </w:rPr>
              <w:t>FR-11</w:t>
            </w:r>
          </w:p>
        </w:tc>
        <w:tc>
          <w:tcPr>
            <w:tcW w:type="dxa" w:w="5953"/>
            <w:vAlign w:val="center"/>
          </w:tcPr>
          <w:p>
            <w:r>
              <w:rPr>
                <w:color w:val="1A1A2E"/>
                <w:sz w:val="18"/>
              </w:rPr>
              <w:t>View / Download Prescriptions &amp; Notifications</w:t>
            </w:r>
          </w:p>
        </w:tc>
        <w:tc>
          <w:tcPr>
            <w:tcW w:type="dxa" w:w="2381"/>
            <w:vAlign w:val="center"/>
          </w:tcPr>
          <w:p>
            <w:r>
              <w:rPr>
                <w:color w:val="1A1A2E"/>
                <w:sz w:val="18"/>
              </w:rPr>
              <w:t>UC-10</w:t>
            </w:r>
          </w:p>
        </w:tc>
      </w:tr>
      <w:tr>
        <w:tc>
          <w:tcPr>
            <w:tcW w:type="dxa" w:w="1020"/>
            <w:shd w:val="clear" w:color="auto" w:fill="EBF3FB"/>
            <w:vAlign w:val="center"/>
          </w:tcPr>
          <w:p>
            <w:r>
              <w:rPr>
                <w:color w:val="1A1A2E"/>
                <w:sz w:val="18"/>
              </w:rPr>
              <w:t>FR-12</w:t>
            </w:r>
          </w:p>
        </w:tc>
        <w:tc>
          <w:tcPr>
            <w:tcW w:type="dxa" w:w="5953"/>
            <w:shd w:val="clear" w:color="auto" w:fill="EBF3FB"/>
            <w:vAlign w:val="center"/>
          </w:tcPr>
          <w:p>
            <w:r>
              <w:rPr>
                <w:color w:val="1A1A2E"/>
                <w:sz w:val="18"/>
              </w:rPr>
              <w:t>Auto Invoice Generation &amp; Admin Billing Mgmt.</w:t>
            </w:r>
          </w:p>
        </w:tc>
        <w:tc>
          <w:tcPr>
            <w:tcW w:type="dxa" w:w="2381"/>
            <w:shd w:val="clear" w:color="auto" w:fill="EBF3FB"/>
            <w:vAlign w:val="center"/>
          </w:tcPr>
          <w:p>
            <w:r>
              <w:rPr>
                <w:color w:val="1A1A2E"/>
                <w:sz w:val="18"/>
              </w:rPr>
              <w:t>UC-11, UC-13</w:t>
            </w:r>
          </w:p>
        </w:tc>
      </w:tr>
      <w:tr>
        <w:tc>
          <w:tcPr>
            <w:tcW w:type="dxa" w:w="1020"/>
            <w:vAlign w:val="center"/>
          </w:tcPr>
          <w:p>
            <w:r>
              <w:rPr>
                <w:color w:val="1A1A2E"/>
                <w:sz w:val="18"/>
              </w:rPr>
              <w:t>FR-13</w:t>
            </w:r>
          </w:p>
        </w:tc>
        <w:tc>
          <w:tcPr>
            <w:tcW w:type="dxa" w:w="5953"/>
            <w:vAlign w:val="center"/>
          </w:tcPr>
          <w:p>
            <w:r>
              <w:rPr>
                <w:color w:val="1A1A2E"/>
                <w:sz w:val="18"/>
              </w:rPr>
              <w:t>Patient Payment &amp; PDF Receipts</w:t>
            </w:r>
          </w:p>
        </w:tc>
        <w:tc>
          <w:tcPr>
            <w:tcW w:type="dxa" w:w="2381"/>
            <w:vAlign w:val="center"/>
          </w:tcPr>
          <w:p>
            <w:r>
              <w:rPr>
                <w:color w:val="1A1A2E"/>
                <w:sz w:val="18"/>
              </w:rPr>
              <w:t>UC-12</w:t>
            </w:r>
          </w:p>
        </w:tc>
      </w:tr>
      <w:tr>
        <w:tc>
          <w:tcPr>
            <w:tcW w:type="dxa" w:w="1020"/>
            <w:shd w:val="clear" w:color="auto" w:fill="EBF3FB"/>
            <w:vAlign w:val="center"/>
          </w:tcPr>
          <w:p>
            <w:r>
              <w:rPr>
                <w:color w:val="1A1A2E"/>
                <w:sz w:val="18"/>
              </w:rPr>
              <w:t>FR-14</w:t>
            </w:r>
          </w:p>
        </w:tc>
        <w:tc>
          <w:tcPr>
            <w:tcW w:type="dxa" w:w="5953"/>
            <w:shd w:val="clear" w:color="auto" w:fill="EBF3FB"/>
            <w:vAlign w:val="center"/>
          </w:tcPr>
          <w:p>
            <w:r>
              <w:rPr>
                <w:color w:val="1A1A2E"/>
                <w:sz w:val="18"/>
              </w:rPr>
              <w:t>Notification System (all events)</w:t>
            </w:r>
          </w:p>
        </w:tc>
        <w:tc>
          <w:tcPr>
            <w:tcW w:type="dxa" w:w="2381"/>
            <w:shd w:val="clear" w:color="auto" w:fill="EBF3FB"/>
            <w:vAlign w:val="center"/>
          </w:tcPr>
          <w:p>
            <w:r>
              <w:rPr>
                <w:color w:val="1A1A2E"/>
                <w:sz w:val="18"/>
              </w:rPr>
              <w:t>UC-14</w:t>
            </w:r>
          </w:p>
        </w:tc>
      </w:tr>
      <w:tr>
        <w:tc>
          <w:tcPr>
            <w:tcW w:type="dxa" w:w="1020"/>
            <w:vAlign w:val="center"/>
          </w:tcPr>
          <w:p>
            <w:r>
              <w:rPr>
                <w:color w:val="1A1A2E"/>
                <w:sz w:val="18"/>
              </w:rPr>
              <w:t>FR-15</w:t>
            </w:r>
          </w:p>
        </w:tc>
        <w:tc>
          <w:tcPr>
            <w:tcW w:type="dxa" w:w="5953"/>
            <w:vAlign w:val="center"/>
          </w:tcPr>
          <w:p>
            <w:r>
              <w:rPr>
                <w:color w:val="1A1A2E"/>
                <w:sz w:val="18"/>
              </w:rPr>
              <w:t>User Notification Preferences</w:t>
            </w:r>
          </w:p>
        </w:tc>
        <w:tc>
          <w:tcPr>
            <w:tcW w:type="dxa" w:w="2381"/>
            <w:vAlign w:val="center"/>
          </w:tcPr>
          <w:p>
            <w:r>
              <w:rPr>
                <w:color w:val="1A1A2E"/>
                <w:sz w:val="18"/>
              </w:rPr>
              <w:t>UC-14</w:t>
            </w:r>
          </w:p>
        </w:tc>
      </w:tr>
      <w:tr>
        <w:tc>
          <w:tcPr>
            <w:tcW w:type="dxa" w:w="1020"/>
            <w:shd w:val="clear" w:color="auto" w:fill="EBF3FB"/>
            <w:vAlign w:val="center"/>
          </w:tcPr>
          <w:p>
            <w:r>
              <w:rPr>
                <w:color w:val="1A1A2E"/>
                <w:sz w:val="18"/>
              </w:rPr>
              <w:t>FR-16</w:t>
            </w:r>
          </w:p>
        </w:tc>
        <w:tc>
          <w:tcPr>
            <w:tcW w:type="dxa" w:w="5953"/>
            <w:shd w:val="clear" w:color="auto" w:fill="EBF3FB"/>
            <w:vAlign w:val="center"/>
          </w:tcPr>
          <w:p>
            <w:r>
              <w:rPr>
                <w:color w:val="1A1A2E"/>
                <w:sz w:val="18"/>
              </w:rPr>
              <w:t>Analytics Dashboard (KPIs)</w:t>
            </w:r>
          </w:p>
        </w:tc>
        <w:tc>
          <w:tcPr>
            <w:tcW w:type="dxa" w:w="2381"/>
            <w:shd w:val="clear" w:color="auto" w:fill="EBF3FB"/>
            <w:vAlign w:val="center"/>
          </w:tcPr>
          <w:p>
            <w:r>
              <w:rPr>
                <w:color w:val="1A1A2E"/>
                <w:sz w:val="18"/>
              </w:rPr>
              <w:t>UC-15</w:t>
            </w:r>
          </w:p>
        </w:tc>
      </w:tr>
      <w:tr>
        <w:tc>
          <w:tcPr>
            <w:tcW w:type="dxa" w:w="1020"/>
            <w:vAlign w:val="center"/>
          </w:tcPr>
          <w:p>
            <w:r>
              <w:rPr>
                <w:color w:val="1A1A2E"/>
                <w:sz w:val="18"/>
              </w:rPr>
              <w:t>FR-17</w:t>
            </w:r>
          </w:p>
        </w:tc>
        <w:tc>
          <w:tcPr>
            <w:tcW w:type="dxa" w:w="5953"/>
            <w:vAlign w:val="center"/>
          </w:tcPr>
          <w:p>
            <w:r>
              <w:rPr>
                <w:color w:val="1A1A2E"/>
                <w:sz w:val="18"/>
              </w:rPr>
              <w:t>Reporting &amp; Export (PDF / Excel)</w:t>
            </w:r>
          </w:p>
        </w:tc>
        <w:tc>
          <w:tcPr>
            <w:tcW w:type="dxa" w:w="2381"/>
            <w:vAlign w:val="center"/>
          </w:tcPr>
          <w:p>
            <w:r>
              <w:rPr>
                <w:color w:val="1A1A2E"/>
                <w:sz w:val="18"/>
              </w:rPr>
              <w:t>UC-15</w:t>
            </w:r>
          </w:p>
        </w:tc>
      </w:tr>
      <w:tr>
        <w:tc>
          <w:tcPr>
            <w:tcW w:type="dxa" w:w="1020"/>
            <w:shd w:val="clear" w:color="auto" w:fill="E2EFDA"/>
            <w:vAlign w:val="center"/>
          </w:tcPr>
          <w:p>
            <w:r>
              <w:rPr>
                <w:color w:val="1A1A2E"/>
                <w:sz w:val="18"/>
              </w:rPr>
              <w:t>FR-18</w:t>
            </w:r>
          </w:p>
        </w:tc>
        <w:tc>
          <w:tcPr>
            <w:tcW w:type="dxa" w:w="5953"/>
            <w:shd w:val="clear" w:color="auto" w:fill="E2EFDA"/>
            <w:vAlign w:val="center"/>
          </w:tcPr>
          <w:p>
            <w:r>
              <w:rPr>
                <w:color w:val="1A1A2E"/>
                <w:sz w:val="18"/>
              </w:rPr>
              <w:t>[NEW] Clinic Room Management (Admin)</w:t>
            </w:r>
          </w:p>
        </w:tc>
        <w:tc>
          <w:tcPr>
            <w:tcW w:type="dxa" w:w="2381"/>
            <w:shd w:val="clear" w:color="auto" w:fill="E2EFDA"/>
            <w:vAlign w:val="center"/>
          </w:tcPr>
          <w:p>
            <w:r>
              <w:rPr>
                <w:color w:val="1A1A2E"/>
                <w:sz w:val="18"/>
              </w:rPr>
              <w:t>UC-16</w:t>
            </w:r>
          </w:p>
        </w:tc>
      </w:tr>
      <w:tr>
        <w:tc>
          <w:tcPr>
            <w:tcW w:type="dxa" w:w="1020"/>
            <w:shd w:val="clear" w:color="auto" w:fill="E2EFDA"/>
            <w:vAlign w:val="center"/>
          </w:tcPr>
          <w:p>
            <w:r>
              <w:rPr>
                <w:color w:val="1A1A2E"/>
                <w:sz w:val="18"/>
              </w:rPr>
              <w:t>FR-19</w:t>
            </w:r>
          </w:p>
        </w:tc>
        <w:tc>
          <w:tcPr>
            <w:tcW w:type="dxa" w:w="5953"/>
            <w:shd w:val="clear" w:color="auto" w:fill="E2EFDA"/>
            <w:vAlign w:val="center"/>
          </w:tcPr>
          <w:p>
            <w:r>
              <w:rPr>
                <w:color w:val="1A1A2E"/>
                <w:sz w:val="18"/>
              </w:rPr>
              <w:t>[NEW] Clinic Reservation / Doctor Scheduling</w:t>
            </w:r>
          </w:p>
        </w:tc>
        <w:tc>
          <w:tcPr>
            <w:tcW w:type="dxa" w:w="2381"/>
            <w:shd w:val="clear" w:color="auto" w:fill="E2EFDA"/>
            <w:vAlign w:val="center"/>
          </w:tcPr>
          <w:p>
            <w:r>
              <w:rPr>
                <w:color w:val="1A1A2E"/>
                <w:sz w:val="18"/>
              </w:rPr>
              <w:t>UC-17</w:t>
            </w:r>
          </w:p>
        </w:tc>
      </w:tr>
      <w:tr>
        <w:tc>
          <w:tcPr>
            <w:tcW w:type="dxa" w:w="1020"/>
            <w:shd w:val="clear" w:color="auto" w:fill="E2EFDA"/>
            <w:vAlign w:val="center"/>
          </w:tcPr>
          <w:p>
            <w:r>
              <w:rPr>
                <w:color w:val="1A1A2E"/>
                <w:sz w:val="18"/>
              </w:rPr>
              <w:t>FR-20</w:t>
            </w:r>
          </w:p>
        </w:tc>
        <w:tc>
          <w:tcPr>
            <w:tcW w:type="dxa" w:w="5953"/>
            <w:shd w:val="clear" w:color="auto" w:fill="E2EFDA"/>
            <w:vAlign w:val="center"/>
          </w:tcPr>
          <w:p>
            <w:r>
              <w:rPr>
                <w:color w:val="1A1A2E"/>
                <w:sz w:val="18"/>
              </w:rPr>
              <w:t>[NEW] Drug Catalogue Management (Admin)</w:t>
            </w:r>
          </w:p>
        </w:tc>
        <w:tc>
          <w:tcPr>
            <w:tcW w:type="dxa" w:w="2381"/>
            <w:shd w:val="clear" w:color="auto" w:fill="E2EFDA"/>
            <w:vAlign w:val="center"/>
          </w:tcPr>
          <w:p>
            <w:r>
              <w:rPr>
                <w:color w:val="1A1A2E"/>
                <w:sz w:val="18"/>
              </w:rPr>
              <w:t>UC-18</w:t>
            </w:r>
          </w:p>
        </w:tc>
      </w:tr>
      <w:tr>
        <w:tc>
          <w:tcPr>
            <w:tcW w:type="dxa" w:w="1020"/>
            <w:shd w:val="clear" w:color="auto" w:fill="E2EFDA"/>
            <w:vAlign w:val="center"/>
          </w:tcPr>
          <w:p>
            <w:r>
              <w:rPr>
                <w:color w:val="1A1A2E"/>
                <w:sz w:val="18"/>
              </w:rPr>
              <w:t>FR-22</w:t>
            </w:r>
          </w:p>
        </w:tc>
        <w:tc>
          <w:tcPr>
            <w:tcW w:type="dxa" w:w="5953"/>
            <w:shd w:val="clear" w:color="auto" w:fill="E2EFDA"/>
            <w:vAlign w:val="center"/>
          </w:tcPr>
          <w:p>
            <w:r>
              <w:rPr>
                <w:color w:val="1A1A2E"/>
                <w:sz w:val="18"/>
              </w:rPr>
              <w:t>[NEW] Admin Sets Extended Profile Fields for Doctors &amp; Patients</w:t>
            </w:r>
          </w:p>
        </w:tc>
        <w:tc>
          <w:tcPr>
            <w:tcW w:type="dxa" w:w="2381"/>
            <w:shd w:val="clear" w:color="auto" w:fill="E2EFDA"/>
            <w:vAlign w:val="center"/>
          </w:tcPr>
          <w:p>
            <w:r>
              <w:rPr>
                <w:color w:val="1A1A2E"/>
                <w:sz w:val="18"/>
              </w:rPr>
              <w:t>UC-04</w:t>
            </w:r>
          </w:p>
        </w:tc>
      </w:tr>
    </w:tbl>
    <w:p/>
    <w:p>
      <w:pPr>
        <w:keepNext/>
        <w:spacing w:before="240" w:after="80"/>
      </w:pPr>
      <w:r>
        <w:rPr>
          <w:b/>
          <w:color w:val="1A537C"/>
          <w:sz w:val="32"/>
        </w:rPr>
        <w:t>10. References</w:t>
      </w:r>
    </w:p>
    <w:p>
      <w:pPr>
        <w:pStyle w:val="ListBullet"/>
        <w:spacing w:before="0" w:after="60"/>
      </w:pPr>
      <w:r>
        <w:rPr>
          <w:color w:val="1A1A2E"/>
          <w:sz w:val="20"/>
        </w:rPr>
        <w:t>Sommerville, I. (2020). Engineering Software Products — An Introduction to Modern Software Engineering. Pearson.</w:t>
      </w:r>
    </w:p>
    <w:p>
      <w:pPr>
        <w:pStyle w:val="ListBullet"/>
        <w:spacing w:before="0" w:after="60"/>
      </w:pPr>
      <w:r>
        <w:rPr>
          <w:color w:val="1A1A2E"/>
          <w:sz w:val="20"/>
        </w:rPr>
        <w:t>Course Lectures: Software Engineering, Dr. Samar A. Said (2025/2026), Helwan University.</w:t>
      </w:r>
    </w:p>
    <w:p>
      <w:pPr>
        <w:pStyle w:val="ListBullet"/>
        <w:spacing w:before="0" w:after="60"/>
      </w:pPr>
      <w:r>
        <w:rPr>
          <w:color w:val="1A1A2E"/>
          <w:sz w:val="20"/>
        </w:rPr>
        <w:t>SmartCare Project Report V1 — Team 2, Helwan University (April 2026).</w:t>
      </w:r>
    </w:p>
    <w:p>
      <w:pPr>
        <w:pStyle w:val="ListBullet"/>
        <w:spacing w:before="0" w:after="60"/>
      </w:pPr>
      <w:r>
        <w:rPr>
          <w:color w:val="1A1A2E"/>
          <w:sz w:val="20"/>
        </w:rPr>
        <w:t>SmartCare SRS &amp; Use Cases Document v1.0 — Team 2, Helwan University (April 2026).</w:t>
      </w:r>
    </w:p>
    <w:p>
      <w:pPr>
        <w:pStyle w:val="ListBullet"/>
        <w:spacing w:before="0" w:after="60"/>
      </w:pPr>
      <w:r>
        <w:rPr>
          <w:color w:val="1A1A2E"/>
          <w:sz w:val="20"/>
        </w:rPr>
        <w:t>SmartCare Database Technical Report v2.0 — Team 2, Helwan University (April 2026).</w:t>
      </w:r>
    </w:p>
    <w:p>
      <w:pPr>
        <w:pStyle w:val="ListBullet"/>
        <w:spacing w:before="0" w:after="60"/>
      </w:pPr>
      <w:r>
        <w:rPr>
          <w:color w:val="1A1A2E"/>
          <w:sz w:val="20"/>
        </w:rPr>
        <w:t>SmartCare DDL Script (smartcare_v2_postgres.sql) — Team 2, Helwan University (April 2026).</w:t>
      </w:r>
    </w:p>
    <w:p>
      <w:pPr>
        <w:pStyle w:val="ListBullet"/>
        <w:spacing w:before="0" w:after="60"/>
      </w:pPr>
      <w:r>
        <w:rPr>
          <w:color w:val="1A1A2E"/>
          <w:sz w:val="20"/>
        </w:rPr>
        <w:t>PostgreSQL 15 Documentation — https://www.postgresql.org/docs/15/</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