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DCAC" w14:textId="67C90ECD" w:rsidR="00547C3A" w:rsidRDefault="00547C3A" w:rsidP="00547C3A">
      <w:pPr>
        <w:spacing w:line="276" w:lineRule="auto"/>
      </w:pPr>
      <w:r w:rsidRPr="00547C3A">
        <w:t xml:space="preserve">UPGMA is an arithmetic averaging unweighted group pair algorithm. It is used in numerical taxonomy to reflect the degree of similarity in the representation of groups. </w:t>
      </w:r>
      <w:r w:rsidR="00FE45E9" w:rsidRPr="00FE45E9">
        <w:t>We assume that the rate of gene replacement is constant</w:t>
      </w:r>
      <w:r w:rsidR="00FE45E9">
        <w:t>, w</w:t>
      </w:r>
      <w:r w:rsidRPr="00547C3A">
        <w:t>ith this algorithm, we can construct molecular system trees.</w:t>
      </w:r>
    </w:p>
    <w:p w14:paraId="7D5F14F0" w14:textId="77777777" w:rsidR="00547C3A" w:rsidRDefault="00547C3A" w:rsidP="00547C3A">
      <w:pPr>
        <w:spacing w:line="276" w:lineRule="auto"/>
      </w:pPr>
    </w:p>
    <w:p w14:paraId="0DE0916A" w14:textId="71510EE0" w:rsidR="00BE08D2" w:rsidRDefault="00547C3A" w:rsidP="00547C3A">
      <w:pPr>
        <w:spacing w:line="276" w:lineRule="auto"/>
      </w:pPr>
      <w:r>
        <w:t xml:space="preserve">To facilitate analysis, we </w:t>
      </w:r>
      <w:r>
        <w:t xml:space="preserve">need to </w:t>
      </w:r>
      <w:r>
        <w:t>define a continuous sum-distance function</w:t>
      </w:r>
      <w:r>
        <w:t xml:space="preserve"> first. We define that </w:t>
      </w:r>
      <w:r>
        <w:t xml:space="preserve">the distance between two taxa is proportional to the total length of the branches connecting the two taxa in the phylogenetic tree. In this case, the distance between taxon a and taxon b is </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b</m:t>
            </m:r>
            <m:r>
              <w:rPr>
                <w:rFonts w:ascii="Cambria Math" w:hAnsi="Cambria Math"/>
              </w:rPr>
              <m:t>v</m:t>
            </m:r>
          </m:sub>
        </m:sSub>
      </m:oMath>
      <w:r>
        <w:t xml:space="preserve"> if the taxon</w:t>
      </w:r>
      <w:r w:rsidR="00362807">
        <w:t xml:space="preserve"> </w:t>
      </w:r>
      <m:oMath>
        <m:r>
          <w:rPr>
            <w:rFonts w:ascii="Cambria Math" w:hAnsi="Cambria Math"/>
          </w:rPr>
          <m:t xml:space="preserve">A </m:t>
        </m:r>
      </m:oMath>
      <w:r>
        <w:t xml:space="preserve">and taxon </w:t>
      </w:r>
      <m:oMath>
        <m:r>
          <w:rPr>
            <w:rFonts w:ascii="Cambria Math" w:hAnsi="Cambria Math"/>
          </w:rPr>
          <m:t>B</m:t>
        </m:r>
      </m:oMath>
      <w:r>
        <w:t xml:space="preserve"> are connected by two sides of length </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b</m:t>
            </m:r>
            <m:r>
              <w:rPr>
                <w:rFonts w:ascii="Cambria Math" w:hAnsi="Cambria Math"/>
              </w:rPr>
              <m:t>v</m:t>
            </m:r>
          </m:sub>
        </m:sSub>
      </m:oMath>
      <w:r>
        <w:t xml:space="preserve"> </w:t>
      </w:r>
      <w:r>
        <w:t xml:space="preserve">which </w:t>
      </w:r>
      <w:r>
        <w:t xml:space="preserve">passing through an intermediate node </w:t>
      </w:r>
      <m:oMath>
        <m:r>
          <w:rPr>
            <w:rFonts w:ascii="Cambria Math" w:hAnsi="Cambria Math"/>
          </w:rPr>
          <m:t>v</m:t>
        </m:r>
      </m:oMath>
      <w:r>
        <w:t>.</w:t>
      </w:r>
    </w:p>
    <w:p w14:paraId="3710B686" w14:textId="43B3444E" w:rsidR="00547C3A" w:rsidRDefault="00547C3A" w:rsidP="00547C3A"/>
    <w:p w14:paraId="0B58922F" w14:textId="21DF0085" w:rsidR="00547C3A" w:rsidRDefault="00A87EDA" w:rsidP="00A87EDA">
      <w:r w:rsidRPr="00A87EDA">
        <w:t xml:space="preserve">The basic idea of UPGMA is to first select the pair of taxa (DNA sequence) with the smallest distance from the distance matrix, naming them </w:t>
      </w:r>
      <m:oMath>
        <m:r>
          <w:rPr>
            <w:rFonts w:ascii="Cambria Math" w:hAnsi="Cambria Math"/>
          </w:rPr>
          <m:t>x</m:t>
        </m:r>
      </m:oMath>
      <w:r w:rsidRPr="00A87EDA">
        <w:t xml:space="preserve"> and</w:t>
      </w:r>
      <w:r w:rsidRPr="00362807">
        <w:t xml:space="preserve"> </w:t>
      </w:r>
      <m:oMath>
        <m:r>
          <w:rPr>
            <w:rFonts w:ascii="Cambria Math" w:hAnsi="Cambria Math"/>
          </w:rPr>
          <m:t>y</m:t>
        </m:r>
      </m:oMath>
      <w:r w:rsidRPr="00A87EDA">
        <w:t xml:space="preserve"> respectively, and then combine the two taxa to form a new taxon </w:t>
      </w:r>
      <m:oMath>
        <m:r>
          <w:rPr>
            <w:rFonts w:ascii="Cambria Math" w:hAnsi="Cambria Math"/>
          </w:rPr>
          <m:t>z</m:t>
        </m:r>
      </m:oMath>
      <w:r w:rsidRPr="00A87EDA">
        <w:t xml:space="preserve">, </w:t>
      </w:r>
      <w:r>
        <w:t>which are regarded as</w:t>
      </w:r>
      <w:r w:rsidRPr="00A87EDA">
        <w:t xml:space="preserve"> their ancestors.</w:t>
      </w:r>
      <w:r>
        <w:rPr>
          <w:rFonts w:hint="eastAsia"/>
        </w:rPr>
        <w:t xml:space="preserve"> </w:t>
      </w:r>
      <w:r>
        <w:t xml:space="preserve">Recalculate the distance </w:t>
      </w:r>
      <m:oMath>
        <m:r>
          <w:rPr>
            <w:rFonts w:ascii="Cambria Math" w:hAnsi="Cambria Math"/>
          </w:rPr>
          <m:t>d</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u</m:t>
            </m:r>
          </m:e>
        </m:d>
      </m:oMath>
      <w:r>
        <w:rPr>
          <w:rFonts w:hint="eastAsia"/>
        </w:rPr>
        <w:t xml:space="preserve"> </w:t>
      </w:r>
      <w:r>
        <w:t>from the new taxon</w:t>
      </w:r>
      <w:r>
        <w:t xml:space="preserve"> </w:t>
      </w:r>
      <w:r w:rsidRPr="00362807">
        <w:t>u</w:t>
      </w:r>
      <w:r>
        <w:t>. Its calculation formula is</w:t>
      </w:r>
      <w:r>
        <w:t xml:space="preserve">: </w:t>
      </w:r>
    </w:p>
    <w:p w14:paraId="53914366" w14:textId="52E2A64F" w:rsidR="00A87EDA" w:rsidRPr="009132BA" w:rsidRDefault="009132BA" w:rsidP="00A87EDA">
      <m:oMathPara>
        <m:oMath>
          <m:r>
            <w:rPr>
              <w:rFonts w:ascii="Cambria Math" w:hAnsi="Cambria Math"/>
            </w:rPr>
            <m:t>d(z,u)=</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(d(x,u)+d(y,u))</m:t>
          </m:r>
        </m:oMath>
      </m:oMathPara>
    </w:p>
    <w:p w14:paraId="5C130A60" w14:textId="7B4DB170" w:rsidR="009132BA" w:rsidRDefault="009132BA" w:rsidP="00A87EDA">
      <w:r w:rsidRPr="009132BA">
        <w:t xml:space="preserve">The new taxon formed by each merge is actually a cluster, which is represented by an internal node. This node is the same distance from the node where </w:t>
      </w:r>
      <w:r w:rsidRPr="009132BA">
        <w:rPr>
          <w:b/>
          <w:bCs/>
        </w:rPr>
        <w:t>x</w:t>
      </w:r>
      <w:r w:rsidRPr="009132BA">
        <w:t xml:space="preserve"> and</w:t>
      </w:r>
      <w:r w:rsidRPr="009132BA">
        <w:rPr>
          <w:b/>
          <w:bCs/>
        </w:rPr>
        <w:t xml:space="preserve"> y</w:t>
      </w:r>
      <w:r w:rsidRPr="009132BA">
        <w:t xml:space="preserve"> are located, and its value is equal to half of </w:t>
      </w:r>
      <m:oMath>
        <m:r>
          <w:rPr>
            <w:rFonts w:ascii="Cambria Math" w:hAnsi="Cambria Math"/>
          </w:rPr>
          <m:t>d</m:t>
        </m:r>
        <m:d>
          <m:dPr>
            <m:ctrlPr>
              <w:rPr>
                <w:rFonts w:ascii="Cambria Math" w:hAnsi="Cambria Math"/>
                <w:i/>
              </w:rPr>
            </m:ctrlPr>
          </m:dPr>
          <m:e>
            <m:r>
              <w:rPr>
                <w:rFonts w:ascii="Cambria Math" w:hAnsi="Cambria Math"/>
              </w:rPr>
              <m:t>x,y</m:t>
            </m:r>
          </m:e>
        </m:d>
      </m:oMath>
      <w:r w:rsidRPr="009132BA">
        <w:t>. The distance to other nodes is calculated according to the above formula. After each merge, we need to modify the distance matrix. The process is repeated until all taxa have been combined into one category</w:t>
      </w:r>
      <w:r w:rsidR="004A0E15">
        <w:t>.</w:t>
      </w:r>
    </w:p>
    <w:p w14:paraId="6E9D051A" w14:textId="18D9BA8C" w:rsidR="004A0E15" w:rsidRDefault="004A0E15" w:rsidP="00A87EDA"/>
    <w:p w14:paraId="15F636CC" w14:textId="77777777" w:rsidR="004A0E15" w:rsidRDefault="004A0E15" w:rsidP="004A0E15">
      <w:r>
        <w:t>The UPGMA process is as follows:</w:t>
      </w:r>
    </w:p>
    <w:p w14:paraId="21A0E084" w14:textId="671BD3C4" w:rsidR="004A0E15" w:rsidRDefault="001D5101" w:rsidP="004A0E15">
      <w:r>
        <w:t xml:space="preserve">1. </w:t>
      </w:r>
      <w:r w:rsidR="004A0E15">
        <w:t xml:space="preserve">Initialization: make each taxonomic unit a class of its own. If there are </w:t>
      </w:r>
      <m:oMath>
        <m:r>
          <w:rPr>
            <w:rFonts w:ascii="Cambria Math" w:hAnsi="Cambria Math"/>
          </w:rPr>
          <m:t>n</m:t>
        </m:r>
      </m:oMath>
      <w:r w:rsidR="004A0E15">
        <w:t xml:space="preserve"> taxonomic units, there are</w:t>
      </w:r>
      <w:r w:rsidR="004A0E15" w:rsidRPr="00362807">
        <w:t xml:space="preserve"> </w:t>
      </w:r>
      <m:oMath>
        <m:r>
          <w:rPr>
            <w:rFonts w:ascii="Cambria Math" w:hAnsi="Cambria Math"/>
          </w:rPr>
          <m:t>n</m:t>
        </m:r>
      </m:oMath>
      <w:r w:rsidR="004A0E15">
        <w:t xml:space="preserve"> classes at the beginning. The size of each class is 1, and each class is represented by </w:t>
      </w:r>
      <m:oMath>
        <m:r>
          <w:rPr>
            <w:rFonts w:ascii="Cambria Math" w:hAnsi="Cambria Math"/>
          </w:rPr>
          <m:t>n</m:t>
        </m:r>
      </m:oMath>
      <w:r w:rsidR="004A0E15">
        <w:t xml:space="preserve"> leaf nodes.</w:t>
      </w:r>
    </w:p>
    <w:p w14:paraId="3A63E76C" w14:textId="77777777" w:rsidR="001D5101" w:rsidRDefault="001D5101" w:rsidP="004A0E15">
      <w:r>
        <w:t xml:space="preserve">2. </w:t>
      </w:r>
      <w:r w:rsidR="004A0E15">
        <w:t>Execute the following cycle:</w:t>
      </w:r>
    </w:p>
    <w:p w14:paraId="16D00622" w14:textId="4ACE90E8" w:rsidR="004A0E15" w:rsidRDefault="001D5101" w:rsidP="004A0E15">
      <w:r>
        <w:t xml:space="preserve">(1) </w:t>
      </w:r>
      <w:r w:rsidR="004A0E15">
        <w:t xml:space="preserve">Find two classes </w:t>
      </w:r>
      <w:r w:rsidR="004A0E15" w:rsidRPr="00362807">
        <w:t>x</w:t>
      </w:r>
      <w:r w:rsidR="004A0E15">
        <w:t xml:space="preserve"> and y with minimum distance in the distance matrix;</w:t>
      </w:r>
    </w:p>
    <w:p w14:paraId="45880537" w14:textId="23BF5999" w:rsidR="004A0E15" w:rsidRDefault="004A0E15" w:rsidP="004A0E15">
      <w:r>
        <w:t xml:space="preserve">(2) A new cluster u was established as the </w:t>
      </w:r>
      <w:r>
        <w:t>merge</w:t>
      </w:r>
      <w:r>
        <w:t xml:space="preserve"> of </w:t>
      </w:r>
      <w:r>
        <w:t xml:space="preserve">taxon </w:t>
      </w:r>
      <w:r>
        <w:t xml:space="preserve">x and </w:t>
      </w:r>
      <w:r>
        <w:t xml:space="preserve">taxon </w:t>
      </w:r>
      <w:r>
        <w:t>y.</w:t>
      </w:r>
    </w:p>
    <w:p w14:paraId="42142C6C" w14:textId="00A2F87B" w:rsidR="001D5101" w:rsidRDefault="001D5101" w:rsidP="004A0E15">
      <w:r>
        <w:t xml:space="preserve">(3) </w:t>
      </w:r>
      <w:r w:rsidR="004A0E15">
        <w:t xml:space="preserve">Create a new internal node </w:t>
      </w:r>
      <m:oMath>
        <m:r>
          <w:rPr>
            <w:rFonts w:ascii="Cambria Math" w:hAnsi="Cambria Math"/>
          </w:rPr>
          <m:t>u</m:t>
        </m:r>
      </m:oMath>
      <w:r w:rsidR="004A0E15">
        <w:t xml:space="preserve"> in the tree, generate two new branches</w:t>
      </w:r>
      <w:r w:rsidR="00F559C1">
        <w:t>. C</w:t>
      </w:r>
      <w:r w:rsidR="00F559C1" w:rsidRPr="00F559C1">
        <w:t xml:space="preserve">onnecting </w:t>
      </w:r>
      <m:oMath>
        <m:r>
          <w:rPr>
            <w:rFonts w:ascii="Cambria Math" w:hAnsi="Cambria Math"/>
          </w:rPr>
          <m:t>x</m:t>
        </m:r>
      </m:oMath>
      <w:r w:rsidR="00F559C1" w:rsidRPr="00F559C1">
        <w:t xml:space="preserve"> and </w:t>
      </w:r>
      <m:oMath>
        <m:r>
          <w:rPr>
            <w:rFonts w:ascii="Cambria Math" w:hAnsi="Cambria Math"/>
          </w:rPr>
          <m:t>y</m:t>
        </m:r>
      </m:oMath>
      <w:r w:rsidR="00F559C1" w:rsidRPr="00F559C1">
        <w:t xml:space="preserve"> to </w:t>
      </w:r>
      <m:oMath>
        <m:r>
          <w:rPr>
            <w:rFonts w:ascii="Cambria Math" w:hAnsi="Cambria Math"/>
          </w:rPr>
          <m:t>u</m:t>
        </m:r>
      </m:oMath>
      <w:r w:rsidR="004A0E15">
        <w:t xml:space="preserve">, making </w:t>
      </w:r>
      <m:oMath>
        <m:r>
          <w:rPr>
            <w:rFonts w:ascii="Cambria Math" w:hAnsi="Cambria Math"/>
          </w:rPr>
          <m:t>u</m:t>
        </m:r>
      </m:oMath>
      <w:r w:rsidR="004A0E15">
        <w:t xml:space="preserve"> </w:t>
      </w:r>
      <w:r w:rsidR="00F559C1">
        <w:t xml:space="preserve">be </w:t>
      </w:r>
      <w:r w:rsidR="004A0E15">
        <w:t xml:space="preserve">the parent node of </w:t>
      </w:r>
      <m:oMath>
        <m:r>
          <w:rPr>
            <w:rFonts w:ascii="Cambria Math" w:hAnsi="Cambria Math"/>
          </w:rPr>
          <m:t>x</m:t>
        </m:r>
      </m:oMath>
      <w:r w:rsidR="004A0E15">
        <w:t xml:space="preserve"> and </w:t>
      </w:r>
      <m:oMath>
        <m:r>
          <w:rPr>
            <w:rFonts w:ascii="Cambria Math" w:hAnsi="Cambria Math"/>
          </w:rPr>
          <m:t>y</m:t>
        </m:r>
      </m:oMath>
      <w:r w:rsidR="004A0E15">
        <w:t xml:space="preserve">, and connect </w:t>
      </w:r>
      <m:oMath>
        <m:r>
          <w:rPr>
            <w:rFonts w:ascii="Cambria Math" w:hAnsi="Cambria Math"/>
          </w:rPr>
          <m:t>u</m:t>
        </m:r>
      </m:oMath>
      <w:r w:rsidR="004A0E15">
        <w:t xml:space="preserve"> to each leaf of </w:t>
      </w:r>
      <m:oMath>
        <m:r>
          <w:rPr>
            <w:rFonts w:ascii="Cambria Math" w:hAnsi="Cambria Math"/>
          </w:rPr>
          <m:t>x</m:t>
        </m:r>
      </m:oMath>
      <w:r w:rsidR="004A0E15">
        <w:t xml:space="preserve"> and </w:t>
      </w:r>
      <m:oMath>
        <m:r>
          <w:rPr>
            <w:rFonts w:ascii="Cambria Math" w:hAnsi="Cambria Math"/>
          </w:rPr>
          <m:t>y</m:t>
        </m:r>
      </m:oMath>
      <w:r w:rsidR="00F559C1">
        <w:rPr>
          <w:rFonts w:hint="eastAsia"/>
        </w:rPr>
        <w:t xml:space="preserve">. </w:t>
      </w:r>
      <w:r w:rsidR="004A0E15">
        <w:t xml:space="preserve">The length of the node is assigned as </w:t>
      </w:r>
      <m:oMath>
        <m:f>
          <m:fPr>
            <m:ctrlPr>
              <w:rPr>
                <w:rFonts w:ascii="Cambria Math" w:hAnsi="Cambria Math"/>
              </w:rPr>
            </m:ctrlPr>
          </m:fPr>
          <m:num>
            <m:sSub>
              <m:sSubPr>
                <m:ctrlPr>
                  <w:rPr>
                    <w:rFonts w:ascii="Cambria Math" w:hAnsi="Cambria Math"/>
                    <w:i/>
                  </w:rPr>
                </m:ctrlPr>
              </m:sSubPr>
              <m:e>
                <m:r>
                  <w:rPr>
                    <w:rFonts w:ascii="Cambria Math" w:hAnsi="Cambria Math"/>
                  </w:rPr>
                  <m:t>GLD</m:t>
                </m:r>
              </m:e>
              <m:sub>
                <m:r>
                  <w:rPr>
                    <w:rFonts w:ascii="Cambria Math" w:hAnsi="Cambria Math"/>
                  </w:rPr>
                  <m:t>x,y</m:t>
                </m:r>
              </m:sub>
            </m:sSub>
          </m:num>
          <m:den>
            <m:r>
              <w:rPr>
                <w:rFonts w:ascii="Cambria Math" w:hAnsi="Cambria Math"/>
              </w:rPr>
              <m:t>2</m:t>
            </m:r>
          </m:den>
        </m:f>
      </m:oMath>
      <w:r w:rsidR="00BA2E15">
        <w:rPr>
          <w:rFonts w:hint="eastAsia"/>
        </w:rPr>
        <w:t xml:space="preserve"> (</w:t>
      </w:r>
      <w:r w:rsidR="00BA2E15" w:rsidRPr="00BA2E15">
        <w:t>The calculation and definition of GLD have been given in Model 1</w:t>
      </w:r>
      <w:r w:rsidR="00BA2E15">
        <w:t>)</w:t>
      </w:r>
      <w:r w:rsidR="004A0E15">
        <w:t xml:space="preserve">, </w:t>
      </w:r>
      <w:r w:rsidR="00BA2E15">
        <w:t xml:space="preserve">so </w:t>
      </w:r>
      <m:oMath>
        <m:sSub>
          <m:sSubPr>
            <m:ctrlPr>
              <w:rPr>
                <w:rFonts w:ascii="Cambria Math" w:hAnsi="Cambria Math"/>
                <w:i/>
              </w:rPr>
            </m:ctrlPr>
          </m:sSubPr>
          <m:e>
            <m:r>
              <w:rPr>
                <w:rFonts w:ascii="Cambria Math" w:hAnsi="Cambria Math"/>
              </w:rPr>
              <m:t>d</m:t>
            </m:r>
          </m:e>
          <m:sub>
            <m:r>
              <w:rPr>
                <w:rFonts w:ascii="Cambria Math" w:hAnsi="Cambria Math"/>
              </w:rPr>
              <m:t>u,x</m:t>
            </m:r>
          </m:sub>
        </m:sSub>
      </m:oMath>
      <w:r w:rsidR="004A0E15">
        <w:t xml:space="preserve"> and </w:t>
      </w:r>
      <m:oMath>
        <m:sSub>
          <m:sSubPr>
            <m:ctrlPr>
              <w:rPr>
                <w:rFonts w:ascii="Cambria Math" w:hAnsi="Cambria Math"/>
                <w:i/>
              </w:rPr>
            </m:ctrlPr>
          </m:sSubPr>
          <m:e>
            <m:r>
              <w:rPr>
                <w:rFonts w:ascii="Cambria Math" w:hAnsi="Cambria Math"/>
              </w:rPr>
              <m:t>d</m:t>
            </m:r>
          </m:e>
          <m:sub>
            <m:r>
              <w:rPr>
                <w:rFonts w:ascii="Cambria Math" w:hAnsi="Cambria Math"/>
              </w:rPr>
              <m:t>u,</m:t>
            </m:r>
            <m:r>
              <w:rPr>
                <w:rFonts w:ascii="Cambria Math" w:hAnsi="Cambria Math"/>
              </w:rPr>
              <m:t>y</m:t>
            </m:r>
          </m:sub>
        </m:sSub>
      </m:oMath>
      <w:r w:rsidR="004A0E15">
        <w:t xml:space="preserve"> are calculated;</w:t>
      </w:r>
    </w:p>
    <w:p w14:paraId="73D64953" w14:textId="5610C57D" w:rsidR="004A0E15" w:rsidRDefault="001D5101" w:rsidP="004A0E15">
      <w:r>
        <w:t xml:space="preserve">(4) </w:t>
      </w:r>
      <w:r w:rsidR="004A0E15">
        <w:t xml:space="preserve">Calculate the distance between </w:t>
      </w:r>
      <m:oMath>
        <m:r>
          <w:rPr>
            <w:rFonts w:ascii="Cambria Math" w:hAnsi="Cambria Math"/>
          </w:rPr>
          <m:t>u</m:t>
        </m:r>
      </m:oMath>
      <w:r w:rsidR="004A0E15">
        <w:t xml:space="preserve"> and other taxon </w:t>
      </w:r>
      <m:oMath>
        <m:r>
          <w:rPr>
            <w:rFonts w:ascii="Cambria Math" w:hAnsi="Cambria Math"/>
          </w:rPr>
          <m:t>k</m:t>
        </m:r>
      </m:oMath>
      <w:r w:rsidR="004A0E15">
        <w:t xml:space="preserve"> according to formula</w:t>
      </w:r>
      <w:r>
        <w:t>:</w:t>
      </w:r>
    </w:p>
    <w:p w14:paraId="3DA41458" w14:textId="1932FAA8" w:rsidR="001D5101" w:rsidRPr="00362807" w:rsidRDefault="001D5101" w:rsidP="004A0E15">
      <m:oMathPara>
        <m:oMath>
          <m:sSub>
            <m:sSubPr>
              <m:ctrlPr>
                <w:rPr>
                  <w:rFonts w:ascii="Cambria Math" w:hAnsi="Cambria Math"/>
                </w:rPr>
              </m:ctrlPr>
            </m:sSubPr>
            <m:e>
              <m:r>
                <w:rPr>
                  <w:rFonts w:ascii="Cambria Math" w:hAnsi="Cambria Math"/>
                </w:rPr>
                <m:t>GLD</m:t>
              </m:r>
            </m:e>
            <m:sub>
              <m:r>
                <w:rPr>
                  <w:rFonts w:ascii="Cambria Math" w:hAnsi="Cambria Math"/>
                </w:rPr>
                <m:t>u,k</m:t>
              </m:r>
            </m:sub>
          </m:sSub>
          <m:r>
            <m:rPr>
              <m:aln/>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rs</m:t>
              </m:r>
            </m:den>
          </m:f>
          <m:nary>
            <m:naryPr>
              <m:chr m:val="∑"/>
              <m:limLoc m:val="undOvr"/>
              <m:grow m:val="1"/>
              <m:supHide m:val="1"/>
              <m:ctrlPr>
                <w:rPr>
                  <w:rFonts w:ascii="Cambria Math" w:hAnsi="Cambria Math"/>
                </w:rPr>
              </m:ctrlPr>
            </m:naryPr>
            <m:sub>
              <m:r>
                <w:rPr>
                  <w:rFonts w:ascii="Cambria Math" w:hAnsi="Cambria Math"/>
                </w:rPr>
                <m:t>i,j</m:t>
              </m:r>
            </m:sub>
            <m:sup/>
            <m:e>
              <m:r>
                <w:rPr>
                  <w:rFonts w:ascii="Cambria Math" w:hAnsi="Cambria Math"/>
                </w:rPr>
                <m:t> </m:t>
              </m:r>
            </m:e>
          </m:nary>
          <m:sSub>
            <m:sSubPr>
              <m:ctrlPr>
                <w:rPr>
                  <w:rFonts w:ascii="Cambria Math" w:hAnsi="Cambria Math"/>
                </w:rPr>
              </m:ctrlPr>
            </m:sSubPr>
            <m:e>
              <m:r>
                <w:rPr>
                  <w:rFonts w:ascii="Cambria Math" w:hAnsi="Cambria Math"/>
                </w:rPr>
                <m:t>GLD</m:t>
              </m:r>
            </m:e>
            <m:sub>
              <m:r>
                <w:rPr>
                  <w:rFonts w:ascii="Cambria Math" w:hAnsi="Cambria Math"/>
                </w:rPr>
                <m:t>i,j</m:t>
              </m:r>
            </m:sub>
          </m:sSub>
        </m:oMath>
      </m:oMathPara>
    </w:p>
    <w:p w14:paraId="269576EA" w14:textId="4E009BEC" w:rsidR="00362807" w:rsidRDefault="00362807" w:rsidP="00362807">
      <w:r>
        <w:t xml:space="preserve">Here, </w:t>
      </w:r>
      <m:oMath>
        <m:r>
          <w:rPr>
            <w:rFonts w:ascii="Cambria Math" w:hAnsi="Cambria Math"/>
          </w:rPr>
          <m:t>r</m:t>
        </m:r>
      </m:oMath>
      <w:r>
        <w:t xml:space="preserve"> and </w:t>
      </w:r>
      <m:oMath>
        <m:r>
          <w:rPr>
            <w:rFonts w:ascii="Cambria Math" w:hAnsi="Cambria Math"/>
          </w:rPr>
          <m:t>s</m:t>
        </m:r>
      </m:oMath>
      <w:r>
        <w:t xml:space="preserve"> respectively represent the number of classes in taxon </w:t>
      </w:r>
      <m:oMath>
        <m:r>
          <w:rPr>
            <w:rFonts w:ascii="Cambria Math" w:hAnsi="Cambria Math"/>
          </w:rPr>
          <m:t>u</m:t>
        </m:r>
      </m:oMath>
      <w:r>
        <w:t xml:space="preserve"> and </w:t>
      </w:r>
      <m:oMath>
        <m:r>
          <w:rPr>
            <w:rFonts w:ascii="Cambria Math" w:hAnsi="Cambria Math"/>
          </w:rPr>
          <m:t>k</m:t>
        </m:r>
      </m:oMath>
      <w:r>
        <w:t>, and ij d is the distance between class</w:t>
      </w:r>
      <m:oMath>
        <m:r>
          <w:rPr>
            <w:rFonts w:ascii="Cambria Math" w:hAnsi="Cambria Math"/>
          </w:rPr>
          <m:t xml:space="preserve"> i</m:t>
        </m:r>
      </m:oMath>
      <w:r>
        <w:t xml:space="preserve"> in taxon </w:t>
      </w:r>
      <m:oMath>
        <m:r>
          <w:rPr>
            <w:rFonts w:ascii="Cambria Math" w:hAnsi="Cambria Math"/>
          </w:rPr>
          <m:t>u</m:t>
        </m:r>
      </m:oMath>
      <w:r>
        <w:t xml:space="preserve"> and class</w:t>
      </w:r>
      <m:oMath>
        <m:r>
          <w:rPr>
            <w:rFonts w:ascii="Cambria Math" w:hAnsi="Cambria Math"/>
          </w:rPr>
          <m:t xml:space="preserve"> j</m:t>
        </m:r>
      </m:oMath>
      <w:r>
        <w:t xml:space="preserve"> in taxon </w:t>
      </w:r>
      <m:oMath>
        <m:r>
          <w:rPr>
            <w:rFonts w:ascii="Cambria Math" w:hAnsi="Cambria Math"/>
          </w:rPr>
          <m:t>k</m:t>
        </m:r>
      </m:oMath>
      <w:r>
        <w:t>.</w:t>
      </w:r>
    </w:p>
    <w:p w14:paraId="3EDFB1F1" w14:textId="1A4F8BE3" w:rsidR="00F559C1" w:rsidRDefault="00362807" w:rsidP="00F559C1">
      <w:r>
        <w:t>(5)</w:t>
      </w:r>
      <w:r>
        <w:t xml:space="preserve"> Update the distance matrix</w:t>
      </w:r>
      <w:r w:rsidR="00BA2E15">
        <w:t>. D</w:t>
      </w:r>
      <w:r>
        <w:t xml:space="preserve">elete the row and column corresponding to x and y in the distance matrix, </w:t>
      </w:r>
      <w:r w:rsidR="00F559C1">
        <w:t xml:space="preserve">add new rows and columns for </w:t>
      </w:r>
      <m:oMath>
        <m:r>
          <w:rPr>
            <w:rFonts w:ascii="Cambria Math" w:hAnsi="Cambria Math"/>
          </w:rPr>
          <m:t>u</m:t>
        </m:r>
      </m:oMath>
      <w:r w:rsidR="00F559C1">
        <w:t>, and establish a new distance matrix;</w:t>
      </w:r>
    </w:p>
    <w:p w14:paraId="53C6C204" w14:textId="204C3652" w:rsidR="00362807" w:rsidRDefault="00362807" w:rsidP="00F559C1">
      <w:r>
        <w:lastRenderedPageBreak/>
        <w:t>Repeat the loop until there is only one class left</w:t>
      </w:r>
    </w:p>
    <w:p w14:paraId="26CCAF33" w14:textId="2749BC18" w:rsidR="00F559C1" w:rsidRPr="00547C3A" w:rsidRDefault="00F559C1" w:rsidP="00F559C1">
      <w:pPr>
        <w:rPr>
          <w:rFonts w:hint="eastAsia"/>
        </w:rPr>
      </w:pPr>
      <w:r w:rsidRPr="00F559C1">
        <w:t>The UPGMA method often results in incorrect topological structures when the evolutionary rate of different lineages is very different or parallel evolution with homologous sequences is present. Moreover, when the state space of the evolutionary tree is large, the operability of the UPGMA method is extremely poor, so the use of this tree construction method is extremely limited. Trees obtained by the UPGMA method are usually rooted trees, as roots are easily obtained under the assumption of a constant rate of evolution. Trees constructed by other phylogenetic inference methods are usually rootless trees because it is difficult to identify the roots at different evolutionary rates</w:t>
      </w:r>
      <w:r>
        <w:t>.</w:t>
      </w:r>
    </w:p>
    <w:sectPr w:rsidR="00F559C1" w:rsidRPr="00547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3C"/>
    <w:rsid w:val="001D5101"/>
    <w:rsid w:val="0036113C"/>
    <w:rsid w:val="00362807"/>
    <w:rsid w:val="004A0E15"/>
    <w:rsid w:val="00547C3A"/>
    <w:rsid w:val="00725D90"/>
    <w:rsid w:val="009130ED"/>
    <w:rsid w:val="009132BA"/>
    <w:rsid w:val="00A04E31"/>
    <w:rsid w:val="00A87EDA"/>
    <w:rsid w:val="00BA2E15"/>
    <w:rsid w:val="00BE08D2"/>
    <w:rsid w:val="00E310EA"/>
    <w:rsid w:val="00F559C1"/>
    <w:rsid w:val="00FE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306D"/>
  <w15:chartTrackingRefBased/>
  <w15:docId w15:val="{CB3B5BAE-FA54-4654-BAAC-1BB66CC7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character" w:styleId="a5">
    <w:name w:val="Placeholder Text"/>
    <w:basedOn w:val="a0"/>
    <w:uiPriority w:val="99"/>
    <w:semiHidden/>
    <w:rsid w:val="00A87E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06">
      <w:bodyDiv w:val="1"/>
      <w:marLeft w:val="0"/>
      <w:marRight w:val="0"/>
      <w:marTop w:val="0"/>
      <w:marBottom w:val="0"/>
      <w:divBdr>
        <w:top w:val="none" w:sz="0" w:space="0" w:color="auto"/>
        <w:left w:val="none" w:sz="0" w:space="0" w:color="auto"/>
        <w:bottom w:val="none" w:sz="0" w:space="0" w:color="auto"/>
        <w:right w:val="none" w:sz="0" w:space="0" w:color="auto"/>
      </w:divBdr>
    </w:div>
    <w:div w:id="20041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4</cp:revision>
  <dcterms:created xsi:type="dcterms:W3CDTF">2023-01-13T01:31:00Z</dcterms:created>
  <dcterms:modified xsi:type="dcterms:W3CDTF">2023-01-13T02:47:00Z</dcterms:modified>
</cp:coreProperties>
</file>