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38" w:type="dxa"/>
        <w:tblBorders>
          <w:top w:val="nil"/>
          <w:left w:val="nil"/>
          <w:bottom w:val="nil"/>
          <w:right w:val="nil"/>
          <w:insideH w:val="nil"/>
          <w:insideV w:val="nil"/>
        </w:tblBorders>
        <w:tblLook w:val="04A0" w:firstRow="1" w:lastRow="0" w:firstColumn="1" w:lastColumn="0" w:noHBand="0" w:noVBand="1"/>
      </w:tblPr>
      <w:tblGrid>
        <w:gridCol w:w="11338"/>
      </w:tblGrid>
      <w:tr w:rsidR="00FF08D3" w14:paraId="670A86E9" w14:textId="77777777" w:rsidTr="00AE4FF5">
        <w:trPr>
          <w:trHeight w:hRule="exact" w:val="567"/>
        </w:trPr>
        <w:tc>
          <w:tcPr>
            <w:tcW w:w="11338" w:type="dxa"/>
            <w:tcBorders>
              <w:top w:val="nil"/>
              <w:left w:val="nil"/>
              <w:bottom w:val="nil"/>
              <w:right w:val="nil"/>
            </w:tcBorders>
            <w:shd w:val="clear" w:color="auto" w:fill="1F3A5F"/>
            <w:tcMar>
              <w:top w:w="140" w:type="dxa"/>
              <w:left w:w="960" w:type="dxa"/>
              <w:bottom w:w="140" w:type="dxa"/>
              <w:right w:w="960" w:type="dxa"/>
            </w:tcMar>
            <w:vAlign w:val="center"/>
          </w:tcPr>
          <w:p w14:paraId="7D9F659F" w14:textId="77777777" w:rsidR="00234CDC" w:rsidRDefault="00037DAA" w:rsidP="00AE4FF5">
            <w:pPr>
              <w:spacing w:before="0" w:after="0"/>
              <w:jc w:val="center"/>
            </w:pPr>
            <w:r>
              <w:rPr>
                <w:rFonts w:eastAsia="Calibri"/>
                <w:b/>
                <w:bCs/>
                <w:color w:val="FFFFFF"/>
                <w:spacing w:val="120"/>
                <w:sz w:val="18"/>
                <w:szCs w:val="18"/>
              </w:rPr>
              <w:t>MY VALUER LIMITED</w:t>
            </w:r>
            <w:r>
              <w:rPr>
                <w:rFonts w:eastAsia="Calibri"/>
                <w:color w:val="FFFFFF"/>
                <w:sz w:val="18"/>
                <w:szCs w:val="18"/>
              </w:rPr>
              <w:t xml:space="preserve">    |    </w:t>
            </w:r>
            <w:r>
              <w:rPr>
                <w:rFonts w:eastAsia="Calibri"/>
                <w:color w:val="7DA7D9"/>
                <w:spacing w:val="100"/>
                <w:sz w:val="18"/>
                <w:szCs w:val="18"/>
              </w:rPr>
              <w:t>REGISTERED VALUERS</w:t>
            </w:r>
          </w:p>
        </w:tc>
      </w:tr>
    </w:tbl>
    <w:p w14:paraId="19E6861E" w14:textId="77777777" w:rsidR="00234CDC" w:rsidRPr="00ED7B42" w:rsidRDefault="00234CDC">
      <w:pPr>
        <w:spacing w:after="0" w:line="200" w:lineRule="auto"/>
        <w:rPr>
          <w:sz w:val="10"/>
          <w:szCs w:val="6"/>
        </w:rPr>
      </w:pPr>
    </w:p>
    <w:tbl>
      <w:tblPr>
        <w:tblW w:w="11338" w:type="dxa"/>
        <w:tblBorders>
          <w:top w:val="nil"/>
          <w:left w:val="nil"/>
          <w:bottom w:val="nil"/>
          <w:right w:val="nil"/>
          <w:insideH w:val="nil"/>
          <w:insideV w:val="nil"/>
        </w:tblBorders>
        <w:tblLook w:val="04A0" w:firstRow="1" w:lastRow="0" w:firstColumn="1" w:lastColumn="0" w:noHBand="0" w:noVBand="1"/>
      </w:tblPr>
      <w:tblGrid>
        <w:gridCol w:w="436"/>
        <w:gridCol w:w="10466"/>
        <w:gridCol w:w="436"/>
      </w:tblGrid>
      <w:tr w:rsidR="00FF08D3" w14:paraId="316BFFE2" w14:textId="77777777">
        <w:tc>
          <w:tcPr>
            <w:tcW w:w="436" w:type="dxa"/>
            <w:tcBorders>
              <w:top w:val="nil"/>
              <w:left w:val="nil"/>
              <w:bottom w:val="nil"/>
              <w:right w:val="nil"/>
            </w:tcBorders>
          </w:tcPr>
          <w:p w14:paraId="3BB3EED6" w14:textId="77777777" w:rsidR="00234CDC" w:rsidRDefault="00234CDC"/>
        </w:tc>
        <w:tc>
          <w:tcPr>
            <w:tcW w:w="10466" w:type="dxa"/>
            <w:tcBorders>
              <w:top w:val="nil"/>
              <w:left w:val="nil"/>
              <w:bottom w:val="nil"/>
              <w:right w:val="nil"/>
            </w:tcBorders>
            <w:tcMar>
              <w:top w:w="100" w:type="dxa"/>
              <w:left w:w="0" w:type="dxa"/>
              <w:bottom w:w="0" w:type="dxa"/>
              <w:right w:w="0" w:type="dxa"/>
            </w:tcMar>
          </w:tcPr>
          <w:tbl>
            <w:tblPr>
              <w:tblW w:w="10466" w:type="dxa"/>
              <w:tblBorders>
                <w:top w:val="nil"/>
                <w:left w:val="nil"/>
                <w:bottom w:val="nil"/>
                <w:right w:val="nil"/>
                <w:insideH w:val="nil"/>
                <w:insideV w:val="nil"/>
              </w:tblBorders>
              <w:tblLook w:val="04A0" w:firstRow="1" w:lastRow="0" w:firstColumn="1" w:lastColumn="0" w:noHBand="0" w:noVBand="1"/>
            </w:tblPr>
            <w:tblGrid>
              <w:gridCol w:w="140"/>
              <w:gridCol w:w="10326"/>
            </w:tblGrid>
            <w:tr w:rsidR="00FF08D3" w14:paraId="78B786E6" w14:textId="77777777">
              <w:trPr>
                <w:trHeight w:val="800"/>
              </w:trPr>
              <w:tc>
                <w:tcPr>
                  <w:tcW w:w="140" w:type="dxa"/>
                  <w:tcBorders>
                    <w:top w:val="nil"/>
                    <w:left w:val="nil"/>
                    <w:bottom w:val="nil"/>
                    <w:right w:val="nil"/>
                  </w:tcBorders>
                  <w:shd w:val="clear" w:color="auto" w:fill="7DA7D9"/>
                  <w:tcMar>
                    <w:top w:w="0" w:type="dxa"/>
                    <w:left w:w="0" w:type="dxa"/>
                    <w:bottom w:w="0" w:type="dxa"/>
                    <w:right w:w="0" w:type="dxa"/>
                  </w:tcMar>
                </w:tcPr>
                <w:p w14:paraId="00DE5B97" w14:textId="77777777" w:rsidR="00234CDC" w:rsidRDefault="00234CDC">
                  <w:pPr>
                    <w:spacing w:after="0"/>
                  </w:pPr>
                </w:p>
              </w:tc>
              <w:tc>
                <w:tcPr>
                  <w:tcW w:w="10326" w:type="dxa"/>
                  <w:tcBorders>
                    <w:top w:val="nil"/>
                    <w:left w:val="nil"/>
                    <w:bottom w:val="nil"/>
                    <w:right w:val="nil"/>
                  </w:tcBorders>
                  <w:tcMar>
                    <w:top w:w="60" w:type="dxa"/>
                    <w:left w:w="400" w:type="dxa"/>
                    <w:bottom w:w="60" w:type="dxa"/>
                    <w:right w:w="0" w:type="dxa"/>
                  </w:tcMar>
                  <w:vAlign w:val="center"/>
                </w:tcPr>
                <w:p w14:paraId="6D6C6D25" w14:textId="77777777" w:rsidR="00234CDC" w:rsidRDefault="00037DAA">
                  <w:pPr>
                    <w:spacing w:after="0"/>
                  </w:pPr>
                  <w:r>
                    <w:rPr>
                      <w:rFonts w:eastAsia="Calibri"/>
                      <w:color w:val="7DA7D9"/>
                      <w:spacing w:val="100"/>
                      <w:sz w:val="20"/>
                    </w:rPr>
                    <w:fldChar w:fldCharType="begin"/>
                  </w:r>
                  <w:r>
                    <w:rPr>
                      <w:rFonts w:eastAsia="Calibri"/>
                      <w:color w:val="7DA7D9"/>
                      <w:spacing w:val="100"/>
                      <w:sz w:val="20"/>
                    </w:rPr>
                    <w:instrText xml:space="preserve"> MERGEFIELD  Valuations.PropertyType \* Upper  \* MERGEFORMAT </w:instrText>
                  </w:r>
                  <w:r>
                    <w:rPr>
                      <w:rFonts w:eastAsia="Calibri"/>
                      <w:color w:val="7DA7D9"/>
                      <w:spacing w:val="100"/>
                      <w:sz w:val="20"/>
                    </w:rPr>
                    <w:fldChar w:fldCharType="separate"/>
                  </w:r>
                  <w:r>
                    <w:rPr>
                      <w:rFonts w:eastAsia="Calibri"/>
                      <w:b/>
                      <w:bCs/>
                      <w:noProof/>
                      <w:color w:val="7DA7D9"/>
                      <w:spacing w:val="100"/>
                      <w:sz w:val="20"/>
                    </w:rPr>
                    <w:t>«Valuations.PropertyType»</w:t>
                  </w:r>
                  <w:r>
                    <w:rPr>
                      <w:rFonts w:eastAsia="Calibri"/>
                      <w:color w:val="7DA7D9"/>
                      <w:spacing w:val="100"/>
                      <w:sz w:val="20"/>
                    </w:rPr>
                    <w:fldChar w:fldCharType="end"/>
                  </w:r>
                </w:p>
                <w:p w14:paraId="73A4149B" w14:textId="77777777" w:rsidR="00234CDC" w:rsidRPr="008F5DE6" w:rsidRDefault="00037DAA">
                  <w:pPr>
                    <w:spacing w:after="0"/>
                    <w:rPr>
                      <w:rFonts w:eastAsia="Calibri"/>
                      <w:color w:val="0A0A0A"/>
                      <w:sz w:val="80"/>
                      <w:szCs w:val="80"/>
                      <w:lang w:bidi="ar-SA"/>
                    </w:rPr>
                  </w:pPr>
                  <w:r>
                    <w:rPr>
                      <w:rFonts w:eastAsia="Calibri"/>
                      <w:b/>
                      <w:bCs/>
                      <w:color w:val="0A0A0A"/>
                      <w:sz w:val="80"/>
                      <w:szCs w:val="80"/>
                      <w:lang w:bidi="ar-SA"/>
                    </w:rPr>
                    <w:fldChar w:fldCharType="begin"/>
                  </w:r>
                  <w:r>
                    <w:rPr>
                      <w:rFonts w:eastAsia="Calibri"/>
                      <w:b/>
                      <w:bCs/>
                      <w:color w:val="0A0A0A"/>
                      <w:sz w:val="80"/>
                      <w:szCs w:val="80"/>
                      <w:lang w:bidi="ar-SA"/>
                    </w:rPr>
                    <w:instrText xml:space="preserve"> MERGEFIELD  Valuations.ReportTitle  \* MERGEFORMAT </w:instrText>
                  </w:r>
                  <w:r>
                    <w:rPr>
                      <w:rFonts w:eastAsia="Calibri"/>
                      <w:b/>
                      <w:bCs/>
                      <w:color w:val="0A0A0A"/>
                      <w:sz w:val="80"/>
                      <w:szCs w:val="80"/>
                      <w:lang w:bidi="ar-SA"/>
                    </w:rPr>
                    <w:fldChar w:fldCharType="separate"/>
                  </w:r>
                  <w:r>
                    <w:rPr>
                      <w:rFonts w:eastAsia="Calibri"/>
                      <w:b/>
                      <w:bCs/>
                      <w:noProof/>
                      <w:color w:val="0A0A0A"/>
                      <w:sz w:val="80"/>
                      <w:szCs w:val="80"/>
                      <w:lang w:bidi="ar-SA"/>
                    </w:rPr>
                    <w:t>«Valuations.</w:t>
                  </w:r>
                  <w:r>
                    <w:rPr>
                      <w:rFonts w:eastAsia="Calibri"/>
                      <w:b/>
                      <w:bCs/>
                      <w:noProof/>
                      <w:color w:val="0A0A0A"/>
                      <w:sz w:val="80"/>
                      <w:szCs w:val="80"/>
                    </w:rPr>
                    <w:t>ReportTitle</w:t>
                  </w:r>
                  <w:r>
                    <w:rPr>
                      <w:rFonts w:eastAsia="Calibri"/>
                      <w:b/>
                      <w:bCs/>
                      <w:noProof/>
                      <w:color w:val="0A0A0A"/>
                      <w:sz w:val="80"/>
                      <w:szCs w:val="80"/>
                      <w:lang w:bidi="ar-SA"/>
                    </w:rPr>
                    <w:t>»</w:t>
                  </w:r>
                  <w:r>
                    <w:rPr>
                      <w:rFonts w:eastAsia="Calibri"/>
                      <w:b/>
                      <w:bCs/>
                      <w:color w:val="0A0A0A"/>
                      <w:sz w:val="80"/>
                      <w:szCs w:val="80"/>
                      <w:lang w:bidi="ar-SA"/>
                    </w:rPr>
                    <w:fldChar w:fldCharType="end"/>
                  </w:r>
                </w:p>
              </w:tc>
            </w:tr>
          </w:tbl>
          <w:p w14:paraId="33BF2ADA" w14:textId="77777777" w:rsidR="00234CDC" w:rsidRPr="00ED7B42" w:rsidRDefault="00234CDC">
            <w:pPr>
              <w:spacing w:after="0" w:line="200" w:lineRule="auto"/>
              <w:rPr>
                <w:sz w:val="10"/>
                <w:szCs w:val="6"/>
              </w:rPr>
            </w:pPr>
          </w:p>
          <w:tbl>
            <w:tblPr>
              <w:tblW w:w="10466" w:type="dxa"/>
              <w:tblBorders>
                <w:top w:val="nil"/>
                <w:left w:val="nil"/>
                <w:bottom w:val="nil"/>
                <w:right w:val="nil"/>
                <w:insideH w:val="nil"/>
                <w:insideV w:val="nil"/>
              </w:tblBorders>
              <w:tblLook w:val="04A0" w:firstRow="1" w:lastRow="0" w:firstColumn="1" w:lastColumn="0" w:noHBand="0" w:noVBand="1"/>
            </w:tblPr>
            <w:tblGrid>
              <w:gridCol w:w="10466"/>
            </w:tblGrid>
            <w:tr w:rsidR="00FF08D3" w14:paraId="563E6CA1" w14:textId="77777777">
              <w:tc>
                <w:tcPr>
                  <w:tcW w:w="10466" w:type="dxa"/>
                  <w:tcBorders>
                    <w:top w:val="nil"/>
                    <w:left w:val="nil"/>
                    <w:bottom w:val="nil"/>
                    <w:right w:val="nil"/>
                  </w:tcBorders>
                  <w:tcMar>
                    <w:top w:w="0" w:type="dxa"/>
                    <w:left w:w="0" w:type="dxa"/>
                    <w:bottom w:w="0" w:type="dxa"/>
                    <w:right w:w="0" w:type="dxa"/>
                  </w:tcMar>
                  <w:vAlign w:val="center"/>
                </w:tcPr>
                <w:p w14:paraId="47DBCC6E" w14:textId="77777777" w:rsidR="00234CDC" w:rsidRDefault="00037DAA">
                  <w:pPr>
                    <w:spacing w:after="0"/>
                  </w:pPr>
                  <w:fldSimple w:instr=" MERGEFIELD  TableStart:FrontPagePhotos  \* MERGEFORMAT ">
                    <w:r>
                      <w:rPr>
                        <w:noProof/>
                        <w:lang w:val="en-AU" w:eastAsia="en-AU"/>
                      </w:rPr>
                      <w:t>«TableStart:FrontPagePhotos»</w:t>
                    </w:r>
                  </w:fldSimple>
                  <w:fldSimple w:instr=" MERGEFIELD  Image:PhotoID,405  \* MERGEFORMAT ">
                    <w:r>
                      <w:rPr>
                        <w:noProof/>
                      </w:rPr>
                      <w:t>«Image:PhotoID,405»</w:t>
                    </w:r>
                  </w:fldSimple>
                  <w:fldSimple w:instr=" MERGEFIELD  TableEnd:FrontPagePhotos  \* MERGEFORMAT ">
                    <w:r>
                      <w:rPr>
                        <w:noProof/>
                        <w:lang w:val="en-AU" w:eastAsia="en-AU"/>
                      </w:rPr>
                      <w:t>«TableEnd:FrontPagePhotos»</w:t>
                    </w:r>
                  </w:fldSimple>
                </w:p>
              </w:tc>
            </w:tr>
          </w:tbl>
          <w:p w14:paraId="33DA4012" w14:textId="77777777" w:rsidR="00234CDC" w:rsidRPr="005D3BE7" w:rsidRDefault="00234CDC">
            <w:pPr>
              <w:spacing w:after="0" w:line="200" w:lineRule="auto"/>
              <w:rPr>
                <w:sz w:val="10"/>
                <w:szCs w:val="6"/>
              </w:rPr>
            </w:pPr>
          </w:p>
          <w:p w14:paraId="56D8B560" w14:textId="77777777" w:rsidR="00234CDC" w:rsidRPr="00E77CAE" w:rsidRDefault="00037DAA" w:rsidP="009A120D">
            <w:pPr>
              <w:spacing w:before="0" w:after="0"/>
              <w:rPr>
                <w:rFonts w:eastAsia="Calibri"/>
                <w:sz w:val="56"/>
                <w:szCs w:val="56"/>
              </w:rPr>
            </w:pPr>
            <w:r>
              <w:rPr>
                <w:rFonts w:eastAsia="Calibri"/>
                <w:sz w:val="56"/>
                <w:szCs w:val="56"/>
              </w:rPr>
              <w:fldChar w:fldCharType="begin"/>
            </w:r>
            <w:r>
              <w:rPr>
                <w:rFonts w:eastAsia="Calibri"/>
                <w:sz w:val="56"/>
                <w:szCs w:val="56"/>
              </w:rPr>
              <w:instrText xml:space="preserve"> MERGEFIELD  Valuations.Address  \* MERGEFORMAT </w:instrText>
            </w:r>
            <w:r>
              <w:rPr>
                <w:rFonts w:eastAsia="Calibri"/>
                <w:sz w:val="56"/>
                <w:szCs w:val="56"/>
              </w:rPr>
              <w:fldChar w:fldCharType="separate"/>
            </w:r>
            <w:r>
              <w:rPr>
                <w:rFonts w:eastAsia="Calibri"/>
                <w:noProof/>
                <w:sz w:val="56"/>
                <w:szCs w:val="56"/>
              </w:rPr>
              <w:t>«Valuations.Address»</w:t>
            </w:r>
            <w:r>
              <w:rPr>
                <w:rFonts w:eastAsia="Calibri"/>
                <w:sz w:val="56"/>
                <w:szCs w:val="56"/>
              </w:rPr>
              <w:fldChar w:fldCharType="end"/>
            </w:r>
          </w:p>
          <w:p w14:paraId="52B2FE9D" w14:textId="77777777" w:rsidR="00234CDC" w:rsidRPr="002870A6" w:rsidRDefault="00037DAA" w:rsidP="00AB6616">
            <w:pPr>
              <w:spacing w:after="0"/>
              <w:rPr>
                <w:rFonts w:eastAsia="Calibri"/>
                <w:color w:val="8A8A8A"/>
                <w:sz w:val="32"/>
                <w:szCs w:val="32"/>
              </w:rPr>
            </w:pPr>
            <w:r>
              <w:rPr>
                <w:rFonts w:eastAsia="Calibri"/>
                <w:szCs w:val="24"/>
              </w:rPr>
              <w:fldChar w:fldCharType="begin"/>
            </w:r>
            <w:r>
              <w:rPr>
                <w:rFonts w:eastAsia="Calibri"/>
                <w:szCs w:val="24"/>
              </w:rPr>
              <w:instrText xml:space="preserve"> MERGEFIELD  Valuations.Suburb  \* MERGEFORMAT </w:instrText>
            </w:r>
            <w:r>
              <w:rPr>
                <w:rFonts w:eastAsia="Calibri"/>
                <w:szCs w:val="24"/>
              </w:rPr>
              <w:fldChar w:fldCharType="separate"/>
            </w:r>
            <w:r>
              <w:rPr>
                <w:rFonts w:eastAsia="Calibri"/>
                <w:noProof/>
                <w:color w:val="8A8A8A"/>
                <w:sz w:val="32"/>
                <w:szCs w:val="32"/>
              </w:rPr>
              <w:t>«Valuations.Suburb»</w:t>
            </w:r>
            <w:r>
              <w:rPr>
                <w:rFonts w:eastAsia="Calibri"/>
                <w:szCs w:val="24"/>
              </w:rPr>
              <w:fldChar w:fldCharType="end"/>
            </w:r>
            <w:r>
              <w:rPr>
                <w:rFonts w:eastAsia="Calibri"/>
                <w:color w:val="8A8A8A"/>
                <w:sz w:val="32"/>
                <w:szCs w:val="32"/>
              </w:rPr>
              <w:t xml:space="preserve">, </w:t>
            </w:r>
            <w:r>
              <w:rPr>
                <w:rFonts w:eastAsia="Calibri"/>
                <w:color w:val="8A8A8A"/>
                <w:sz w:val="32"/>
                <w:szCs w:val="32"/>
              </w:rPr>
              <w:fldChar w:fldCharType="begin"/>
            </w:r>
            <w:r>
              <w:rPr>
                <w:rFonts w:eastAsia="Calibri"/>
                <w:color w:val="8A8A8A"/>
                <w:sz w:val="32"/>
                <w:szCs w:val="32"/>
              </w:rPr>
              <w:instrText xml:space="preserve"> MERGEFIELD  Valuations.PropAddressTA  \* MERGEFORMAT </w:instrText>
            </w:r>
            <w:r>
              <w:rPr>
                <w:rFonts w:eastAsia="Calibri"/>
                <w:color w:val="8A8A8A"/>
                <w:sz w:val="32"/>
                <w:szCs w:val="32"/>
              </w:rPr>
              <w:fldChar w:fldCharType="separate"/>
            </w:r>
            <w:r>
              <w:rPr>
                <w:rFonts w:eastAsia="Calibri"/>
                <w:noProof/>
                <w:color w:val="8A8A8A"/>
                <w:sz w:val="32"/>
                <w:szCs w:val="32"/>
              </w:rPr>
              <w:t>«Valuations.PropAddressTA»</w:t>
            </w:r>
            <w:r>
              <w:rPr>
                <w:rFonts w:eastAsia="Calibri"/>
                <w:color w:val="8A8A8A"/>
                <w:sz w:val="32"/>
                <w:szCs w:val="32"/>
              </w:rPr>
              <w:fldChar w:fldCharType="end"/>
            </w:r>
          </w:p>
          <w:p w14:paraId="37DEA59A" w14:textId="77777777" w:rsidR="00234CDC" w:rsidRPr="005D3BE7" w:rsidRDefault="00234CDC">
            <w:pPr>
              <w:pBdr>
                <w:bottom w:val="single" w:sz="4" w:space="1" w:color="DDDDDD"/>
              </w:pBdr>
              <w:rPr>
                <w:sz w:val="10"/>
                <w:szCs w:val="6"/>
              </w:rPr>
            </w:pPr>
          </w:p>
          <w:tbl>
            <w:tblPr>
              <w:tblW w:w="10466" w:type="dxa"/>
              <w:tblBorders>
                <w:top w:val="nil"/>
                <w:left w:val="nil"/>
                <w:bottom w:val="nil"/>
                <w:right w:val="nil"/>
                <w:insideH w:val="nil"/>
                <w:insideV w:val="nil"/>
              </w:tblBorders>
              <w:tblLook w:val="04A0" w:firstRow="1" w:lastRow="0" w:firstColumn="1" w:lastColumn="0" w:noHBand="0" w:noVBand="1"/>
            </w:tblPr>
            <w:tblGrid>
              <w:gridCol w:w="5167"/>
              <w:gridCol w:w="5299"/>
            </w:tblGrid>
            <w:tr w:rsidR="00FF08D3" w14:paraId="167E80F9" w14:textId="77777777">
              <w:trPr>
                <w:cantSplit/>
              </w:trPr>
              <w:tc>
                <w:tcPr>
                  <w:tcW w:w="5233" w:type="dxa"/>
                  <w:tcBorders>
                    <w:top w:val="nil"/>
                    <w:left w:val="nil"/>
                    <w:bottom w:val="nil"/>
                    <w:right w:val="nil"/>
                  </w:tcBorders>
                  <w:tcMar>
                    <w:top w:w="50" w:type="dxa"/>
                    <w:left w:w="0" w:type="dxa"/>
                    <w:bottom w:w="50" w:type="dxa"/>
                    <w:right w:w="200" w:type="dxa"/>
                  </w:tcMar>
                </w:tcPr>
                <w:p w14:paraId="7383D33E" w14:textId="77777777" w:rsidR="00234CDC" w:rsidRDefault="00037DAA">
                  <w:pPr>
                    <w:spacing w:after="20"/>
                  </w:pPr>
                  <w:r>
                    <w:rPr>
                      <w:rFonts w:eastAsia="Calibri"/>
                      <w:b/>
                      <w:bCs/>
                      <w:color w:val="7DA7D9"/>
                      <w:spacing w:val="100"/>
                      <w:sz w:val="18"/>
                      <w:szCs w:val="18"/>
                    </w:rPr>
                    <w:t>FOR</w:t>
                  </w:r>
                </w:p>
                <w:p w14:paraId="234BEA9C" w14:textId="77777777" w:rsidR="00234CDC" w:rsidRDefault="00037DAA" w:rsidP="00976B07">
                  <w:pPr>
                    <w:spacing w:before="0" w:after="0"/>
                  </w:pPr>
                  <w:r>
                    <w:rPr>
                      <w:rFonts w:eastAsia="Calibri"/>
                      <w:szCs w:val="24"/>
                    </w:rPr>
                    <w:fldChar w:fldCharType="begin"/>
                  </w:r>
                  <w:r>
                    <w:rPr>
                      <w:rFonts w:eastAsia="Calibri"/>
                      <w:szCs w:val="24"/>
                    </w:rPr>
                    <w:instrText xml:space="preserve"> MERGEFIELD  Valuations.ClientFirstName  \* MERGEFORMAT </w:instrText>
                  </w:r>
                  <w:r>
                    <w:rPr>
                      <w:rFonts w:eastAsia="Calibri"/>
                      <w:szCs w:val="24"/>
                    </w:rPr>
                    <w:fldChar w:fldCharType="separate"/>
                  </w:r>
                  <w:r>
                    <w:rPr>
                      <w:rFonts w:eastAsia="Calibri"/>
                      <w:noProof/>
                      <w:szCs w:val="24"/>
                    </w:rPr>
                    <w:t>«Valuations.ClientFirstName»</w:t>
                  </w:r>
                  <w:r>
                    <w:rPr>
                      <w:rFonts w:eastAsia="Calibri"/>
                      <w:szCs w:val="24"/>
                    </w:rPr>
                    <w:fldChar w:fldCharType="end"/>
                  </w:r>
                </w:p>
              </w:tc>
              <w:tc>
                <w:tcPr>
                  <w:tcW w:w="5233" w:type="dxa"/>
                  <w:tcBorders>
                    <w:top w:val="nil"/>
                    <w:left w:val="nil"/>
                    <w:bottom w:val="nil"/>
                    <w:right w:val="nil"/>
                  </w:tcBorders>
                  <w:tcMar>
                    <w:top w:w="50" w:type="dxa"/>
                    <w:left w:w="0" w:type="dxa"/>
                    <w:bottom w:w="50" w:type="dxa"/>
                    <w:right w:w="0" w:type="dxa"/>
                  </w:tcMar>
                </w:tcPr>
                <w:p w14:paraId="32742A87" w14:textId="77777777" w:rsidR="00F27145" w:rsidRDefault="00037DAA" w:rsidP="00F27145">
                  <w:pPr>
                    <w:spacing w:after="20"/>
                  </w:pPr>
                  <w:fldSimple w:instr=" MERGEFIELD  VPDelStart:Valuations.ComReport_eq_Market-Rental  \* MERGEFORMAT ">
                    <w:r>
                      <w:rPr>
                        <w:rFonts w:eastAsia="Calibri"/>
                        <w:noProof/>
                        <w:color w:val="C00000"/>
                        <w:sz w:val="14"/>
                        <w:szCs w:val="14"/>
                      </w:rPr>
                      <w:t>«VPDelStart:Valuations.ComReport_eq_Market-»</w:t>
                    </w:r>
                  </w:fldSimple>
                  <w:r>
                    <w:rPr>
                      <w:rFonts w:eastAsia="Calibri"/>
                      <w:b/>
                      <w:bCs/>
                      <w:color w:val="7DA7D9"/>
                      <w:spacing w:val="100"/>
                      <w:sz w:val="18"/>
                      <w:szCs w:val="18"/>
                    </w:rPr>
                    <w:t>CLIENT</w:t>
                  </w:r>
                </w:p>
                <w:p w14:paraId="2D905E4D" w14:textId="77777777" w:rsidR="00234CDC" w:rsidRDefault="00037DAA" w:rsidP="00976B07">
                  <w:pPr>
                    <w:spacing w:before="0" w:after="0"/>
                  </w:pPr>
                  <w:r>
                    <w:rPr>
                      <w:rFonts w:eastAsia="Calibri"/>
                      <w:szCs w:val="24"/>
                    </w:rPr>
                    <w:fldChar w:fldCharType="begin"/>
                  </w:r>
                  <w:r>
                    <w:rPr>
                      <w:rFonts w:eastAsia="Calibri"/>
                      <w:szCs w:val="24"/>
                    </w:rPr>
                    <w:instrText xml:space="preserve"> MERGEFIELD  Valuations.OrgLender  \* MERGEFORMAT </w:instrText>
                  </w:r>
                  <w:r>
                    <w:rPr>
                      <w:rFonts w:eastAsia="Calibri"/>
                      <w:szCs w:val="24"/>
                    </w:rPr>
                    <w:fldChar w:fldCharType="separate"/>
                  </w:r>
                  <w:r>
                    <w:rPr>
                      <w:rFonts w:eastAsia="Calibri"/>
                      <w:noProof/>
                      <w:szCs w:val="24"/>
                    </w:rPr>
                    <w:t>«Valuations.OrgLender»</w:t>
                  </w:r>
                  <w:r>
                    <w:rPr>
                      <w:rFonts w:eastAsia="Calibri"/>
                      <w:szCs w:val="24"/>
                    </w:rPr>
                    <w:fldChar w:fldCharType="end"/>
                  </w:r>
                  <w:fldSimple w:instr=" MERGEFIELD  VPDelEnd:Valuations.ComReport_eq_Market-Rental  \* MERGEFORMAT ">
                    <w:r>
                      <w:rPr>
                        <w:rFonts w:eastAsia="Calibri"/>
                        <w:noProof/>
                        <w:color w:val="C00000"/>
                        <w:sz w:val="14"/>
                        <w:szCs w:val="14"/>
                      </w:rPr>
                      <w:t>«VPDelEnd:Valuations.ComReport_eq_Market-»</w:t>
                    </w:r>
                  </w:fldSimple>
                </w:p>
              </w:tc>
            </w:tr>
            <w:tr w:rsidR="00FF08D3" w14:paraId="39F9336D" w14:textId="77777777">
              <w:trPr>
                <w:cantSplit/>
              </w:trPr>
              <w:tc>
                <w:tcPr>
                  <w:tcW w:w="5233" w:type="dxa"/>
                  <w:tcBorders>
                    <w:top w:val="nil"/>
                    <w:left w:val="nil"/>
                    <w:bottom w:val="nil"/>
                    <w:right w:val="nil"/>
                  </w:tcBorders>
                  <w:tcMar>
                    <w:top w:w="50" w:type="dxa"/>
                    <w:left w:w="0" w:type="dxa"/>
                    <w:bottom w:w="50" w:type="dxa"/>
                    <w:right w:w="200" w:type="dxa"/>
                  </w:tcMar>
                </w:tcPr>
                <w:p w14:paraId="0E269180" w14:textId="77777777" w:rsidR="00234CDC" w:rsidRDefault="00037DAA">
                  <w:pPr>
                    <w:spacing w:after="20"/>
                  </w:pPr>
                  <w:r>
                    <w:rPr>
                      <w:rFonts w:eastAsia="Calibri"/>
                      <w:b/>
                      <w:bCs/>
                      <w:color w:val="7DA7D9"/>
                      <w:spacing w:val="100"/>
                      <w:sz w:val="18"/>
                      <w:szCs w:val="18"/>
                    </w:rPr>
                    <w:t>EFFECTIVE DATE</w:t>
                  </w:r>
                </w:p>
                <w:p w14:paraId="78A88216" w14:textId="77777777" w:rsidR="00234CDC" w:rsidRDefault="00037DAA" w:rsidP="00976B07">
                  <w:pPr>
                    <w:spacing w:before="0" w:after="0"/>
                  </w:pPr>
                  <w:r>
                    <w:rPr>
                      <w:rFonts w:eastAsia="Calibri"/>
                      <w:szCs w:val="24"/>
                    </w:rPr>
                    <w:fldChar w:fldCharType="begin"/>
                  </w:r>
                  <w:r>
                    <w:rPr>
                      <w:rFonts w:eastAsia="Calibri"/>
                      <w:szCs w:val="24"/>
                    </w:rPr>
                    <w:instrText xml:space="preserve"> MERGEFIELD  Valuations.EffectiveDate  \* MERGEFORMAT </w:instrText>
                  </w:r>
                  <w:r>
                    <w:rPr>
                      <w:rFonts w:eastAsia="Calibri"/>
                      <w:szCs w:val="24"/>
                    </w:rPr>
                    <w:fldChar w:fldCharType="separate"/>
                  </w:r>
                  <w:r>
                    <w:rPr>
                      <w:rFonts w:eastAsia="Calibri"/>
                      <w:noProof/>
                      <w:szCs w:val="24"/>
                    </w:rPr>
                    <w:t>«Valuations.EffectiveDate»</w:t>
                  </w:r>
                  <w:r>
                    <w:rPr>
                      <w:rFonts w:eastAsia="Calibri"/>
                      <w:szCs w:val="24"/>
                    </w:rPr>
                    <w:fldChar w:fldCharType="end"/>
                  </w:r>
                </w:p>
              </w:tc>
              <w:tc>
                <w:tcPr>
                  <w:tcW w:w="5233" w:type="dxa"/>
                  <w:tcBorders>
                    <w:top w:val="nil"/>
                    <w:left w:val="nil"/>
                    <w:bottom w:val="nil"/>
                    <w:right w:val="nil"/>
                  </w:tcBorders>
                  <w:tcMar>
                    <w:top w:w="50" w:type="dxa"/>
                    <w:left w:w="0" w:type="dxa"/>
                    <w:bottom w:w="50" w:type="dxa"/>
                    <w:right w:w="0" w:type="dxa"/>
                  </w:tcMar>
                </w:tcPr>
                <w:p w14:paraId="739374BC" w14:textId="77777777" w:rsidR="00F27145" w:rsidRDefault="00622F25" w:rsidP="00F27145">
                  <w:pPr>
                    <w:spacing w:after="20"/>
                  </w:pPr>
                  <w:r>
                    <w:rPr>
                      <w:rFonts w:eastAsia="Calibri"/>
                      <w:noProof/>
                      <w:color w:val="C00000"/>
                      <w:sz w:val="14"/>
                      <w:szCs w:val="14"/>
                    </w:rPr>
                    <w:fldChar w:fldCharType="begin"/>
                  </w:r>
                  <w:r>
                    <w:rPr>
                      <w:rFonts w:eastAsia="Calibri"/>
                      <w:noProof/>
                      <w:color w:val="C00000"/>
                      <w:sz w:val="14"/>
                      <w:szCs w:val="14"/>
                    </w:rPr>
                    <w:instrText xml:space="preserve"> MERGEFIELD  VPDelStart:Valuations.ComReport_neq_Market-Rental  \* MERGEFORMAT </w:instrText>
                  </w:r>
                  <w:r>
                    <w:rPr>
                      <w:rFonts w:eastAsia="Calibri"/>
                      <w:noProof/>
                      <w:color w:val="C00000"/>
                      <w:sz w:val="14"/>
                      <w:szCs w:val="14"/>
                    </w:rPr>
                    <w:fldChar w:fldCharType="separate"/>
                  </w:r>
                  <w:r>
                    <w:rPr>
                      <w:rFonts w:eastAsia="Calibri"/>
                      <w:noProof/>
                      <w:color w:val="C00000"/>
                      <w:sz w:val="14"/>
                      <w:szCs w:val="14"/>
                    </w:rPr>
                    <w:t>«VPDelStart:Valuations.ComReport_neq_Mark»</w:t>
                  </w:r>
                  <w:r>
                    <w:rPr>
                      <w:rFonts w:eastAsia="Calibri"/>
                      <w:noProof/>
                      <w:color w:val="C00000"/>
                      <w:sz w:val="14"/>
                      <w:szCs w:val="14"/>
                    </w:rPr>
                    <w:fldChar w:fldCharType="end"/>
                  </w:r>
                  <w:r>
                    <w:rPr>
                      <w:rFonts w:eastAsia="Calibri"/>
                      <w:b/>
                      <w:bCs/>
                      <w:color w:val="7DA7D9"/>
                      <w:spacing w:val="100"/>
                      <w:sz w:val="18"/>
                      <w:szCs w:val="18"/>
                    </w:rPr>
                    <w:t>TENANCY</w:t>
                  </w:r>
                </w:p>
                <w:p w14:paraId="7AF23C1E" w14:textId="77777777" w:rsidR="00234CDC" w:rsidRDefault="00037DAA" w:rsidP="00976B07">
                  <w:pPr>
                    <w:spacing w:before="0" w:after="0"/>
                  </w:pPr>
                  <w:r>
                    <w:rPr>
                      <w:rFonts w:eastAsia="Calibri"/>
                      <w:szCs w:val="24"/>
                    </w:rPr>
                    <w:fldChar w:fldCharType="begin"/>
                  </w:r>
                  <w:r>
                    <w:rPr>
                      <w:rFonts w:eastAsia="Calibri"/>
                      <w:szCs w:val="24"/>
                    </w:rPr>
                    <w:instrText xml:space="preserve"> MERGEFIELD  Valuations.TenantName  \* MERGEFORMAT </w:instrText>
                  </w:r>
                  <w:r>
                    <w:rPr>
                      <w:rFonts w:eastAsia="Calibri"/>
                      <w:szCs w:val="24"/>
                    </w:rPr>
                    <w:fldChar w:fldCharType="separate"/>
                  </w:r>
                  <w:r>
                    <w:rPr>
                      <w:rFonts w:eastAsia="Calibri"/>
                      <w:noProof/>
                      <w:szCs w:val="24"/>
                    </w:rPr>
                    <w:t>«Valuations.TenantName»</w:t>
                  </w:r>
                  <w:r>
                    <w:rPr>
                      <w:rFonts w:eastAsia="Calibri"/>
                      <w:szCs w:val="24"/>
                    </w:rPr>
                    <w:fldChar w:fldCharType="end"/>
                  </w:r>
                  <w:fldSimple w:instr=" MERGEFIELD  VPDelEnd:Valuations.ComReport_neq_Market-Rental  \* MERGEFORMAT ">
                    <w:r>
                      <w:rPr>
                        <w:rFonts w:eastAsia="Calibri"/>
                        <w:noProof/>
                        <w:color w:val="C00000"/>
                        <w:sz w:val="14"/>
                        <w:szCs w:val="14"/>
                      </w:rPr>
                      <w:t>«VPDelEnd:Valuations.ComReport_neq_Market»</w:t>
                    </w:r>
                  </w:fldSimple>
                </w:p>
              </w:tc>
            </w:tr>
          </w:tbl>
          <w:p w14:paraId="28369F10" w14:textId="77777777" w:rsidR="00234CDC" w:rsidRPr="00ED7B42" w:rsidRDefault="00234CDC">
            <w:pPr>
              <w:spacing w:after="0" w:line="200" w:lineRule="auto"/>
              <w:rPr>
                <w:sz w:val="10"/>
                <w:szCs w:val="6"/>
              </w:rPr>
            </w:pPr>
          </w:p>
          <w:tbl>
            <w:tblPr>
              <w:tblW w:w="10466" w:type="dxa"/>
              <w:tblBorders>
                <w:top w:val="nil"/>
                <w:left w:val="nil"/>
                <w:bottom w:val="nil"/>
                <w:right w:val="nil"/>
                <w:insideH w:val="nil"/>
                <w:insideV w:val="nil"/>
              </w:tblBorders>
              <w:tblLook w:val="04A0" w:firstRow="1" w:lastRow="0" w:firstColumn="1" w:lastColumn="0" w:noHBand="0" w:noVBand="1"/>
            </w:tblPr>
            <w:tblGrid>
              <w:gridCol w:w="5233"/>
              <w:gridCol w:w="5233"/>
            </w:tblGrid>
            <w:tr w:rsidR="00FF08D3" w14:paraId="797B8FF4" w14:textId="77777777">
              <w:tc>
                <w:tcPr>
                  <w:tcW w:w="5233" w:type="dxa"/>
                  <w:tcBorders>
                    <w:top w:val="nil"/>
                    <w:left w:val="nil"/>
                    <w:bottom w:val="nil"/>
                    <w:right w:val="nil"/>
                  </w:tcBorders>
                  <w:tcMar>
                    <w:top w:w="20" w:type="dxa"/>
                    <w:left w:w="0" w:type="dxa"/>
                    <w:bottom w:w="20" w:type="dxa"/>
                    <w:right w:w="0" w:type="dxa"/>
                  </w:tcMar>
                  <w:vAlign w:val="center"/>
                </w:tcPr>
                <w:p w14:paraId="5280E0B5" w14:textId="77777777" w:rsidR="00234CDC" w:rsidRDefault="00037DAA" w:rsidP="001D5D82">
                  <w:pPr>
                    <w:spacing w:after="0"/>
                  </w:pPr>
                  <w:r>
                    <w:rPr>
                      <w:rFonts w:eastAsia="Calibri"/>
                      <w:b/>
                      <w:bCs/>
                      <w:color w:val="8A8A8A"/>
                      <w:spacing w:val="100"/>
                      <w:sz w:val="16"/>
                      <w:szCs w:val="16"/>
                    </w:rPr>
                    <w:t>PREPARED BY</w:t>
                  </w:r>
                </w:p>
                <w:p w14:paraId="35396CED" w14:textId="77777777" w:rsidR="00234CDC" w:rsidRDefault="00037DAA" w:rsidP="001D5D82">
                  <w:pPr>
                    <w:spacing w:before="0" w:after="30"/>
                  </w:pPr>
                  <w:r>
                    <w:rPr>
                      <w:rFonts w:eastAsia="Calibri"/>
                      <w:b/>
                      <w:bCs/>
                      <w:sz w:val="26"/>
                      <w:szCs w:val="26"/>
                    </w:rPr>
                    <w:fldChar w:fldCharType="begin"/>
                  </w:r>
                  <w:r>
                    <w:rPr>
                      <w:rFonts w:eastAsia="Calibri"/>
                      <w:b/>
                      <w:bCs/>
                      <w:sz w:val="26"/>
                      <w:szCs w:val="26"/>
                    </w:rPr>
                    <w:instrText xml:space="preserve"> MERGEFIELD  AuthValuer.ValuerName  \* MERGEFORMAT </w:instrText>
                  </w:r>
                  <w:r>
                    <w:rPr>
                      <w:rFonts w:eastAsia="Calibri"/>
                      <w:b/>
                      <w:bCs/>
                      <w:sz w:val="26"/>
                      <w:szCs w:val="26"/>
                    </w:rPr>
                    <w:fldChar w:fldCharType="separate"/>
                  </w:r>
                  <w:r>
                    <w:rPr>
                      <w:rFonts w:eastAsia="Calibri"/>
                      <w:b/>
                      <w:bCs/>
                      <w:noProof/>
                      <w:sz w:val="26"/>
                      <w:szCs w:val="26"/>
                    </w:rPr>
                    <w:t>«AuthValuer.ValuerName»</w:t>
                  </w:r>
                  <w:r>
                    <w:rPr>
                      <w:rFonts w:eastAsia="Calibri"/>
                      <w:b/>
                      <w:bCs/>
                      <w:sz w:val="26"/>
                      <w:szCs w:val="26"/>
                    </w:rPr>
                    <w:fldChar w:fldCharType="end"/>
                  </w:r>
                </w:p>
                <w:p w14:paraId="77148C85" w14:textId="77777777" w:rsidR="00234CDC" w:rsidRDefault="00037DAA" w:rsidP="001D5D82">
                  <w:pPr>
                    <w:spacing w:before="0" w:after="0"/>
                  </w:pPr>
                  <w:r>
                    <w:rPr>
                      <w:rFonts w:eastAsia="Calibri"/>
                      <w:color w:val="8A8A8A"/>
                      <w:sz w:val="20"/>
                    </w:rPr>
                    <w:t>Registered Valuer</w:t>
                  </w:r>
                </w:p>
              </w:tc>
              <w:tc>
                <w:tcPr>
                  <w:tcW w:w="5233" w:type="dxa"/>
                  <w:tcBorders>
                    <w:top w:val="nil"/>
                    <w:left w:val="nil"/>
                    <w:bottom w:val="nil"/>
                    <w:right w:val="nil"/>
                  </w:tcBorders>
                  <w:tcMar>
                    <w:top w:w="20" w:type="dxa"/>
                    <w:left w:w="0" w:type="dxa"/>
                    <w:bottom w:w="20" w:type="dxa"/>
                    <w:right w:w="0" w:type="dxa"/>
                  </w:tcMar>
                  <w:vAlign w:val="center"/>
                </w:tcPr>
                <w:p w14:paraId="6A5FD502" w14:textId="77777777" w:rsidR="00234CDC" w:rsidRDefault="00037DAA" w:rsidP="00607B20">
                  <w:pPr>
                    <w:spacing w:before="0" w:after="0"/>
                    <w:jc w:val="right"/>
                  </w:pPr>
                  <w:r>
                    <w:rPr>
                      <w:noProof/>
                    </w:rPr>
                    <w:drawing>
                      <wp:inline distT="0" distB="0" distL="0" distR="0" wp14:anchorId="49B7751A" wp14:editId="1E14515F">
                        <wp:extent cx="19050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1"/>
                                <a:stretch>
                                  <a:fillRect/>
                                </a:stretch>
                              </pic:blipFill>
                              <pic:spPr bwMode="auto">
                                <a:xfrm>
                                  <a:off x="0" y="0"/>
                                  <a:ext cx="1905000" cy="685800"/>
                                </a:xfrm>
                                <a:prstGeom prst="rect">
                                  <a:avLst/>
                                </a:prstGeom>
                              </pic:spPr>
                            </pic:pic>
                          </a:graphicData>
                        </a:graphic>
                      </wp:inline>
                    </w:drawing>
                  </w:r>
                </w:p>
              </w:tc>
            </w:tr>
          </w:tbl>
          <w:p w14:paraId="144E88DE" w14:textId="77777777" w:rsidR="00234CDC" w:rsidRDefault="00234CDC"/>
        </w:tc>
        <w:tc>
          <w:tcPr>
            <w:tcW w:w="436" w:type="dxa"/>
            <w:tcBorders>
              <w:top w:val="nil"/>
              <w:left w:val="nil"/>
              <w:bottom w:val="nil"/>
              <w:right w:val="nil"/>
            </w:tcBorders>
          </w:tcPr>
          <w:p w14:paraId="23E55EA1" w14:textId="77777777" w:rsidR="00234CDC" w:rsidRDefault="00234CDC"/>
        </w:tc>
      </w:tr>
    </w:tbl>
    <w:p w14:paraId="17446030" w14:textId="77777777" w:rsidR="00234CDC" w:rsidRDefault="00234CDC">
      <w:pPr>
        <w:spacing w:after="0"/>
        <w:sectPr w:rsidR="00234CDC" w:rsidSect="00F43784">
          <w:headerReference w:type="even" r:id="rId12"/>
          <w:headerReference w:type="default" r:id="rId13"/>
          <w:footerReference w:type="even" r:id="rId14"/>
          <w:footerReference w:type="default" r:id="rId15"/>
          <w:headerReference w:type="first" r:id="rId16"/>
          <w:footerReference w:type="first" r:id="rId17"/>
          <w:pgSz w:w="11906" w:h="16838"/>
          <w:pgMar w:top="284" w:right="284" w:bottom="284" w:left="284" w:header="142" w:footer="284" w:gutter="0"/>
          <w:cols w:space="708"/>
          <w:titlePg/>
          <w:docGrid w:linePitch="360"/>
        </w:sectPr>
      </w:pPr>
    </w:p>
    <w:p w14:paraId="352AD82C" w14:textId="77777777" w:rsidR="00234CDC" w:rsidRDefault="00037DAA" w:rsidP="00007A5C">
      <w:pPr>
        <w:pStyle w:val="TOC"/>
        <w:pBdr>
          <w:bottom w:val="single" w:sz="4" w:space="1" w:color="767171" w:themeColor="background2" w:themeShade="80"/>
        </w:pBdr>
      </w:pPr>
      <w:bookmarkStart w:id="0" w:name="_Toc280262845"/>
      <w:bookmarkStart w:id="1" w:name="_Toc280262971"/>
      <w:bookmarkStart w:id="2" w:name="_Toc137655216"/>
      <w:bookmarkStart w:id="3" w:name="_Toc137655637"/>
      <w:r>
        <w:lastRenderedPageBreak/>
        <w:t>Table of Contents</w:t>
      </w:r>
      <w:bookmarkEnd w:id="0"/>
      <w:bookmarkEnd w:id="1"/>
      <w:bookmarkEnd w:id="2"/>
      <w:bookmarkEnd w:id="3"/>
    </w:p>
    <w:p w14:paraId="47B3D571" w14:textId="77777777" w:rsidR="00504E18" w:rsidRDefault="00504E18">
      <w:pPr>
        <w:spacing w:after="0"/>
        <w:sectPr w:rsidR="00504E18" w:rsidSect="00EE5847">
          <w:headerReference w:type="default" r:id="rId18"/>
          <w:footerReference w:type="default" r:id="rId19"/>
          <w:headerReference w:type="first" r:id="rId20"/>
          <w:footerReference w:type="first" r:id="rId21"/>
          <w:pgSz w:w="11906" w:h="16838"/>
          <w:pgMar w:top="851" w:right="1080" w:bottom="1440" w:left="1080" w:header="709" w:footer="709" w:gutter="0"/>
          <w:pgNumType w:start="0"/>
          <w:cols w:space="708"/>
          <w:titlePg/>
          <w:docGrid w:linePitch="360"/>
        </w:sectPr>
      </w:pPr>
    </w:p>
    <w:p w14:paraId="2A2637A5" w14:textId="399CD714" w:rsidR="0061695C" w:rsidRDefault="00037DAA">
      <w:pPr>
        <w:pStyle w:val="TOC1"/>
        <w:rPr>
          <w:rFonts w:asciiTheme="minorHAnsi" w:eastAsiaTheme="minorEastAsia" w:hAnsiTheme="minorHAnsi" w:cstheme="minorBidi"/>
          <w:b w:val="0"/>
          <w:noProof/>
          <w:color w:val="auto"/>
          <w:kern w:val="2"/>
          <w:sz w:val="24"/>
          <w:szCs w:val="24"/>
          <w:lang w:val="en-NZ" w:eastAsia="en-NZ" w:bidi="ar-SA"/>
          <w14:ligatures w14:val="standardContextual"/>
        </w:rPr>
      </w:pPr>
      <w:r>
        <w:rPr>
          <w:rFonts w:ascii="Calibri" w:hAnsi="Calibri" w:cstheme="minorHAnsi"/>
          <w:bCs/>
          <w:sz w:val="20"/>
        </w:rPr>
        <w:fldChar w:fldCharType="begin"/>
      </w:r>
      <w:r>
        <w:rPr>
          <w:rFonts w:ascii="Calibri" w:hAnsi="Calibri" w:cstheme="minorHAnsi"/>
          <w:bCs/>
          <w:sz w:val="20"/>
        </w:rPr>
        <w:instrText xml:space="preserve"> TOC \o "1-3" \h \z \t "MV3,3" </w:instrText>
      </w:r>
      <w:r>
        <w:rPr>
          <w:rFonts w:ascii="Calibri" w:hAnsi="Calibri" w:cstheme="minorHAnsi"/>
          <w:bCs/>
          <w:sz w:val="20"/>
        </w:rPr>
        <w:fldChar w:fldCharType="separate"/>
      </w:r>
      <w:hyperlink w:anchor="_Toc238199987" w:history="1">
        <w:r w:rsidR="0061695C" w:rsidRPr="00396C55">
          <w:rPr>
            <w:rStyle w:val="Hyperlink"/>
            <w:noProof/>
            <w:lang w:bidi="en-NZ"/>
          </w:rPr>
          <w:t>Executive Summary</w:t>
        </w:r>
        <w:r w:rsidR="0061695C">
          <w:rPr>
            <w:noProof/>
            <w:webHidden/>
          </w:rPr>
          <w:tab/>
        </w:r>
        <w:r w:rsidR="0061695C">
          <w:rPr>
            <w:noProof/>
            <w:webHidden/>
          </w:rPr>
          <w:fldChar w:fldCharType="begin"/>
        </w:r>
        <w:r w:rsidR="0061695C">
          <w:rPr>
            <w:noProof/>
            <w:webHidden/>
          </w:rPr>
          <w:instrText xml:space="preserve"> PAGEREF _Toc238199987 \h </w:instrText>
        </w:r>
        <w:r w:rsidR="0061695C">
          <w:rPr>
            <w:noProof/>
            <w:webHidden/>
          </w:rPr>
        </w:r>
        <w:r w:rsidR="0061695C">
          <w:rPr>
            <w:noProof/>
            <w:webHidden/>
          </w:rPr>
          <w:fldChar w:fldCharType="separate"/>
        </w:r>
        <w:r w:rsidR="0061695C">
          <w:rPr>
            <w:noProof/>
            <w:webHidden/>
          </w:rPr>
          <w:t>2</w:t>
        </w:r>
        <w:r w:rsidR="0061695C">
          <w:rPr>
            <w:noProof/>
            <w:webHidden/>
          </w:rPr>
          <w:fldChar w:fldCharType="end"/>
        </w:r>
      </w:hyperlink>
    </w:p>
    <w:p w14:paraId="17316BA4" w14:textId="3A2D7E61"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199988" w:history="1">
        <w:r w:rsidRPr="00396C55">
          <w:rPr>
            <w:rStyle w:val="Hyperlink"/>
            <w:noProof/>
          </w:rPr>
          <w:t>Instructions</w:t>
        </w:r>
        <w:r>
          <w:rPr>
            <w:noProof/>
            <w:webHidden/>
          </w:rPr>
          <w:tab/>
        </w:r>
        <w:r>
          <w:rPr>
            <w:noProof/>
            <w:webHidden/>
          </w:rPr>
          <w:fldChar w:fldCharType="begin"/>
        </w:r>
        <w:r>
          <w:rPr>
            <w:noProof/>
            <w:webHidden/>
          </w:rPr>
          <w:instrText xml:space="preserve"> PAGEREF _Toc238199988 \h </w:instrText>
        </w:r>
        <w:r>
          <w:rPr>
            <w:noProof/>
            <w:webHidden/>
          </w:rPr>
        </w:r>
        <w:r>
          <w:rPr>
            <w:noProof/>
            <w:webHidden/>
          </w:rPr>
          <w:fldChar w:fldCharType="separate"/>
        </w:r>
        <w:r>
          <w:rPr>
            <w:noProof/>
            <w:webHidden/>
          </w:rPr>
          <w:t>2</w:t>
        </w:r>
        <w:r>
          <w:rPr>
            <w:noProof/>
            <w:webHidden/>
          </w:rPr>
          <w:fldChar w:fldCharType="end"/>
        </w:r>
      </w:hyperlink>
    </w:p>
    <w:p w14:paraId="5DFB3CFB" w14:textId="470E9CFE"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199989" w:history="1">
        <w:r w:rsidRPr="00396C55">
          <w:rPr>
            <w:rStyle w:val="Hyperlink"/>
            <w:noProof/>
          </w:rPr>
          <w:t>Property Summary</w:t>
        </w:r>
        <w:r>
          <w:rPr>
            <w:noProof/>
            <w:webHidden/>
          </w:rPr>
          <w:tab/>
        </w:r>
        <w:r>
          <w:rPr>
            <w:noProof/>
            <w:webHidden/>
          </w:rPr>
          <w:fldChar w:fldCharType="begin"/>
        </w:r>
        <w:r>
          <w:rPr>
            <w:noProof/>
            <w:webHidden/>
          </w:rPr>
          <w:instrText xml:space="preserve"> PAGEREF _Toc238199989 \h </w:instrText>
        </w:r>
        <w:r>
          <w:rPr>
            <w:noProof/>
            <w:webHidden/>
          </w:rPr>
        </w:r>
        <w:r>
          <w:rPr>
            <w:noProof/>
            <w:webHidden/>
          </w:rPr>
          <w:fldChar w:fldCharType="separate"/>
        </w:r>
        <w:r>
          <w:rPr>
            <w:noProof/>
            <w:webHidden/>
          </w:rPr>
          <w:t>2</w:t>
        </w:r>
        <w:r>
          <w:rPr>
            <w:noProof/>
            <w:webHidden/>
          </w:rPr>
          <w:fldChar w:fldCharType="end"/>
        </w:r>
      </w:hyperlink>
    </w:p>
    <w:p w14:paraId="0A5F5130" w14:textId="05690BC2"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199990" w:history="1">
        <w:r w:rsidRPr="00396C55">
          <w:rPr>
            <w:rStyle w:val="Hyperlink"/>
            <w:noProof/>
          </w:rPr>
          <w:t>Valuation</w:t>
        </w:r>
        <w:r>
          <w:rPr>
            <w:noProof/>
            <w:webHidden/>
          </w:rPr>
          <w:tab/>
        </w:r>
        <w:r>
          <w:rPr>
            <w:noProof/>
            <w:webHidden/>
          </w:rPr>
          <w:fldChar w:fldCharType="begin"/>
        </w:r>
        <w:r>
          <w:rPr>
            <w:noProof/>
            <w:webHidden/>
          </w:rPr>
          <w:instrText xml:space="preserve"> PAGEREF _Toc238199990 \h </w:instrText>
        </w:r>
        <w:r>
          <w:rPr>
            <w:noProof/>
            <w:webHidden/>
          </w:rPr>
        </w:r>
        <w:r>
          <w:rPr>
            <w:noProof/>
            <w:webHidden/>
          </w:rPr>
          <w:fldChar w:fldCharType="separate"/>
        </w:r>
        <w:r>
          <w:rPr>
            <w:noProof/>
            <w:webHidden/>
          </w:rPr>
          <w:t>3</w:t>
        </w:r>
        <w:r>
          <w:rPr>
            <w:noProof/>
            <w:webHidden/>
          </w:rPr>
          <w:fldChar w:fldCharType="end"/>
        </w:r>
      </w:hyperlink>
    </w:p>
    <w:p w14:paraId="05BA566A" w14:textId="303FBEC7"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199991" w:history="1">
        <w:r w:rsidRPr="00396C55">
          <w:rPr>
            <w:rStyle w:val="Hyperlink"/>
            <w:noProof/>
          </w:rPr>
          <w:t>Market Rental Assessment</w:t>
        </w:r>
        <w:r>
          <w:rPr>
            <w:noProof/>
            <w:webHidden/>
          </w:rPr>
          <w:tab/>
        </w:r>
        <w:r>
          <w:rPr>
            <w:noProof/>
            <w:webHidden/>
          </w:rPr>
          <w:fldChar w:fldCharType="begin"/>
        </w:r>
        <w:r>
          <w:rPr>
            <w:noProof/>
            <w:webHidden/>
          </w:rPr>
          <w:instrText xml:space="preserve"> PAGEREF _Toc238199991 \h </w:instrText>
        </w:r>
        <w:r>
          <w:rPr>
            <w:noProof/>
            <w:webHidden/>
          </w:rPr>
        </w:r>
        <w:r>
          <w:rPr>
            <w:noProof/>
            <w:webHidden/>
          </w:rPr>
          <w:fldChar w:fldCharType="separate"/>
        </w:r>
        <w:r>
          <w:rPr>
            <w:noProof/>
            <w:webHidden/>
          </w:rPr>
          <w:t>4</w:t>
        </w:r>
        <w:r>
          <w:rPr>
            <w:noProof/>
            <w:webHidden/>
          </w:rPr>
          <w:fldChar w:fldCharType="end"/>
        </w:r>
      </w:hyperlink>
    </w:p>
    <w:p w14:paraId="5891C7EB" w14:textId="7F30B944"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199992" w:history="1">
        <w:r w:rsidRPr="00396C55">
          <w:rPr>
            <w:rStyle w:val="Hyperlink"/>
            <w:noProof/>
          </w:rPr>
          <w:t>Ground Rental</w:t>
        </w:r>
        <w:r>
          <w:rPr>
            <w:noProof/>
            <w:webHidden/>
          </w:rPr>
          <w:tab/>
        </w:r>
        <w:r>
          <w:rPr>
            <w:noProof/>
            <w:webHidden/>
          </w:rPr>
          <w:fldChar w:fldCharType="begin"/>
        </w:r>
        <w:r>
          <w:rPr>
            <w:noProof/>
            <w:webHidden/>
          </w:rPr>
          <w:instrText xml:space="preserve"> PAGEREF _Toc238199992 \h </w:instrText>
        </w:r>
        <w:r>
          <w:rPr>
            <w:noProof/>
            <w:webHidden/>
          </w:rPr>
        </w:r>
        <w:r>
          <w:rPr>
            <w:noProof/>
            <w:webHidden/>
          </w:rPr>
          <w:fldChar w:fldCharType="separate"/>
        </w:r>
        <w:r>
          <w:rPr>
            <w:noProof/>
            <w:webHidden/>
          </w:rPr>
          <w:t>5</w:t>
        </w:r>
        <w:r>
          <w:rPr>
            <w:noProof/>
            <w:webHidden/>
          </w:rPr>
          <w:fldChar w:fldCharType="end"/>
        </w:r>
      </w:hyperlink>
    </w:p>
    <w:p w14:paraId="6BAF710A" w14:textId="40250BF1"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199993" w:history="1">
        <w:r w:rsidRPr="00396C55">
          <w:rPr>
            <w:rStyle w:val="Hyperlink"/>
            <w:noProof/>
          </w:rPr>
          <w:t>Insurance Cost Estimates</w:t>
        </w:r>
        <w:r>
          <w:rPr>
            <w:noProof/>
            <w:webHidden/>
          </w:rPr>
          <w:tab/>
        </w:r>
        <w:r>
          <w:rPr>
            <w:noProof/>
            <w:webHidden/>
          </w:rPr>
          <w:fldChar w:fldCharType="begin"/>
        </w:r>
        <w:r>
          <w:rPr>
            <w:noProof/>
            <w:webHidden/>
          </w:rPr>
          <w:instrText xml:space="preserve"> PAGEREF _Toc238199993 \h </w:instrText>
        </w:r>
        <w:r>
          <w:rPr>
            <w:noProof/>
            <w:webHidden/>
          </w:rPr>
        </w:r>
        <w:r>
          <w:rPr>
            <w:noProof/>
            <w:webHidden/>
          </w:rPr>
          <w:fldChar w:fldCharType="separate"/>
        </w:r>
        <w:r>
          <w:rPr>
            <w:noProof/>
            <w:webHidden/>
          </w:rPr>
          <w:t>6</w:t>
        </w:r>
        <w:r>
          <w:rPr>
            <w:noProof/>
            <w:webHidden/>
          </w:rPr>
          <w:fldChar w:fldCharType="end"/>
        </w:r>
      </w:hyperlink>
    </w:p>
    <w:p w14:paraId="44907156" w14:textId="2D36FB52" w:rsidR="0061695C" w:rsidRDefault="0061695C">
      <w:pPr>
        <w:pStyle w:val="TOC1"/>
        <w:rPr>
          <w:rFonts w:asciiTheme="minorHAnsi" w:eastAsiaTheme="minorEastAsia" w:hAnsiTheme="minorHAnsi" w:cstheme="minorBidi"/>
          <w:b w:val="0"/>
          <w:noProof/>
          <w:color w:val="auto"/>
          <w:kern w:val="2"/>
          <w:sz w:val="24"/>
          <w:szCs w:val="24"/>
          <w:lang w:val="en-NZ" w:eastAsia="en-NZ" w:bidi="ar-SA"/>
          <w14:ligatures w14:val="standardContextual"/>
        </w:rPr>
      </w:pPr>
      <w:hyperlink w:anchor="_Toc238199994" w:history="1">
        <w:r w:rsidRPr="00396C55">
          <w:rPr>
            <w:rStyle w:val="Hyperlink"/>
            <w:noProof/>
            <w:lang w:bidi="en-NZ"/>
          </w:rPr>
          <w:t>Scope of Works</w:t>
        </w:r>
        <w:r>
          <w:rPr>
            <w:noProof/>
            <w:webHidden/>
          </w:rPr>
          <w:tab/>
        </w:r>
        <w:r>
          <w:rPr>
            <w:noProof/>
            <w:webHidden/>
          </w:rPr>
          <w:fldChar w:fldCharType="begin"/>
        </w:r>
        <w:r>
          <w:rPr>
            <w:noProof/>
            <w:webHidden/>
          </w:rPr>
          <w:instrText xml:space="preserve"> PAGEREF _Toc238199994 \h </w:instrText>
        </w:r>
        <w:r>
          <w:rPr>
            <w:noProof/>
            <w:webHidden/>
          </w:rPr>
        </w:r>
        <w:r>
          <w:rPr>
            <w:noProof/>
            <w:webHidden/>
          </w:rPr>
          <w:fldChar w:fldCharType="separate"/>
        </w:r>
        <w:r>
          <w:rPr>
            <w:noProof/>
            <w:webHidden/>
          </w:rPr>
          <w:t>7</w:t>
        </w:r>
        <w:r>
          <w:rPr>
            <w:noProof/>
            <w:webHidden/>
          </w:rPr>
          <w:fldChar w:fldCharType="end"/>
        </w:r>
      </w:hyperlink>
    </w:p>
    <w:p w14:paraId="7458CEE0" w14:textId="05F395B7"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199995" w:history="1">
        <w:r w:rsidRPr="00396C55">
          <w:rPr>
            <w:rStyle w:val="Hyperlink"/>
            <w:noProof/>
          </w:rPr>
          <w:t>Report Overview</w:t>
        </w:r>
        <w:r>
          <w:rPr>
            <w:noProof/>
            <w:webHidden/>
          </w:rPr>
          <w:tab/>
        </w:r>
        <w:r>
          <w:rPr>
            <w:noProof/>
            <w:webHidden/>
          </w:rPr>
          <w:fldChar w:fldCharType="begin"/>
        </w:r>
        <w:r>
          <w:rPr>
            <w:noProof/>
            <w:webHidden/>
          </w:rPr>
          <w:instrText xml:space="preserve"> PAGEREF _Toc238199995 \h </w:instrText>
        </w:r>
        <w:r>
          <w:rPr>
            <w:noProof/>
            <w:webHidden/>
          </w:rPr>
        </w:r>
        <w:r>
          <w:rPr>
            <w:noProof/>
            <w:webHidden/>
          </w:rPr>
          <w:fldChar w:fldCharType="separate"/>
        </w:r>
        <w:r>
          <w:rPr>
            <w:noProof/>
            <w:webHidden/>
          </w:rPr>
          <w:t>7</w:t>
        </w:r>
        <w:r>
          <w:rPr>
            <w:noProof/>
            <w:webHidden/>
          </w:rPr>
          <w:fldChar w:fldCharType="end"/>
        </w:r>
      </w:hyperlink>
    </w:p>
    <w:p w14:paraId="0E055107" w14:textId="186C3684" w:rsidR="0061695C" w:rsidRDefault="0061695C">
      <w:pPr>
        <w:pStyle w:val="TOC1"/>
        <w:rPr>
          <w:rFonts w:asciiTheme="minorHAnsi" w:eastAsiaTheme="minorEastAsia" w:hAnsiTheme="minorHAnsi" w:cstheme="minorBidi"/>
          <w:b w:val="0"/>
          <w:noProof/>
          <w:color w:val="auto"/>
          <w:kern w:val="2"/>
          <w:sz w:val="24"/>
          <w:szCs w:val="24"/>
          <w:lang w:val="en-NZ" w:eastAsia="en-NZ" w:bidi="ar-SA"/>
          <w14:ligatures w14:val="standardContextual"/>
        </w:rPr>
      </w:pPr>
      <w:hyperlink w:anchor="_Toc238199996" w:history="1">
        <w:r w:rsidRPr="00396C55">
          <w:rPr>
            <w:rStyle w:val="Hyperlink"/>
            <w:noProof/>
            <w:lang w:bidi="en-NZ"/>
          </w:rPr>
          <w:t>Photos</w:t>
        </w:r>
        <w:r>
          <w:rPr>
            <w:noProof/>
            <w:webHidden/>
          </w:rPr>
          <w:tab/>
        </w:r>
        <w:r>
          <w:rPr>
            <w:noProof/>
            <w:webHidden/>
          </w:rPr>
          <w:fldChar w:fldCharType="begin"/>
        </w:r>
        <w:r>
          <w:rPr>
            <w:noProof/>
            <w:webHidden/>
          </w:rPr>
          <w:instrText xml:space="preserve"> PAGEREF _Toc238199996 \h </w:instrText>
        </w:r>
        <w:r>
          <w:rPr>
            <w:noProof/>
            <w:webHidden/>
          </w:rPr>
        </w:r>
        <w:r>
          <w:rPr>
            <w:noProof/>
            <w:webHidden/>
          </w:rPr>
          <w:fldChar w:fldCharType="separate"/>
        </w:r>
        <w:r>
          <w:rPr>
            <w:noProof/>
            <w:webHidden/>
          </w:rPr>
          <w:t>11</w:t>
        </w:r>
        <w:r>
          <w:rPr>
            <w:noProof/>
            <w:webHidden/>
          </w:rPr>
          <w:fldChar w:fldCharType="end"/>
        </w:r>
      </w:hyperlink>
    </w:p>
    <w:p w14:paraId="7D023183" w14:textId="25C94290" w:rsidR="0061695C" w:rsidRDefault="0061695C">
      <w:pPr>
        <w:pStyle w:val="TOC1"/>
        <w:rPr>
          <w:rFonts w:asciiTheme="minorHAnsi" w:eastAsiaTheme="minorEastAsia" w:hAnsiTheme="minorHAnsi" w:cstheme="minorBidi"/>
          <w:b w:val="0"/>
          <w:noProof/>
          <w:color w:val="auto"/>
          <w:kern w:val="2"/>
          <w:sz w:val="24"/>
          <w:szCs w:val="24"/>
          <w:lang w:val="en-NZ" w:eastAsia="en-NZ" w:bidi="ar-SA"/>
          <w14:ligatures w14:val="standardContextual"/>
        </w:rPr>
      </w:pPr>
      <w:hyperlink w:anchor="_Toc238199997" w:history="1">
        <w:r w:rsidRPr="00396C55">
          <w:rPr>
            <w:rStyle w:val="Hyperlink"/>
            <w:noProof/>
            <w:lang w:bidi="en-NZ"/>
          </w:rPr>
          <w:t>Report «VPDelStart:Valuations.ComReport_eq_Insurance»</w:t>
        </w:r>
        <w:r>
          <w:rPr>
            <w:noProof/>
            <w:webHidden/>
          </w:rPr>
          <w:tab/>
        </w:r>
        <w:r>
          <w:rPr>
            <w:noProof/>
            <w:webHidden/>
          </w:rPr>
          <w:fldChar w:fldCharType="begin"/>
        </w:r>
        <w:r>
          <w:rPr>
            <w:noProof/>
            <w:webHidden/>
          </w:rPr>
          <w:instrText xml:space="preserve"> PAGEREF _Toc238199997 \h </w:instrText>
        </w:r>
        <w:r>
          <w:rPr>
            <w:noProof/>
            <w:webHidden/>
          </w:rPr>
        </w:r>
        <w:r>
          <w:rPr>
            <w:noProof/>
            <w:webHidden/>
          </w:rPr>
          <w:fldChar w:fldCharType="separate"/>
        </w:r>
        <w:r>
          <w:rPr>
            <w:noProof/>
            <w:webHidden/>
          </w:rPr>
          <w:t>13</w:t>
        </w:r>
        <w:r>
          <w:rPr>
            <w:noProof/>
            <w:webHidden/>
          </w:rPr>
          <w:fldChar w:fldCharType="end"/>
        </w:r>
      </w:hyperlink>
    </w:p>
    <w:p w14:paraId="583262BA" w14:textId="0DE75D0A"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199998" w:history="1">
        <w:r w:rsidRPr="00396C55">
          <w:rPr>
            <w:rStyle w:val="Hyperlink"/>
          </w:rPr>
          <w:t>1.</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Legal Description</w:t>
        </w:r>
        <w:r>
          <w:rPr>
            <w:webHidden/>
          </w:rPr>
          <w:tab/>
        </w:r>
        <w:r>
          <w:rPr>
            <w:webHidden/>
          </w:rPr>
          <w:fldChar w:fldCharType="begin"/>
        </w:r>
        <w:r>
          <w:rPr>
            <w:webHidden/>
          </w:rPr>
          <w:instrText xml:space="preserve"> PAGEREF _Toc238199998 \h </w:instrText>
        </w:r>
        <w:r>
          <w:rPr>
            <w:webHidden/>
          </w:rPr>
        </w:r>
        <w:r>
          <w:rPr>
            <w:webHidden/>
          </w:rPr>
          <w:fldChar w:fldCharType="separate"/>
        </w:r>
        <w:r>
          <w:rPr>
            <w:webHidden/>
          </w:rPr>
          <w:t>13</w:t>
        </w:r>
        <w:r>
          <w:rPr>
            <w:webHidden/>
          </w:rPr>
          <w:fldChar w:fldCharType="end"/>
        </w:r>
      </w:hyperlink>
    </w:p>
    <w:p w14:paraId="20026864" w14:textId="275918A4"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199999" w:history="1">
        <w:r w:rsidRPr="00396C55">
          <w:rPr>
            <w:rStyle w:val="Hyperlink"/>
          </w:rPr>
          <w:t>2.</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Resource Management &amp; Property Compliance</w:t>
        </w:r>
        <w:r>
          <w:rPr>
            <w:webHidden/>
          </w:rPr>
          <w:tab/>
        </w:r>
        <w:r>
          <w:rPr>
            <w:webHidden/>
          </w:rPr>
          <w:fldChar w:fldCharType="begin"/>
        </w:r>
        <w:r>
          <w:rPr>
            <w:webHidden/>
          </w:rPr>
          <w:instrText xml:space="preserve"> PAGEREF _Toc238199999 \h </w:instrText>
        </w:r>
        <w:r>
          <w:rPr>
            <w:webHidden/>
          </w:rPr>
        </w:r>
        <w:r>
          <w:rPr>
            <w:webHidden/>
          </w:rPr>
          <w:fldChar w:fldCharType="separate"/>
        </w:r>
        <w:r>
          <w:rPr>
            <w:webHidden/>
          </w:rPr>
          <w:t>15</w:t>
        </w:r>
        <w:r>
          <w:rPr>
            <w:webHidden/>
          </w:rPr>
          <w:fldChar w:fldCharType="end"/>
        </w:r>
      </w:hyperlink>
    </w:p>
    <w:p w14:paraId="176B909C" w14:textId="15847A1A"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0" w:history="1">
        <w:r w:rsidRPr="00396C55">
          <w:rPr>
            <w:rStyle w:val="Hyperlink"/>
          </w:rPr>
          <w:t>3.</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Location</w:t>
        </w:r>
        <w:r>
          <w:rPr>
            <w:webHidden/>
          </w:rPr>
          <w:tab/>
        </w:r>
        <w:r>
          <w:rPr>
            <w:webHidden/>
          </w:rPr>
          <w:fldChar w:fldCharType="begin"/>
        </w:r>
        <w:r>
          <w:rPr>
            <w:webHidden/>
          </w:rPr>
          <w:instrText xml:space="preserve"> PAGEREF _Toc238200000 \h </w:instrText>
        </w:r>
        <w:r>
          <w:rPr>
            <w:webHidden/>
          </w:rPr>
        </w:r>
        <w:r>
          <w:rPr>
            <w:webHidden/>
          </w:rPr>
          <w:fldChar w:fldCharType="separate"/>
        </w:r>
        <w:r>
          <w:rPr>
            <w:webHidden/>
          </w:rPr>
          <w:t>16</w:t>
        </w:r>
        <w:r>
          <w:rPr>
            <w:webHidden/>
          </w:rPr>
          <w:fldChar w:fldCharType="end"/>
        </w:r>
      </w:hyperlink>
    </w:p>
    <w:p w14:paraId="149760B4" w14:textId="23A8C5B2"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1" w:history="1">
        <w:r w:rsidRPr="00396C55">
          <w:rPr>
            <w:rStyle w:val="Hyperlink"/>
          </w:rPr>
          <w:t>4.</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Land</w:t>
        </w:r>
        <w:r>
          <w:rPr>
            <w:webHidden/>
          </w:rPr>
          <w:tab/>
        </w:r>
        <w:r>
          <w:rPr>
            <w:webHidden/>
          </w:rPr>
          <w:fldChar w:fldCharType="begin"/>
        </w:r>
        <w:r>
          <w:rPr>
            <w:webHidden/>
          </w:rPr>
          <w:instrText xml:space="preserve"> PAGEREF _Toc238200001 \h </w:instrText>
        </w:r>
        <w:r>
          <w:rPr>
            <w:webHidden/>
          </w:rPr>
        </w:r>
        <w:r>
          <w:rPr>
            <w:webHidden/>
          </w:rPr>
          <w:fldChar w:fldCharType="separate"/>
        </w:r>
        <w:r>
          <w:rPr>
            <w:webHidden/>
          </w:rPr>
          <w:t>17</w:t>
        </w:r>
        <w:r>
          <w:rPr>
            <w:webHidden/>
          </w:rPr>
          <w:fldChar w:fldCharType="end"/>
        </w:r>
      </w:hyperlink>
    </w:p>
    <w:p w14:paraId="0E659D6E" w14:textId="687C16BE"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2" w:history="1">
        <w:r w:rsidRPr="00396C55">
          <w:rPr>
            <w:rStyle w:val="Hyperlink"/>
          </w:rPr>
          <w:t>5.</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Buildings</w:t>
        </w:r>
        <w:r>
          <w:rPr>
            <w:webHidden/>
          </w:rPr>
          <w:tab/>
        </w:r>
        <w:r>
          <w:rPr>
            <w:webHidden/>
          </w:rPr>
          <w:fldChar w:fldCharType="begin"/>
        </w:r>
        <w:r>
          <w:rPr>
            <w:webHidden/>
          </w:rPr>
          <w:instrText xml:space="preserve"> PAGEREF _Toc238200002 \h </w:instrText>
        </w:r>
        <w:r>
          <w:rPr>
            <w:webHidden/>
          </w:rPr>
        </w:r>
        <w:r>
          <w:rPr>
            <w:webHidden/>
          </w:rPr>
          <w:fldChar w:fldCharType="separate"/>
        </w:r>
        <w:r>
          <w:rPr>
            <w:webHidden/>
          </w:rPr>
          <w:t>19</w:t>
        </w:r>
        <w:r>
          <w:rPr>
            <w:webHidden/>
          </w:rPr>
          <w:fldChar w:fldCharType="end"/>
        </w:r>
      </w:hyperlink>
    </w:p>
    <w:p w14:paraId="6B5535BD" w14:textId="2E8317DE"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3" w:history="1">
        <w:r w:rsidRPr="00396C55">
          <w:rPr>
            <w:rStyle w:val="Hyperlink"/>
          </w:rPr>
          <w:t>6.</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Other Buildings and Improvements</w:t>
        </w:r>
        <w:r>
          <w:rPr>
            <w:webHidden/>
          </w:rPr>
          <w:tab/>
        </w:r>
        <w:r>
          <w:rPr>
            <w:webHidden/>
          </w:rPr>
          <w:fldChar w:fldCharType="begin"/>
        </w:r>
        <w:r>
          <w:rPr>
            <w:webHidden/>
          </w:rPr>
          <w:instrText xml:space="preserve"> PAGEREF _Toc238200003 \h </w:instrText>
        </w:r>
        <w:r>
          <w:rPr>
            <w:webHidden/>
          </w:rPr>
        </w:r>
        <w:r>
          <w:rPr>
            <w:webHidden/>
          </w:rPr>
          <w:fldChar w:fldCharType="separate"/>
        </w:r>
        <w:r>
          <w:rPr>
            <w:webHidden/>
          </w:rPr>
          <w:t>23</w:t>
        </w:r>
        <w:r>
          <w:rPr>
            <w:webHidden/>
          </w:rPr>
          <w:fldChar w:fldCharType="end"/>
        </w:r>
      </w:hyperlink>
    </w:p>
    <w:p w14:paraId="3EFB7704" w14:textId="477096C6"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4" w:history="1">
        <w:r w:rsidRPr="00396C55">
          <w:rPr>
            <w:rStyle w:val="Hyperlink"/>
            <w:lang w:val="en-NZ"/>
          </w:rPr>
          <w:t>7.</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lang w:val="en-NZ"/>
          </w:rPr>
          <w:t>ESG Considerations</w:t>
        </w:r>
        <w:r>
          <w:rPr>
            <w:webHidden/>
          </w:rPr>
          <w:tab/>
        </w:r>
        <w:r>
          <w:rPr>
            <w:webHidden/>
          </w:rPr>
          <w:fldChar w:fldCharType="begin"/>
        </w:r>
        <w:r>
          <w:rPr>
            <w:webHidden/>
          </w:rPr>
          <w:instrText xml:space="preserve"> PAGEREF _Toc238200004 \h </w:instrText>
        </w:r>
        <w:r>
          <w:rPr>
            <w:webHidden/>
          </w:rPr>
        </w:r>
        <w:r>
          <w:rPr>
            <w:webHidden/>
          </w:rPr>
          <w:fldChar w:fldCharType="separate"/>
        </w:r>
        <w:r>
          <w:rPr>
            <w:webHidden/>
          </w:rPr>
          <w:t>24</w:t>
        </w:r>
        <w:r>
          <w:rPr>
            <w:webHidden/>
          </w:rPr>
          <w:fldChar w:fldCharType="end"/>
        </w:r>
      </w:hyperlink>
    </w:p>
    <w:p w14:paraId="5011A8E6" w14:textId="6A86E257"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5" w:history="1">
        <w:r w:rsidRPr="00396C55">
          <w:rPr>
            <w:rStyle w:val="Hyperlink"/>
          </w:rPr>
          <w:t>8.</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Market Commentary</w:t>
        </w:r>
        <w:r>
          <w:rPr>
            <w:webHidden/>
          </w:rPr>
          <w:tab/>
        </w:r>
        <w:r>
          <w:rPr>
            <w:webHidden/>
          </w:rPr>
          <w:fldChar w:fldCharType="begin"/>
        </w:r>
        <w:r>
          <w:rPr>
            <w:webHidden/>
          </w:rPr>
          <w:instrText xml:space="preserve"> PAGEREF _Toc238200005 \h </w:instrText>
        </w:r>
        <w:r>
          <w:rPr>
            <w:webHidden/>
          </w:rPr>
        </w:r>
        <w:r>
          <w:rPr>
            <w:webHidden/>
          </w:rPr>
          <w:fldChar w:fldCharType="separate"/>
        </w:r>
        <w:r>
          <w:rPr>
            <w:webHidden/>
          </w:rPr>
          <w:t>25</w:t>
        </w:r>
        <w:r>
          <w:rPr>
            <w:webHidden/>
          </w:rPr>
          <w:fldChar w:fldCharType="end"/>
        </w:r>
      </w:hyperlink>
    </w:p>
    <w:p w14:paraId="50894E3B" w14:textId="2294091B"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6" w:history="1">
        <w:r w:rsidRPr="00396C55">
          <w:rPr>
            <w:rStyle w:val="Hyperlink"/>
          </w:rPr>
          <w:t>9.</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SWOT Analysis</w:t>
        </w:r>
        <w:r>
          <w:rPr>
            <w:webHidden/>
          </w:rPr>
          <w:tab/>
        </w:r>
        <w:r>
          <w:rPr>
            <w:webHidden/>
          </w:rPr>
          <w:fldChar w:fldCharType="begin"/>
        </w:r>
        <w:r>
          <w:rPr>
            <w:webHidden/>
          </w:rPr>
          <w:instrText xml:space="preserve"> PAGEREF _Toc238200006 \h </w:instrText>
        </w:r>
        <w:r>
          <w:rPr>
            <w:webHidden/>
          </w:rPr>
        </w:r>
        <w:r>
          <w:rPr>
            <w:webHidden/>
          </w:rPr>
          <w:fldChar w:fldCharType="separate"/>
        </w:r>
        <w:r>
          <w:rPr>
            <w:webHidden/>
          </w:rPr>
          <w:t>26</w:t>
        </w:r>
        <w:r>
          <w:rPr>
            <w:webHidden/>
          </w:rPr>
          <w:fldChar w:fldCharType="end"/>
        </w:r>
      </w:hyperlink>
    </w:p>
    <w:p w14:paraId="3E8AFCA2" w14:textId="157B29C7"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7" w:history="1">
        <w:r w:rsidRPr="00396C55">
          <w:rPr>
            <w:rStyle w:val="Hyperlink"/>
          </w:rPr>
          <w:t>10.</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Lease Details</w:t>
        </w:r>
        <w:r>
          <w:rPr>
            <w:webHidden/>
          </w:rPr>
          <w:tab/>
        </w:r>
        <w:r>
          <w:rPr>
            <w:webHidden/>
          </w:rPr>
          <w:fldChar w:fldCharType="begin"/>
        </w:r>
        <w:r>
          <w:rPr>
            <w:webHidden/>
          </w:rPr>
          <w:instrText xml:space="preserve"> PAGEREF _Toc238200007 \h </w:instrText>
        </w:r>
        <w:r>
          <w:rPr>
            <w:webHidden/>
          </w:rPr>
        </w:r>
        <w:r>
          <w:rPr>
            <w:webHidden/>
          </w:rPr>
          <w:fldChar w:fldCharType="separate"/>
        </w:r>
        <w:r>
          <w:rPr>
            <w:webHidden/>
          </w:rPr>
          <w:t>27</w:t>
        </w:r>
        <w:r>
          <w:rPr>
            <w:webHidden/>
          </w:rPr>
          <w:fldChar w:fldCharType="end"/>
        </w:r>
      </w:hyperlink>
    </w:p>
    <w:p w14:paraId="750AAC76" w14:textId="2F356C7E"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8" w:history="1">
        <w:r w:rsidRPr="00396C55">
          <w:rPr>
            <w:rStyle w:val="Hyperlink"/>
          </w:rPr>
          <w:t>11.</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Lessor Interest Overview</w:t>
        </w:r>
        <w:r>
          <w:rPr>
            <w:webHidden/>
          </w:rPr>
          <w:tab/>
        </w:r>
        <w:r>
          <w:rPr>
            <w:webHidden/>
          </w:rPr>
          <w:fldChar w:fldCharType="begin"/>
        </w:r>
        <w:r>
          <w:rPr>
            <w:webHidden/>
          </w:rPr>
          <w:instrText xml:space="preserve"> PAGEREF _Toc238200008 \h </w:instrText>
        </w:r>
        <w:r>
          <w:rPr>
            <w:webHidden/>
          </w:rPr>
        </w:r>
        <w:r>
          <w:rPr>
            <w:webHidden/>
          </w:rPr>
          <w:fldChar w:fldCharType="separate"/>
        </w:r>
        <w:r>
          <w:rPr>
            <w:webHidden/>
          </w:rPr>
          <w:t>30</w:t>
        </w:r>
        <w:r>
          <w:rPr>
            <w:webHidden/>
          </w:rPr>
          <w:fldChar w:fldCharType="end"/>
        </w:r>
      </w:hyperlink>
    </w:p>
    <w:p w14:paraId="3587345D" w14:textId="40129F9B"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09" w:history="1">
        <w:r w:rsidRPr="00396C55">
          <w:rPr>
            <w:rStyle w:val="Hyperlink"/>
          </w:rPr>
          <w:t>12.</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Market Rental</w:t>
        </w:r>
        <w:r>
          <w:rPr>
            <w:webHidden/>
          </w:rPr>
          <w:tab/>
        </w:r>
        <w:r>
          <w:rPr>
            <w:webHidden/>
          </w:rPr>
          <w:fldChar w:fldCharType="begin"/>
        </w:r>
        <w:r>
          <w:rPr>
            <w:webHidden/>
          </w:rPr>
          <w:instrText xml:space="preserve"> PAGEREF _Toc238200009 \h </w:instrText>
        </w:r>
        <w:r>
          <w:rPr>
            <w:webHidden/>
          </w:rPr>
        </w:r>
        <w:r>
          <w:rPr>
            <w:webHidden/>
          </w:rPr>
          <w:fldChar w:fldCharType="separate"/>
        </w:r>
        <w:r>
          <w:rPr>
            <w:webHidden/>
          </w:rPr>
          <w:t>31</w:t>
        </w:r>
        <w:r>
          <w:rPr>
            <w:webHidden/>
          </w:rPr>
          <w:fldChar w:fldCharType="end"/>
        </w:r>
      </w:hyperlink>
    </w:p>
    <w:p w14:paraId="1EF09340" w14:textId="0069E704"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10" w:history="1">
        <w:r w:rsidRPr="00396C55">
          <w:rPr>
            <w:rStyle w:val="Hyperlink"/>
            <w:noProof/>
          </w:rPr>
          <w:t>Rental Summary and Assessment</w:t>
        </w:r>
        <w:r>
          <w:rPr>
            <w:noProof/>
            <w:webHidden/>
          </w:rPr>
          <w:tab/>
        </w:r>
        <w:r>
          <w:rPr>
            <w:noProof/>
            <w:webHidden/>
          </w:rPr>
          <w:fldChar w:fldCharType="begin"/>
        </w:r>
        <w:r>
          <w:rPr>
            <w:noProof/>
            <w:webHidden/>
          </w:rPr>
          <w:instrText xml:space="preserve"> PAGEREF _Toc238200010 \h </w:instrText>
        </w:r>
        <w:r>
          <w:rPr>
            <w:noProof/>
            <w:webHidden/>
          </w:rPr>
        </w:r>
        <w:r>
          <w:rPr>
            <w:noProof/>
            <w:webHidden/>
          </w:rPr>
          <w:fldChar w:fldCharType="separate"/>
        </w:r>
        <w:r>
          <w:rPr>
            <w:noProof/>
            <w:webHidden/>
          </w:rPr>
          <w:t>31</w:t>
        </w:r>
        <w:r>
          <w:rPr>
            <w:noProof/>
            <w:webHidden/>
          </w:rPr>
          <w:fldChar w:fldCharType="end"/>
        </w:r>
      </w:hyperlink>
    </w:p>
    <w:p w14:paraId="0E4DD253" w14:textId="447171F6"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11" w:history="1">
        <w:r w:rsidRPr="00396C55">
          <w:rPr>
            <w:rStyle w:val="Hyperlink"/>
            <w:noProof/>
          </w:rPr>
          <w:t>Assessment</w:t>
        </w:r>
        <w:r>
          <w:rPr>
            <w:noProof/>
            <w:webHidden/>
          </w:rPr>
          <w:tab/>
        </w:r>
        <w:r>
          <w:rPr>
            <w:noProof/>
            <w:webHidden/>
          </w:rPr>
          <w:fldChar w:fldCharType="begin"/>
        </w:r>
        <w:r>
          <w:rPr>
            <w:noProof/>
            <w:webHidden/>
          </w:rPr>
          <w:instrText xml:space="preserve"> PAGEREF _Toc238200011 \h </w:instrText>
        </w:r>
        <w:r>
          <w:rPr>
            <w:noProof/>
            <w:webHidden/>
          </w:rPr>
        </w:r>
        <w:r>
          <w:rPr>
            <w:noProof/>
            <w:webHidden/>
          </w:rPr>
          <w:fldChar w:fldCharType="separate"/>
        </w:r>
        <w:r>
          <w:rPr>
            <w:noProof/>
            <w:webHidden/>
          </w:rPr>
          <w:t>37</w:t>
        </w:r>
        <w:r>
          <w:rPr>
            <w:noProof/>
            <w:webHidden/>
          </w:rPr>
          <w:fldChar w:fldCharType="end"/>
        </w:r>
      </w:hyperlink>
    </w:p>
    <w:p w14:paraId="5A8A65FC" w14:textId="2A2EB288"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12" w:history="1">
        <w:r w:rsidRPr="00396C55">
          <w:rPr>
            <w:rStyle w:val="Hyperlink"/>
          </w:rPr>
          <w:t>13.</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Ground Rental</w:t>
        </w:r>
        <w:r>
          <w:rPr>
            <w:webHidden/>
          </w:rPr>
          <w:tab/>
        </w:r>
        <w:r>
          <w:rPr>
            <w:webHidden/>
          </w:rPr>
          <w:fldChar w:fldCharType="begin"/>
        </w:r>
        <w:r>
          <w:rPr>
            <w:webHidden/>
          </w:rPr>
          <w:instrText xml:space="preserve"> PAGEREF _Toc238200012 \h </w:instrText>
        </w:r>
        <w:r>
          <w:rPr>
            <w:webHidden/>
          </w:rPr>
        </w:r>
        <w:r>
          <w:rPr>
            <w:webHidden/>
          </w:rPr>
          <w:fldChar w:fldCharType="separate"/>
        </w:r>
        <w:r>
          <w:rPr>
            <w:webHidden/>
          </w:rPr>
          <w:t>37</w:t>
        </w:r>
        <w:r>
          <w:rPr>
            <w:webHidden/>
          </w:rPr>
          <w:fldChar w:fldCharType="end"/>
        </w:r>
      </w:hyperlink>
    </w:p>
    <w:p w14:paraId="0A77585B" w14:textId="472D1F87"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13" w:history="1">
        <w:r w:rsidRPr="00396C55">
          <w:rPr>
            <w:rStyle w:val="Hyperlink"/>
          </w:rPr>
          <w:t>14.</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Land Value Assessment</w:t>
        </w:r>
        <w:r>
          <w:rPr>
            <w:webHidden/>
          </w:rPr>
          <w:tab/>
        </w:r>
        <w:r>
          <w:rPr>
            <w:webHidden/>
          </w:rPr>
          <w:fldChar w:fldCharType="begin"/>
        </w:r>
        <w:r>
          <w:rPr>
            <w:webHidden/>
          </w:rPr>
          <w:instrText xml:space="preserve"> PAGEREF _Toc238200013 \h </w:instrText>
        </w:r>
        <w:r>
          <w:rPr>
            <w:webHidden/>
          </w:rPr>
        </w:r>
        <w:r>
          <w:rPr>
            <w:webHidden/>
          </w:rPr>
          <w:fldChar w:fldCharType="separate"/>
        </w:r>
        <w:r>
          <w:rPr>
            <w:webHidden/>
          </w:rPr>
          <w:t>40</w:t>
        </w:r>
        <w:r>
          <w:rPr>
            <w:webHidden/>
          </w:rPr>
          <w:fldChar w:fldCharType="end"/>
        </w:r>
      </w:hyperlink>
    </w:p>
    <w:p w14:paraId="1F854C70" w14:textId="356C68E4"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14" w:history="1">
        <w:r w:rsidRPr="00396C55">
          <w:rPr>
            <w:rStyle w:val="Hyperlink"/>
          </w:rPr>
          <w:t>15.</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Ground Rental Assessment</w:t>
        </w:r>
        <w:r>
          <w:rPr>
            <w:webHidden/>
          </w:rPr>
          <w:tab/>
        </w:r>
        <w:r>
          <w:rPr>
            <w:webHidden/>
          </w:rPr>
          <w:fldChar w:fldCharType="begin"/>
        </w:r>
        <w:r>
          <w:rPr>
            <w:webHidden/>
          </w:rPr>
          <w:instrText xml:space="preserve"> PAGEREF _Toc238200014 \h </w:instrText>
        </w:r>
        <w:r>
          <w:rPr>
            <w:webHidden/>
          </w:rPr>
        </w:r>
        <w:r>
          <w:rPr>
            <w:webHidden/>
          </w:rPr>
          <w:fldChar w:fldCharType="separate"/>
        </w:r>
        <w:r>
          <w:rPr>
            <w:webHidden/>
          </w:rPr>
          <w:t>43</w:t>
        </w:r>
        <w:r>
          <w:rPr>
            <w:webHidden/>
          </w:rPr>
          <w:fldChar w:fldCharType="end"/>
        </w:r>
      </w:hyperlink>
    </w:p>
    <w:p w14:paraId="57D23310" w14:textId="07D29825"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15" w:history="1">
        <w:r w:rsidRPr="00396C55">
          <w:rPr>
            <w:rStyle w:val="Hyperlink"/>
          </w:rPr>
          <w:t>16.</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Sales Activity</w:t>
        </w:r>
        <w:r>
          <w:rPr>
            <w:webHidden/>
          </w:rPr>
          <w:tab/>
        </w:r>
        <w:r>
          <w:rPr>
            <w:webHidden/>
          </w:rPr>
          <w:fldChar w:fldCharType="begin"/>
        </w:r>
        <w:r>
          <w:rPr>
            <w:webHidden/>
          </w:rPr>
          <w:instrText xml:space="preserve"> PAGEREF _Toc238200015 \h </w:instrText>
        </w:r>
        <w:r>
          <w:rPr>
            <w:webHidden/>
          </w:rPr>
        </w:r>
        <w:r>
          <w:rPr>
            <w:webHidden/>
          </w:rPr>
          <w:fldChar w:fldCharType="separate"/>
        </w:r>
        <w:r>
          <w:rPr>
            <w:webHidden/>
          </w:rPr>
          <w:t>45</w:t>
        </w:r>
        <w:r>
          <w:rPr>
            <w:webHidden/>
          </w:rPr>
          <w:fldChar w:fldCharType="end"/>
        </w:r>
      </w:hyperlink>
    </w:p>
    <w:p w14:paraId="35FDC681" w14:textId="2A2EC2B8"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16" w:history="1">
        <w:r w:rsidRPr="00396C55">
          <w:rPr>
            <w:rStyle w:val="Hyperlink"/>
          </w:rPr>
          <w:t>17.</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Ground Rental</w:t>
        </w:r>
        <w:r>
          <w:rPr>
            <w:webHidden/>
          </w:rPr>
          <w:tab/>
        </w:r>
        <w:r>
          <w:rPr>
            <w:webHidden/>
          </w:rPr>
          <w:fldChar w:fldCharType="begin"/>
        </w:r>
        <w:r>
          <w:rPr>
            <w:webHidden/>
          </w:rPr>
          <w:instrText xml:space="preserve"> PAGEREF _Toc238200016 \h </w:instrText>
        </w:r>
        <w:r>
          <w:rPr>
            <w:webHidden/>
          </w:rPr>
        </w:r>
        <w:r>
          <w:rPr>
            <w:webHidden/>
          </w:rPr>
          <w:fldChar w:fldCharType="separate"/>
        </w:r>
        <w:r>
          <w:rPr>
            <w:webHidden/>
          </w:rPr>
          <w:t>49</w:t>
        </w:r>
        <w:r>
          <w:rPr>
            <w:webHidden/>
          </w:rPr>
          <w:fldChar w:fldCharType="end"/>
        </w:r>
      </w:hyperlink>
    </w:p>
    <w:p w14:paraId="63B50699" w14:textId="5AAC1ACC"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17" w:history="1">
        <w:r w:rsidRPr="00396C55">
          <w:rPr>
            <w:rStyle w:val="Hyperlink"/>
          </w:rPr>
          <w:t>18.</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Lessors Interest Valuation</w:t>
        </w:r>
        <w:r>
          <w:rPr>
            <w:webHidden/>
          </w:rPr>
          <w:tab/>
        </w:r>
        <w:r>
          <w:rPr>
            <w:webHidden/>
          </w:rPr>
          <w:fldChar w:fldCharType="begin"/>
        </w:r>
        <w:r>
          <w:rPr>
            <w:webHidden/>
          </w:rPr>
          <w:instrText xml:space="preserve"> PAGEREF _Toc238200017 \h </w:instrText>
        </w:r>
        <w:r>
          <w:rPr>
            <w:webHidden/>
          </w:rPr>
        </w:r>
        <w:r>
          <w:rPr>
            <w:webHidden/>
          </w:rPr>
          <w:fldChar w:fldCharType="separate"/>
        </w:r>
        <w:r>
          <w:rPr>
            <w:webHidden/>
          </w:rPr>
          <w:t>52</w:t>
        </w:r>
        <w:r>
          <w:rPr>
            <w:webHidden/>
          </w:rPr>
          <w:fldChar w:fldCharType="end"/>
        </w:r>
      </w:hyperlink>
    </w:p>
    <w:p w14:paraId="32CAFD37" w14:textId="13C3B297"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18" w:history="1">
        <w:r w:rsidRPr="00396C55">
          <w:rPr>
            <w:rStyle w:val="Hyperlink"/>
            <w:noProof/>
          </w:rPr>
          <w:t>Comparable Transactions Method</w:t>
        </w:r>
        <w:r>
          <w:rPr>
            <w:noProof/>
            <w:webHidden/>
          </w:rPr>
          <w:tab/>
        </w:r>
        <w:r>
          <w:rPr>
            <w:noProof/>
            <w:webHidden/>
          </w:rPr>
          <w:fldChar w:fldCharType="begin"/>
        </w:r>
        <w:r>
          <w:rPr>
            <w:noProof/>
            <w:webHidden/>
          </w:rPr>
          <w:instrText xml:space="preserve"> PAGEREF _Toc238200018 \h </w:instrText>
        </w:r>
        <w:r>
          <w:rPr>
            <w:noProof/>
            <w:webHidden/>
          </w:rPr>
        </w:r>
        <w:r>
          <w:rPr>
            <w:noProof/>
            <w:webHidden/>
          </w:rPr>
          <w:fldChar w:fldCharType="separate"/>
        </w:r>
        <w:r>
          <w:rPr>
            <w:noProof/>
            <w:webHidden/>
          </w:rPr>
          <w:t>52</w:t>
        </w:r>
        <w:r>
          <w:rPr>
            <w:noProof/>
            <w:webHidden/>
          </w:rPr>
          <w:fldChar w:fldCharType="end"/>
        </w:r>
      </w:hyperlink>
    </w:p>
    <w:p w14:paraId="3060F475" w14:textId="00F0E625"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19" w:history="1">
        <w:r w:rsidRPr="00396C55">
          <w:rPr>
            <w:rStyle w:val="Hyperlink"/>
          </w:rPr>
          <w:t>19.</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Valuation</w:t>
        </w:r>
        <w:r>
          <w:rPr>
            <w:webHidden/>
          </w:rPr>
          <w:tab/>
        </w:r>
        <w:r>
          <w:rPr>
            <w:webHidden/>
          </w:rPr>
          <w:fldChar w:fldCharType="begin"/>
        </w:r>
        <w:r>
          <w:rPr>
            <w:webHidden/>
          </w:rPr>
          <w:instrText xml:space="preserve"> PAGEREF _Toc238200019 \h </w:instrText>
        </w:r>
        <w:r>
          <w:rPr>
            <w:webHidden/>
          </w:rPr>
        </w:r>
        <w:r>
          <w:rPr>
            <w:webHidden/>
          </w:rPr>
          <w:fldChar w:fldCharType="separate"/>
        </w:r>
        <w:r>
          <w:rPr>
            <w:webHidden/>
          </w:rPr>
          <w:t>53</w:t>
        </w:r>
        <w:r>
          <w:rPr>
            <w:webHidden/>
          </w:rPr>
          <w:fldChar w:fldCharType="end"/>
        </w:r>
      </w:hyperlink>
    </w:p>
    <w:p w14:paraId="128EFF4E" w14:textId="54A6FFAF"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20" w:history="1">
        <w:r w:rsidRPr="00396C55">
          <w:rPr>
            <w:rStyle w:val="Hyperlink"/>
            <w:noProof/>
          </w:rPr>
          <w:t>Comparable Transactions Method</w:t>
        </w:r>
        <w:r>
          <w:rPr>
            <w:noProof/>
            <w:webHidden/>
          </w:rPr>
          <w:tab/>
        </w:r>
        <w:r>
          <w:rPr>
            <w:noProof/>
            <w:webHidden/>
          </w:rPr>
          <w:fldChar w:fldCharType="begin"/>
        </w:r>
        <w:r>
          <w:rPr>
            <w:noProof/>
            <w:webHidden/>
          </w:rPr>
          <w:instrText xml:space="preserve"> PAGEREF _Toc238200020 \h </w:instrText>
        </w:r>
        <w:r>
          <w:rPr>
            <w:noProof/>
            <w:webHidden/>
          </w:rPr>
        </w:r>
        <w:r>
          <w:rPr>
            <w:noProof/>
            <w:webHidden/>
          </w:rPr>
          <w:fldChar w:fldCharType="separate"/>
        </w:r>
        <w:r>
          <w:rPr>
            <w:noProof/>
            <w:webHidden/>
          </w:rPr>
          <w:t>53</w:t>
        </w:r>
        <w:r>
          <w:rPr>
            <w:noProof/>
            <w:webHidden/>
          </w:rPr>
          <w:fldChar w:fldCharType="end"/>
        </w:r>
      </w:hyperlink>
    </w:p>
    <w:p w14:paraId="12E4FBCD" w14:textId="49E7869B"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21" w:history="1">
        <w:r w:rsidRPr="00396C55">
          <w:rPr>
            <w:rStyle w:val="Hyperlink"/>
            <w:noProof/>
          </w:rPr>
          <w:t>Direct Capitalisation Method</w:t>
        </w:r>
        <w:r>
          <w:rPr>
            <w:noProof/>
            <w:webHidden/>
          </w:rPr>
          <w:tab/>
        </w:r>
        <w:r>
          <w:rPr>
            <w:noProof/>
            <w:webHidden/>
          </w:rPr>
          <w:fldChar w:fldCharType="begin"/>
        </w:r>
        <w:r>
          <w:rPr>
            <w:noProof/>
            <w:webHidden/>
          </w:rPr>
          <w:instrText xml:space="preserve"> PAGEREF _Toc238200021 \h </w:instrText>
        </w:r>
        <w:r>
          <w:rPr>
            <w:noProof/>
            <w:webHidden/>
          </w:rPr>
        </w:r>
        <w:r>
          <w:rPr>
            <w:noProof/>
            <w:webHidden/>
          </w:rPr>
          <w:fldChar w:fldCharType="separate"/>
        </w:r>
        <w:r>
          <w:rPr>
            <w:noProof/>
            <w:webHidden/>
          </w:rPr>
          <w:t>56</w:t>
        </w:r>
        <w:r>
          <w:rPr>
            <w:noProof/>
            <w:webHidden/>
          </w:rPr>
          <w:fldChar w:fldCharType="end"/>
        </w:r>
      </w:hyperlink>
    </w:p>
    <w:p w14:paraId="759C9E3E" w14:textId="41B0B3E8"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22" w:history="1">
        <w:r w:rsidRPr="00396C55">
          <w:rPr>
            <w:rStyle w:val="Hyperlink"/>
            <w:noProof/>
          </w:rPr>
          <w:t>Discounted Cash Flow Method</w:t>
        </w:r>
        <w:r>
          <w:rPr>
            <w:noProof/>
            <w:webHidden/>
          </w:rPr>
          <w:tab/>
        </w:r>
        <w:r>
          <w:rPr>
            <w:noProof/>
            <w:webHidden/>
          </w:rPr>
          <w:fldChar w:fldCharType="begin"/>
        </w:r>
        <w:r>
          <w:rPr>
            <w:noProof/>
            <w:webHidden/>
          </w:rPr>
          <w:instrText xml:space="preserve"> PAGEREF _Toc238200022 \h </w:instrText>
        </w:r>
        <w:r>
          <w:rPr>
            <w:noProof/>
            <w:webHidden/>
          </w:rPr>
        </w:r>
        <w:r>
          <w:rPr>
            <w:noProof/>
            <w:webHidden/>
          </w:rPr>
          <w:fldChar w:fldCharType="separate"/>
        </w:r>
        <w:r>
          <w:rPr>
            <w:noProof/>
            <w:webHidden/>
          </w:rPr>
          <w:t>59</w:t>
        </w:r>
        <w:r>
          <w:rPr>
            <w:noProof/>
            <w:webHidden/>
          </w:rPr>
          <w:fldChar w:fldCharType="end"/>
        </w:r>
      </w:hyperlink>
    </w:p>
    <w:p w14:paraId="146FA843" w14:textId="21EEE559"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23" w:history="1">
        <w:r w:rsidRPr="00396C55">
          <w:rPr>
            <w:rStyle w:val="Hyperlink"/>
            <w:noProof/>
          </w:rPr>
          <w:t>Time Value of Money: Present Value of Cashflow</w:t>
        </w:r>
        <w:r>
          <w:rPr>
            <w:noProof/>
            <w:webHidden/>
          </w:rPr>
          <w:tab/>
        </w:r>
        <w:r>
          <w:rPr>
            <w:noProof/>
            <w:webHidden/>
          </w:rPr>
          <w:fldChar w:fldCharType="begin"/>
        </w:r>
        <w:r>
          <w:rPr>
            <w:noProof/>
            <w:webHidden/>
          </w:rPr>
          <w:instrText xml:space="preserve"> PAGEREF _Toc238200023 \h </w:instrText>
        </w:r>
        <w:r>
          <w:rPr>
            <w:noProof/>
            <w:webHidden/>
          </w:rPr>
        </w:r>
        <w:r>
          <w:rPr>
            <w:noProof/>
            <w:webHidden/>
          </w:rPr>
          <w:fldChar w:fldCharType="separate"/>
        </w:r>
        <w:r>
          <w:rPr>
            <w:noProof/>
            <w:webHidden/>
          </w:rPr>
          <w:t>63</w:t>
        </w:r>
        <w:r>
          <w:rPr>
            <w:noProof/>
            <w:webHidden/>
          </w:rPr>
          <w:fldChar w:fldCharType="end"/>
        </w:r>
      </w:hyperlink>
    </w:p>
    <w:p w14:paraId="1A96D002" w14:textId="346DF143"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24" w:history="1">
        <w:r w:rsidRPr="00396C55">
          <w:rPr>
            <w:rStyle w:val="Hyperlink"/>
            <w:noProof/>
          </w:rPr>
          <w:t>Unit Comparison</w:t>
        </w:r>
        <w:r>
          <w:rPr>
            <w:noProof/>
            <w:webHidden/>
          </w:rPr>
          <w:tab/>
        </w:r>
        <w:r>
          <w:rPr>
            <w:noProof/>
            <w:webHidden/>
          </w:rPr>
          <w:fldChar w:fldCharType="begin"/>
        </w:r>
        <w:r>
          <w:rPr>
            <w:noProof/>
            <w:webHidden/>
          </w:rPr>
          <w:instrText xml:space="preserve"> PAGEREF _Toc238200024 \h </w:instrText>
        </w:r>
        <w:r>
          <w:rPr>
            <w:noProof/>
            <w:webHidden/>
          </w:rPr>
        </w:r>
        <w:r>
          <w:rPr>
            <w:noProof/>
            <w:webHidden/>
          </w:rPr>
          <w:fldChar w:fldCharType="separate"/>
        </w:r>
        <w:r>
          <w:rPr>
            <w:noProof/>
            <w:webHidden/>
          </w:rPr>
          <w:t>63</w:t>
        </w:r>
        <w:r>
          <w:rPr>
            <w:noProof/>
            <w:webHidden/>
          </w:rPr>
          <w:fldChar w:fldCharType="end"/>
        </w:r>
      </w:hyperlink>
    </w:p>
    <w:p w14:paraId="26B6A303" w14:textId="7B50D0D4"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25" w:history="1">
        <w:r w:rsidRPr="00396C55">
          <w:rPr>
            <w:rStyle w:val="Hyperlink"/>
          </w:rPr>
          <w:t>20.</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Valuation Conclusion</w:t>
        </w:r>
        <w:r>
          <w:rPr>
            <w:webHidden/>
          </w:rPr>
          <w:tab/>
        </w:r>
        <w:r>
          <w:rPr>
            <w:webHidden/>
          </w:rPr>
          <w:fldChar w:fldCharType="begin"/>
        </w:r>
        <w:r>
          <w:rPr>
            <w:webHidden/>
          </w:rPr>
          <w:instrText xml:space="preserve"> PAGEREF _Toc238200025 \h </w:instrText>
        </w:r>
        <w:r>
          <w:rPr>
            <w:webHidden/>
          </w:rPr>
        </w:r>
        <w:r>
          <w:rPr>
            <w:webHidden/>
          </w:rPr>
          <w:fldChar w:fldCharType="separate"/>
        </w:r>
        <w:r>
          <w:rPr>
            <w:webHidden/>
          </w:rPr>
          <w:t>64</w:t>
        </w:r>
        <w:r>
          <w:rPr>
            <w:webHidden/>
          </w:rPr>
          <w:fldChar w:fldCharType="end"/>
        </w:r>
      </w:hyperlink>
    </w:p>
    <w:p w14:paraId="47986C1A" w14:textId="4C8B8C3A"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26" w:history="1">
        <w:r w:rsidRPr="00396C55">
          <w:rPr>
            <w:rStyle w:val="Hyperlink"/>
            <w:noProof/>
            <w:highlight w:val="cyan"/>
          </w:rPr>
          <w:t>«VPDelStart:Valuations.ComReport_eq_Lesso»</w:t>
        </w:r>
        <w:r w:rsidRPr="00396C55">
          <w:rPr>
            <w:rStyle w:val="Hyperlink"/>
            <w:noProof/>
          </w:rPr>
          <w:t xml:space="preserve"> Unit Comparison</w:t>
        </w:r>
        <w:r>
          <w:rPr>
            <w:noProof/>
            <w:webHidden/>
          </w:rPr>
          <w:tab/>
        </w:r>
        <w:r>
          <w:rPr>
            <w:noProof/>
            <w:webHidden/>
          </w:rPr>
          <w:fldChar w:fldCharType="begin"/>
        </w:r>
        <w:r>
          <w:rPr>
            <w:noProof/>
            <w:webHidden/>
          </w:rPr>
          <w:instrText xml:space="preserve"> PAGEREF _Toc238200026 \h </w:instrText>
        </w:r>
        <w:r>
          <w:rPr>
            <w:noProof/>
            <w:webHidden/>
          </w:rPr>
        </w:r>
        <w:r>
          <w:rPr>
            <w:noProof/>
            <w:webHidden/>
          </w:rPr>
          <w:fldChar w:fldCharType="separate"/>
        </w:r>
        <w:r>
          <w:rPr>
            <w:noProof/>
            <w:webHidden/>
          </w:rPr>
          <w:t>65</w:t>
        </w:r>
        <w:r>
          <w:rPr>
            <w:noProof/>
            <w:webHidden/>
          </w:rPr>
          <w:fldChar w:fldCharType="end"/>
        </w:r>
      </w:hyperlink>
    </w:p>
    <w:p w14:paraId="3D77FC42" w14:textId="3943609E"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27" w:history="1">
        <w:r w:rsidRPr="00396C55">
          <w:rPr>
            <w:rStyle w:val="Hyperlink"/>
          </w:rPr>
          <w:t>21.</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Valuation Conclusion</w:t>
        </w:r>
        <w:r>
          <w:rPr>
            <w:webHidden/>
          </w:rPr>
          <w:tab/>
        </w:r>
        <w:r>
          <w:rPr>
            <w:webHidden/>
          </w:rPr>
          <w:fldChar w:fldCharType="begin"/>
        </w:r>
        <w:r>
          <w:rPr>
            <w:webHidden/>
          </w:rPr>
          <w:instrText xml:space="preserve"> PAGEREF _Toc238200027 \h </w:instrText>
        </w:r>
        <w:r>
          <w:rPr>
            <w:webHidden/>
          </w:rPr>
        </w:r>
        <w:r>
          <w:rPr>
            <w:webHidden/>
          </w:rPr>
          <w:fldChar w:fldCharType="separate"/>
        </w:r>
        <w:r>
          <w:rPr>
            <w:webHidden/>
          </w:rPr>
          <w:t>67</w:t>
        </w:r>
        <w:r>
          <w:rPr>
            <w:webHidden/>
          </w:rPr>
          <w:fldChar w:fldCharType="end"/>
        </w:r>
      </w:hyperlink>
    </w:p>
    <w:p w14:paraId="3F154F83" w14:textId="36C6C55C"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28" w:history="1">
        <w:r w:rsidRPr="00396C55">
          <w:rPr>
            <w:rStyle w:val="Hyperlink"/>
          </w:rPr>
          <w:t>22.</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Insurance Cost Estimate Terms</w:t>
        </w:r>
        <w:r>
          <w:rPr>
            <w:webHidden/>
          </w:rPr>
          <w:tab/>
        </w:r>
        <w:r>
          <w:rPr>
            <w:webHidden/>
          </w:rPr>
          <w:fldChar w:fldCharType="begin"/>
        </w:r>
        <w:r>
          <w:rPr>
            <w:webHidden/>
          </w:rPr>
          <w:instrText xml:space="preserve"> PAGEREF _Toc238200028 \h </w:instrText>
        </w:r>
        <w:r>
          <w:rPr>
            <w:webHidden/>
          </w:rPr>
        </w:r>
        <w:r>
          <w:rPr>
            <w:webHidden/>
          </w:rPr>
          <w:fldChar w:fldCharType="separate"/>
        </w:r>
        <w:r>
          <w:rPr>
            <w:webHidden/>
          </w:rPr>
          <w:t>68</w:t>
        </w:r>
        <w:r>
          <w:rPr>
            <w:webHidden/>
          </w:rPr>
          <w:fldChar w:fldCharType="end"/>
        </w:r>
      </w:hyperlink>
    </w:p>
    <w:p w14:paraId="2F981EC5" w14:textId="2304F0B2"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29" w:history="1">
        <w:r w:rsidRPr="00396C55">
          <w:rPr>
            <w:rStyle w:val="Hyperlink"/>
          </w:rPr>
          <w:t>23.</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Notes to the Insurance Cost Estimates</w:t>
        </w:r>
        <w:r>
          <w:rPr>
            <w:webHidden/>
          </w:rPr>
          <w:tab/>
        </w:r>
        <w:r>
          <w:rPr>
            <w:webHidden/>
          </w:rPr>
          <w:fldChar w:fldCharType="begin"/>
        </w:r>
        <w:r>
          <w:rPr>
            <w:webHidden/>
          </w:rPr>
          <w:instrText xml:space="preserve"> PAGEREF _Toc238200029 \h </w:instrText>
        </w:r>
        <w:r>
          <w:rPr>
            <w:webHidden/>
          </w:rPr>
        </w:r>
        <w:r>
          <w:rPr>
            <w:webHidden/>
          </w:rPr>
          <w:fldChar w:fldCharType="separate"/>
        </w:r>
        <w:r>
          <w:rPr>
            <w:webHidden/>
          </w:rPr>
          <w:t>69</w:t>
        </w:r>
        <w:r>
          <w:rPr>
            <w:webHidden/>
          </w:rPr>
          <w:fldChar w:fldCharType="end"/>
        </w:r>
      </w:hyperlink>
    </w:p>
    <w:p w14:paraId="79E13EA9" w14:textId="098D45C2"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30" w:history="1">
        <w:r w:rsidRPr="00396C55">
          <w:rPr>
            <w:rStyle w:val="Hyperlink"/>
          </w:rPr>
          <w:t>24.</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Inclusions and Exclusions</w:t>
        </w:r>
        <w:r>
          <w:rPr>
            <w:webHidden/>
          </w:rPr>
          <w:tab/>
        </w:r>
        <w:r>
          <w:rPr>
            <w:webHidden/>
          </w:rPr>
          <w:fldChar w:fldCharType="begin"/>
        </w:r>
        <w:r>
          <w:rPr>
            <w:webHidden/>
          </w:rPr>
          <w:instrText xml:space="preserve"> PAGEREF _Toc238200030 \h </w:instrText>
        </w:r>
        <w:r>
          <w:rPr>
            <w:webHidden/>
          </w:rPr>
        </w:r>
        <w:r>
          <w:rPr>
            <w:webHidden/>
          </w:rPr>
          <w:fldChar w:fldCharType="separate"/>
        </w:r>
        <w:r>
          <w:rPr>
            <w:webHidden/>
          </w:rPr>
          <w:t>69</w:t>
        </w:r>
        <w:r>
          <w:rPr>
            <w:webHidden/>
          </w:rPr>
          <w:fldChar w:fldCharType="end"/>
        </w:r>
      </w:hyperlink>
    </w:p>
    <w:p w14:paraId="512DC417" w14:textId="74D6D088"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31" w:history="1">
        <w:r w:rsidRPr="00396C55">
          <w:rPr>
            <w:rStyle w:val="Hyperlink"/>
          </w:rPr>
          <w:t>25.</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Information Provided by Client</w:t>
        </w:r>
        <w:r>
          <w:rPr>
            <w:webHidden/>
          </w:rPr>
          <w:tab/>
        </w:r>
        <w:r>
          <w:rPr>
            <w:webHidden/>
          </w:rPr>
          <w:fldChar w:fldCharType="begin"/>
        </w:r>
        <w:r>
          <w:rPr>
            <w:webHidden/>
          </w:rPr>
          <w:instrText xml:space="preserve"> PAGEREF _Toc238200031 \h </w:instrText>
        </w:r>
        <w:r>
          <w:rPr>
            <w:webHidden/>
          </w:rPr>
        </w:r>
        <w:r>
          <w:rPr>
            <w:webHidden/>
          </w:rPr>
          <w:fldChar w:fldCharType="separate"/>
        </w:r>
        <w:r>
          <w:rPr>
            <w:webHidden/>
          </w:rPr>
          <w:t>70</w:t>
        </w:r>
        <w:r>
          <w:rPr>
            <w:webHidden/>
          </w:rPr>
          <w:fldChar w:fldCharType="end"/>
        </w:r>
      </w:hyperlink>
    </w:p>
    <w:p w14:paraId="63C8995E" w14:textId="6E37472D"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32" w:history="1">
        <w:r w:rsidRPr="00396C55">
          <w:rPr>
            <w:rStyle w:val="Hyperlink"/>
          </w:rPr>
          <w:t>26.</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Upgrade Requirements</w:t>
        </w:r>
        <w:r>
          <w:rPr>
            <w:webHidden/>
          </w:rPr>
          <w:tab/>
        </w:r>
        <w:r>
          <w:rPr>
            <w:webHidden/>
          </w:rPr>
          <w:fldChar w:fldCharType="begin"/>
        </w:r>
        <w:r>
          <w:rPr>
            <w:webHidden/>
          </w:rPr>
          <w:instrText xml:space="preserve"> PAGEREF _Toc238200032 \h </w:instrText>
        </w:r>
        <w:r>
          <w:rPr>
            <w:webHidden/>
          </w:rPr>
        </w:r>
        <w:r>
          <w:rPr>
            <w:webHidden/>
          </w:rPr>
          <w:fldChar w:fldCharType="separate"/>
        </w:r>
        <w:r>
          <w:rPr>
            <w:webHidden/>
          </w:rPr>
          <w:t>70</w:t>
        </w:r>
        <w:r>
          <w:rPr>
            <w:webHidden/>
          </w:rPr>
          <w:fldChar w:fldCharType="end"/>
        </w:r>
      </w:hyperlink>
    </w:p>
    <w:p w14:paraId="21B0A462" w14:textId="2F205152"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33" w:history="1">
        <w:r w:rsidRPr="00396C55">
          <w:rPr>
            <w:rStyle w:val="Hyperlink"/>
          </w:rPr>
          <w:t>27.</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Compliance Statement</w:t>
        </w:r>
        <w:r>
          <w:rPr>
            <w:webHidden/>
          </w:rPr>
          <w:tab/>
        </w:r>
        <w:r>
          <w:rPr>
            <w:webHidden/>
          </w:rPr>
          <w:fldChar w:fldCharType="begin"/>
        </w:r>
        <w:r>
          <w:rPr>
            <w:webHidden/>
          </w:rPr>
          <w:instrText xml:space="preserve"> PAGEREF _Toc238200033 \h </w:instrText>
        </w:r>
        <w:r>
          <w:rPr>
            <w:webHidden/>
          </w:rPr>
        </w:r>
        <w:r>
          <w:rPr>
            <w:webHidden/>
          </w:rPr>
          <w:fldChar w:fldCharType="separate"/>
        </w:r>
        <w:r>
          <w:rPr>
            <w:webHidden/>
          </w:rPr>
          <w:t>72</w:t>
        </w:r>
        <w:r>
          <w:rPr>
            <w:webHidden/>
          </w:rPr>
          <w:fldChar w:fldCharType="end"/>
        </w:r>
      </w:hyperlink>
    </w:p>
    <w:p w14:paraId="109F1966" w14:textId="75301580"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34" w:history="1">
        <w:r w:rsidRPr="00396C55">
          <w:rPr>
            <w:rStyle w:val="Hyperlink"/>
          </w:rPr>
          <w:t>28.</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General</w:t>
        </w:r>
        <w:r>
          <w:rPr>
            <w:webHidden/>
          </w:rPr>
          <w:tab/>
        </w:r>
        <w:r>
          <w:rPr>
            <w:webHidden/>
          </w:rPr>
          <w:fldChar w:fldCharType="begin"/>
        </w:r>
        <w:r>
          <w:rPr>
            <w:webHidden/>
          </w:rPr>
          <w:instrText xml:space="preserve"> PAGEREF _Toc238200034 \h </w:instrText>
        </w:r>
        <w:r>
          <w:rPr>
            <w:webHidden/>
          </w:rPr>
        </w:r>
        <w:r>
          <w:rPr>
            <w:webHidden/>
          </w:rPr>
          <w:fldChar w:fldCharType="separate"/>
        </w:r>
        <w:r>
          <w:rPr>
            <w:webHidden/>
          </w:rPr>
          <w:t>76</w:t>
        </w:r>
        <w:r>
          <w:rPr>
            <w:webHidden/>
          </w:rPr>
          <w:fldChar w:fldCharType="end"/>
        </w:r>
      </w:hyperlink>
    </w:p>
    <w:p w14:paraId="429E10B5" w14:textId="2A0DB5C1" w:rsidR="0061695C" w:rsidRDefault="00041D75">
      <w:pPr>
        <w:pStyle w:val="TOC2"/>
        <w:rPr>
          <w:rFonts w:asciiTheme="minorHAnsi" w:eastAsiaTheme="minorEastAsia" w:hAnsiTheme="minorHAnsi" w:cstheme="minorBidi"/>
          <w:color w:val="auto"/>
          <w:kern w:val="2"/>
          <w:sz w:val="24"/>
          <w:szCs w:val="24"/>
          <w:lang w:val="en-NZ" w:eastAsia="en-NZ" w:bidi="ar-SA"/>
          <w14:ligatures w14:val="standardContextual"/>
        </w:rPr>
      </w:pPr>
      <w:r>
        <w:t>29. Rating Valuation and Local Authority Rates</w:t>
      </w:r>
    </w:p>
    <w:p w14:paraId="44F3C180" w14:textId="2C9C5433" w:rsidR="0061695C" w:rsidRDefault="0061695C">
      <w:pPr>
        <w:pStyle w:val="TOC2"/>
        <w:rPr>
          <w:rFonts w:asciiTheme="minorHAnsi" w:eastAsiaTheme="minorEastAsia" w:hAnsiTheme="minorHAnsi" w:cstheme="minorBidi"/>
          <w:color w:val="auto"/>
          <w:kern w:val="2"/>
          <w:sz w:val="24"/>
          <w:szCs w:val="24"/>
          <w:lang w:val="en-NZ" w:eastAsia="en-NZ" w:bidi="ar-SA"/>
          <w14:ligatures w14:val="standardContextual"/>
        </w:rPr>
      </w:pPr>
      <w:hyperlink w:anchor="_Toc238200036" w:history="1">
        <w:r w:rsidRPr="00396C55">
          <w:rPr>
            <w:rStyle w:val="Hyperlink"/>
          </w:rPr>
          <w:t>30.</w:t>
        </w:r>
        <w:r>
          <w:rPr>
            <w:rFonts w:asciiTheme="minorHAnsi" w:eastAsiaTheme="minorEastAsia" w:hAnsiTheme="minorHAnsi" w:cstheme="minorBidi"/>
            <w:color w:val="auto"/>
            <w:kern w:val="2"/>
            <w:sz w:val="24"/>
            <w:szCs w:val="24"/>
            <w:lang w:val="en-NZ" w:eastAsia="en-NZ" w:bidi="ar-SA"/>
            <w14:ligatures w14:val="standardContextual"/>
          </w:rPr>
          <w:tab/>
        </w:r>
        <w:r w:rsidRPr="00396C55">
          <w:rPr>
            <w:rStyle w:val="Hyperlink"/>
          </w:rPr>
          <w:t>Disclaimers and Qualifications</w:t>
        </w:r>
        <w:r>
          <w:rPr>
            <w:webHidden/>
          </w:rPr>
          <w:tab/>
        </w:r>
        <w:r>
          <w:rPr>
            <w:webHidden/>
          </w:rPr>
          <w:fldChar w:fldCharType="begin"/>
        </w:r>
        <w:r>
          <w:rPr>
            <w:webHidden/>
          </w:rPr>
          <w:instrText xml:space="preserve"> PAGEREF _Toc238200036 \h </w:instrText>
        </w:r>
        <w:r>
          <w:rPr>
            <w:webHidden/>
          </w:rPr>
        </w:r>
        <w:r>
          <w:rPr>
            <w:webHidden/>
          </w:rPr>
          <w:fldChar w:fldCharType="separate"/>
        </w:r>
        <w:r>
          <w:rPr>
            <w:webHidden/>
          </w:rPr>
          <w:t>77</w:t>
        </w:r>
        <w:r>
          <w:rPr>
            <w:webHidden/>
          </w:rPr>
          <w:fldChar w:fldCharType="end"/>
        </w:r>
      </w:hyperlink>
    </w:p>
    <w:p w14:paraId="56532BDB" w14:textId="17DA8F25" w:rsidR="0061695C" w:rsidRDefault="0061695C">
      <w:pPr>
        <w:pStyle w:val="TOC1"/>
        <w:rPr>
          <w:rFonts w:asciiTheme="minorHAnsi" w:eastAsiaTheme="minorEastAsia" w:hAnsiTheme="minorHAnsi" w:cstheme="minorBidi"/>
          <w:b w:val="0"/>
          <w:noProof/>
          <w:color w:val="auto"/>
          <w:kern w:val="2"/>
          <w:sz w:val="24"/>
          <w:szCs w:val="24"/>
          <w:lang w:val="en-NZ" w:eastAsia="en-NZ" w:bidi="ar-SA"/>
          <w14:ligatures w14:val="standardContextual"/>
        </w:rPr>
      </w:pPr>
      <w:hyperlink w:anchor="_Toc238200037" w:history="1">
        <w:r w:rsidRPr="00396C55">
          <w:rPr>
            <w:rStyle w:val="Hyperlink"/>
            <w:noProof/>
            <w:lang w:bidi="en-NZ"/>
          </w:rPr>
          <w:t>Appendix 1</w:t>
        </w:r>
        <w:r>
          <w:rPr>
            <w:noProof/>
            <w:webHidden/>
          </w:rPr>
          <w:tab/>
        </w:r>
        <w:r>
          <w:rPr>
            <w:noProof/>
            <w:webHidden/>
          </w:rPr>
          <w:fldChar w:fldCharType="begin"/>
        </w:r>
        <w:r>
          <w:rPr>
            <w:noProof/>
            <w:webHidden/>
          </w:rPr>
          <w:instrText xml:space="preserve"> PAGEREF _Toc238200037 \h </w:instrText>
        </w:r>
        <w:r>
          <w:rPr>
            <w:noProof/>
            <w:webHidden/>
          </w:rPr>
        </w:r>
        <w:r>
          <w:rPr>
            <w:noProof/>
            <w:webHidden/>
          </w:rPr>
          <w:fldChar w:fldCharType="separate"/>
        </w:r>
        <w:r>
          <w:rPr>
            <w:noProof/>
            <w:webHidden/>
          </w:rPr>
          <w:t>84</w:t>
        </w:r>
        <w:r>
          <w:rPr>
            <w:noProof/>
            <w:webHidden/>
          </w:rPr>
          <w:fldChar w:fldCharType="end"/>
        </w:r>
      </w:hyperlink>
    </w:p>
    <w:p w14:paraId="4FC66106" w14:textId="6D7F728C"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38" w:history="1">
        <w:r w:rsidRPr="00396C55">
          <w:rPr>
            <w:rStyle w:val="Hyperlink"/>
            <w:noProof/>
          </w:rPr>
          <w:t>Rental Transactions</w:t>
        </w:r>
        <w:r>
          <w:rPr>
            <w:noProof/>
            <w:webHidden/>
          </w:rPr>
          <w:tab/>
        </w:r>
        <w:r>
          <w:rPr>
            <w:noProof/>
            <w:webHidden/>
          </w:rPr>
          <w:fldChar w:fldCharType="begin"/>
        </w:r>
        <w:r>
          <w:rPr>
            <w:noProof/>
            <w:webHidden/>
          </w:rPr>
          <w:instrText xml:space="preserve"> PAGEREF _Toc238200038 \h </w:instrText>
        </w:r>
        <w:r>
          <w:rPr>
            <w:noProof/>
            <w:webHidden/>
          </w:rPr>
        </w:r>
        <w:r>
          <w:rPr>
            <w:noProof/>
            <w:webHidden/>
          </w:rPr>
          <w:fldChar w:fldCharType="separate"/>
        </w:r>
        <w:r>
          <w:rPr>
            <w:noProof/>
            <w:webHidden/>
          </w:rPr>
          <w:t>84</w:t>
        </w:r>
        <w:r>
          <w:rPr>
            <w:noProof/>
            <w:webHidden/>
          </w:rPr>
          <w:fldChar w:fldCharType="end"/>
        </w:r>
      </w:hyperlink>
    </w:p>
    <w:p w14:paraId="088515AC" w14:textId="206542AB" w:rsidR="0061695C" w:rsidRDefault="0061695C">
      <w:pPr>
        <w:pStyle w:val="TOC1"/>
        <w:rPr>
          <w:rFonts w:asciiTheme="minorHAnsi" w:eastAsiaTheme="minorEastAsia" w:hAnsiTheme="minorHAnsi" w:cstheme="minorBidi"/>
          <w:b w:val="0"/>
          <w:noProof/>
          <w:color w:val="auto"/>
          <w:kern w:val="2"/>
          <w:sz w:val="24"/>
          <w:szCs w:val="24"/>
          <w:lang w:val="en-NZ" w:eastAsia="en-NZ" w:bidi="ar-SA"/>
          <w14:ligatures w14:val="standardContextual"/>
        </w:rPr>
      </w:pPr>
      <w:hyperlink w:anchor="_Toc238200039" w:history="1">
        <w:r w:rsidRPr="00396C55">
          <w:rPr>
            <w:rStyle w:val="Hyperlink"/>
            <w:noProof/>
            <w:lang w:bidi="en-NZ"/>
          </w:rPr>
          <w:t>Appendix 2</w:t>
        </w:r>
        <w:r>
          <w:rPr>
            <w:noProof/>
            <w:webHidden/>
          </w:rPr>
          <w:tab/>
        </w:r>
        <w:r>
          <w:rPr>
            <w:noProof/>
            <w:webHidden/>
          </w:rPr>
          <w:fldChar w:fldCharType="begin"/>
        </w:r>
        <w:r>
          <w:rPr>
            <w:noProof/>
            <w:webHidden/>
          </w:rPr>
          <w:instrText xml:space="preserve"> PAGEREF _Toc238200039 \h </w:instrText>
        </w:r>
        <w:r>
          <w:rPr>
            <w:noProof/>
            <w:webHidden/>
          </w:rPr>
        </w:r>
        <w:r>
          <w:rPr>
            <w:noProof/>
            <w:webHidden/>
          </w:rPr>
          <w:fldChar w:fldCharType="separate"/>
        </w:r>
        <w:r>
          <w:rPr>
            <w:noProof/>
            <w:webHidden/>
          </w:rPr>
          <w:t>85</w:t>
        </w:r>
        <w:r>
          <w:rPr>
            <w:noProof/>
            <w:webHidden/>
          </w:rPr>
          <w:fldChar w:fldCharType="end"/>
        </w:r>
      </w:hyperlink>
    </w:p>
    <w:p w14:paraId="749D2FF0" w14:textId="187FCE0A"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40" w:history="1">
        <w:r w:rsidRPr="00396C55">
          <w:rPr>
            <w:rStyle w:val="Hyperlink"/>
            <w:noProof/>
          </w:rPr>
          <w:t>Record of Title</w:t>
        </w:r>
        <w:r>
          <w:rPr>
            <w:noProof/>
            <w:webHidden/>
          </w:rPr>
          <w:tab/>
        </w:r>
        <w:r>
          <w:rPr>
            <w:noProof/>
            <w:webHidden/>
          </w:rPr>
          <w:fldChar w:fldCharType="begin"/>
        </w:r>
        <w:r>
          <w:rPr>
            <w:noProof/>
            <w:webHidden/>
          </w:rPr>
          <w:instrText xml:space="preserve"> PAGEREF _Toc238200040 \h </w:instrText>
        </w:r>
        <w:r>
          <w:rPr>
            <w:noProof/>
            <w:webHidden/>
          </w:rPr>
        </w:r>
        <w:r>
          <w:rPr>
            <w:noProof/>
            <w:webHidden/>
          </w:rPr>
          <w:fldChar w:fldCharType="separate"/>
        </w:r>
        <w:r>
          <w:rPr>
            <w:noProof/>
            <w:webHidden/>
          </w:rPr>
          <w:t>85</w:t>
        </w:r>
        <w:r>
          <w:rPr>
            <w:noProof/>
            <w:webHidden/>
          </w:rPr>
          <w:fldChar w:fldCharType="end"/>
        </w:r>
      </w:hyperlink>
    </w:p>
    <w:p w14:paraId="4D44FCD4" w14:textId="571D079B" w:rsidR="0061695C" w:rsidRDefault="0061695C">
      <w:pPr>
        <w:pStyle w:val="TOC1"/>
        <w:rPr>
          <w:rFonts w:asciiTheme="minorHAnsi" w:eastAsiaTheme="minorEastAsia" w:hAnsiTheme="minorHAnsi" w:cstheme="minorBidi"/>
          <w:b w:val="0"/>
          <w:noProof/>
          <w:color w:val="auto"/>
          <w:kern w:val="2"/>
          <w:sz w:val="24"/>
          <w:szCs w:val="24"/>
          <w:lang w:val="en-NZ" w:eastAsia="en-NZ" w:bidi="ar-SA"/>
          <w14:ligatures w14:val="standardContextual"/>
        </w:rPr>
      </w:pPr>
      <w:hyperlink w:anchor="_Toc238200041" w:history="1">
        <w:r w:rsidRPr="00396C55">
          <w:rPr>
            <w:rStyle w:val="Hyperlink"/>
            <w:noProof/>
            <w:lang w:bidi="en-NZ"/>
          </w:rPr>
          <w:t>Appendix</w:t>
        </w:r>
        <w:r>
          <w:rPr>
            <w:noProof/>
            <w:webHidden/>
          </w:rPr>
          <w:tab/>
        </w:r>
        <w:r>
          <w:rPr>
            <w:noProof/>
            <w:webHidden/>
          </w:rPr>
          <w:fldChar w:fldCharType="begin"/>
        </w:r>
        <w:r>
          <w:rPr>
            <w:noProof/>
            <w:webHidden/>
          </w:rPr>
          <w:instrText xml:space="preserve"> PAGEREF _Toc238200041 \h </w:instrText>
        </w:r>
        <w:r>
          <w:rPr>
            <w:noProof/>
            <w:webHidden/>
          </w:rPr>
        </w:r>
        <w:r>
          <w:rPr>
            <w:noProof/>
            <w:webHidden/>
          </w:rPr>
          <w:fldChar w:fldCharType="separate"/>
        </w:r>
        <w:r>
          <w:rPr>
            <w:noProof/>
            <w:webHidden/>
          </w:rPr>
          <w:t>86</w:t>
        </w:r>
        <w:r>
          <w:rPr>
            <w:noProof/>
            <w:webHidden/>
          </w:rPr>
          <w:fldChar w:fldCharType="end"/>
        </w:r>
      </w:hyperlink>
    </w:p>
    <w:p w14:paraId="6AA4278E" w14:textId="614EAD20" w:rsidR="0061695C" w:rsidRDefault="0061695C">
      <w:pPr>
        <w:pStyle w:val="TOC3"/>
        <w:rPr>
          <w:rFonts w:asciiTheme="minorHAnsi" w:eastAsiaTheme="minorEastAsia" w:hAnsiTheme="minorHAnsi" w:cstheme="minorBidi"/>
          <w:noProof/>
          <w:color w:val="auto"/>
          <w:kern w:val="2"/>
          <w:sz w:val="24"/>
          <w:szCs w:val="24"/>
          <w:lang w:val="en-NZ" w:eastAsia="en-NZ" w:bidi="ar-SA"/>
          <w14:ligatures w14:val="standardContextual"/>
        </w:rPr>
      </w:pPr>
      <w:hyperlink w:anchor="_Toc238200042" w:history="1">
        <w:r w:rsidRPr="00396C55">
          <w:rPr>
            <w:rStyle w:val="Hyperlink"/>
            <w:noProof/>
          </w:rPr>
          <w:t>Insurance Form</w:t>
        </w:r>
        <w:r>
          <w:rPr>
            <w:noProof/>
            <w:webHidden/>
          </w:rPr>
          <w:tab/>
        </w:r>
        <w:r>
          <w:rPr>
            <w:noProof/>
            <w:webHidden/>
          </w:rPr>
          <w:fldChar w:fldCharType="begin"/>
        </w:r>
        <w:r>
          <w:rPr>
            <w:noProof/>
            <w:webHidden/>
          </w:rPr>
          <w:instrText xml:space="preserve"> PAGEREF _Toc238200042 \h </w:instrText>
        </w:r>
        <w:r>
          <w:rPr>
            <w:noProof/>
            <w:webHidden/>
          </w:rPr>
        </w:r>
        <w:r>
          <w:rPr>
            <w:noProof/>
            <w:webHidden/>
          </w:rPr>
          <w:fldChar w:fldCharType="separate"/>
        </w:r>
        <w:r>
          <w:rPr>
            <w:noProof/>
            <w:webHidden/>
          </w:rPr>
          <w:t>86</w:t>
        </w:r>
        <w:r>
          <w:rPr>
            <w:noProof/>
            <w:webHidden/>
          </w:rPr>
          <w:fldChar w:fldCharType="end"/>
        </w:r>
      </w:hyperlink>
    </w:p>
    <w:p w14:paraId="5F08E4B5" w14:textId="368E6AEC" w:rsidR="00504E18" w:rsidRPr="001C2EE9" w:rsidRDefault="00037DAA" w:rsidP="00BA7861">
      <w:pPr>
        <w:spacing w:line="276" w:lineRule="auto"/>
        <w:sectPr w:rsidR="00504E18" w:rsidRPr="001C2EE9" w:rsidSect="00FB3E18">
          <w:headerReference w:type="default" r:id="rId22"/>
          <w:footerReference w:type="default" r:id="rId23"/>
          <w:headerReference w:type="first" r:id="rId24"/>
          <w:footerReference w:type="first" r:id="rId25"/>
          <w:type w:val="continuous"/>
          <w:pgSz w:w="11906" w:h="16838"/>
          <w:pgMar w:top="1440" w:right="1080" w:bottom="1440" w:left="1080" w:header="709" w:footer="709" w:gutter="0"/>
          <w:pgNumType w:start="0"/>
          <w:cols w:space="708"/>
          <w:titlePg/>
          <w:docGrid w:linePitch="360"/>
        </w:sectPr>
      </w:pPr>
      <w:r>
        <w:rPr>
          <w:rFonts w:ascii="Calibri" w:hAnsi="Calibri" w:cstheme="minorHAnsi"/>
          <w:bCs/>
          <w:color w:val="1F3A5F"/>
          <w:sz w:val="20"/>
        </w:rPr>
        <w:fldChar w:fldCharType="end"/>
      </w:r>
    </w:p>
    <w:p w14:paraId="733AE75E" w14:textId="77777777" w:rsidR="00375118" w:rsidRDefault="00037DAA" w:rsidP="00222E54">
      <w:pPr>
        <w:tabs>
          <w:tab w:val="left" w:pos="7845"/>
        </w:tabs>
        <w:spacing w:before="120" w:after="120"/>
        <w:rPr>
          <w:noProof/>
        </w:rPr>
      </w:pPr>
      <w:r>
        <w:rPr>
          <w:noProof/>
        </w:rPr>
        <w:drawing>
          <wp:anchor distT="0" distB="0" distL="114300" distR="114300" simplePos="0" relativeHeight="251658240" behindDoc="1" locked="0" layoutInCell="1" allowOverlap="1" wp14:anchorId="0C8264B5" wp14:editId="015E3A44">
            <wp:simplePos x="0" y="0"/>
            <wp:positionH relativeFrom="column">
              <wp:posOffset>4301490</wp:posOffset>
            </wp:positionH>
            <wp:positionV relativeFrom="paragraph">
              <wp:posOffset>-795655</wp:posOffset>
            </wp:positionV>
            <wp:extent cx="2421255" cy="1964690"/>
            <wp:effectExtent l="0" t="0" r="0" b="0"/>
            <wp:wrapNone/>
            <wp:docPr id="7" name="Picture 7" descr="Letterhead Logo (Pandora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descr="Letterhead Logo (Pandora Road)"/>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421255" cy="1964690"/>
                    </a:xfrm>
                    <a:prstGeom prst="rect">
                      <a:avLst/>
                    </a:prstGeom>
                    <a:noFill/>
                  </pic:spPr>
                </pic:pic>
              </a:graphicData>
            </a:graphic>
            <wp14:sizeRelH relativeFrom="page">
              <wp14:pctWidth>0</wp14:pctWidth>
            </wp14:sizeRelH>
            <wp14:sizeRelV relativeFrom="page">
              <wp14:pctHeight>0</wp14:pctHeight>
            </wp14:sizeRelV>
          </wp:anchor>
        </w:drawing>
      </w:r>
      <w:r>
        <w:rPr>
          <w:szCs w:val="24"/>
        </w:rPr>
        <w:t xml:space="preserve">Client Reference: </w:t>
      </w:r>
      <w:r>
        <w:rPr>
          <w:noProof/>
        </w:rPr>
        <w:fldChar w:fldCharType="begin"/>
      </w:r>
      <w:r>
        <w:rPr>
          <w:noProof/>
        </w:rPr>
        <w:instrText xml:space="preserve"> MERGEFIELD  Valuations.JobNumber  \* MERGEFORMAT </w:instrText>
      </w:r>
      <w:r>
        <w:rPr>
          <w:noProof/>
        </w:rPr>
        <w:fldChar w:fldCharType="separate"/>
      </w:r>
      <w:r>
        <w:rPr>
          <w:noProof/>
        </w:rPr>
        <w:t>«Valuations.JobNumber»</w:t>
      </w:r>
      <w:r>
        <w:rPr>
          <w:noProof/>
        </w:rPr>
        <w:fldChar w:fldCharType="end"/>
      </w:r>
      <w:r>
        <w:rPr>
          <w:noProof/>
        </w:rPr>
        <w:tab/>
      </w:r>
    </w:p>
    <w:p w14:paraId="35CAE567" w14:textId="77777777" w:rsidR="00B42634" w:rsidRPr="00BF485C" w:rsidRDefault="00B42634" w:rsidP="00B42634">
      <w:pPr>
        <w:spacing w:before="120" w:after="120"/>
        <w:rPr>
          <w:szCs w:val="24"/>
        </w:rPr>
      </w:pPr>
    </w:p>
    <w:p w14:paraId="43CF7BC1" w14:textId="7AB89695" w:rsidR="00C66B79" w:rsidRPr="00257054" w:rsidRDefault="00037DAA" w:rsidP="00475341">
      <w:pPr>
        <w:pStyle w:val="MVPara"/>
      </w:pPr>
      <w:r>
        <w:fldChar w:fldCharType="begin"/>
      </w:r>
      <w:r>
        <w:instrText xml:space="preserve"> DATE \@ "d MMMM yyyy" </w:instrText>
      </w:r>
      <w:r>
        <w:fldChar w:fldCharType="separate"/>
      </w:r>
      <w:r w:rsidR="00D50770">
        <w:t>15 September 2026</w:t>
      </w:r>
      <w:r>
        <w:fldChar w:fldCharType="end"/>
      </w:r>
    </w:p>
    <w:p w14:paraId="09CB8511" w14:textId="77777777" w:rsidR="00B42634" w:rsidRPr="00C353F9" w:rsidRDefault="00B42634" w:rsidP="00B42634">
      <w:pPr>
        <w:spacing w:before="120" w:after="120"/>
        <w:rPr>
          <w:rFonts w:cs="Times New Roman"/>
        </w:rPr>
      </w:pPr>
    </w:p>
    <w:p w14:paraId="5FBC8A81" w14:textId="77777777" w:rsidR="00675240" w:rsidRPr="00C353F9" w:rsidRDefault="00037DAA" w:rsidP="002F6445">
      <w:pPr>
        <w:spacing w:before="0" w:after="0"/>
        <w:rPr>
          <w:rFonts w:cs="Times New Roman"/>
        </w:rPr>
      </w:pPr>
      <w:r>
        <w:rPr>
          <w:rFonts w:cs="Times New Roman"/>
        </w:rPr>
        <w:fldChar w:fldCharType="begin"/>
      </w:r>
      <w:r>
        <w:rPr>
          <w:rFonts w:cs="Times New Roman"/>
        </w:rPr>
        <w:instrText xml:space="preserve"> MERGEFIELD  Valuations.OrgPostalAddress  \* MERGEFORMAT </w:instrText>
      </w:r>
      <w:r>
        <w:rPr>
          <w:rFonts w:cs="Times New Roman"/>
        </w:rPr>
        <w:fldChar w:fldCharType="separate"/>
      </w:r>
      <w:r>
        <w:rPr>
          <w:rFonts w:cs="Times New Roman"/>
          <w:noProof/>
        </w:rPr>
        <w:t>«Valuations.OrgPostalAddress»</w:t>
      </w:r>
      <w:r>
        <w:rPr>
          <w:rFonts w:cs="Times New Roman"/>
        </w:rPr>
        <w:fldChar w:fldCharType="end"/>
      </w:r>
    </w:p>
    <w:p w14:paraId="5F1A72F1" w14:textId="77777777" w:rsidR="0017247A" w:rsidRDefault="00037DAA" w:rsidP="00475341">
      <w:pPr>
        <w:pStyle w:val="MVPara"/>
      </w:pPr>
      <w:bookmarkStart w:id="4" w:name="_Toc252995233"/>
      <w:bookmarkStart w:id="5" w:name="_Toc252995632"/>
      <w:bookmarkStart w:id="6" w:name="_Toc252997676"/>
      <w:bookmarkStart w:id="7" w:name="_Toc253428386"/>
      <w:r>
        <w:t xml:space="preserve">Attention: </w:t>
      </w:r>
      <w:bookmarkEnd w:id="4"/>
      <w:bookmarkEnd w:id="5"/>
      <w:bookmarkEnd w:id="6"/>
      <w:bookmarkEnd w:id="7"/>
      <w:r>
        <w:fldChar w:fldCharType="begin"/>
      </w:r>
      <w:r>
        <w:instrText xml:space="preserve"> MERGEFIELD  Valuations.PersonToAddressReportTo  \* MERGEFORMAT </w:instrText>
      </w:r>
      <w:r>
        <w:fldChar w:fldCharType="separate"/>
      </w:r>
      <w:r>
        <w:t>«Valuations.PersonToAddressReportTo»</w:t>
      </w:r>
      <w:r>
        <w:fldChar w:fldCharType="end"/>
      </w:r>
      <w:r>
        <w:t xml:space="preserve"> </w:t>
      </w:r>
    </w:p>
    <w:p w14:paraId="14B87FF7" w14:textId="77777777" w:rsidR="002721C5" w:rsidRPr="00C353F9" w:rsidRDefault="002721C5" w:rsidP="00475341">
      <w:pPr>
        <w:pStyle w:val="MVPara"/>
      </w:pPr>
    </w:p>
    <w:p w14:paraId="0511D63D" w14:textId="77777777" w:rsidR="00B56B1B" w:rsidRPr="00C353F9" w:rsidRDefault="00037DAA" w:rsidP="002721C5">
      <w:pPr>
        <w:pStyle w:val="MV1"/>
      </w:pPr>
      <w:bookmarkStart w:id="8" w:name="_Toc228478597"/>
      <w:bookmarkStart w:id="9" w:name="_Toc238199987"/>
      <w:r>
        <w:t>Executive Summary</w:t>
      </w:r>
      <w:bookmarkEnd w:id="8"/>
      <w:bookmarkEnd w:id="9"/>
    </w:p>
    <w:p w14:paraId="18549BC8" w14:textId="77777777" w:rsidR="00997D27" w:rsidRPr="00E60B81" w:rsidRDefault="00037DAA" w:rsidP="00FF365B">
      <w:pPr>
        <w:pStyle w:val="MV3"/>
      </w:pPr>
      <w:bookmarkStart w:id="10" w:name="_Toc238199988"/>
      <w:bookmarkStart w:id="11" w:name="_Toc498005714"/>
      <w:bookmarkStart w:id="12" w:name="_Toc498006302"/>
      <w:bookmarkStart w:id="13" w:name="_Toc498006415"/>
      <w:bookmarkStart w:id="14" w:name="_Toc498006866"/>
      <w:bookmarkStart w:id="15" w:name="_Toc498005713"/>
      <w:bookmarkStart w:id="16" w:name="_Toc498006301"/>
      <w:bookmarkStart w:id="17" w:name="_Toc498006414"/>
      <w:bookmarkStart w:id="18" w:name="_Toc498006865"/>
      <w:bookmarkStart w:id="19" w:name="_Toc498005712"/>
      <w:bookmarkStart w:id="20" w:name="_Toc498006300"/>
      <w:bookmarkStart w:id="21" w:name="_Toc498006413"/>
      <w:bookmarkStart w:id="22" w:name="_Toc498006864"/>
      <w:r>
        <w:t>Instructions</w:t>
      </w:r>
      <w:bookmarkEnd w:id="10"/>
    </w:p>
    <w:p w14:paraId="00E91549" w14:textId="77777777" w:rsidR="00844EC3" w:rsidRPr="00BA414B" w:rsidRDefault="00037DAA" w:rsidP="0085443E">
      <w:pPr>
        <w:pStyle w:val="MVTab"/>
      </w:pPr>
      <w:r>
        <w:t>Instructor</w:t>
      </w:r>
      <w:r>
        <w:tab/>
      </w:r>
      <w:fldSimple w:instr=" MERGEFIELD  Valuations.OrgClientContact  \* MERGEFORMAT ">
        <w:r>
          <w:t>«Valuations.OrgClientContact»</w:t>
        </w:r>
      </w:fldSimple>
    </w:p>
    <w:p w14:paraId="08E24BE4" w14:textId="77777777" w:rsidR="00844EC3" w:rsidRDefault="00037DAA" w:rsidP="0085443E">
      <w:pPr>
        <w:pStyle w:val="MVTab"/>
      </w:pPr>
      <w:r>
        <w:t>Client Details</w:t>
      </w:r>
      <w:r>
        <w:tab/>
      </w:r>
      <w:fldSimple w:instr=" MERGEFIELD  Valuations.OrgLender  \* MERGEFORMAT ">
        <w:r>
          <w:t>«Valuations.OrgLender»</w:t>
        </w:r>
      </w:fldSimple>
    </w:p>
    <w:p w14:paraId="6C863069" w14:textId="77777777" w:rsidR="00CE5571" w:rsidRDefault="00037DAA" w:rsidP="0085443E">
      <w:pPr>
        <w:pStyle w:val="MVTab"/>
      </w:pPr>
      <w:r>
        <w:t>Prepared for</w:t>
      </w:r>
      <w:r>
        <w:tab/>
      </w:r>
      <w:fldSimple w:instr=" MERGEFIELD  Valuations.ClientFirstName  \* MERGEFORMAT ">
        <w:r>
          <w:t>«Valuations.ClientFirstName»</w:t>
        </w:r>
      </w:fldSimple>
    </w:p>
    <w:p w14:paraId="72FC1587" w14:textId="77777777" w:rsidR="007468BF" w:rsidRPr="00257054" w:rsidRDefault="00037DAA" w:rsidP="0085443E">
      <w:pPr>
        <w:pStyle w:val="MVTab"/>
      </w:pPr>
      <w:r>
        <w:t>Intended Use of Report</w:t>
      </w:r>
      <w:r>
        <w:tab/>
      </w:r>
      <w:fldSimple w:instr=" MERGEFIELD  Valuations.Purpose  \* MERGEFORMAT ">
        <w:r>
          <w:t>«Valuations.Purpose»</w:t>
        </w:r>
      </w:fldSimple>
    </w:p>
    <w:p w14:paraId="4BD2DB7F" w14:textId="77777777" w:rsidR="00614140" w:rsidRDefault="00037DAA" w:rsidP="0085443E">
      <w:pPr>
        <w:pStyle w:val="MVTab"/>
      </w:pPr>
      <w:fldSimple w:instr=" MERGEFIELD  VPDelStart:Valuations.UseAuthorisingSignature_eq_No  \* MERGEFORMAT ">
        <w:r>
          <w:t>«VPDelStart:Valuations.UseAuthorisingSignature_eq_No»</w:t>
        </w:r>
      </w:fldSimple>
      <w:r>
        <w:t>Registered Valuer</w:t>
      </w:r>
      <w:r>
        <w:tab/>
      </w:r>
      <w:fldSimple w:instr=" MERGEFIELD  AuthValuer.ValuerName  \* MERGEFORMAT ">
        <w:r>
          <w:t>«AuthValuer.ValuerName»</w:t>
        </w:r>
      </w:fldSimple>
      <w:r>
        <w:t xml:space="preserve"> -  </w:t>
      </w:r>
      <w:fldSimple w:instr=" MERGEFIELD  AuthValuer.Qualifications  \* MERGEFORMAT ">
        <w:r>
          <w:t>«AuthValuer.Qualifications»</w:t>
        </w:r>
      </w:fldSimple>
      <w:r>
        <w:t xml:space="preserve">, </w:t>
      </w:r>
      <w:fldSimple w:instr=" MERGEFIELD  AuthValuer.Qualifications2  \* MERGEFORMAT ">
        <w:r>
          <w:t>«AuthValuer.Qualifications2»</w:t>
        </w:r>
      </w:fldSimple>
    </w:p>
    <w:p w14:paraId="733B6FED" w14:textId="77777777" w:rsidR="00614140" w:rsidRPr="00B72734" w:rsidRDefault="00037DAA" w:rsidP="0085443E">
      <w:pPr>
        <w:pStyle w:val="MVTab"/>
        <w:rPr>
          <w:color w:val="FF0000"/>
        </w:rPr>
      </w:pPr>
      <w:r>
        <w:t>Graduate Valuer</w:t>
      </w:r>
      <w:r>
        <w:tab/>
      </w:r>
      <w:fldSimple w:instr=" MERGEFIELD  Valuer.ValuerName  \* MERGEFORMAT ">
        <w:r>
          <w:t>«Valuer.ValuerName»</w:t>
        </w:r>
      </w:fldSimple>
      <w:r>
        <w:t xml:space="preserve"> - </w:t>
      </w:r>
      <w:fldSimple w:instr=" MERGEFIELD  Valuer.Qualifications  \* MERGEFORMAT ">
        <w:r>
          <w:t>«Valuer.Qualifications»</w:t>
        </w:r>
      </w:fldSimple>
      <w:r>
        <w:rPr>
          <w:noProof w:val="0"/>
          <w:color w:val="FF0000"/>
        </w:rPr>
        <w:fldChar w:fldCharType="begin"/>
      </w:r>
      <w:r>
        <w:rPr>
          <w:color w:val="FF0000"/>
        </w:rPr>
        <w:instrText xml:space="preserve"> MERGEFIELD  VPDelEnd:Valuations.UseAuthorisingSignature_eq_No  \* MERGEFORMAT </w:instrText>
      </w:r>
      <w:r>
        <w:rPr>
          <w:noProof w:val="0"/>
          <w:color w:val="FF0000"/>
        </w:rPr>
        <w:fldChar w:fldCharType="separate"/>
      </w:r>
      <w:r>
        <w:rPr>
          <w:color w:val="FF0000"/>
        </w:rPr>
        <w:t>«VPDelEnd:Valuations.UseAuthorisingSignature_eq_No»</w:t>
      </w:r>
      <w:r>
        <w:rPr>
          <w:color w:val="FF0000"/>
        </w:rPr>
        <w:fldChar w:fldCharType="end"/>
      </w:r>
      <w:r>
        <w:rPr>
          <w:noProof w:val="0"/>
          <w:color w:val="008000"/>
        </w:rPr>
        <w:fldChar w:fldCharType="begin"/>
      </w:r>
      <w:r>
        <w:rPr>
          <w:color w:val="008000"/>
        </w:rPr>
        <w:instrText xml:space="preserve"> MERGEFIELD  VPDelStart:Valuations.UseAuthorisingSignature_eq_Yes  \* MERGEFORMAT </w:instrText>
      </w:r>
      <w:r>
        <w:rPr>
          <w:noProof w:val="0"/>
          <w:color w:val="008000"/>
        </w:rPr>
        <w:fldChar w:fldCharType="separate"/>
      </w:r>
      <w:r>
        <w:rPr>
          <w:color w:val="008000"/>
        </w:rPr>
        <w:t>«VPDelStart:Valuations.UseAuthorisingSignature_eq_Yes»</w:t>
      </w:r>
      <w:r>
        <w:rPr>
          <w:color w:val="008000"/>
        </w:rPr>
        <w:fldChar w:fldCharType="end"/>
      </w:r>
      <w:r>
        <w:t>Registered Valuer</w:t>
      </w:r>
      <w:r>
        <w:tab/>
      </w:r>
      <w:fldSimple w:instr=" MERGEFIELD  Valuer.ValuerName  \* MERGEFORMAT ">
        <w:r>
          <w:t>«Valuer.ValuerName»</w:t>
        </w:r>
      </w:fldSimple>
      <w:r>
        <w:t xml:space="preserve"> - </w:t>
      </w:r>
      <w:fldSimple w:instr=" MERGEFIELD  Valuer.Qualifications  \* MERGEFORMAT ">
        <w:r>
          <w:t>«Valuer.Qualifications»</w:t>
        </w:r>
      </w:fldSimple>
      <w:r>
        <w:t xml:space="preserve">, </w:t>
      </w:r>
      <w:fldSimple w:instr=" MERGEFIELD  Valuer.Qualifications2  \* MERGEFORMAT ">
        <w:r>
          <w:t>«Valuer.Qualifications2»</w:t>
        </w:r>
      </w:fldSimple>
      <w:r>
        <w:rPr>
          <w:noProof w:val="0"/>
          <w:color w:val="FF0000"/>
        </w:rPr>
        <w:fldChar w:fldCharType="begin"/>
      </w:r>
      <w:r>
        <w:rPr>
          <w:color w:val="FF0000"/>
        </w:rPr>
        <w:instrText xml:space="preserve"> MERGEFIELD  VPDelEnd:Valuations.UseAuthorisingSignature_eq_Yes  \* MERGEFORMAT </w:instrText>
      </w:r>
      <w:r>
        <w:rPr>
          <w:noProof w:val="0"/>
          <w:color w:val="FF0000"/>
        </w:rPr>
        <w:fldChar w:fldCharType="separate"/>
      </w:r>
      <w:r>
        <w:rPr>
          <w:color w:val="FF0000"/>
        </w:rPr>
        <w:t>«VPDelEnd:Valuations.UseAuthorisingSignature_eq_Yes»</w:t>
      </w:r>
      <w:r>
        <w:rPr>
          <w:color w:val="FF0000"/>
        </w:rPr>
        <w:fldChar w:fldCharType="end"/>
      </w:r>
    </w:p>
    <w:p w14:paraId="4A41BA4D" w14:textId="77777777" w:rsidR="0047631F" w:rsidRDefault="00037DAA" w:rsidP="0085443E">
      <w:pPr>
        <w:pStyle w:val="MVTab"/>
      </w:pPr>
      <w:r>
        <w:rPr>
          <w:noProof w:val="0"/>
          <w:color w:val="008000"/>
        </w:rPr>
        <w:fldChar w:fldCharType="begin"/>
      </w:r>
      <w:r>
        <w:rPr>
          <w:color w:val="008000"/>
        </w:rPr>
        <w:instrText xml:space="preserve"> MERGEFIELD  VPDelStart:Valuations.PeerReview_eq_No  \* MERGEFORMAT </w:instrText>
      </w:r>
      <w:r>
        <w:rPr>
          <w:noProof w:val="0"/>
          <w:color w:val="008000"/>
        </w:rPr>
        <w:fldChar w:fldCharType="separate"/>
      </w:r>
      <w:r>
        <w:rPr>
          <w:color w:val="008000"/>
        </w:rPr>
        <w:t>«VPDelStart:Valuations.PeerReview_eq_No»</w:t>
      </w:r>
      <w:r>
        <w:rPr>
          <w:color w:val="008000"/>
        </w:rPr>
        <w:fldChar w:fldCharType="end"/>
      </w:r>
      <w:r>
        <w:t>Peer Review</w:t>
      </w:r>
      <w:r>
        <w:tab/>
      </w:r>
      <w:fldSimple w:instr=" MERGEFIELD  AuthValuer.ValuerName  \* MERGEFORMAT ">
        <w:r>
          <w:t>«AuthValuer.ValuerName»</w:t>
        </w:r>
      </w:fldSimple>
      <w:r>
        <w:t xml:space="preserve"> - </w:t>
      </w:r>
      <w:fldSimple w:instr=" MERGEFIELD  AuthValuer.Qualifications  \* MERGEFORMAT ">
        <w:r>
          <w:t>«AuthValuer.Qualifications»</w:t>
        </w:r>
      </w:fldSimple>
      <w:r>
        <w:t xml:space="preserve">, </w:t>
      </w:r>
      <w:fldSimple w:instr=" MERGEFIELD  AuthValuer.Qualifications2  \* MERGEFORMAT ">
        <w:r>
          <w:t>«AuthValuer.Qualifications2»</w:t>
        </w:r>
      </w:fldSimple>
      <w:r>
        <w:rPr>
          <w:noProof w:val="0"/>
          <w:color w:val="FF0000"/>
        </w:rPr>
        <w:fldChar w:fldCharType="begin"/>
      </w:r>
      <w:r>
        <w:rPr>
          <w:color w:val="FF0000"/>
        </w:rPr>
        <w:instrText xml:space="preserve"> MERGEFIELD  VPDelEnd:Valuations.PeerReview_eq_No  \* MERGEFORMAT </w:instrText>
      </w:r>
      <w:r>
        <w:rPr>
          <w:noProof w:val="0"/>
          <w:color w:val="FF0000"/>
        </w:rPr>
        <w:fldChar w:fldCharType="separate"/>
      </w:r>
      <w:r>
        <w:rPr>
          <w:color w:val="FF0000"/>
        </w:rPr>
        <w:t>«VPDelEnd:Valuations.PeerReview_eq_No»</w:t>
      </w:r>
      <w:r>
        <w:rPr>
          <w:color w:val="FF0000"/>
        </w:rPr>
        <w:fldChar w:fldCharType="end"/>
      </w:r>
    </w:p>
    <w:p w14:paraId="569508B1" w14:textId="77777777" w:rsidR="004E7F43" w:rsidRDefault="00037DAA" w:rsidP="0085443E">
      <w:pPr>
        <w:pStyle w:val="MVTab"/>
      </w:pPr>
      <w:r>
        <w:t>Date of Inspection</w:t>
      </w:r>
      <w:r>
        <w:tab/>
      </w:r>
      <w:fldSimple w:instr=" MERGEFIELD  Valuations.DateofInspection  \* MERGEFORMAT ">
        <w:r>
          <w:t>«Valuations.DateofInspection»</w:t>
        </w:r>
      </w:fldSimple>
    </w:p>
    <w:p w14:paraId="2E7B5DA5" w14:textId="77777777" w:rsidR="004E7F43" w:rsidRDefault="00037DAA" w:rsidP="0085443E">
      <w:pPr>
        <w:pStyle w:val="MVTab"/>
      </w:pPr>
      <w:r>
        <w:t>Effective Date of Valuation</w:t>
      </w:r>
      <w:r>
        <w:tab/>
      </w:r>
      <w:fldSimple w:instr=" MERGEFIELD  Valuations.EffectiveDate  \* MERGEFORMAT ">
        <w:r>
          <w:t>«Valuations.EffectiveDate»</w:t>
        </w:r>
      </w:fldSimple>
      <w:r>
        <w:t xml:space="preserve"> </w:t>
      </w:r>
    </w:p>
    <w:p w14:paraId="4DC459A2" w14:textId="785DAE4A" w:rsidR="00076379" w:rsidRDefault="00037DAA" w:rsidP="0085443E">
      <w:pPr>
        <w:pStyle w:val="MVTab"/>
      </w:pPr>
      <w:r>
        <w:t>Report Issue Date</w:t>
      </w:r>
      <w:r>
        <w:tab/>
      </w:r>
      <w:r>
        <w:fldChar w:fldCharType="begin"/>
      </w:r>
      <w:r>
        <w:instrText xml:space="preserve"> DATE \@ "d MMMM yyyy" </w:instrText>
      </w:r>
      <w:r>
        <w:fldChar w:fldCharType="separate"/>
      </w:r>
      <w:r w:rsidR="00D50770">
        <w:t>15 September 2026</w:t>
      </w:r>
      <w:r>
        <w:fldChar w:fldCharType="end"/>
      </w:r>
    </w:p>
    <w:p w14:paraId="00AF7BC4" w14:textId="77777777" w:rsidR="00485203" w:rsidRPr="007B6667" w:rsidRDefault="00037DAA" w:rsidP="00FF365B">
      <w:pPr>
        <w:pStyle w:val="MV3"/>
      </w:pPr>
      <w:bookmarkStart w:id="23" w:name="_Toc137655219"/>
      <w:bookmarkStart w:id="24" w:name="_Toc137655640"/>
      <w:bookmarkStart w:id="25" w:name="_Toc137657292"/>
      <w:bookmarkStart w:id="26" w:name="_Toc137657691"/>
      <w:bookmarkStart w:id="27" w:name="_Toc138185341"/>
      <w:bookmarkStart w:id="28" w:name="_Toc138185520"/>
      <w:bookmarkStart w:id="29" w:name="_Toc138185699"/>
      <w:bookmarkStart w:id="30" w:name="_Toc138248217"/>
      <w:bookmarkStart w:id="31" w:name="_Toc238199989"/>
      <w:r>
        <w:t>Property Summary</w:t>
      </w:r>
      <w:bookmarkEnd w:id="11"/>
      <w:bookmarkEnd w:id="12"/>
      <w:bookmarkEnd w:id="13"/>
      <w:bookmarkEnd w:id="14"/>
      <w:bookmarkEnd w:id="23"/>
      <w:bookmarkEnd w:id="24"/>
      <w:bookmarkEnd w:id="25"/>
      <w:bookmarkEnd w:id="26"/>
      <w:bookmarkEnd w:id="27"/>
      <w:bookmarkEnd w:id="28"/>
      <w:bookmarkEnd w:id="29"/>
      <w:bookmarkEnd w:id="30"/>
      <w:bookmarkEnd w:id="31"/>
    </w:p>
    <w:p w14:paraId="672BAE7F" w14:textId="77777777" w:rsidR="00C66399" w:rsidRDefault="00037DAA" w:rsidP="0085443E">
      <w:pPr>
        <w:pStyle w:val="MVTab"/>
      </w:pPr>
      <w:r>
        <w:t>Property Address</w:t>
      </w:r>
      <w:r>
        <w:tab/>
      </w:r>
      <w:fldSimple w:instr=" MERGEFIELD  Valuations.Address  \* MERGEFORMAT ">
        <w:r>
          <w:t>«Valuations.Address»</w:t>
        </w:r>
      </w:fldSimple>
      <w:r>
        <w:t xml:space="preserve">, </w:t>
      </w:r>
      <w:fldSimple w:instr=" MERGEFIELD  Valuations.PropAddressTA  \* MERGEFORMAT ">
        <w:r>
          <w:t>«Valuations.PropAddressTA»</w:t>
        </w:r>
      </w:fldSimple>
    </w:p>
    <w:p w14:paraId="11D222FF" w14:textId="77777777" w:rsidR="00C66399" w:rsidRDefault="00037DAA" w:rsidP="0085443E">
      <w:pPr>
        <w:pStyle w:val="MVTab"/>
      </w:pPr>
      <w:r>
        <w:t>Type of Property</w:t>
      </w:r>
      <w:r>
        <w:tab/>
      </w:r>
      <w:fldSimple w:instr=" MERGEFIELD  Valuations.PropertyType  \* MERGEFORMAT ">
        <w:r>
          <w:t>«Valuations.PropertyType»</w:t>
        </w:r>
      </w:fldSimple>
    </w:p>
    <w:p w14:paraId="45953BF2" w14:textId="77777777" w:rsidR="00485203" w:rsidRPr="00257054" w:rsidRDefault="00037DAA" w:rsidP="0085443E">
      <w:pPr>
        <w:pStyle w:val="MVTab"/>
      </w:pPr>
      <w:r>
        <w:t>Brief Description</w:t>
      </w:r>
      <w:r>
        <w:tab/>
      </w:r>
      <w:fldSimple w:instr=" MERGEFIELD  Valuations.SiteDescriptionTopography  \* MERGEFORMAT ">
        <w:r>
          <w:t>«Valuations.SiteDescriptionTopography»</w:t>
        </w:r>
      </w:fldSimple>
    </w:p>
    <w:p w14:paraId="09298C4F" w14:textId="77777777" w:rsidR="00485203" w:rsidRPr="00257054" w:rsidRDefault="00037DAA" w:rsidP="0085443E">
      <w:pPr>
        <w:pStyle w:val="MVTab"/>
      </w:pPr>
      <w:r>
        <w:t>Tenure</w:t>
      </w:r>
      <w:r>
        <w:tab/>
      </w:r>
      <w:fldSimple w:instr=" MERGEFIELD  Valuations.TenureTypeDescription  \* MERGEFORMAT ">
        <w:r>
          <w:t>«Valuations.TenureTypeDescription»</w:t>
        </w:r>
      </w:fldSimple>
    </w:p>
    <w:p w14:paraId="19F85A90" w14:textId="01442D81" w:rsidR="00485203" w:rsidRPr="00257054" w:rsidRDefault="00037DAA" w:rsidP="0085443E">
      <w:pPr>
        <w:pStyle w:val="MVTab"/>
      </w:pPr>
      <w:r>
        <w:t>Land Area</w:t>
      </w:r>
      <w:r>
        <w:tab/>
      </w:r>
      <w:r>
        <w:fldChar w:fldCharType="begin"/>
      </w:r>
      <w:r>
        <w:instrText xml:space="preserve">IF </w:instrText>
      </w:r>
      <w:r>
        <w:fldChar w:fldCharType="begin"/>
      </w:r>
      <w:r>
        <w:instrText xml:space="preserve"> MERGEFIELD  Valuations.Crossleasetenure</w:instrText>
      </w:r>
      <w:r>
        <w:fldChar w:fldCharType="separate"/>
      </w:r>
      <w:r>
        <w:instrText>«Valuations.Crossleasetenure»</w:instrText>
      </w:r>
      <w:r>
        <w:fldChar w:fldCharType="end"/>
      </w:r>
      <w:r>
        <w:instrText xml:space="preserve"> = Yes "</w:instrText>
      </w:r>
      <w:fldSimple w:instr=" MERGEFIELD  Valuations.Crosslease \* MERGEFORMAT ">
        <w:r>
          <w:instrText>«Valuations.Crosslease»</w:instrText>
        </w:r>
      </w:fldSimple>
      <w:r>
        <w:fldChar w:fldCharType="end"/>
      </w:r>
      <w:fldSimple w:instr="MERGEFIELD Valuations.SiteArea  \* MERGEFORMAT ">
        <w:r>
          <w:t>«Valuations.SiteArea»</w:t>
        </w:r>
      </w:fldSimple>
      <w:r>
        <w:t xml:space="preserve"> </w:t>
      </w:r>
      <w:fldSimple w:instr=" MERGEFIELD  Valuations.SiteAreaLable  \* MERGEFORMAT ">
        <w:r>
          <w:t>«Valuations.SiteAreaLable»</w:t>
        </w:r>
      </w:fldSimple>
    </w:p>
    <w:p w14:paraId="67B71210" w14:textId="77777777" w:rsidR="00485203" w:rsidRPr="00257054" w:rsidRDefault="00037DAA" w:rsidP="0085443E">
      <w:pPr>
        <w:pStyle w:val="MVTab"/>
      </w:pPr>
      <w:r>
        <w:t>Local Authority</w:t>
      </w:r>
      <w:r>
        <w:tab/>
      </w:r>
      <w:fldSimple w:instr=" MERGEFIELD  Valuations.LocalAuthority  \* MERGEFORMAT ">
        <w:r>
          <w:t>«Valuations.LocalAuthority»</w:t>
        </w:r>
      </w:fldSimple>
    </w:p>
    <w:p w14:paraId="753CE226" w14:textId="77777777" w:rsidR="00485203" w:rsidRDefault="00037DAA" w:rsidP="0085443E">
      <w:pPr>
        <w:pStyle w:val="MVTab"/>
      </w:pPr>
      <w:r>
        <w:t>Zone</w:t>
      </w:r>
      <w:r>
        <w:tab/>
      </w:r>
      <w:fldSimple w:instr=" MERGEFIELD  Valuations.Zone  \* MERGEFORMAT ">
        <w:r>
          <w:t>«Valuations.Zone»</w:t>
        </w:r>
      </w:fldSimple>
    </w:p>
    <w:p w14:paraId="3BBCD30D" w14:textId="77777777" w:rsidR="00FD713F" w:rsidRDefault="00037DAA" w:rsidP="0085443E">
      <w:pPr>
        <w:pStyle w:val="MVTab"/>
      </w:pPr>
      <w:r>
        <w:t>Seismic Rating</w:t>
      </w:r>
      <w:r>
        <w:tab/>
      </w:r>
      <w:fldSimple w:instr=" MERGEFIELD  Valuations.NBS  \* MERGEFORMAT ">
        <w:r>
          <w:t>«Valuations.NBS»</w:t>
        </w:r>
      </w:fldSimple>
    </w:p>
    <w:bookmarkStart w:id="32" w:name="_Toc254188607"/>
    <w:bookmarkStart w:id="33" w:name="_Toc282457452"/>
    <w:bookmarkStart w:id="34" w:name="_Toc498001332"/>
    <w:bookmarkStart w:id="35" w:name="_Toc498003258"/>
    <w:bookmarkStart w:id="36" w:name="_Toc498005726"/>
    <w:bookmarkStart w:id="37" w:name="_Toc498005934"/>
    <w:bookmarkStart w:id="38" w:name="_Toc498006314"/>
    <w:bookmarkStart w:id="39" w:name="_Toc498006427"/>
    <w:bookmarkStart w:id="40" w:name="_Toc498006481"/>
    <w:bookmarkStart w:id="41" w:name="_Toc498006878"/>
    <w:bookmarkStart w:id="42" w:name="_Toc137655233"/>
    <w:bookmarkStart w:id="43" w:name="_Toc137657306"/>
    <w:bookmarkStart w:id="44" w:name="_Toc137657473"/>
    <w:bookmarkStart w:id="45" w:name="_Toc137657632"/>
    <w:bookmarkStart w:id="46" w:name="_Toc137657665"/>
    <w:bookmarkStart w:id="47" w:name="_Toc137657705"/>
    <w:bookmarkStart w:id="48" w:name="_Toc138185357"/>
    <w:bookmarkStart w:id="49" w:name="_Toc138185536"/>
    <w:bookmarkStart w:id="50" w:name="_Toc138185715"/>
    <w:bookmarkStart w:id="51" w:name="_Toc138248233"/>
    <w:bookmarkStart w:id="52" w:name="_Toc178950739"/>
    <w:bookmarkStart w:id="53" w:name="_Toc498005717"/>
    <w:bookmarkStart w:id="54" w:name="_Toc498006305"/>
    <w:bookmarkStart w:id="55" w:name="_Toc498006418"/>
    <w:bookmarkStart w:id="56" w:name="_Toc498006869"/>
    <w:bookmarkStart w:id="57" w:name="_Toc137655220"/>
    <w:bookmarkStart w:id="58" w:name="_Toc137655641"/>
    <w:bookmarkStart w:id="59" w:name="_Toc137657293"/>
    <w:bookmarkStart w:id="60" w:name="_Toc137657692"/>
    <w:bookmarkStart w:id="61" w:name="_Toc138185342"/>
    <w:bookmarkStart w:id="62" w:name="_Toc138185521"/>
    <w:bookmarkStart w:id="63" w:name="_Toc138185700"/>
    <w:bookmarkStart w:id="64" w:name="_Toc138248218"/>
    <w:bookmarkEnd w:id="15"/>
    <w:bookmarkEnd w:id="16"/>
    <w:bookmarkEnd w:id="17"/>
    <w:bookmarkEnd w:id="18"/>
    <w:p w14:paraId="55F96E51" w14:textId="77777777" w:rsidR="006B1B7A" w:rsidRPr="00545980" w:rsidRDefault="00037DAA" w:rsidP="006B1B7A">
      <w:r>
        <w:rPr>
          <w:color w:val="FF0000"/>
          <w:szCs w:val="24"/>
        </w:rPr>
        <w:fldChar w:fldCharType="begin"/>
      </w:r>
      <w:r>
        <w:rPr>
          <w:color w:val="FF0000"/>
          <w:szCs w:val="24"/>
        </w:rPr>
        <w:instrText xml:space="preserve"> MERGEFIELD  VPDelStart:Valuations.ComReport_neq_Market-Value  \* MERGEFORMAT </w:instrText>
      </w:r>
      <w:r>
        <w:rPr>
          <w:color w:val="FF0000"/>
          <w:szCs w:val="24"/>
        </w:rPr>
        <w:fldChar w:fldCharType="separate"/>
      </w:r>
      <w:r>
        <w:rPr>
          <w:noProof/>
          <w:color w:val="FF0000"/>
          <w:szCs w:val="24"/>
        </w:rPr>
        <w:t>«VPDelStart:Valuations.ComReport_neq_Market-Value»</w:t>
      </w:r>
      <w:r>
        <w:rPr>
          <w:color w:val="FF0000"/>
          <w:szCs w:val="24"/>
        </w:rPr>
        <w:fldChar w:fldCharType="end"/>
      </w:r>
    </w:p>
    <w:p w14:paraId="5D09F609" w14:textId="77777777" w:rsidR="006B1B7A" w:rsidRPr="00545980" w:rsidRDefault="00037DAA" w:rsidP="00A11490">
      <w:pPr>
        <w:pStyle w:val="MV4"/>
      </w:pPr>
      <w:r>
        <w:t>Basis of Valu</w:t>
      </w:r>
      <w:bookmarkEnd w:id="32"/>
      <w:bookmarkEnd w:id="33"/>
      <w:r>
        <w:t>e</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6230A497" w14:textId="77777777" w:rsidR="006B1B7A" w:rsidRPr="00475341" w:rsidRDefault="00037DAA" w:rsidP="00475341">
      <w:pPr>
        <w:pStyle w:val="MVPara"/>
      </w:pPr>
      <w:r>
        <w:t>The basis of value reflects the most probable price that would be achieved in a hypothetical exchange in a free and open market, and results in the Market Value of the property.</w:t>
      </w:r>
    </w:p>
    <w:p w14:paraId="7F270F37" w14:textId="77777777" w:rsidR="006B1B7A" w:rsidRDefault="00037DAA" w:rsidP="00475341">
      <w:pPr>
        <w:pStyle w:val="MVPara"/>
      </w:pPr>
      <w:r>
        <w:t>Market Value is defined as follows:</w:t>
      </w:r>
    </w:p>
    <w:p w14:paraId="187FB36F" w14:textId="77777777" w:rsidR="006B1B7A" w:rsidRPr="007A352B" w:rsidRDefault="00037DAA" w:rsidP="00475341">
      <w:pPr>
        <w:pStyle w:val="MVPara"/>
        <w:rPr>
          <w:color w:val="FF0000"/>
          <w:sz w:val="36"/>
          <w:szCs w:val="36"/>
        </w:rPr>
      </w:pPr>
      <w:r>
        <w:t>“The estimated amount for which an asset or liability should exchange on the valuation date between a willing buyer and willing seller in an arm’s length transaction, after proper marketing and where the parties had each acted knowledgeably, prudently and without compulsion”.</w:t>
      </w:r>
      <w:r>
        <w:rPr>
          <w:color w:val="FF0000"/>
        </w:rPr>
        <w:fldChar w:fldCharType="begin"/>
      </w:r>
      <w:r>
        <w:rPr>
          <w:color w:val="FF0000"/>
        </w:rPr>
        <w:instrText xml:space="preserve"> MERGEFIELD  VPDelEnd:Valuations.ComReport_neq_Market-Value  \* MERGEFORMAT </w:instrText>
      </w:r>
      <w:r>
        <w:rPr>
          <w:color w:val="FF0000"/>
        </w:rPr>
        <w:fldChar w:fldCharType="separate"/>
      </w:r>
      <w:r>
        <w:rPr>
          <w:color w:val="FF0000"/>
        </w:rPr>
        <w:t>«VPDelEnd:Valuations.ComReport_neq_Market-Value»</w:t>
      </w:r>
      <w:r>
        <w:rPr>
          <w:color w:val="FF0000"/>
        </w:rPr>
        <w:fldChar w:fldCharType="end"/>
      </w:r>
      <w:r>
        <w:rPr>
          <w:color w:val="FF0000"/>
        </w:rPr>
        <w:fldChar w:fldCharType="begin"/>
      </w:r>
      <w:r>
        <w:rPr>
          <w:color w:val="FF0000"/>
        </w:rPr>
        <w:instrText xml:space="preserve"> MERGEFIELD  VPDelStart:Valuations.ComReport_neq_Market-Rental  \* MERGEFORMAT </w:instrText>
      </w:r>
      <w:r>
        <w:rPr>
          <w:color w:val="FF0000"/>
        </w:rPr>
        <w:fldChar w:fldCharType="separate"/>
      </w:r>
      <w:r>
        <w:rPr>
          <w:color w:val="FF0000"/>
        </w:rPr>
        <w:t>«VPDelStart:Valuations.ComReport_neq_Market-Rental»</w:t>
      </w:r>
      <w:r>
        <w:rPr>
          <w:color w:val="FF0000"/>
        </w:rPr>
        <w:fldChar w:fldCharType="end"/>
      </w:r>
      <w:bookmarkStart w:id="65" w:name="_Toc138013952"/>
      <w:bookmarkStart w:id="66" w:name="_Toc138014077"/>
    </w:p>
    <w:p w14:paraId="761365F0" w14:textId="77777777" w:rsidR="006B1B7A" w:rsidRPr="00545980" w:rsidRDefault="00037DAA" w:rsidP="00A11490">
      <w:pPr>
        <w:pStyle w:val="MV4"/>
      </w:pPr>
      <w:bookmarkStart w:id="67" w:name="_Toc178950740"/>
      <w:r>
        <w:t>Basis of Rental</w:t>
      </w:r>
      <w:bookmarkEnd w:id="65"/>
      <w:bookmarkEnd w:id="66"/>
      <w:bookmarkEnd w:id="67"/>
    </w:p>
    <w:p w14:paraId="613AA65D" w14:textId="77777777" w:rsidR="006B1B7A" w:rsidRDefault="00037DAA" w:rsidP="00475341">
      <w:pPr>
        <w:pStyle w:val="MVPara"/>
      </w:pPr>
      <w:r>
        <w:t>The basis of rental reflects the most probable price that would be achieved in a hypothetical exchange in a free and open market, and results in the Market Rental of the property.</w:t>
      </w:r>
    </w:p>
    <w:p w14:paraId="220D397E" w14:textId="77777777" w:rsidR="006B1B7A" w:rsidRPr="00BF485C" w:rsidRDefault="00037DAA" w:rsidP="00475341">
      <w:pPr>
        <w:pStyle w:val="MVPara"/>
      </w:pPr>
      <w:r>
        <w:t>Market Rental is defined as:</w:t>
      </w:r>
    </w:p>
    <w:p w14:paraId="70636C57" w14:textId="77777777" w:rsidR="006B1B7A" w:rsidRDefault="00037DAA" w:rsidP="00475341">
      <w:pPr>
        <w:pStyle w:val="MVPara"/>
        <w:rPr>
          <w:color w:val="FF0000"/>
        </w:rPr>
      </w:pPr>
      <w:r>
        <w:rPr>
          <w:i/>
          <w:iCs/>
        </w:rPr>
        <w:t>“The estimated amount for which an interest in real property should be leased on the valuation date between a willing lessor and a willing lessee on appropriate lease terms in an arm’s length transaction, after proper marketing and where the parties had acted knowledgeably, prudently and without compulsion”.</w:t>
      </w:r>
      <w:r>
        <w:rPr>
          <w:color w:val="FF0000"/>
        </w:rPr>
        <w:fldChar w:fldCharType="begin"/>
      </w:r>
      <w:r>
        <w:rPr>
          <w:color w:val="FF0000"/>
        </w:rPr>
        <w:instrText xml:space="preserve"> MERGEFIELD  VPDelEnd:Valuations.ComReport_neq_Market-Rental  \* MERGEFORMAT </w:instrText>
      </w:r>
      <w:r>
        <w:rPr>
          <w:color w:val="FF0000"/>
        </w:rPr>
        <w:fldChar w:fldCharType="separate"/>
      </w:r>
      <w:r>
        <w:rPr>
          <w:color w:val="FF0000"/>
        </w:rPr>
        <w:t>«VPDelEnd:Valuations.ComReport_neq_Market-Rental»</w:t>
      </w:r>
      <w:r>
        <w:rPr>
          <w:color w:val="FF0000"/>
        </w:rPr>
        <w:fldChar w:fldCharType="end"/>
      </w:r>
      <w:r>
        <w:rPr>
          <w:color w:val="FF0000"/>
        </w:rPr>
        <w:fldChar w:fldCharType="begin"/>
      </w:r>
      <w:r>
        <w:rPr>
          <w:color w:val="FF0000"/>
        </w:rPr>
        <w:instrText xml:space="preserve"> MERGEFIELD  VPDelStart:Valuations.ComReport_neq_Market-Value  \* MERGEFORMAT </w:instrText>
      </w:r>
      <w:r>
        <w:rPr>
          <w:color w:val="FF0000"/>
        </w:rPr>
        <w:fldChar w:fldCharType="separate"/>
      </w:r>
      <w:r>
        <w:rPr>
          <w:color w:val="FF0000"/>
        </w:rPr>
        <w:t>«VPDelStart:Valuations.ComReport_neq_Market-Value»</w:t>
      </w:r>
      <w:r>
        <w:rPr>
          <w:color w:val="FF0000"/>
        </w:rPr>
        <w:fldChar w:fldCharType="end"/>
      </w:r>
    </w:p>
    <w:p w14:paraId="31403014" w14:textId="77777777" w:rsidR="001F61E1" w:rsidRDefault="00037DAA" w:rsidP="00FF365B">
      <w:pPr>
        <w:pStyle w:val="MV3"/>
      </w:pPr>
      <w:bookmarkStart w:id="68" w:name="_Toc238199990"/>
      <w:r>
        <w:t>Valuation</w:t>
      </w:r>
      <w:bookmarkEnd w:id="53"/>
      <w:bookmarkEnd w:id="54"/>
      <w:bookmarkEnd w:id="55"/>
      <w:bookmarkEnd w:id="56"/>
      <w:bookmarkEnd w:id="57"/>
      <w:bookmarkEnd w:id="58"/>
      <w:bookmarkEnd w:id="59"/>
      <w:bookmarkEnd w:id="60"/>
      <w:bookmarkEnd w:id="61"/>
      <w:bookmarkEnd w:id="62"/>
      <w:bookmarkEnd w:id="63"/>
      <w:bookmarkEnd w:id="64"/>
      <w:bookmarkEnd w:id="68"/>
    </w:p>
    <w:p w14:paraId="06814D74" w14:textId="77777777" w:rsidR="001F61E1" w:rsidRDefault="00037DAA" w:rsidP="001F61E1">
      <w:r>
        <w:t xml:space="preserve">Effective as at </w:t>
      </w:r>
      <w:r>
        <w:rPr>
          <w:rFonts w:cs="Times New Roman"/>
        </w:rPr>
        <w:fldChar w:fldCharType="begin"/>
      </w:r>
      <w:r>
        <w:rPr>
          <w:rFonts w:cs="Times New Roman"/>
        </w:rPr>
        <w:instrText xml:space="preserve"> MERGEFIELD  Valuations.EffectiveDate  \* MERGEFORMAT </w:instrText>
      </w:r>
      <w:r>
        <w:rPr>
          <w:rFonts w:cs="Times New Roman"/>
        </w:rPr>
        <w:fldChar w:fldCharType="separate"/>
      </w:r>
      <w:r>
        <w:rPr>
          <w:rFonts w:cs="Times New Roman"/>
          <w:noProof/>
        </w:rPr>
        <w:t>«Valuations.EffectiveDate»</w:t>
      </w:r>
      <w:r>
        <w:rPr>
          <w:rFonts w:cs="Times New Roman"/>
        </w:rPr>
        <w:fldChar w:fldCharType="end"/>
      </w:r>
      <w:r>
        <w:t xml:space="preserve"> we have assessed the Market Value of the property as follows:</w:t>
      </w:r>
    </w:p>
    <w:p w14:paraId="29851AFB" w14:textId="77777777" w:rsidR="001F61E1" w:rsidRDefault="00037DAA" w:rsidP="00A9301C">
      <w:pPr>
        <w:jc w:val="center"/>
        <w:rPr>
          <w:b/>
          <w:sz w:val="28"/>
        </w:rPr>
      </w:pPr>
      <w:bookmarkStart w:id="69" w:name="_Toc252995247"/>
      <w:bookmarkStart w:id="70" w:name="_Toc252995646"/>
      <w:bookmarkStart w:id="71" w:name="_Toc252997686"/>
      <w:bookmarkStart w:id="72" w:name="_Toc253428396"/>
      <w:r>
        <w:rPr>
          <w:b/>
          <w:sz w:val="28"/>
        </w:rPr>
        <w:t>??? Thousand Dollars ($,000) plus GST, if any</w:t>
      </w:r>
      <w:bookmarkEnd w:id="69"/>
      <w:bookmarkEnd w:id="70"/>
      <w:bookmarkEnd w:id="71"/>
      <w:bookmarkEnd w:id="72"/>
    </w:p>
    <w:p w14:paraId="7268DFBB" w14:textId="77777777" w:rsidR="001F61E1" w:rsidRDefault="00037DAA" w:rsidP="00A11490">
      <w:pPr>
        <w:pStyle w:val="MV4"/>
      </w:pPr>
      <w:bookmarkStart w:id="73" w:name="_Toc498005718"/>
      <w:bookmarkStart w:id="74" w:name="_Toc498006306"/>
      <w:bookmarkStart w:id="75" w:name="_Toc498006419"/>
      <w:bookmarkStart w:id="76" w:name="_Toc498006870"/>
      <w:bookmarkStart w:id="77" w:name="_Toc137655221"/>
      <w:bookmarkStart w:id="78" w:name="_Toc137655642"/>
      <w:bookmarkStart w:id="79" w:name="_Toc137657294"/>
      <w:bookmarkStart w:id="80" w:name="_Toc137657693"/>
      <w:bookmarkStart w:id="81" w:name="_Toc138185343"/>
      <w:bookmarkStart w:id="82" w:name="_Toc138185522"/>
      <w:bookmarkStart w:id="83" w:name="_Toc138185701"/>
      <w:bookmarkStart w:id="84" w:name="_Toc138248219"/>
      <w:r>
        <w:t>Occupancy &amp; Investment Summary</w:t>
      </w:r>
      <w:bookmarkEnd w:id="73"/>
      <w:bookmarkEnd w:id="74"/>
      <w:bookmarkEnd w:id="75"/>
      <w:bookmarkEnd w:id="76"/>
      <w:bookmarkEnd w:id="77"/>
      <w:bookmarkEnd w:id="78"/>
      <w:bookmarkEnd w:id="79"/>
      <w:bookmarkEnd w:id="80"/>
      <w:bookmarkEnd w:id="81"/>
      <w:bookmarkEnd w:id="82"/>
      <w:bookmarkEnd w:id="83"/>
      <w:bookmarkEnd w:id="84"/>
    </w:p>
    <w:p w14:paraId="3C5BECE3" w14:textId="77777777" w:rsidR="001F61E1" w:rsidRDefault="00037DAA" w:rsidP="001F61E1">
      <w:r>
        <w:t>Our valuation assessment has been assessed on the following investment criteria:</w:t>
      </w:r>
    </w:p>
    <w:p w14:paraId="2D9BA64B" w14:textId="77777777" w:rsidR="00425C58" w:rsidRPr="0085443E" w:rsidRDefault="00037DAA" w:rsidP="0085443E">
      <w:pPr>
        <w:pStyle w:val="MVTab"/>
      </w:pPr>
      <w:r>
        <w:t>Occupancy Percentage</w:t>
      </w:r>
      <w:r>
        <w:tab/>
      </w:r>
      <w:fldSimple w:instr=" MERGEFIELD  Valuations.Occupancy  \* MERGEFORMAT ">
        <w:r>
          <w:t>«Valuations.Occupancy»</w:t>
        </w:r>
      </w:fldSimple>
    </w:p>
    <w:p w14:paraId="47475F51" w14:textId="77777777" w:rsidR="00FB25B9" w:rsidRPr="0085443E" w:rsidRDefault="00037DAA" w:rsidP="0085443E">
      <w:pPr>
        <w:pStyle w:val="MVTab"/>
      </w:pPr>
      <w:r>
        <w:t>Number of Tenants</w:t>
      </w:r>
      <w:r>
        <w:tab/>
      </w:r>
      <w:fldSimple w:instr=" MERGEFIELD  Valuations.TenancyNumber  \* MERGEFORMAT ">
        <w:r>
          <w:t>«Valuations.TenancyNumber»</w:t>
        </w:r>
      </w:fldSimple>
    </w:p>
    <w:p w14:paraId="182078A0" w14:textId="77777777" w:rsidR="00986FAD" w:rsidRPr="0085443E" w:rsidRDefault="00037DAA" w:rsidP="0085443E">
      <w:pPr>
        <w:pStyle w:val="MVTab"/>
      </w:pPr>
      <w:r>
        <w:t>Weighted Average Lease Term</w:t>
      </w:r>
      <w:r>
        <w:tab/>
      </w:r>
      <w:fldSimple w:instr=" MERGEFIELD  Valuations.SubjWALT  \* MERGEFORMAT ">
        <w:r>
          <w:t>«Valuations.SubjWALT»</w:t>
        </w:r>
      </w:fldSimple>
      <w:r>
        <w:t xml:space="preserve"> years</w:t>
      </w:r>
    </w:p>
    <w:p w14:paraId="30C04F91" w14:textId="77777777" w:rsidR="001F61E1" w:rsidRDefault="00037DAA" w:rsidP="00A11490">
      <w:pPr>
        <w:pStyle w:val="MV4"/>
      </w:pPr>
      <w:r>
        <w:t>Yield on Contract Rent</w:t>
      </w:r>
    </w:p>
    <w:p w14:paraId="5CB9456A" w14:textId="77777777" w:rsidR="001F61E1" w:rsidRDefault="00037DAA" w:rsidP="0085443E">
      <w:pPr>
        <w:pStyle w:val="MVTab"/>
      </w:pPr>
      <w:r>
        <w:t>Contract Rent</w:t>
      </w:r>
      <w:r>
        <w:tab/>
        <w:t xml:space="preserve">????plus GST, if any </w:t>
      </w:r>
    </w:p>
    <w:p w14:paraId="4AA8E83F" w14:textId="77777777" w:rsidR="001F61E1" w:rsidRPr="00835C86" w:rsidRDefault="00037DAA" w:rsidP="0085443E">
      <w:pPr>
        <w:pStyle w:val="MVTab"/>
      </w:pPr>
      <w:r>
        <w:t xml:space="preserve">Initial Yield </w:t>
      </w:r>
      <w:r>
        <w:tab/>
      </w:r>
      <w:fldSimple w:instr=" MERGEFIELD  Valuations.YieldContractIncome  \* MERGEFORMAT ">
        <w:r>
          <w:t>«Valuations.YieldContractIncome»</w:t>
        </w:r>
      </w:fldSimple>
      <w:r>
        <w:t>%</w:t>
      </w:r>
    </w:p>
    <w:p w14:paraId="4CE29293" w14:textId="77777777" w:rsidR="001F61E1" w:rsidRPr="00835C86" w:rsidRDefault="00037DAA" w:rsidP="0085443E">
      <w:pPr>
        <w:pStyle w:val="MVTab"/>
      </w:pPr>
      <w:r>
        <w:t xml:space="preserve">Discount Rate (for DCF) </w:t>
      </w:r>
      <w:r>
        <w:tab/>
      </w:r>
      <w:fldSimple w:instr=" MERGEFIELD  Valuations.DiscRate  \* MERGEFORMAT ">
        <w:r>
          <w:t>«Valuations.DiscRate»</w:t>
        </w:r>
      </w:fldSimple>
      <w:r>
        <w:t>%</w:t>
      </w:r>
    </w:p>
    <w:p w14:paraId="2B1DFB81" w14:textId="77777777" w:rsidR="001F61E1" w:rsidRDefault="00037DAA" w:rsidP="00A11490">
      <w:pPr>
        <w:pStyle w:val="MV4"/>
      </w:pPr>
      <w:r>
        <w:t>Yield on Market Rent</w:t>
      </w:r>
    </w:p>
    <w:p w14:paraId="38463F22" w14:textId="77777777" w:rsidR="001F61E1" w:rsidRPr="00835C86" w:rsidRDefault="00037DAA" w:rsidP="0085443E">
      <w:pPr>
        <w:pStyle w:val="MVTab"/>
      </w:pPr>
      <w:r>
        <w:t>Market Rental</w:t>
      </w:r>
      <w:r>
        <w:tab/>
        <w:t>$??? plus GST, if any</w:t>
      </w:r>
    </w:p>
    <w:p w14:paraId="79F0C8D3" w14:textId="77777777" w:rsidR="001F61E1" w:rsidRPr="00835C86" w:rsidRDefault="00037DAA" w:rsidP="0085443E">
      <w:pPr>
        <w:pStyle w:val="MVTab"/>
      </w:pPr>
      <w:r>
        <w:t xml:space="preserve">Initial Yield (Market Rent) </w:t>
      </w:r>
      <w:r>
        <w:tab/>
      </w:r>
      <w:fldSimple w:instr=" MERGEFIELD  Valuations.YieldMarketIncome  \* MERGEFORMAT ">
        <w:r>
          <w:t>«Valuations.YieldMarketIncome»</w:t>
        </w:r>
      </w:fldSimple>
      <w:r>
        <w:t>%</w:t>
      </w:r>
    </w:p>
    <w:p w14:paraId="25553FD0" w14:textId="77777777" w:rsidR="001F61E1" w:rsidRDefault="00037DAA" w:rsidP="007A2F60">
      <w:pPr>
        <w:pStyle w:val="MV4"/>
      </w:pPr>
      <w:bookmarkStart w:id="85" w:name="_Toc498005719"/>
      <w:bookmarkStart w:id="86" w:name="_Toc498006307"/>
      <w:bookmarkStart w:id="87" w:name="_Toc498006420"/>
      <w:bookmarkStart w:id="88" w:name="_Toc498006871"/>
      <w:bookmarkStart w:id="89" w:name="_Toc137655222"/>
      <w:bookmarkStart w:id="90" w:name="_Toc137655643"/>
      <w:bookmarkStart w:id="91" w:name="_Toc137657295"/>
      <w:bookmarkStart w:id="92" w:name="_Toc137657694"/>
      <w:bookmarkStart w:id="93" w:name="_Toc138185344"/>
      <w:bookmarkStart w:id="94" w:name="_Toc138185523"/>
      <w:bookmarkStart w:id="95" w:name="_Toc138185702"/>
      <w:bookmarkStart w:id="96" w:name="_Toc138248220"/>
      <w:r>
        <w:t xml:space="preserve">Tenancy </w:t>
      </w:r>
      <w:bookmarkEnd w:id="85"/>
      <w:bookmarkEnd w:id="86"/>
      <w:bookmarkEnd w:id="87"/>
      <w:bookmarkEnd w:id="88"/>
      <w:bookmarkEnd w:id="89"/>
      <w:bookmarkEnd w:id="90"/>
      <w:bookmarkEnd w:id="91"/>
      <w:bookmarkEnd w:id="92"/>
      <w:bookmarkEnd w:id="93"/>
      <w:bookmarkEnd w:id="94"/>
      <w:bookmarkEnd w:id="95"/>
      <w:bookmarkEnd w:id="96"/>
      <w:r>
        <w:t>Schedule</w:t>
      </w:r>
    </w:p>
    <w:tbl>
      <w:tblPr>
        <w:tblStyle w:val="PlainTable2"/>
        <w:tblW w:w="986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V w:val="single" w:sz="4" w:space="0" w:color="595959" w:themeColor="text1" w:themeTint="A6"/>
        </w:tblBorders>
        <w:shd w:val="clear" w:color="auto" w:fill="7DA7D9"/>
        <w:tblLayout w:type="fixed"/>
        <w:tblLook w:val="04A0" w:firstRow="1" w:lastRow="0" w:firstColumn="1" w:lastColumn="0" w:noHBand="0" w:noVBand="1"/>
      </w:tblPr>
      <w:tblGrid>
        <w:gridCol w:w="2494"/>
        <w:gridCol w:w="1701"/>
        <w:gridCol w:w="624"/>
        <w:gridCol w:w="1701"/>
        <w:gridCol w:w="988"/>
        <w:gridCol w:w="1134"/>
        <w:gridCol w:w="1222"/>
      </w:tblGrid>
      <w:tr w:rsidR="00FF08D3" w14:paraId="5C8B6815" w14:textId="77777777" w:rsidTr="00FF0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shd w:val="clear" w:color="auto" w:fill="7DA7D9"/>
          </w:tcPr>
          <w:p w14:paraId="527DDD76" w14:textId="77777777" w:rsidR="005F25DF" w:rsidRPr="00722AEE" w:rsidRDefault="00037DAA" w:rsidP="00D002C4">
            <w:pPr>
              <w:spacing w:before="0" w:after="0"/>
              <w:ind w:left="630" w:hanging="630"/>
              <w:jc w:val="left"/>
              <w:rPr>
                <w:sz w:val="18"/>
                <w:szCs w:val="18"/>
              </w:rPr>
            </w:pPr>
            <w:r>
              <w:rPr>
                <w:sz w:val="18"/>
                <w:szCs w:val="18"/>
              </w:rPr>
              <w:t>Tenant</w:t>
            </w:r>
          </w:p>
        </w:tc>
        <w:tc>
          <w:tcPr>
            <w:tcW w:w="1701" w:type="dxa"/>
            <w:shd w:val="clear" w:color="auto" w:fill="7DA7D9"/>
          </w:tcPr>
          <w:p w14:paraId="41A5DBF9" w14:textId="77777777" w:rsidR="005F25DF"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Lease Date</w:t>
            </w:r>
          </w:p>
        </w:tc>
        <w:tc>
          <w:tcPr>
            <w:tcW w:w="624" w:type="dxa"/>
            <w:shd w:val="clear" w:color="auto" w:fill="7DA7D9"/>
          </w:tcPr>
          <w:p w14:paraId="12F4ACB6" w14:textId="77777777" w:rsidR="005F25DF" w:rsidRPr="00722AEE" w:rsidRDefault="00037DAA" w:rsidP="00D002C4">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Term (yrs)</w:t>
            </w:r>
          </w:p>
        </w:tc>
        <w:tc>
          <w:tcPr>
            <w:tcW w:w="1701" w:type="dxa"/>
            <w:shd w:val="clear" w:color="auto" w:fill="7DA7D9"/>
          </w:tcPr>
          <w:p w14:paraId="4F928002" w14:textId="77777777" w:rsidR="005F25DF"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Current Term Expiry Date</w:t>
            </w:r>
          </w:p>
        </w:tc>
        <w:tc>
          <w:tcPr>
            <w:tcW w:w="988" w:type="dxa"/>
            <w:shd w:val="clear" w:color="auto" w:fill="7DA7D9"/>
          </w:tcPr>
          <w:p w14:paraId="4245A7EA" w14:textId="77777777" w:rsidR="005F25DF" w:rsidRPr="00722AEE" w:rsidRDefault="00037DAA" w:rsidP="00D002C4">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Rent Reviews</w:t>
            </w:r>
          </w:p>
        </w:tc>
        <w:tc>
          <w:tcPr>
            <w:tcW w:w="1134" w:type="dxa"/>
            <w:shd w:val="clear" w:color="auto" w:fill="7DA7D9"/>
          </w:tcPr>
          <w:p w14:paraId="05479806" w14:textId="77777777" w:rsidR="005F25DF"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Renewals Remaining</w:t>
            </w:r>
          </w:p>
        </w:tc>
        <w:tc>
          <w:tcPr>
            <w:tcW w:w="1222" w:type="dxa"/>
            <w:shd w:val="clear" w:color="auto" w:fill="7DA7D9"/>
          </w:tcPr>
          <w:p w14:paraId="269FD3C1" w14:textId="77777777" w:rsidR="005F25DF"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Contract Rental</w:t>
            </w:r>
          </w:p>
        </w:tc>
      </w:tr>
    </w:tbl>
    <w:p w14:paraId="6B24C6B7" w14:textId="77777777" w:rsidR="005F25DF" w:rsidRPr="0078289A" w:rsidRDefault="00037DAA" w:rsidP="005F25DF">
      <w:pPr>
        <w:spacing w:before="0" w:after="0"/>
      </w:pPr>
      <w:r>
        <w:rPr>
          <w:noProof/>
        </w:rPr>
        <w:fldChar w:fldCharType="begin"/>
      </w:r>
      <w:r>
        <w:rPr>
          <w:noProof/>
        </w:rPr>
        <w:instrText xml:space="preserve"> MERGEFIELD  TableStart:SubjectLeases  \* MERGEFORMAT </w:instrText>
      </w:r>
      <w:r>
        <w:rPr>
          <w:noProof/>
        </w:rPr>
        <w:fldChar w:fldCharType="separate"/>
      </w:r>
      <w:r>
        <w:rPr>
          <w:noProof/>
        </w:rPr>
        <w:t>«TableStart:SubjectLeases»</w:t>
      </w:r>
      <w:r>
        <w:rPr>
          <w:noProof/>
        </w:rPr>
        <w:fldChar w:fldCharType="end"/>
      </w:r>
    </w:p>
    <w:tbl>
      <w:tblPr>
        <w:tblStyle w:val="PlainTable2"/>
        <w:tblW w:w="9864" w:type="dxa"/>
        <w:tblBorders>
          <w:left w:val="single" w:sz="4" w:space="0" w:color="7F7F7F" w:themeColor="text1" w:themeTint="80"/>
          <w:right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494"/>
        <w:gridCol w:w="1701"/>
        <w:gridCol w:w="624"/>
        <w:gridCol w:w="1701"/>
        <w:gridCol w:w="988"/>
        <w:gridCol w:w="1134"/>
        <w:gridCol w:w="1222"/>
      </w:tblGrid>
      <w:tr w:rsidR="00FF08D3" w14:paraId="14979731" w14:textId="77777777" w:rsidTr="00FF0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7CE8598E" w14:textId="77777777" w:rsidR="005F25DF" w:rsidRPr="00722AEE" w:rsidRDefault="00037DAA" w:rsidP="00D002C4">
            <w:pPr>
              <w:spacing w:before="0" w:after="0"/>
              <w:jc w:val="left"/>
              <w:rPr>
                <w:sz w:val="18"/>
                <w:szCs w:val="18"/>
              </w:rPr>
            </w:pPr>
            <w:r>
              <w:rPr>
                <w:noProof/>
                <w:sz w:val="18"/>
                <w:szCs w:val="18"/>
              </w:rPr>
              <w:fldChar w:fldCharType="begin"/>
            </w:r>
            <w:r>
              <w:rPr>
                <w:b w:val="0"/>
                <w:bCs w:val="0"/>
                <w:noProof/>
                <w:sz w:val="18"/>
                <w:szCs w:val="18"/>
              </w:rPr>
              <w:instrText xml:space="preserve"> MERGEFIELD  Tenancy  \* MERGEFORMAT </w:instrText>
            </w:r>
            <w:r>
              <w:rPr>
                <w:noProof/>
                <w:sz w:val="18"/>
                <w:szCs w:val="18"/>
              </w:rPr>
              <w:fldChar w:fldCharType="separate"/>
            </w:r>
            <w:r>
              <w:rPr>
                <w:b w:val="0"/>
                <w:bCs w:val="0"/>
                <w:noProof/>
                <w:sz w:val="18"/>
                <w:szCs w:val="18"/>
              </w:rPr>
              <w:t>«Tenancy»</w:t>
            </w:r>
            <w:r>
              <w:rPr>
                <w:noProof/>
                <w:sz w:val="18"/>
                <w:szCs w:val="18"/>
              </w:rPr>
              <w:fldChar w:fldCharType="end"/>
            </w:r>
          </w:p>
        </w:tc>
        <w:tc>
          <w:tcPr>
            <w:tcW w:w="1701" w:type="dxa"/>
          </w:tcPr>
          <w:p w14:paraId="78C09F2F" w14:textId="77777777" w:rsidR="005F25DF"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noProof/>
                <w:sz w:val="18"/>
                <w:szCs w:val="18"/>
              </w:rPr>
              <w:fldChar w:fldCharType="begin"/>
            </w:r>
            <w:r>
              <w:rPr>
                <w:b w:val="0"/>
                <w:bCs w:val="0"/>
                <w:noProof/>
                <w:sz w:val="18"/>
                <w:szCs w:val="18"/>
              </w:rPr>
              <w:instrText xml:space="preserve"> MERGEFIELD  LeaseStartDate  \* MERGEFORMAT </w:instrText>
            </w:r>
            <w:r>
              <w:rPr>
                <w:noProof/>
                <w:sz w:val="18"/>
                <w:szCs w:val="18"/>
              </w:rPr>
              <w:fldChar w:fldCharType="separate"/>
            </w:r>
            <w:r>
              <w:rPr>
                <w:b w:val="0"/>
                <w:bCs w:val="0"/>
                <w:noProof/>
                <w:sz w:val="18"/>
                <w:szCs w:val="18"/>
              </w:rPr>
              <w:t>«LeaseStartDate»</w:t>
            </w:r>
            <w:r>
              <w:rPr>
                <w:noProof/>
                <w:sz w:val="18"/>
                <w:szCs w:val="18"/>
              </w:rPr>
              <w:fldChar w:fldCharType="end"/>
            </w:r>
          </w:p>
        </w:tc>
        <w:tc>
          <w:tcPr>
            <w:tcW w:w="624" w:type="dxa"/>
          </w:tcPr>
          <w:p w14:paraId="10A7BEFF" w14:textId="77777777" w:rsidR="005F25DF" w:rsidRPr="00722AEE" w:rsidRDefault="00037DAA" w:rsidP="00D002C4">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fldChar w:fldCharType="begin"/>
            </w:r>
            <w:r>
              <w:rPr>
                <w:b w:val="0"/>
                <w:bCs w:val="0"/>
                <w:sz w:val="18"/>
                <w:szCs w:val="18"/>
              </w:rPr>
              <w:instrText xml:space="preserve"> MERGEFIELD  Term  \* MERGEFORMAT </w:instrText>
            </w:r>
            <w:r>
              <w:rPr>
                <w:sz w:val="18"/>
                <w:szCs w:val="18"/>
              </w:rPr>
              <w:fldChar w:fldCharType="separate"/>
            </w:r>
            <w:r>
              <w:rPr>
                <w:b w:val="0"/>
                <w:bCs w:val="0"/>
                <w:noProof/>
                <w:sz w:val="18"/>
                <w:szCs w:val="18"/>
              </w:rPr>
              <w:t>«Term»</w:t>
            </w:r>
            <w:r>
              <w:rPr>
                <w:noProof/>
                <w:sz w:val="18"/>
                <w:szCs w:val="18"/>
              </w:rPr>
              <w:fldChar w:fldCharType="end"/>
            </w:r>
          </w:p>
        </w:tc>
        <w:tc>
          <w:tcPr>
            <w:tcW w:w="1701" w:type="dxa"/>
          </w:tcPr>
          <w:p w14:paraId="0E56E5ED" w14:textId="77777777" w:rsidR="005F25DF" w:rsidRPr="00722AEE" w:rsidRDefault="00037DAA" w:rsidP="00D002C4">
            <w:pPr>
              <w:spacing w:before="0" w:after="0"/>
              <w:cnfStyle w:val="100000000000" w:firstRow="1" w:lastRow="0" w:firstColumn="0" w:lastColumn="0" w:oddVBand="0" w:evenVBand="0" w:oddHBand="0" w:evenHBand="0" w:firstRowFirstColumn="0" w:firstRowLastColumn="0" w:lastRowFirstColumn="0" w:lastRowLastColumn="0"/>
              <w:rPr>
                <w:sz w:val="18"/>
                <w:szCs w:val="18"/>
              </w:rPr>
            </w:pPr>
            <w:r>
              <w:rPr>
                <w:noProof/>
                <w:sz w:val="18"/>
                <w:szCs w:val="18"/>
              </w:rPr>
              <w:fldChar w:fldCharType="begin"/>
            </w:r>
            <w:r>
              <w:rPr>
                <w:b w:val="0"/>
                <w:bCs w:val="0"/>
                <w:noProof/>
                <w:sz w:val="18"/>
                <w:szCs w:val="18"/>
              </w:rPr>
              <w:instrText xml:space="preserve"> MERGEFIELD  Expiry  \* MERGEFORMAT </w:instrText>
            </w:r>
            <w:r>
              <w:rPr>
                <w:noProof/>
                <w:sz w:val="18"/>
                <w:szCs w:val="18"/>
              </w:rPr>
              <w:fldChar w:fldCharType="separate"/>
            </w:r>
            <w:r>
              <w:rPr>
                <w:b w:val="0"/>
                <w:bCs w:val="0"/>
                <w:noProof/>
                <w:sz w:val="18"/>
                <w:szCs w:val="18"/>
              </w:rPr>
              <w:t>«Expiry»</w:t>
            </w:r>
            <w:r>
              <w:rPr>
                <w:noProof/>
                <w:sz w:val="18"/>
                <w:szCs w:val="18"/>
              </w:rPr>
              <w:fldChar w:fldCharType="end"/>
            </w:r>
          </w:p>
        </w:tc>
        <w:tc>
          <w:tcPr>
            <w:tcW w:w="988" w:type="dxa"/>
          </w:tcPr>
          <w:p w14:paraId="36BF6BCC" w14:textId="77777777" w:rsidR="005F25DF" w:rsidRPr="00722AEE" w:rsidRDefault="00037DAA" w:rsidP="00D002C4">
            <w:pPr>
              <w:spacing w:before="0" w:after="0"/>
              <w:jc w:val="center"/>
              <w:cnfStyle w:val="100000000000" w:firstRow="1" w:lastRow="0" w:firstColumn="0" w:lastColumn="0" w:oddVBand="0" w:evenVBand="0" w:oddHBand="0" w:evenHBand="0" w:firstRowFirstColumn="0" w:firstRowLastColumn="0" w:lastRowFirstColumn="0" w:lastRowLastColumn="0"/>
              <w:rPr>
                <w:noProof/>
                <w:sz w:val="18"/>
                <w:szCs w:val="18"/>
              </w:rPr>
            </w:pPr>
            <w:r>
              <w:rPr>
                <w:sz w:val="18"/>
                <w:szCs w:val="18"/>
              </w:rPr>
              <w:fldChar w:fldCharType="begin"/>
            </w:r>
            <w:r>
              <w:rPr>
                <w:b w:val="0"/>
                <w:bCs w:val="0"/>
                <w:sz w:val="18"/>
                <w:szCs w:val="18"/>
              </w:rPr>
              <w:instrText xml:space="preserve"> MERGEFIELD  ReviewFrequenc  \* MERGEFORMAT </w:instrText>
            </w:r>
            <w:r>
              <w:rPr>
                <w:sz w:val="18"/>
                <w:szCs w:val="18"/>
              </w:rPr>
              <w:fldChar w:fldCharType="separate"/>
            </w:r>
            <w:r>
              <w:rPr>
                <w:b w:val="0"/>
                <w:bCs w:val="0"/>
                <w:noProof/>
                <w:sz w:val="18"/>
                <w:szCs w:val="18"/>
              </w:rPr>
              <w:t>«ReviewFrequenc»</w:t>
            </w:r>
            <w:r>
              <w:rPr>
                <w:sz w:val="18"/>
                <w:szCs w:val="18"/>
              </w:rPr>
              <w:fldChar w:fldCharType="end"/>
            </w:r>
            <w:r>
              <w:rPr>
                <w:b w:val="0"/>
                <w:bCs w:val="0"/>
                <w:noProof/>
                <w:sz w:val="18"/>
                <w:szCs w:val="18"/>
              </w:rPr>
              <w:t xml:space="preserve"> yearly</w:t>
            </w:r>
          </w:p>
        </w:tc>
        <w:tc>
          <w:tcPr>
            <w:tcW w:w="1134" w:type="dxa"/>
          </w:tcPr>
          <w:p w14:paraId="68973B83" w14:textId="77777777" w:rsidR="005F25DF"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noProof/>
                <w:sz w:val="18"/>
                <w:szCs w:val="18"/>
              </w:rPr>
            </w:pPr>
            <w:r>
              <w:rPr>
                <w:sz w:val="18"/>
                <w:szCs w:val="18"/>
              </w:rPr>
              <w:fldChar w:fldCharType="begin"/>
            </w:r>
            <w:r>
              <w:rPr>
                <w:b w:val="0"/>
                <w:bCs w:val="0"/>
                <w:sz w:val="18"/>
                <w:szCs w:val="18"/>
              </w:rPr>
              <w:instrText xml:space="preserve"> MERGEFIELD  RoR  \* MERGEFORMAT </w:instrText>
            </w:r>
            <w:r>
              <w:rPr>
                <w:sz w:val="18"/>
                <w:szCs w:val="18"/>
              </w:rPr>
              <w:fldChar w:fldCharType="separate"/>
            </w:r>
            <w:r>
              <w:rPr>
                <w:b w:val="0"/>
                <w:bCs w:val="0"/>
                <w:noProof/>
                <w:sz w:val="18"/>
                <w:szCs w:val="18"/>
              </w:rPr>
              <w:t>«RoR»</w:t>
            </w:r>
            <w:r>
              <w:rPr>
                <w:noProof/>
                <w:sz w:val="18"/>
                <w:szCs w:val="18"/>
              </w:rPr>
              <w:fldChar w:fldCharType="end"/>
            </w:r>
          </w:p>
        </w:tc>
        <w:tc>
          <w:tcPr>
            <w:tcW w:w="1222" w:type="dxa"/>
          </w:tcPr>
          <w:p w14:paraId="0CD2F898" w14:textId="1023F9B2" w:rsidR="005F25DF" w:rsidRPr="00722AEE" w:rsidRDefault="00374024" w:rsidP="00D002C4">
            <w:pPr>
              <w:spacing w:before="0" w:after="0"/>
              <w:jc w:val="left"/>
              <w:cnfStyle w:val="100000000000" w:firstRow="1" w:lastRow="0" w:firstColumn="0" w:lastColumn="0" w:oddVBand="0" w:evenVBand="0" w:oddHBand="0" w:evenHBand="0" w:firstRowFirstColumn="0" w:firstRowLastColumn="0" w:lastRowFirstColumn="0" w:lastRowLastColumn="0"/>
              <w:rPr>
                <w:noProof/>
                <w:sz w:val="18"/>
                <w:szCs w:val="18"/>
              </w:rPr>
            </w:pPr>
            <w:r>
              <w:rPr>
                <w:noProof/>
                <w:sz w:val="18"/>
                <w:szCs w:val="18"/>
              </w:rPr>
              <w:fldChar w:fldCharType="begin"/>
            </w:r>
            <w:r>
              <w:rPr>
                <w:noProof/>
                <w:sz w:val="18"/>
                <w:szCs w:val="18"/>
              </w:rPr>
              <w:instrText xml:space="preserve"> MERGEFIELD  Rental  \* MERGEFORMAT </w:instrText>
            </w:r>
            <w:r>
              <w:rPr>
                <w:noProof/>
                <w:sz w:val="18"/>
                <w:szCs w:val="18"/>
              </w:rPr>
              <w:fldChar w:fldCharType="separate"/>
            </w:r>
            <w:r>
              <w:rPr>
                <w:noProof/>
                <w:sz w:val="18"/>
                <w:szCs w:val="18"/>
              </w:rPr>
              <w:t>«Rental»</w:t>
            </w:r>
            <w:r>
              <w:rPr>
                <w:noProof/>
                <w:sz w:val="18"/>
                <w:szCs w:val="18"/>
              </w:rPr>
              <w:fldChar w:fldCharType="end"/>
            </w:r>
            <w:r>
              <w:rPr>
                <w:b w:val="0"/>
                <w:bCs w:val="0"/>
                <w:noProof/>
                <w:sz w:val="18"/>
                <w:szCs w:val="18"/>
              </w:rPr>
              <w:t xml:space="preserve"> (</w:t>
            </w:r>
            <w:r>
              <w:rPr>
                <w:noProof/>
                <w:sz w:val="18"/>
                <w:szCs w:val="18"/>
              </w:rPr>
              <w:fldChar w:fldCharType="begin"/>
            </w:r>
            <w:r>
              <w:rPr>
                <w:b w:val="0"/>
                <w:bCs w:val="0"/>
                <w:noProof/>
                <w:sz w:val="18"/>
                <w:szCs w:val="18"/>
              </w:rPr>
              <w:instrText xml:space="preserve"> MERGEFIELD  NetOrGross  \* MERGEFORMAT </w:instrText>
            </w:r>
            <w:r>
              <w:rPr>
                <w:noProof/>
                <w:sz w:val="18"/>
                <w:szCs w:val="18"/>
              </w:rPr>
              <w:fldChar w:fldCharType="separate"/>
            </w:r>
            <w:r>
              <w:rPr>
                <w:b w:val="0"/>
                <w:bCs w:val="0"/>
                <w:noProof/>
                <w:sz w:val="18"/>
                <w:szCs w:val="18"/>
              </w:rPr>
              <w:t>«NetOrGross»</w:t>
            </w:r>
            <w:r>
              <w:rPr>
                <w:noProof/>
                <w:sz w:val="18"/>
                <w:szCs w:val="18"/>
              </w:rPr>
              <w:fldChar w:fldCharType="end"/>
            </w:r>
            <w:r>
              <w:rPr>
                <w:b w:val="0"/>
                <w:bCs w:val="0"/>
                <w:noProof/>
                <w:sz w:val="18"/>
                <w:szCs w:val="18"/>
              </w:rPr>
              <w:t>)</w:t>
            </w:r>
          </w:p>
        </w:tc>
      </w:tr>
    </w:tbl>
    <w:p w14:paraId="16900094" w14:textId="77777777" w:rsidR="005F25DF" w:rsidRPr="0078289A" w:rsidRDefault="00037DAA" w:rsidP="005F25DF">
      <w:pPr>
        <w:spacing w:before="0" w:after="0"/>
      </w:pPr>
      <w:r>
        <w:rPr>
          <w:noProof/>
        </w:rPr>
        <w:fldChar w:fldCharType="begin"/>
      </w:r>
      <w:r>
        <w:rPr>
          <w:noProof/>
        </w:rPr>
        <w:instrText xml:space="preserve"> MERGEFIELD  TableEnd:SubjectLeases  \* MERGEFORMAT </w:instrText>
      </w:r>
      <w:r>
        <w:rPr>
          <w:noProof/>
        </w:rPr>
        <w:fldChar w:fldCharType="separate"/>
      </w:r>
      <w:r>
        <w:rPr>
          <w:noProof/>
        </w:rPr>
        <w:t>«TableEnd:SubjectLeases»</w:t>
      </w:r>
      <w:r>
        <w:rPr>
          <w:noProof/>
        </w:rPr>
        <w:fldChar w:fldCharType="end"/>
      </w:r>
    </w:p>
    <w:p w14:paraId="2D72F613" w14:textId="77777777" w:rsidR="00F37509" w:rsidRDefault="00037DAA" w:rsidP="00F37509">
      <w:r>
        <w:rPr>
          <w:color w:val="FF0000"/>
        </w:rPr>
        <w:fldChar w:fldCharType="begin"/>
      </w:r>
      <w:r>
        <w:rPr>
          <w:color w:val="FF0000"/>
        </w:rPr>
        <w:instrText xml:space="preserve"> MERGEFIELD  VPDelEnd:Valuations.ComReport_neq_Market-Value  \* MERGEFORMAT </w:instrText>
      </w:r>
      <w:r>
        <w:rPr>
          <w:color w:val="FF0000"/>
        </w:rPr>
        <w:fldChar w:fldCharType="separate"/>
      </w:r>
      <w:r>
        <w:rPr>
          <w:noProof/>
          <w:color w:val="FF0000"/>
        </w:rPr>
        <w:t>«VPDelEnd:Valuations.ComReport_neq_Market-Value»</w:t>
      </w:r>
      <w:r>
        <w:rPr>
          <w:color w:val="FF0000"/>
        </w:rPr>
        <w:fldChar w:fldCharType="end"/>
      </w:r>
    </w:p>
    <w:p w14:paraId="2E56F53E" w14:textId="77777777" w:rsidR="00E94613" w:rsidRPr="00A22C6C" w:rsidRDefault="00037DAA" w:rsidP="00E94613">
      <w:pPr>
        <w:rPr>
          <w:color w:val="FF0000"/>
        </w:rPr>
      </w:pPr>
      <w:r>
        <w:rPr>
          <w:color w:val="FF0000"/>
        </w:rPr>
        <w:fldChar w:fldCharType="begin"/>
      </w:r>
      <w:r>
        <w:rPr>
          <w:color w:val="FF0000"/>
        </w:rPr>
        <w:instrText xml:space="preserve"> MERGEFIELD  VPDelStart:Valuations.ComReport_neq_Market-Rental  \* MERGEFORMAT </w:instrText>
      </w:r>
      <w:r>
        <w:rPr>
          <w:color w:val="FF0000"/>
        </w:rPr>
        <w:fldChar w:fldCharType="separate"/>
      </w:r>
      <w:r>
        <w:rPr>
          <w:noProof/>
          <w:color w:val="FF0000"/>
        </w:rPr>
        <w:t>«VPDelStart:Valuations.ComReport_neq_Market-Rental»</w:t>
      </w:r>
      <w:r>
        <w:rPr>
          <w:color w:val="FF0000"/>
        </w:rPr>
        <w:fldChar w:fldCharType="end"/>
      </w:r>
    </w:p>
    <w:p w14:paraId="590B2A28" w14:textId="77777777" w:rsidR="008E7D7A" w:rsidRPr="007E409B" w:rsidRDefault="00037DAA" w:rsidP="007A2F60">
      <w:pPr>
        <w:pStyle w:val="MV3"/>
      </w:pPr>
      <w:bookmarkStart w:id="97" w:name="_Toc178950725"/>
      <w:bookmarkStart w:id="98" w:name="_Toc238199991"/>
      <w:r>
        <w:t>Market Rental Assessment</w:t>
      </w:r>
      <w:bookmarkEnd w:id="97"/>
      <w:bookmarkEnd w:id="98"/>
    </w:p>
    <w:p w14:paraId="1C5D2A2F" w14:textId="77777777" w:rsidR="008E7D7A" w:rsidRPr="005575AB" w:rsidRDefault="00037DAA" w:rsidP="00475341">
      <w:pPr>
        <w:pStyle w:val="MVPara"/>
      </w:pPr>
      <w:r>
        <w:t xml:space="preserve">Effective as at </w:t>
      </w:r>
      <w:fldSimple w:instr=" MERGEFIELD  Valuations.EffectiveDate  \* MERGEFORMAT ">
        <w:r>
          <w:t>«Valuations.EffectiveDate»</w:t>
        </w:r>
      </w:fldSimple>
      <w:r>
        <w:t xml:space="preserve"> we assess the market rental as follows:</w:t>
      </w:r>
    </w:p>
    <w:p w14:paraId="3D2804E5" w14:textId="77777777" w:rsidR="008E7D7A" w:rsidRPr="00C650EA" w:rsidRDefault="00037DAA" w:rsidP="008E7D7A">
      <w:pPr>
        <w:spacing w:line="360" w:lineRule="auto"/>
        <w:ind w:left="3119" w:hanging="3119"/>
        <w:rPr>
          <w:rFonts w:cs="Times New Roman"/>
          <w:b/>
          <w:color w:val="2B2B2B"/>
          <w:sz w:val="26"/>
          <w:szCs w:val="26"/>
        </w:rPr>
      </w:pPr>
      <w:r>
        <w:rPr>
          <w:rFonts w:cs="Times New Roman"/>
          <w:b/>
          <w:color w:val="2B2B2B"/>
          <w:sz w:val="26"/>
          <w:szCs w:val="26"/>
        </w:rPr>
        <w:fldChar w:fldCharType="begin"/>
      </w:r>
      <w:r>
        <w:rPr>
          <w:rFonts w:cs="Times New Roman"/>
          <w:b/>
          <w:color w:val="2B2B2B"/>
          <w:sz w:val="26"/>
          <w:szCs w:val="26"/>
        </w:rPr>
        <w:instrText xml:space="preserve"> MERGEFIELD  Valuations.ValuationBasis  \* MERGEFORMAT </w:instrText>
      </w:r>
      <w:r>
        <w:rPr>
          <w:rFonts w:cs="Times New Roman"/>
          <w:b/>
          <w:color w:val="2B2B2B"/>
          <w:sz w:val="26"/>
          <w:szCs w:val="26"/>
        </w:rPr>
        <w:fldChar w:fldCharType="separate"/>
      </w:r>
      <w:r>
        <w:rPr>
          <w:rFonts w:cs="Times New Roman"/>
          <w:b/>
          <w:noProof/>
          <w:color w:val="2B2B2B"/>
          <w:sz w:val="26"/>
          <w:szCs w:val="26"/>
        </w:rPr>
        <w:t>«Valuations.ValuationBasis»</w:t>
      </w:r>
      <w:r>
        <w:rPr>
          <w:rFonts w:cs="Times New Roman"/>
          <w:b/>
          <w:color w:val="2B2B2B"/>
          <w:sz w:val="26"/>
          <w:szCs w:val="26"/>
        </w:rPr>
        <w:fldChar w:fldCharType="end"/>
      </w:r>
      <w:r>
        <w:rPr>
          <w:rFonts w:cs="Times New Roman"/>
          <w:b/>
          <w:color w:val="2B2B2B"/>
          <w:sz w:val="26"/>
          <w:szCs w:val="26"/>
        </w:rPr>
        <w:tab/>
      </w:r>
      <w:r>
        <w:rPr>
          <w:rFonts w:cs="Times New Roman"/>
          <w:b/>
          <w:color w:val="2B2B2B"/>
          <w:sz w:val="26"/>
          <w:szCs w:val="26"/>
        </w:rPr>
        <w:fldChar w:fldCharType="begin"/>
      </w:r>
      <w:r>
        <w:rPr>
          <w:rFonts w:cs="Times New Roman"/>
          <w:b/>
          <w:color w:val="2B2B2B"/>
          <w:sz w:val="26"/>
          <w:szCs w:val="26"/>
        </w:rPr>
        <w:instrText xml:space="preserve"> MERGEFIELD  Valuations.EMarketValue  \* MERGEFORMAT </w:instrText>
      </w:r>
      <w:r>
        <w:rPr>
          <w:rFonts w:cs="Times New Roman"/>
          <w:b/>
          <w:color w:val="2B2B2B"/>
          <w:sz w:val="26"/>
          <w:szCs w:val="26"/>
        </w:rPr>
        <w:fldChar w:fldCharType="separate"/>
      </w:r>
      <w:r>
        <w:rPr>
          <w:rFonts w:cs="Times New Roman"/>
          <w:b/>
          <w:noProof/>
          <w:color w:val="2B2B2B"/>
          <w:sz w:val="26"/>
          <w:szCs w:val="26"/>
        </w:rPr>
        <w:t>«Valuations.EMarketValue»</w:t>
      </w:r>
      <w:r>
        <w:rPr>
          <w:rFonts w:cs="Times New Roman"/>
          <w:b/>
          <w:color w:val="2B2B2B"/>
          <w:sz w:val="26"/>
          <w:szCs w:val="26"/>
        </w:rPr>
        <w:fldChar w:fldCharType="end"/>
      </w:r>
      <w:r>
        <w:rPr>
          <w:rFonts w:cs="Times New Roman"/>
          <w:b/>
          <w:color w:val="2B2B2B"/>
          <w:sz w:val="26"/>
          <w:szCs w:val="26"/>
        </w:rPr>
        <w:t xml:space="preserve"> plus GST, if any</w:t>
      </w:r>
    </w:p>
    <w:p w14:paraId="4350AB65" w14:textId="77777777" w:rsidR="008E7D7A" w:rsidRDefault="00037DAA" w:rsidP="007A2F60">
      <w:pPr>
        <w:pStyle w:val="MV4"/>
      </w:pPr>
      <w:r>
        <w:t>Tenancy Summary</w:t>
      </w:r>
    </w:p>
    <w:tbl>
      <w:tblPr>
        <w:tblStyle w:val="PlainTable2"/>
        <w:tblW w:w="986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V w:val="single" w:sz="4" w:space="0" w:color="595959" w:themeColor="text1" w:themeTint="A6"/>
        </w:tblBorders>
        <w:shd w:val="clear" w:color="auto" w:fill="7DA7D9"/>
        <w:tblLayout w:type="fixed"/>
        <w:tblLook w:val="04A0" w:firstRow="1" w:lastRow="0" w:firstColumn="1" w:lastColumn="0" w:noHBand="0" w:noVBand="1"/>
      </w:tblPr>
      <w:tblGrid>
        <w:gridCol w:w="2494"/>
        <w:gridCol w:w="1701"/>
        <w:gridCol w:w="624"/>
        <w:gridCol w:w="1701"/>
        <w:gridCol w:w="988"/>
        <w:gridCol w:w="1134"/>
        <w:gridCol w:w="1222"/>
      </w:tblGrid>
      <w:tr w:rsidR="00FF08D3" w14:paraId="2DDC0EFD" w14:textId="77777777" w:rsidTr="00FF0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shd w:val="clear" w:color="auto" w:fill="7DA7D9"/>
          </w:tcPr>
          <w:p w14:paraId="08CC123E" w14:textId="77777777" w:rsidR="00C65F2D" w:rsidRPr="00722AEE" w:rsidRDefault="00037DAA" w:rsidP="00D002C4">
            <w:pPr>
              <w:spacing w:before="0" w:after="0"/>
              <w:ind w:left="630" w:hanging="630"/>
              <w:jc w:val="left"/>
              <w:rPr>
                <w:sz w:val="18"/>
                <w:szCs w:val="18"/>
              </w:rPr>
            </w:pPr>
            <w:r>
              <w:rPr>
                <w:sz w:val="18"/>
                <w:szCs w:val="18"/>
              </w:rPr>
              <w:t>Tenant</w:t>
            </w:r>
          </w:p>
        </w:tc>
        <w:tc>
          <w:tcPr>
            <w:tcW w:w="1701" w:type="dxa"/>
            <w:shd w:val="clear" w:color="auto" w:fill="7DA7D9"/>
          </w:tcPr>
          <w:p w14:paraId="17E4921E" w14:textId="77777777" w:rsidR="00C65F2D"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Lease Date</w:t>
            </w:r>
          </w:p>
        </w:tc>
        <w:tc>
          <w:tcPr>
            <w:tcW w:w="624" w:type="dxa"/>
            <w:shd w:val="clear" w:color="auto" w:fill="7DA7D9"/>
          </w:tcPr>
          <w:p w14:paraId="36C64837" w14:textId="77777777" w:rsidR="00C65F2D" w:rsidRPr="00722AEE" w:rsidRDefault="00037DAA" w:rsidP="00D002C4">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Term (yrs)</w:t>
            </w:r>
          </w:p>
        </w:tc>
        <w:tc>
          <w:tcPr>
            <w:tcW w:w="1701" w:type="dxa"/>
            <w:shd w:val="clear" w:color="auto" w:fill="7DA7D9"/>
          </w:tcPr>
          <w:p w14:paraId="6FCD2C1C" w14:textId="77777777" w:rsidR="00C65F2D"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Current Term Expiry Date</w:t>
            </w:r>
          </w:p>
        </w:tc>
        <w:tc>
          <w:tcPr>
            <w:tcW w:w="988" w:type="dxa"/>
            <w:shd w:val="clear" w:color="auto" w:fill="7DA7D9"/>
          </w:tcPr>
          <w:p w14:paraId="2D222EFA" w14:textId="77777777" w:rsidR="00C65F2D" w:rsidRPr="00722AEE" w:rsidRDefault="00037DAA" w:rsidP="00D002C4">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Rent Reviews</w:t>
            </w:r>
          </w:p>
        </w:tc>
        <w:tc>
          <w:tcPr>
            <w:tcW w:w="1134" w:type="dxa"/>
            <w:shd w:val="clear" w:color="auto" w:fill="7DA7D9"/>
          </w:tcPr>
          <w:p w14:paraId="1370E997" w14:textId="77777777" w:rsidR="00C65F2D"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Renewals Remaining</w:t>
            </w:r>
          </w:p>
        </w:tc>
        <w:tc>
          <w:tcPr>
            <w:tcW w:w="1222" w:type="dxa"/>
            <w:shd w:val="clear" w:color="auto" w:fill="7DA7D9"/>
          </w:tcPr>
          <w:p w14:paraId="6DBE053E" w14:textId="77777777" w:rsidR="00C65F2D"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Contract Rental</w:t>
            </w:r>
          </w:p>
        </w:tc>
      </w:tr>
    </w:tbl>
    <w:p w14:paraId="6E37D64D" w14:textId="77777777" w:rsidR="00C65F2D" w:rsidRPr="0078289A" w:rsidRDefault="00037DAA" w:rsidP="00C65F2D">
      <w:pPr>
        <w:spacing w:before="0" w:after="0"/>
      </w:pPr>
      <w:r>
        <w:rPr>
          <w:noProof/>
        </w:rPr>
        <w:fldChar w:fldCharType="begin"/>
      </w:r>
      <w:r>
        <w:rPr>
          <w:noProof/>
        </w:rPr>
        <w:instrText xml:space="preserve"> MERGEFIELD  TableStart:SubjectLeases  \* MERGEFORMAT </w:instrText>
      </w:r>
      <w:r>
        <w:rPr>
          <w:noProof/>
        </w:rPr>
        <w:fldChar w:fldCharType="separate"/>
      </w:r>
      <w:r>
        <w:rPr>
          <w:noProof/>
        </w:rPr>
        <w:t>«TableStart:SubjectLeases»</w:t>
      </w:r>
      <w:r>
        <w:rPr>
          <w:noProof/>
        </w:rPr>
        <w:fldChar w:fldCharType="end"/>
      </w:r>
    </w:p>
    <w:tbl>
      <w:tblPr>
        <w:tblStyle w:val="PlainTable2"/>
        <w:tblW w:w="9864" w:type="dxa"/>
        <w:tblBorders>
          <w:left w:val="single" w:sz="4" w:space="0" w:color="7F7F7F" w:themeColor="text1" w:themeTint="80"/>
          <w:right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494"/>
        <w:gridCol w:w="1701"/>
        <w:gridCol w:w="624"/>
        <w:gridCol w:w="1701"/>
        <w:gridCol w:w="988"/>
        <w:gridCol w:w="1134"/>
        <w:gridCol w:w="1222"/>
      </w:tblGrid>
      <w:tr w:rsidR="00FF08D3" w14:paraId="6D4DFE04" w14:textId="77777777" w:rsidTr="00FF0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6F25325E" w14:textId="77777777" w:rsidR="00C65F2D" w:rsidRPr="00722AEE" w:rsidRDefault="00037DAA" w:rsidP="00D002C4">
            <w:pPr>
              <w:spacing w:before="0" w:after="0"/>
              <w:jc w:val="left"/>
              <w:rPr>
                <w:sz w:val="18"/>
                <w:szCs w:val="18"/>
              </w:rPr>
            </w:pPr>
            <w:r>
              <w:rPr>
                <w:noProof/>
                <w:sz w:val="18"/>
                <w:szCs w:val="18"/>
              </w:rPr>
              <w:fldChar w:fldCharType="begin"/>
            </w:r>
            <w:r>
              <w:rPr>
                <w:b w:val="0"/>
                <w:bCs w:val="0"/>
                <w:noProof/>
                <w:sz w:val="18"/>
                <w:szCs w:val="18"/>
              </w:rPr>
              <w:instrText xml:space="preserve"> MERGEFIELD  Tenancy  \* MERGEFORMAT </w:instrText>
            </w:r>
            <w:r>
              <w:rPr>
                <w:noProof/>
                <w:sz w:val="18"/>
                <w:szCs w:val="18"/>
              </w:rPr>
              <w:fldChar w:fldCharType="separate"/>
            </w:r>
            <w:r>
              <w:rPr>
                <w:b w:val="0"/>
                <w:bCs w:val="0"/>
                <w:noProof/>
                <w:sz w:val="18"/>
                <w:szCs w:val="18"/>
              </w:rPr>
              <w:t>«Tenancy»</w:t>
            </w:r>
            <w:r>
              <w:rPr>
                <w:noProof/>
                <w:sz w:val="18"/>
                <w:szCs w:val="18"/>
              </w:rPr>
              <w:fldChar w:fldCharType="end"/>
            </w:r>
          </w:p>
        </w:tc>
        <w:tc>
          <w:tcPr>
            <w:tcW w:w="1701" w:type="dxa"/>
          </w:tcPr>
          <w:p w14:paraId="010A3DA8" w14:textId="77777777" w:rsidR="00C65F2D"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noProof/>
                <w:sz w:val="18"/>
                <w:szCs w:val="18"/>
              </w:rPr>
              <w:fldChar w:fldCharType="begin"/>
            </w:r>
            <w:r>
              <w:rPr>
                <w:b w:val="0"/>
                <w:bCs w:val="0"/>
                <w:noProof/>
                <w:sz w:val="18"/>
                <w:szCs w:val="18"/>
              </w:rPr>
              <w:instrText xml:space="preserve"> MERGEFIELD  LeaseStartDate  \* MERGEFORMAT </w:instrText>
            </w:r>
            <w:r>
              <w:rPr>
                <w:noProof/>
                <w:sz w:val="18"/>
                <w:szCs w:val="18"/>
              </w:rPr>
              <w:fldChar w:fldCharType="separate"/>
            </w:r>
            <w:r>
              <w:rPr>
                <w:b w:val="0"/>
                <w:bCs w:val="0"/>
                <w:noProof/>
                <w:sz w:val="18"/>
                <w:szCs w:val="18"/>
              </w:rPr>
              <w:t>«LeaseStartDate»</w:t>
            </w:r>
            <w:r>
              <w:rPr>
                <w:noProof/>
                <w:sz w:val="18"/>
                <w:szCs w:val="18"/>
              </w:rPr>
              <w:fldChar w:fldCharType="end"/>
            </w:r>
          </w:p>
        </w:tc>
        <w:tc>
          <w:tcPr>
            <w:tcW w:w="624" w:type="dxa"/>
          </w:tcPr>
          <w:p w14:paraId="00EC131A" w14:textId="77777777" w:rsidR="00C65F2D" w:rsidRPr="00722AEE" w:rsidRDefault="00037DAA" w:rsidP="00D002C4">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fldChar w:fldCharType="begin"/>
            </w:r>
            <w:r>
              <w:rPr>
                <w:b w:val="0"/>
                <w:bCs w:val="0"/>
                <w:sz w:val="18"/>
                <w:szCs w:val="18"/>
              </w:rPr>
              <w:instrText xml:space="preserve"> MERGEFIELD  Term  \* MERGEFORMAT </w:instrText>
            </w:r>
            <w:r>
              <w:rPr>
                <w:sz w:val="18"/>
                <w:szCs w:val="18"/>
              </w:rPr>
              <w:fldChar w:fldCharType="separate"/>
            </w:r>
            <w:r>
              <w:rPr>
                <w:b w:val="0"/>
                <w:bCs w:val="0"/>
                <w:noProof/>
                <w:sz w:val="18"/>
                <w:szCs w:val="18"/>
              </w:rPr>
              <w:t>«Term»</w:t>
            </w:r>
            <w:r>
              <w:rPr>
                <w:noProof/>
                <w:sz w:val="18"/>
                <w:szCs w:val="18"/>
              </w:rPr>
              <w:fldChar w:fldCharType="end"/>
            </w:r>
          </w:p>
        </w:tc>
        <w:tc>
          <w:tcPr>
            <w:tcW w:w="1701" w:type="dxa"/>
          </w:tcPr>
          <w:p w14:paraId="7BA58158" w14:textId="77777777" w:rsidR="00C65F2D" w:rsidRPr="00722AEE" w:rsidRDefault="00037DAA" w:rsidP="00D002C4">
            <w:pPr>
              <w:spacing w:before="0" w:after="0"/>
              <w:cnfStyle w:val="100000000000" w:firstRow="1" w:lastRow="0" w:firstColumn="0" w:lastColumn="0" w:oddVBand="0" w:evenVBand="0" w:oddHBand="0" w:evenHBand="0" w:firstRowFirstColumn="0" w:firstRowLastColumn="0" w:lastRowFirstColumn="0" w:lastRowLastColumn="0"/>
              <w:rPr>
                <w:sz w:val="18"/>
                <w:szCs w:val="18"/>
              </w:rPr>
            </w:pPr>
            <w:r>
              <w:rPr>
                <w:noProof/>
                <w:sz w:val="18"/>
                <w:szCs w:val="18"/>
              </w:rPr>
              <w:fldChar w:fldCharType="begin"/>
            </w:r>
            <w:r>
              <w:rPr>
                <w:b w:val="0"/>
                <w:bCs w:val="0"/>
                <w:noProof/>
                <w:sz w:val="18"/>
                <w:szCs w:val="18"/>
              </w:rPr>
              <w:instrText xml:space="preserve"> MERGEFIELD  Expiry  \* MERGEFORMAT </w:instrText>
            </w:r>
            <w:r>
              <w:rPr>
                <w:noProof/>
                <w:sz w:val="18"/>
                <w:szCs w:val="18"/>
              </w:rPr>
              <w:fldChar w:fldCharType="separate"/>
            </w:r>
            <w:r>
              <w:rPr>
                <w:b w:val="0"/>
                <w:bCs w:val="0"/>
                <w:noProof/>
                <w:sz w:val="18"/>
                <w:szCs w:val="18"/>
              </w:rPr>
              <w:t>«Expiry»</w:t>
            </w:r>
            <w:r>
              <w:rPr>
                <w:noProof/>
                <w:sz w:val="18"/>
                <w:szCs w:val="18"/>
              </w:rPr>
              <w:fldChar w:fldCharType="end"/>
            </w:r>
          </w:p>
        </w:tc>
        <w:tc>
          <w:tcPr>
            <w:tcW w:w="988" w:type="dxa"/>
          </w:tcPr>
          <w:p w14:paraId="175FFB73" w14:textId="77777777" w:rsidR="00C65F2D" w:rsidRPr="00722AEE" w:rsidRDefault="00037DAA" w:rsidP="00D002C4">
            <w:pPr>
              <w:spacing w:before="0" w:after="0"/>
              <w:jc w:val="center"/>
              <w:cnfStyle w:val="100000000000" w:firstRow="1" w:lastRow="0" w:firstColumn="0" w:lastColumn="0" w:oddVBand="0" w:evenVBand="0" w:oddHBand="0" w:evenHBand="0" w:firstRowFirstColumn="0" w:firstRowLastColumn="0" w:lastRowFirstColumn="0" w:lastRowLastColumn="0"/>
              <w:rPr>
                <w:noProof/>
                <w:sz w:val="18"/>
                <w:szCs w:val="18"/>
              </w:rPr>
            </w:pPr>
            <w:r>
              <w:rPr>
                <w:sz w:val="18"/>
                <w:szCs w:val="18"/>
              </w:rPr>
              <w:fldChar w:fldCharType="begin"/>
            </w:r>
            <w:r>
              <w:rPr>
                <w:b w:val="0"/>
                <w:bCs w:val="0"/>
                <w:sz w:val="18"/>
                <w:szCs w:val="18"/>
              </w:rPr>
              <w:instrText xml:space="preserve"> MERGEFIELD  ReviewFrequenc  \* MERGEFORMAT </w:instrText>
            </w:r>
            <w:r>
              <w:rPr>
                <w:sz w:val="18"/>
                <w:szCs w:val="18"/>
              </w:rPr>
              <w:fldChar w:fldCharType="separate"/>
            </w:r>
            <w:r>
              <w:rPr>
                <w:b w:val="0"/>
                <w:bCs w:val="0"/>
                <w:noProof/>
                <w:sz w:val="18"/>
                <w:szCs w:val="18"/>
              </w:rPr>
              <w:t>«ReviewFrequenc»</w:t>
            </w:r>
            <w:r>
              <w:rPr>
                <w:sz w:val="18"/>
                <w:szCs w:val="18"/>
              </w:rPr>
              <w:fldChar w:fldCharType="end"/>
            </w:r>
            <w:r>
              <w:rPr>
                <w:b w:val="0"/>
                <w:bCs w:val="0"/>
                <w:noProof/>
                <w:sz w:val="18"/>
                <w:szCs w:val="18"/>
              </w:rPr>
              <w:t xml:space="preserve"> yearly</w:t>
            </w:r>
          </w:p>
        </w:tc>
        <w:tc>
          <w:tcPr>
            <w:tcW w:w="1134" w:type="dxa"/>
          </w:tcPr>
          <w:p w14:paraId="583E3A46" w14:textId="77777777" w:rsidR="00C65F2D" w:rsidRPr="00722AEE" w:rsidRDefault="00037DAA" w:rsidP="00D002C4">
            <w:pPr>
              <w:spacing w:before="0" w:after="0"/>
              <w:jc w:val="left"/>
              <w:cnfStyle w:val="100000000000" w:firstRow="1" w:lastRow="0" w:firstColumn="0" w:lastColumn="0" w:oddVBand="0" w:evenVBand="0" w:oddHBand="0" w:evenHBand="0" w:firstRowFirstColumn="0" w:firstRowLastColumn="0" w:lastRowFirstColumn="0" w:lastRowLastColumn="0"/>
              <w:rPr>
                <w:noProof/>
                <w:sz w:val="18"/>
                <w:szCs w:val="18"/>
              </w:rPr>
            </w:pPr>
            <w:r>
              <w:rPr>
                <w:sz w:val="18"/>
                <w:szCs w:val="18"/>
              </w:rPr>
              <w:fldChar w:fldCharType="begin"/>
            </w:r>
            <w:r>
              <w:rPr>
                <w:b w:val="0"/>
                <w:bCs w:val="0"/>
                <w:sz w:val="18"/>
                <w:szCs w:val="18"/>
              </w:rPr>
              <w:instrText xml:space="preserve"> MERGEFIELD  RoR  \* MERGEFORMAT </w:instrText>
            </w:r>
            <w:r>
              <w:rPr>
                <w:sz w:val="18"/>
                <w:szCs w:val="18"/>
              </w:rPr>
              <w:fldChar w:fldCharType="separate"/>
            </w:r>
            <w:r>
              <w:rPr>
                <w:b w:val="0"/>
                <w:bCs w:val="0"/>
                <w:noProof/>
                <w:sz w:val="18"/>
                <w:szCs w:val="18"/>
              </w:rPr>
              <w:t>«RoR»</w:t>
            </w:r>
            <w:r>
              <w:rPr>
                <w:noProof/>
                <w:sz w:val="18"/>
                <w:szCs w:val="18"/>
              </w:rPr>
              <w:fldChar w:fldCharType="end"/>
            </w:r>
          </w:p>
        </w:tc>
        <w:tc>
          <w:tcPr>
            <w:tcW w:w="1222" w:type="dxa"/>
          </w:tcPr>
          <w:p w14:paraId="664E84EA" w14:textId="11250B52" w:rsidR="00C65F2D" w:rsidRPr="00722AEE" w:rsidRDefault="00374024" w:rsidP="00D002C4">
            <w:pPr>
              <w:spacing w:before="0" w:after="0"/>
              <w:jc w:val="left"/>
              <w:cnfStyle w:val="100000000000" w:firstRow="1" w:lastRow="0" w:firstColumn="0" w:lastColumn="0" w:oddVBand="0" w:evenVBand="0" w:oddHBand="0" w:evenHBand="0" w:firstRowFirstColumn="0" w:firstRowLastColumn="0" w:lastRowFirstColumn="0" w:lastRowLastColumn="0"/>
              <w:rPr>
                <w:noProof/>
                <w:sz w:val="18"/>
                <w:szCs w:val="18"/>
              </w:rPr>
            </w:pPr>
            <w:r>
              <w:rPr>
                <w:noProof/>
                <w:sz w:val="18"/>
                <w:szCs w:val="18"/>
              </w:rPr>
              <w:fldChar w:fldCharType="begin"/>
            </w:r>
            <w:r>
              <w:rPr>
                <w:noProof/>
                <w:sz w:val="18"/>
                <w:szCs w:val="18"/>
              </w:rPr>
              <w:instrText xml:space="preserve"> MERGEFIELD  Rental  \* MERGEFORMAT </w:instrText>
            </w:r>
            <w:r>
              <w:rPr>
                <w:noProof/>
                <w:sz w:val="18"/>
                <w:szCs w:val="18"/>
              </w:rPr>
              <w:fldChar w:fldCharType="separate"/>
            </w:r>
            <w:r>
              <w:rPr>
                <w:noProof/>
                <w:sz w:val="18"/>
                <w:szCs w:val="18"/>
              </w:rPr>
              <w:t>«Rental»</w:t>
            </w:r>
            <w:r>
              <w:rPr>
                <w:noProof/>
                <w:sz w:val="18"/>
                <w:szCs w:val="18"/>
              </w:rPr>
              <w:fldChar w:fldCharType="end"/>
            </w:r>
            <w:r>
              <w:rPr>
                <w:b w:val="0"/>
                <w:bCs w:val="0"/>
                <w:noProof/>
                <w:sz w:val="18"/>
                <w:szCs w:val="18"/>
              </w:rPr>
              <w:t xml:space="preserve"> (</w:t>
            </w:r>
            <w:r>
              <w:rPr>
                <w:noProof/>
                <w:sz w:val="18"/>
                <w:szCs w:val="18"/>
              </w:rPr>
              <w:fldChar w:fldCharType="begin"/>
            </w:r>
            <w:r>
              <w:rPr>
                <w:b w:val="0"/>
                <w:bCs w:val="0"/>
                <w:noProof/>
                <w:sz w:val="18"/>
                <w:szCs w:val="18"/>
              </w:rPr>
              <w:instrText xml:space="preserve"> MERGEFIELD  NetOrGross  \* MERGEFORMAT </w:instrText>
            </w:r>
            <w:r>
              <w:rPr>
                <w:noProof/>
                <w:sz w:val="18"/>
                <w:szCs w:val="18"/>
              </w:rPr>
              <w:fldChar w:fldCharType="separate"/>
            </w:r>
            <w:r>
              <w:rPr>
                <w:b w:val="0"/>
                <w:bCs w:val="0"/>
                <w:noProof/>
                <w:sz w:val="18"/>
                <w:szCs w:val="18"/>
              </w:rPr>
              <w:t>«NetOrGross»</w:t>
            </w:r>
            <w:r>
              <w:rPr>
                <w:noProof/>
                <w:sz w:val="18"/>
                <w:szCs w:val="18"/>
              </w:rPr>
              <w:fldChar w:fldCharType="end"/>
            </w:r>
            <w:r>
              <w:rPr>
                <w:b w:val="0"/>
                <w:bCs w:val="0"/>
                <w:noProof/>
                <w:sz w:val="18"/>
                <w:szCs w:val="18"/>
              </w:rPr>
              <w:t>)</w:t>
            </w:r>
          </w:p>
        </w:tc>
      </w:tr>
    </w:tbl>
    <w:p w14:paraId="6416C6B4" w14:textId="77777777" w:rsidR="00C65F2D" w:rsidRPr="0078289A" w:rsidRDefault="00037DAA" w:rsidP="00C65F2D">
      <w:pPr>
        <w:spacing w:before="0" w:after="0"/>
      </w:pPr>
      <w:r>
        <w:rPr>
          <w:noProof/>
        </w:rPr>
        <w:fldChar w:fldCharType="begin"/>
      </w:r>
      <w:r>
        <w:rPr>
          <w:noProof/>
        </w:rPr>
        <w:instrText xml:space="preserve"> MERGEFIELD  TableEnd:SubjectLeases  \* MERGEFORMAT </w:instrText>
      </w:r>
      <w:r>
        <w:rPr>
          <w:noProof/>
        </w:rPr>
        <w:fldChar w:fldCharType="separate"/>
      </w:r>
      <w:r>
        <w:rPr>
          <w:noProof/>
        </w:rPr>
        <w:t>«TableEnd:SubjectLeases»</w:t>
      </w:r>
      <w:r>
        <w:rPr>
          <w:noProof/>
        </w:rPr>
        <w:fldChar w:fldCharType="end"/>
      </w:r>
    </w:p>
    <w:p w14:paraId="58D1CCEB" w14:textId="77777777" w:rsidR="008E7D7A" w:rsidRDefault="00037DAA" w:rsidP="008E7D7A">
      <w:r>
        <w:rPr>
          <w:noProof/>
          <w:color w:val="FF0000"/>
        </w:rPr>
        <w:fldChar w:fldCharType="begin"/>
      </w:r>
      <w:r>
        <w:rPr>
          <w:noProof/>
          <w:color w:val="FF0000"/>
        </w:rPr>
        <w:instrText xml:space="preserve"> MERGEFIELD  VPDelEnd:Valuations.ComReport_neq_Market-Rental  \* MERGEFORMAT </w:instrText>
      </w:r>
      <w:r>
        <w:rPr>
          <w:noProof/>
          <w:color w:val="FF0000"/>
        </w:rPr>
        <w:fldChar w:fldCharType="separate"/>
      </w:r>
      <w:r>
        <w:rPr>
          <w:noProof/>
          <w:color w:val="FF0000"/>
        </w:rPr>
        <w:t>«VPDelEnd:Valuations.ComReport_neq_Market-Rental»</w:t>
      </w:r>
      <w:r>
        <w:rPr>
          <w:noProof/>
          <w:color w:val="FF0000"/>
        </w:rPr>
        <w:fldChar w:fldCharType="end"/>
      </w:r>
    </w:p>
    <w:p w14:paraId="03AF31EF" w14:textId="77777777" w:rsidR="000B44E3" w:rsidRDefault="000B44E3" w:rsidP="000B44E3">
      <w:r>
        <w:rPr>
          <w:highlight w:val="cyan"/>
        </w:rPr>
        <w:fldChar w:fldCharType="begin"/>
      </w:r>
      <w:r>
        <w:rPr>
          <w:highlight w:val="cyan"/>
        </w:rPr>
        <w:instrText xml:space="preserve"> MERGEFIELD  VPDelStart:Valuations.ComReport_neq_Lessors-Interest  \* MERGEFORMAT </w:instrText>
      </w:r>
      <w:r>
        <w:rPr>
          <w:highlight w:val="cyan"/>
        </w:rPr>
        <w:fldChar w:fldCharType="separate"/>
      </w:r>
      <w:r>
        <w:rPr>
          <w:noProof/>
          <w:highlight w:val="cyan"/>
        </w:rPr>
        <w:t>«VPDelStart:Valuations.ComReport_neq_Less»</w:t>
      </w:r>
      <w:r>
        <w:rPr>
          <w:highlight w:val="cyan"/>
        </w:rPr>
        <w:fldChar w:fldCharType="end"/>
      </w:r>
      <w:r>
        <w:t xml:space="preserve"> </w:t>
      </w:r>
    </w:p>
    <w:p w14:paraId="731B5A24" w14:textId="77777777" w:rsidR="000B44E3" w:rsidRPr="00545980" w:rsidRDefault="000B44E3" w:rsidP="000B44E3">
      <w:pPr>
        <w:pStyle w:val="MV4"/>
      </w:pPr>
      <w:r>
        <w:t>Basis of Value</w:t>
      </w:r>
    </w:p>
    <w:p w14:paraId="7B5DF961" w14:textId="77777777" w:rsidR="000B44E3" w:rsidRPr="00475341" w:rsidRDefault="000B44E3" w:rsidP="000B44E3">
      <w:pPr>
        <w:pStyle w:val="MVPara"/>
      </w:pPr>
      <w:r>
        <w:t>The basis of value reflects the most probable price that would be achieved in a hypothetical exchange in a free and open market, and results in the Market Value of the property.</w:t>
      </w:r>
    </w:p>
    <w:p w14:paraId="5F350A6D" w14:textId="77777777" w:rsidR="000B44E3" w:rsidRDefault="000B44E3" w:rsidP="000B44E3">
      <w:pPr>
        <w:pStyle w:val="MVPara"/>
      </w:pPr>
      <w:r>
        <w:t>Market Value is defined as follows:</w:t>
      </w:r>
    </w:p>
    <w:p w14:paraId="10DDF21C" w14:textId="77777777" w:rsidR="000B44E3" w:rsidRDefault="000B44E3" w:rsidP="000B44E3">
      <w:r>
        <w:t>“The estimated amount for which an asset or liability should exchange on the valuation date between a willing buyer and willing seller in an arm’s length transaction, after proper marketing and where the parties had each acted knowledgeably, prudently and without compulsion”.</w:t>
      </w:r>
    </w:p>
    <w:p w14:paraId="2D9DCEFA" w14:textId="77777777" w:rsidR="000B44E3" w:rsidRDefault="000B44E3" w:rsidP="000B44E3">
      <w:pPr>
        <w:pStyle w:val="MV4"/>
      </w:pPr>
      <w:r>
        <w:t>Lessors Interest Valuation</w:t>
      </w:r>
    </w:p>
    <w:p w14:paraId="1A1A0625" w14:textId="77777777" w:rsidR="000B44E3" w:rsidRDefault="000B44E3" w:rsidP="000B44E3">
      <w:r>
        <w:t xml:space="preserve">Effective as at </w:t>
      </w:r>
      <w:r>
        <w:rPr>
          <w:rFonts w:cs="Times New Roman"/>
        </w:rPr>
        <w:fldChar w:fldCharType="begin"/>
      </w:r>
      <w:r>
        <w:rPr>
          <w:rFonts w:cs="Times New Roman"/>
        </w:rPr>
        <w:instrText xml:space="preserve"> MERGEFIELD  Valuations.EffectiveDate  \* MERGEFORMAT </w:instrText>
      </w:r>
      <w:r>
        <w:rPr>
          <w:rFonts w:cs="Times New Roman"/>
        </w:rPr>
        <w:fldChar w:fldCharType="separate"/>
      </w:r>
      <w:r>
        <w:rPr>
          <w:rFonts w:cs="Times New Roman"/>
          <w:noProof/>
        </w:rPr>
        <w:t>«Valuations.EffectiveDate»</w:t>
      </w:r>
      <w:r>
        <w:rPr>
          <w:rFonts w:cs="Times New Roman"/>
        </w:rPr>
        <w:fldChar w:fldCharType="end"/>
      </w:r>
      <w:r>
        <w:t xml:space="preserve"> we have assessed the Market Value of the property as follows:</w:t>
      </w:r>
    </w:p>
    <w:p w14:paraId="736A6B31" w14:textId="77777777" w:rsidR="000B44E3" w:rsidRDefault="000B44E3" w:rsidP="000B44E3">
      <w:pPr>
        <w:jc w:val="center"/>
        <w:rPr>
          <w:b/>
          <w:sz w:val="28"/>
        </w:rPr>
      </w:pPr>
      <w:r>
        <w:rPr>
          <w:b/>
          <w:sz w:val="28"/>
        </w:rPr>
        <w:t>??? Thousand Dollars ($,000) plus GST, if any</w:t>
      </w:r>
    </w:p>
    <w:p w14:paraId="549F2804" w14:textId="77777777" w:rsidR="000B44E3" w:rsidRDefault="000B44E3" w:rsidP="000B44E3">
      <w:pPr>
        <w:pStyle w:val="MV4"/>
      </w:pPr>
      <w:r>
        <w:t>Occupancy &amp; Investment Summary</w:t>
      </w:r>
    </w:p>
    <w:p w14:paraId="78CF0CF9" w14:textId="77777777" w:rsidR="000B44E3" w:rsidRDefault="000B44E3" w:rsidP="000B44E3">
      <w:r>
        <w:t>Our valuation assessment has been assessed on the following investment criteria:</w:t>
      </w:r>
    </w:p>
    <w:p w14:paraId="3A319F66" w14:textId="77777777" w:rsidR="000B44E3" w:rsidRPr="0085443E" w:rsidRDefault="000B44E3" w:rsidP="000B44E3">
      <w:pPr>
        <w:pStyle w:val="MVTab"/>
      </w:pPr>
      <w:r>
        <w:t>Occupancy Percentage</w:t>
      </w:r>
      <w:r>
        <w:tab/>
      </w:r>
      <w:fldSimple w:instr=" MERGEFIELD  Valuations.Occupancy  \* MERGEFORMAT ">
        <w:r>
          <w:t>«Valuations.Occupancy»</w:t>
        </w:r>
      </w:fldSimple>
    </w:p>
    <w:p w14:paraId="1CBCD81C" w14:textId="77777777" w:rsidR="000B44E3" w:rsidRPr="0085443E" w:rsidRDefault="000B44E3" w:rsidP="000B44E3">
      <w:pPr>
        <w:pStyle w:val="MVTab"/>
      </w:pPr>
      <w:r>
        <w:t>Number of Tenants</w:t>
      </w:r>
      <w:r>
        <w:tab/>
      </w:r>
      <w:fldSimple w:instr=" MERGEFIELD  Valuations.TenancyNumber  \* MERGEFORMAT ">
        <w:r>
          <w:t>«Valuations.TenancyNumber»</w:t>
        </w:r>
      </w:fldSimple>
    </w:p>
    <w:p w14:paraId="13BB6BAA" w14:textId="77777777" w:rsidR="000B44E3" w:rsidRPr="0085443E" w:rsidRDefault="000B44E3" w:rsidP="000B44E3">
      <w:pPr>
        <w:pStyle w:val="MVTab"/>
      </w:pPr>
      <w:r>
        <w:t>Weighted Average Lease Term</w:t>
      </w:r>
      <w:r>
        <w:tab/>
      </w:r>
      <w:fldSimple w:instr=" MERGEFIELD  Valuations.SubjWALT  \* MERGEFORMAT ">
        <w:r>
          <w:t>«Valuations.SubjWALT»</w:t>
        </w:r>
      </w:fldSimple>
      <w:r>
        <w:t xml:space="preserve"> years</w:t>
      </w:r>
    </w:p>
    <w:p w14:paraId="181E02CC" w14:textId="77777777" w:rsidR="000B44E3" w:rsidRDefault="000B44E3" w:rsidP="000B44E3">
      <w:pPr>
        <w:pStyle w:val="MV4"/>
      </w:pPr>
      <w:r>
        <w:t>Yield on Contract Rent</w:t>
      </w:r>
    </w:p>
    <w:p w14:paraId="525DFBC3" w14:textId="77777777" w:rsidR="000B44E3" w:rsidRDefault="000B44E3" w:rsidP="000B44E3">
      <w:pPr>
        <w:pStyle w:val="MVTab"/>
      </w:pPr>
      <w:r>
        <w:t>Contract Rent</w:t>
      </w:r>
      <w:r>
        <w:tab/>
        <w:t xml:space="preserve">????plus GST, if any </w:t>
      </w:r>
    </w:p>
    <w:p w14:paraId="7A9055C2" w14:textId="77777777" w:rsidR="000B44E3" w:rsidRPr="00835C86" w:rsidRDefault="000B44E3" w:rsidP="000B44E3">
      <w:pPr>
        <w:pStyle w:val="MVTab"/>
      </w:pPr>
      <w:r>
        <w:t xml:space="preserve">Initial Yield </w:t>
      </w:r>
      <w:r>
        <w:tab/>
      </w:r>
      <w:fldSimple w:instr=" MERGEFIELD  Valuations.YieldContractIncome  \* MERGEFORMAT ">
        <w:r>
          <w:t>«Valuations.YieldContractIncome»</w:t>
        </w:r>
      </w:fldSimple>
      <w:r>
        <w:t>%</w:t>
      </w:r>
    </w:p>
    <w:p w14:paraId="0E36DF3A" w14:textId="77777777" w:rsidR="000B44E3" w:rsidRPr="00835C86" w:rsidRDefault="000B44E3" w:rsidP="000B44E3">
      <w:pPr>
        <w:pStyle w:val="MVTab"/>
      </w:pPr>
      <w:r>
        <w:t xml:space="preserve">Discount Rate (for DCF) </w:t>
      </w:r>
      <w:r>
        <w:tab/>
      </w:r>
      <w:fldSimple w:instr=" MERGEFIELD  Valuations.DiscRate  \* MERGEFORMAT ">
        <w:r>
          <w:t>«Valuations.DiscRate»</w:t>
        </w:r>
      </w:fldSimple>
      <w:r>
        <w:t>%</w:t>
      </w:r>
    </w:p>
    <w:p w14:paraId="6A1E6F56" w14:textId="77777777" w:rsidR="000B44E3" w:rsidRDefault="000B44E3" w:rsidP="000B44E3">
      <w:pPr>
        <w:pStyle w:val="MV4"/>
      </w:pPr>
      <w:r>
        <w:t>Yield on Market Rent</w:t>
      </w:r>
    </w:p>
    <w:p w14:paraId="2CA22A15" w14:textId="77777777" w:rsidR="000B44E3" w:rsidRPr="00835C86" w:rsidRDefault="000B44E3" w:rsidP="000B44E3">
      <w:pPr>
        <w:pStyle w:val="MVTab"/>
      </w:pPr>
      <w:r>
        <w:t>Market Rental</w:t>
      </w:r>
      <w:r>
        <w:tab/>
        <w:t>$??? plus GST, if any</w:t>
      </w:r>
    </w:p>
    <w:p w14:paraId="64353A6C" w14:textId="77777777" w:rsidR="000B44E3" w:rsidRDefault="000B44E3" w:rsidP="000B44E3">
      <w:pPr>
        <w:pStyle w:val="MVTab"/>
      </w:pPr>
      <w:r>
        <w:t xml:space="preserve">Initial Yield (Market Rent) </w:t>
      </w:r>
      <w:r>
        <w:tab/>
      </w:r>
      <w:fldSimple w:instr=" MERGEFIELD  Valuations.YieldMarketIncome  \* MERGEFORMAT ">
        <w:r>
          <w:t>«Valuations.YieldMarketIncome»</w:t>
        </w:r>
      </w:fldSimple>
      <w:r>
        <w:t>%</w:t>
      </w:r>
    </w:p>
    <w:p w14:paraId="690F366C" w14:textId="77777777" w:rsidR="000B44E3" w:rsidRDefault="000B44E3" w:rsidP="000B44E3">
      <w:pPr>
        <w:pStyle w:val="MV4"/>
      </w:pPr>
      <w:r>
        <w:t>Tenancy Schedule</w:t>
      </w:r>
    </w:p>
    <w:tbl>
      <w:tblPr>
        <w:tblStyle w:val="PlainTable2"/>
        <w:tblW w:w="986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V w:val="single" w:sz="4" w:space="0" w:color="595959" w:themeColor="text1" w:themeTint="A6"/>
        </w:tblBorders>
        <w:shd w:val="clear" w:color="auto" w:fill="7DA7D9"/>
        <w:tblLayout w:type="fixed"/>
        <w:tblLook w:val="04A0" w:firstRow="1" w:lastRow="0" w:firstColumn="1" w:lastColumn="0" w:noHBand="0" w:noVBand="1"/>
      </w:tblPr>
      <w:tblGrid>
        <w:gridCol w:w="2494"/>
        <w:gridCol w:w="1701"/>
        <w:gridCol w:w="624"/>
        <w:gridCol w:w="1701"/>
        <w:gridCol w:w="988"/>
        <w:gridCol w:w="1134"/>
        <w:gridCol w:w="1222"/>
      </w:tblGrid>
      <w:tr w:rsidR="000B44E3" w14:paraId="32717795" w14:textId="77777777" w:rsidTr="00392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shd w:val="clear" w:color="auto" w:fill="7DA7D9"/>
          </w:tcPr>
          <w:p w14:paraId="07A7AA60" w14:textId="77777777" w:rsidR="000B44E3" w:rsidRPr="00722AEE" w:rsidRDefault="000B44E3" w:rsidP="00392617">
            <w:pPr>
              <w:spacing w:before="0" w:after="0"/>
              <w:ind w:left="630" w:hanging="630"/>
              <w:jc w:val="left"/>
              <w:rPr>
                <w:sz w:val="18"/>
                <w:szCs w:val="18"/>
              </w:rPr>
            </w:pPr>
            <w:r>
              <w:rPr>
                <w:sz w:val="18"/>
                <w:szCs w:val="18"/>
              </w:rPr>
              <w:t>Tenant</w:t>
            </w:r>
          </w:p>
        </w:tc>
        <w:tc>
          <w:tcPr>
            <w:tcW w:w="1701" w:type="dxa"/>
            <w:shd w:val="clear" w:color="auto" w:fill="7DA7D9"/>
          </w:tcPr>
          <w:p w14:paraId="463FCFE2" w14:textId="77777777" w:rsidR="000B44E3" w:rsidRPr="00722AEE" w:rsidRDefault="000B44E3" w:rsidP="00392617">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Lease Date</w:t>
            </w:r>
          </w:p>
        </w:tc>
        <w:tc>
          <w:tcPr>
            <w:tcW w:w="624" w:type="dxa"/>
            <w:shd w:val="clear" w:color="auto" w:fill="7DA7D9"/>
          </w:tcPr>
          <w:p w14:paraId="1916F4FC" w14:textId="77777777" w:rsidR="000B44E3" w:rsidRPr="00722AEE" w:rsidRDefault="000B44E3" w:rsidP="00392617">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Term (yrs)</w:t>
            </w:r>
          </w:p>
        </w:tc>
        <w:tc>
          <w:tcPr>
            <w:tcW w:w="1701" w:type="dxa"/>
            <w:shd w:val="clear" w:color="auto" w:fill="7DA7D9"/>
          </w:tcPr>
          <w:p w14:paraId="20C11FE5" w14:textId="77777777" w:rsidR="000B44E3" w:rsidRPr="00722AEE" w:rsidRDefault="000B44E3" w:rsidP="00392617">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Current Term Expiry Date</w:t>
            </w:r>
          </w:p>
        </w:tc>
        <w:tc>
          <w:tcPr>
            <w:tcW w:w="988" w:type="dxa"/>
            <w:shd w:val="clear" w:color="auto" w:fill="7DA7D9"/>
          </w:tcPr>
          <w:p w14:paraId="2BF15E72" w14:textId="77777777" w:rsidR="000B44E3" w:rsidRPr="00722AEE" w:rsidRDefault="000B44E3" w:rsidP="00392617">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Rent Reviews</w:t>
            </w:r>
          </w:p>
        </w:tc>
        <w:tc>
          <w:tcPr>
            <w:tcW w:w="1134" w:type="dxa"/>
            <w:shd w:val="clear" w:color="auto" w:fill="7DA7D9"/>
          </w:tcPr>
          <w:p w14:paraId="65C1157A" w14:textId="77777777" w:rsidR="000B44E3" w:rsidRPr="00722AEE" w:rsidRDefault="000B44E3" w:rsidP="00392617">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Renewals Remaining</w:t>
            </w:r>
          </w:p>
        </w:tc>
        <w:tc>
          <w:tcPr>
            <w:tcW w:w="1222" w:type="dxa"/>
            <w:shd w:val="clear" w:color="auto" w:fill="7DA7D9"/>
          </w:tcPr>
          <w:p w14:paraId="3B61CFE6" w14:textId="77777777" w:rsidR="000B44E3" w:rsidRPr="00722AEE" w:rsidRDefault="000B44E3" w:rsidP="00392617">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Contract Rental</w:t>
            </w:r>
          </w:p>
        </w:tc>
      </w:tr>
    </w:tbl>
    <w:p w14:paraId="46055E7A" w14:textId="77777777" w:rsidR="000B44E3" w:rsidRPr="0078289A" w:rsidRDefault="000B44E3" w:rsidP="000B44E3">
      <w:pPr>
        <w:spacing w:before="0" w:after="0"/>
      </w:pPr>
      <w:r>
        <w:rPr>
          <w:noProof/>
        </w:rPr>
        <w:fldChar w:fldCharType="begin"/>
      </w:r>
      <w:r>
        <w:rPr>
          <w:noProof/>
        </w:rPr>
        <w:instrText xml:space="preserve"> MERGEFIELD  TableStart:SubjectLeases  \* MERGEFORMAT </w:instrText>
      </w:r>
      <w:r>
        <w:rPr>
          <w:noProof/>
        </w:rPr>
        <w:fldChar w:fldCharType="separate"/>
      </w:r>
      <w:r>
        <w:rPr>
          <w:noProof/>
        </w:rPr>
        <w:t>«TableStart:SubjectLeases»</w:t>
      </w:r>
      <w:r>
        <w:rPr>
          <w:noProof/>
        </w:rPr>
        <w:fldChar w:fldCharType="end"/>
      </w:r>
    </w:p>
    <w:tbl>
      <w:tblPr>
        <w:tblStyle w:val="PlainTable2"/>
        <w:tblW w:w="9864" w:type="dxa"/>
        <w:tblBorders>
          <w:left w:val="single" w:sz="4" w:space="0" w:color="7F7F7F" w:themeColor="text1" w:themeTint="80"/>
          <w:right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494"/>
        <w:gridCol w:w="1701"/>
        <w:gridCol w:w="624"/>
        <w:gridCol w:w="1701"/>
        <w:gridCol w:w="988"/>
        <w:gridCol w:w="1134"/>
        <w:gridCol w:w="1222"/>
      </w:tblGrid>
      <w:tr w:rsidR="000B44E3" w14:paraId="3B6D5CB3" w14:textId="77777777" w:rsidTr="00392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570655DF" w14:textId="77777777" w:rsidR="000B44E3" w:rsidRPr="00722AEE" w:rsidRDefault="000B44E3" w:rsidP="00392617">
            <w:pPr>
              <w:spacing w:before="0" w:after="0"/>
              <w:jc w:val="left"/>
              <w:rPr>
                <w:sz w:val="18"/>
                <w:szCs w:val="18"/>
              </w:rPr>
            </w:pPr>
            <w:r>
              <w:rPr>
                <w:noProof/>
                <w:sz w:val="18"/>
                <w:szCs w:val="18"/>
              </w:rPr>
              <w:fldChar w:fldCharType="begin"/>
            </w:r>
            <w:r>
              <w:rPr>
                <w:b w:val="0"/>
                <w:bCs w:val="0"/>
                <w:noProof/>
                <w:sz w:val="18"/>
                <w:szCs w:val="18"/>
              </w:rPr>
              <w:instrText xml:space="preserve"> MERGEFIELD  Tenancy  \* MERGEFORMAT </w:instrText>
            </w:r>
            <w:r>
              <w:rPr>
                <w:noProof/>
                <w:sz w:val="18"/>
                <w:szCs w:val="18"/>
              </w:rPr>
              <w:fldChar w:fldCharType="separate"/>
            </w:r>
            <w:r>
              <w:rPr>
                <w:b w:val="0"/>
                <w:bCs w:val="0"/>
                <w:noProof/>
                <w:sz w:val="18"/>
                <w:szCs w:val="18"/>
              </w:rPr>
              <w:t>«Tenancy»</w:t>
            </w:r>
            <w:r>
              <w:rPr>
                <w:noProof/>
                <w:sz w:val="18"/>
                <w:szCs w:val="18"/>
              </w:rPr>
              <w:fldChar w:fldCharType="end"/>
            </w:r>
          </w:p>
        </w:tc>
        <w:tc>
          <w:tcPr>
            <w:tcW w:w="1701" w:type="dxa"/>
          </w:tcPr>
          <w:p w14:paraId="291926E7" w14:textId="77777777" w:rsidR="000B44E3" w:rsidRPr="00722AEE" w:rsidRDefault="000B44E3" w:rsidP="00392617">
            <w:pPr>
              <w:spacing w:before="0" w:after="0"/>
              <w:jc w:val="left"/>
              <w:cnfStyle w:val="100000000000" w:firstRow="1" w:lastRow="0" w:firstColumn="0" w:lastColumn="0" w:oddVBand="0" w:evenVBand="0" w:oddHBand="0" w:evenHBand="0" w:firstRowFirstColumn="0" w:firstRowLastColumn="0" w:lastRowFirstColumn="0" w:lastRowLastColumn="0"/>
              <w:rPr>
                <w:sz w:val="18"/>
                <w:szCs w:val="18"/>
              </w:rPr>
            </w:pPr>
            <w:r>
              <w:rPr>
                <w:noProof/>
                <w:sz w:val="18"/>
                <w:szCs w:val="18"/>
              </w:rPr>
              <w:fldChar w:fldCharType="begin"/>
            </w:r>
            <w:r>
              <w:rPr>
                <w:b w:val="0"/>
                <w:bCs w:val="0"/>
                <w:noProof/>
                <w:sz w:val="18"/>
                <w:szCs w:val="18"/>
              </w:rPr>
              <w:instrText xml:space="preserve"> MERGEFIELD  LeaseStartDate  \* MERGEFORMAT </w:instrText>
            </w:r>
            <w:r>
              <w:rPr>
                <w:noProof/>
                <w:sz w:val="18"/>
                <w:szCs w:val="18"/>
              </w:rPr>
              <w:fldChar w:fldCharType="separate"/>
            </w:r>
            <w:r>
              <w:rPr>
                <w:b w:val="0"/>
                <w:bCs w:val="0"/>
                <w:noProof/>
                <w:sz w:val="18"/>
                <w:szCs w:val="18"/>
              </w:rPr>
              <w:t>«LeaseStartDate»</w:t>
            </w:r>
            <w:r>
              <w:rPr>
                <w:noProof/>
                <w:sz w:val="18"/>
                <w:szCs w:val="18"/>
              </w:rPr>
              <w:fldChar w:fldCharType="end"/>
            </w:r>
          </w:p>
        </w:tc>
        <w:tc>
          <w:tcPr>
            <w:tcW w:w="624" w:type="dxa"/>
          </w:tcPr>
          <w:p w14:paraId="44F62C0E" w14:textId="77777777" w:rsidR="000B44E3" w:rsidRPr="00722AEE" w:rsidRDefault="000B44E3" w:rsidP="00392617">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fldChar w:fldCharType="begin"/>
            </w:r>
            <w:r>
              <w:rPr>
                <w:b w:val="0"/>
                <w:bCs w:val="0"/>
                <w:sz w:val="18"/>
                <w:szCs w:val="18"/>
              </w:rPr>
              <w:instrText xml:space="preserve"> MERGEFIELD  Term  \* MERGEFORMAT </w:instrText>
            </w:r>
            <w:r>
              <w:rPr>
                <w:sz w:val="18"/>
                <w:szCs w:val="18"/>
              </w:rPr>
              <w:fldChar w:fldCharType="separate"/>
            </w:r>
            <w:r>
              <w:rPr>
                <w:b w:val="0"/>
                <w:bCs w:val="0"/>
                <w:noProof/>
                <w:sz w:val="18"/>
                <w:szCs w:val="18"/>
              </w:rPr>
              <w:t>«Term»</w:t>
            </w:r>
            <w:r>
              <w:rPr>
                <w:noProof/>
                <w:sz w:val="18"/>
                <w:szCs w:val="18"/>
              </w:rPr>
              <w:fldChar w:fldCharType="end"/>
            </w:r>
          </w:p>
        </w:tc>
        <w:tc>
          <w:tcPr>
            <w:tcW w:w="1701" w:type="dxa"/>
          </w:tcPr>
          <w:p w14:paraId="33050182" w14:textId="77777777" w:rsidR="000B44E3" w:rsidRPr="00722AEE" w:rsidRDefault="000B44E3" w:rsidP="00392617">
            <w:pPr>
              <w:spacing w:before="0" w:after="0"/>
              <w:cnfStyle w:val="100000000000" w:firstRow="1" w:lastRow="0" w:firstColumn="0" w:lastColumn="0" w:oddVBand="0" w:evenVBand="0" w:oddHBand="0" w:evenHBand="0" w:firstRowFirstColumn="0" w:firstRowLastColumn="0" w:lastRowFirstColumn="0" w:lastRowLastColumn="0"/>
              <w:rPr>
                <w:sz w:val="18"/>
                <w:szCs w:val="18"/>
              </w:rPr>
            </w:pPr>
            <w:r>
              <w:rPr>
                <w:noProof/>
                <w:sz w:val="18"/>
                <w:szCs w:val="18"/>
              </w:rPr>
              <w:fldChar w:fldCharType="begin"/>
            </w:r>
            <w:r>
              <w:rPr>
                <w:b w:val="0"/>
                <w:bCs w:val="0"/>
                <w:noProof/>
                <w:sz w:val="18"/>
                <w:szCs w:val="18"/>
              </w:rPr>
              <w:instrText xml:space="preserve"> MERGEFIELD  Expiry  \* MERGEFORMAT </w:instrText>
            </w:r>
            <w:r>
              <w:rPr>
                <w:noProof/>
                <w:sz w:val="18"/>
                <w:szCs w:val="18"/>
              </w:rPr>
              <w:fldChar w:fldCharType="separate"/>
            </w:r>
            <w:r>
              <w:rPr>
                <w:b w:val="0"/>
                <w:bCs w:val="0"/>
                <w:noProof/>
                <w:sz w:val="18"/>
                <w:szCs w:val="18"/>
              </w:rPr>
              <w:t>«Expiry»</w:t>
            </w:r>
            <w:r>
              <w:rPr>
                <w:noProof/>
                <w:sz w:val="18"/>
                <w:szCs w:val="18"/>
              </w:rPr>
              <w:fldChar w:fldCharType="end"/>
            </w:r>
          </w:p>
        </w:tc>
        <w:tc>
          <w:tcPr>
            <w:tcW w:w="988" w:type="dxa"/>
          </w:tcPr>
          <w:p w14:paraId="6217ABB2" w14:textId="77777777" w:rsidR="000B44E3" w:rsidRPr="00722AEE" w:rsidRDefault="000B44E3" w:rsidP="00392617">
            <w:pPr>
              <w:spacing w:before="0" w:after="0"/>
              <w:jc w:val="center"/>
              <w:cnfStyle w:val="100000000000" w:firstRow="1" w:lastRow="0" w:firstColumn="0" w:lastColumn="0" w:oddVBand="0" w:evenVBand="0" w:oddHBand="0" w:evenHBand="0" w:firstRowFirstColumn="0" w:firstRowLastColumn="0" w:lastRowFirstColumn="0" w:lastRowLastColumn="0"/>
              <w:rPr>
                <w:noProof/>
                <w:sz w:val="18"/>
                <w:szCs w:val="18"/>
              </w:rPr>
            </w:pPr>
            <w:r>
              <w:rPr>
                <w:sz w:val="18"/>
                <w:szCs w:val="18"/>
              </w:rPr>
              <w:fldChar w:fldCharType="begin"/>
            </w:r>
            <w:r>
              <w:rPr>
                <w:b w:val="0"/>
                <w:bCs w:val="0"/>
                <w:sz w:val="18"/>
                <w:szCs w:val="18"/>
              </w:rPr>
              <w:instrText xml:space="preserve"> MERGEFIELD  ReviewFrequenc  \* MERGEFORMAT </w:instrText>
            </w:r>
            <w:r>
              <w:rPr>
                <w:sz w:val="18"/>
                <w:szCs w:val="18"/>
              </w:rPr>
              <w:fldChar w:fldCharType="separate"/>
            </w:r>
            <w:r>
              <w:rPr>
                <w:b w:val="0"/>
                <w:bCs w:val="0"/>
                <w:noProof/>
                <w:sz w:val="18"/>
                <w:szCs w:val="18"/>
              </w:rPr>
              <w:t>«ReviewFrequenc»</w:t>
            </w:r>
            <w:r>
              <w:rPr>
                <w:sz w:val="18"/>
                <w:szCs w:val="18"/>
              </w:rPr>
              <w:fldChar w:fldCharType="end"/>
            </w:r>
            <w:r>
              <w:rPr>
                <w:b w:val="0"/>
                <w:bCs w:val="0"/>
                <w:noProof/>
                <w:sz w:val="18"/>
                <w:szCs w:val="18"/>
              </w:rPr>
              <w:t xml:space="preserve"> yearly</w:t>
            </w:r>
          </w:p>
        </w:tc>
        <w:tc>
          <w:tcPr>
            <w:tcW w:w="1134" w:type="dxa"/>
          </w:tcPr>
          <w:p w14:paraId="4122B2D7" w14:textId="77777777" w:rsidR="000B44E3" w:rsidRPr="00722AEE" w:rsidRDefault="000B44E3" w:rsidP="00392617">
            <w:pPr>
              <w:spacing w:before="0" w:after="0"/>
              <w:jc w:val="left"/>
              <w:cnfStyle w:val="100000000000" w:firstRow="1" w:lastRow="0" w:firstColumn="0" w:lastColumn="0" w:oddVBand="0" w:evenVBand="0" w:oddHBand="0" w:evenHBand="0" w:firstRowFirstColumn="0" w:firstRowLastColumn="0" w:lastRowFirstColumn="0" w:lastRowLastColumn="0"/>
              <w:rPr>
                <w:noProof/>
                <w:sz w:val="18"/>
                <w:szCs w:val="18"/>
              </w:rPr>
            </w:pPr>
            <w:r>
              <w:rPr>
                <w:sz w:val="18"/>
                <w:szCs w:val="18"/>
              </w:rPr>
              <w:fldChar w:fldCharType="begin"/>
            </w:r>
            <w:r>
              <w:rPr>
                <w:b w:val="0"/>
                <w:bCs w:val="0"/>
                <w:sz w:val="18"/>
                <w:szCs w:val="18"/>
              </w:rPr>
              <w:instrText xml:space="preserve"> MERGEFIELD  RoR  \* MERGEFORMAT </w:instrText>
            </w:r>
            <w:r>
              <w:rPr>
                <w:sz w:val="18"/>
                <w:szCs w:val="18"/>
              </w:rPr>
              <w:fldChar w:fldCharType="separate"/>
            </w:r>
            <w:r>
              <w:rPr>
                <w:b w:val="0"/>
                <w:bCs w:val="0"/>
                <w:noProof/>
                <w:sz w:val="18"/>
                <w:szCs w:val="18"/>
              </w:rPr>
              <w:t>«RoR»</w:t>
            </w:r>
            <w:r>
              <w:rPr>
                <w:noProof/>
                <w:sz w:val="18"/>
                <w:szCs w:val="18"/>
              </w:rPr>
              <w:fldChar w:fldCharType="end"/>
            </w:r>
          </w:p>
        </w:tc>
        <w:tc>
          <w:tcPr>
            <w:tcW w:w="1222" w:type="dxa"/>
          </w:tcPr>
          <w:p w14:paraId="6B33C083" w14:textId="77777777" w:rsidR="000B44E3" w:rsidRPr="00722AEE" w:rsidRDefault="000B44E3" w:rsidP="00392617">
            <w:pPr>
              <w:spacing w:before="0" w:after="0"/>
              <w:jc w:val="left"/>
              <w:cnfStyle w:val="100000000000" w:firstRow="1" w:lastRow="0" w:firstColumn="0" w:lastColumn="0" w:oddVBand="0" w:evenVBand="0" w:oddHBand="0" w:evenHBand="0" w:firstRowFirstColumn="0" w:firstRowLastColumn="0" w:lastRowFirstColumn="0" w:lastRowLastColumn="0"/>
              <w:rPr>
                <w:noProof/>
                <w:sz w:val="18"/>
                <w:szCs w:val="18"/>
              </w:rPr>
            </w:pPr>
            <w:r>
              <w:rPr>
                <w:noProof/>
                <w:sz w:val="18"/>
                <w:szCs w:val="18"/>
              </w:rPr>
              <w:fldChar w:fldCharType="begin"/>
            </w:r>
            <w:r>
              <w:rPr>
                <w:b w:val="0"/>
                <w:bCs w:val="0"/>
                <w:noProof/>
                <w:sz w:val="18"/>
                <w:szCs w:val="18"/>
              </w:rPr>
              <w:instrText xml:space="preserve"> MERGEFIELD  AnnualRent  \* MERGEFORMAT </w:instrText>
            </w:r>
            <w:r>
              <w:rPr>
                <w:noProof/>
                <w:sz w:val="18"/>
                <w:szCs w:val="18"/>
              </w:rPr>
              <w:fldChar w:fldCharType="separate"/>
            </w:r>
            <w:r>
              <w:rPr>
                <w:b w:val="0"/>
                <w:bCs w:val="0"/>
                <w:noProof/>
                <w:sz w:val="18"/>
                <w:szCs w:val="18"/>
              </w:rPr>
              <w:t>«AnnualRent»</w:t>
            </w:r>
            <w:r>
              <w:rPr>
                <w:noProof/>
                <w:sz w:val="18"/>
                <w:szCs w:val="18"/>
              </w:rPr>
              <w:fldChar w:fldCharType="end"/>
            </w:r>
            <w:r>
              <w:rPr>
                <w:b w:val="0"/>
                <w:bCs w:val="0"/>
                <w:noProof/>
                <w:sz w:val="18"/>
                <w:szCs w:val="18"/>
              </w:rPr>
              <w:t xml:space="preserve"> (</w:t>
            </w:r>
            <w:r>
              <w:rPr>
                <w:noProof/>
                <w:sz w:val="18"/>
                <w:szCs w:val="18"/>
              </w:rPr>
              <w:fldChar w:fldCharType="begin"/>
            </w:r>
            <w:r>
              <w:rPr>
                <w:b w:val="0"/>
                <w:bCs w:val="0"/>
                <w:noProof/>
                <w:sz w:val="18"/>
                <w:szCs w:val="18"/>
              </w:rPr>
              <w:instrText xml:space="preserve"> MERGEFIELD  NetOrGross  \* MERGEFORMAT </w:instrText>
            </w:r>
            <w:r>
              <w:rPr>
                <w:noProof/>
                <w:sz w:val="18"/>
                <w:szCs w:val="18"/>
              </w:rPr>
              <w:fldChar w:fldCharType="separate"/>
            </w:r>
            <w:r>
              <w:rPr>
                <w:b w:val="0"/>
                <w:bCs w:val="0"/>
                <w:noProof/>
                <w:sz w:val="18"/>
                <w:szCs w:val="18"/>
              </w:rPr>
              <w:t>«NetOrGross»</w:t>
            </w:r>
            <w:r>
              <w:rPr>
                <w:noProof/>
                <w:sz w:val="18"/>
                <w:szCs w:val="18"/>
              </w:rPr>
              <w:fldChar w:fldCharType="end"/>
            </w:r>
            <w:r>
              <w:rPr>
                <w:b w:val="0"/>
                <w:bCs w:val="0"/>
                <w:noProof/>
                <w:sz w:val="18"/>
                <w:szCs w:val="18"/>
              </w:rPr>
              <w:t>)</w:t>
            </w:r>
          </w:p>
        </w:tc>
      </w:tr>
    </w:tbl>
    <w:p w14:paraId="6D8A0349" w14:textId="77777777" w:rsidR="000B44E3" w:rsidRDefault="000B44E3" w:rsidP="000B44E3">
      <w:pPr>
        <w:spacing w:before="0" w:after="0"/>
        <w:rPr>
          <w:color w:val="FF0000"/>
        </w:rPr>
      </w:pPr>
      <w:r>
        <w:rPr>
          <w:noProof/>
        </w:rPr>
        <w:fldChar w:fldCharType="begin"/>
      </w:r>
      <w:r>
        <w:rPr>
          <w:noProof/>
        </w:rPr>
        <w:instrText xml:space="preserve"> MERGEFIELD  TableEnd:SubjectLeases  \* MERGEFORMAT </w:instrText>
      </w:r>
      <w:r>
        <w:rPr>
          <w:noProof/>
        </w:rPr>
        <w:fldChar w:fldCharType="separate"/>
      </w:r>
      <w:r>
        <w:rPr>
          <w:noProof/>
        </w:rPr>
        <w:t>«TableEnd:SubjectLeases»</w:t>
      </w:r>
      <w:r>
        <w:rPr>
          <w:noProof/>
        </w:rPr>
        <w:fldChar w:fldCharType="end"/>
      </w:r>
      <w:r>
        <w:rPr>
          <w:color w:val="FF0000"/>
          <w:highlight w:val="cyan"/>
        </w:rPr>
        <w:fldChar w:fldCharType="begin"/>
      </w:r>
      <w:r>
        <w:rPr>
          <w:color w:val="FF0000"/>
          <w:highlight w:val="cyan"/>
        </w:rPr>
        <w:instrText xml:space="preserve"> MERGEFIELD  VPDelEnd:Valuations.ComReport_neq_Lessors-Interest  \* MERGEFORMAT </w:instrText>
      </w:r>
      <w:r>
        <w:rPr>
          <w:color w:val="FF0000"/>
          <w:highlight w:val="cyan"/>
        </w:rPr>
        <w:fldChar w:fldCharType="separate"/>
      </w:r>
      <w:r>
        <w:rPr>
          <w:noProof/>
          <w:color w:val="FF0000"/>
          <w:highlight w:val="cyan"/>
        </w:rPr>
        <w:t>«VPDelEnd:Valuations.ComReport_neq_Lessor»</w:t>
      </w:r>
      <w:r>
        <w:rPr>
          <w:color w:val="FF0000"/>
          <w:highlight w:val="cyan"/>
        </w:rPr>
        <w:fldChar w:fldCharType="end"/>
      </w:r>
    </w:p>
    <w:p w14:paraId="0DAE2EFD" w14:textId="77777777" w:rsidR="00030CBC" w:rsidRDefault="00030CBC" w:rsidP="00030CBC">
      <w:pPr>
        <w:spacing w:before="0" w:after="0"/>
        <w:jc w:val="left"/>
        <w:rPr>
          <w:color w:val="FF0000"/>
        </w:rPr>
      </w:pPr>
      <w:r>
        <w:rPr>
          <w:color w:val="FF0000"/>
        </w:rPr>
        <w:fldChar w:fldCharType="begin"/>
      </w:r>
      <w:r>
        <w:rPr>
          <w:color w:val="FF0000"/>
        </w:rPr>
        <w:instrText xml:space="preserve"> MERGEFIELD  VPDelStart:Valuations.ComReport_neq_Ground-Rental  \* MERGEFORMAT </w:instrText>
      </w:r>
      <w:r>
        <w:rPr>
          <w:color w:val="FF0000"/>
        </w:rPr>
        <w:fldChar w:fldCharType="separate"/>
      </w:r>
      <w:r>
        <w:rPr>
          <w:noProof/>
          <w:color w:val="FF0000"/>
        </w:rPr>
        <w:t>«VPDelStart:Valuations.ComReport_neq_Grou»</w:t>
      </w:r>
      <w:r>
        <w:rPr>
          <w:color w:val="FF0000"/>
        </w:rPr>
        <w:fldChar w:fldCharType="end"/>
      </w:r>
    </w:p>
    <w:p w14:paraId="6E4D5508" w14:textId="77777777" w:rsidR="00030CBC" w:rsidRDefault="00030CBC" w:rsidP="00030CBC">
      <w:pPr>
        <w:pStyle w:val="MV3"/>
      </w:pPr>
      <w:bookmarkStart w:id="99" w:name="_Toc238199992"/>
      <w:r>
        <w:t xml:space="preserve">Ground </w:t>
      </w:r>
      <w:r w:rsidRPr="00667146">
        <w:t>Rental</w:t>
      </w:r>
      <w:bookmarkEnd w:id="99"/>
    </w:p>
    <w:p w14:paraId="27C40BCB" w14:textId="77777777" w:rsidR="00030CBC" w:rsidRDefault="00030CBC" w:rsidP="00030CBC">
      <w:r>
        <w:t xml:space="preserve">Our Market Rental assessment has been carried out in accordance with the actual lease provisions, and reflects an arm’s length transaction between a willing lessor and willing lessee. </w:t>
      </w:r>
    </w:p>
    <w:p w14:paraId="27053633" w14:textId="77777777" w:rsidR="00030CBC" w:rsidRDefault="00030CBC" w:rsidP="00030CBC">
      <w:r>
        <w:t>Our assessments are set out below:</w:t>
      </w:r>
    </w:p>
    <w:p w14:paraId="0DFD18FF" w14:textId="77777777" w:rsidR="00030CBC" w:rsidRPr="000D355E" w:rsidRDefault="00030CBC" w:rsidP="00030CBC">
      <w:pPr>
        <w:pStyle w:val="MV5"/>
      </w:pPr>
      <w:r>
        <w:t>Market Land Value</w:t>
      </w:r>
    </w:p>
    <w:p w14:paraId="41B4B9A4" w14:textId="77777777" w:rsidR="00030CBC" w:rsidRPr="00C340F7" w:rsidRDefault="00030CBC" w:rsidP="00030CBC">
      <w:r>
        <w:t xml:space="preserve">The unimproved Market Value of the land effective as at </w:t>
      </w:r>
      <w:r w:rsidRPr="00257054">
        <w:rPr>
          <w:rFonts w:cs="Times New Roman"/>
        </w:rPr>
        <w:fldChar w:fldCharType="begin"/>
      </w:r>
      <w:r w:rsidRPr="00257054">
        <w:rPr>
          <w:rFonts w:cs="Times New Roman"/>
        </w:rPr>
        <w:instrText xml:space="preserve"> MERGEFIELD  Valuations.DateofInspection  \* MERGEFORMAT </w:instrText>
      </w:r>
      <w:r w:rsidRPr="00257054">
        <w:rPr>
          <w:rFonts w:cs="Times New Roman"/>
        </w:rPr>
        <w:fldChar w:fldCharType="separate"/>
      </w:r>
      <w:r w:rsidRPr="00257054">
        <w:rPr>
          <w:rFonts w:cs="Times New Roman"/>
          <w:noProof/>
        </w:rPr>
        <w:t>«Valuations.DateofInspection»</w:t>
      </w:r>
      <w:r w:rsidRPr="00257054">
        <w:rPr>
          <w:rFonts w:cs="Times New Roman"/>
        </w:rPr>
        <w:fldChar w:fldCharType="end"/>
      </w:r>
      <w:r>
        <w:t xml:space="preserve"> is:</w:t>
      </w:r>
    </w:p>
    <w:p w14:paraId="4D429B99" w14:textId="77777777" w:rsidR="00030CBC" w:rsidRPr="001525DC" w:rsidRDefault="00030CBC" w:rsidP="00030CBC">
      <w:pPr>
        <w:jc w:val="center"/>
        <w:rPr>
          <w:b/>
          <w:sz w:val="32"/>
        </w:rPr>
      </w:pPr>
      <w:r>
        <w:rPr>
          <w:b/>
          <w:sz w:val="32"/>
        </w:rPr>
        <w:t xml:space="preserve">??? </w:t>
      </w:r>
      <w:r w:rsidRPr="001525DC">
        <w:rPr>
          <w:b/>
          <w:sz w:val="32"/>
        </w:rPr>
        <w:t>Thousand Dollars ($</w:t>
      </w:r>
      <w:r>
        <w:rPr>
          <w:b/>
          <w:sz w:val="32"/>
        </w:rPr>
        <w:t>???</w:t>
      </w:r>
      <w:r w:rsidRPr="001525DC">
        <w:rPr>
          <w:b/>
          <w:sz w:val="32"/>
        </w:rPr>
        <w:t>) plus GST per annum</w:t>
      </w:r>
    </w:p>
    <w:p w14:paraId="0F582051" w14:textId="77777777" w:rsidR="00030CBC" w:rsidRDefault="00030CBC" w:rsidP="00030CBC">
      <w:pPr>
        <w:pStyle w:val="MV5"/>
      </w:pPr>
      <w:r>
        <w:t>Ground Rental Assessment</w:t>
      </w:r>
    </w:p>
    <w:p w14:paraId="42DC6DD6" w14:textId="77777777" w:rsidR="00030CBC" w:rsidRDefault="00030CBC" w:rsidP="00030CBC">
      <w:r>
        <w:t xml:space="preserve">Our Ground Rental assessment for the whole property effective as at </w:t>
      </w:r>
      <w:fldSimple w:instr=" MERGEFIELD  Valuations.EffectiveDate  \* MERGEFORMAT ">
        <w:r>
          <w:rPr>
            <w:noProof/>
          </w:rPr>
          <w:t>«Valuations.EffectiveDate»</w:t>
        </w:r>
      </w:fldSimple>
      <w:r>
        <w:t xml:space="preserve"> is:</w:t>
      </w:r>
    </w:p>
    <w:p w14:paraId="1D6E7D3E" w14:textId="77777777" w:rsidR="00030CBC" w:rsidRDefault="00030CBC" w:rsidP="00030CBC">
      <w:pPr>
        <w:jc w:val="center"/>
        <w:rPr>
          <w:b/>
          <w:sz w:val="32"/>
        </w:rPr>
      </w:pPr>
      <w:r>
        <w:rPr>
          <w:b/>
          <w:sz w:val="32"/>
        </w:rPr>
        <w:t xml:space="preserve">??? </w:t>
      </w:r>
      <w:r w:rsidRPr="001525DC">
        <w:rPr>
          <w:b/>
          <w:sz w:val="32"/>
        </w:rPr>
        <w:t>Thousand Dollars ($</w:t>
      </w:r>
      <w:r>
        <w:rPr>
          <w:b/>
          <w:sz w:val="32"/>
        </w:rPr>
        <w:t>???</w:t>
      </w:r>
      <w:r w:rsidRPr="001525DC">
        <w:rPr>
          <w:b/>
          <w:sz w:val="32"/>
        </w:rPr>
        <w:t>) plus GST per annum</w:t>
      </w:r>
    </w:p>
    <w:p w14:paraId="1DC812FF" w14:textId="5BD09644" w:rsidR="008D4F41" w:rsidRDefault="00030CBC" w:rsidP="00030CBC">
      <w:r>
        <w:rPr>
          <w:noProof/>
          <w:color w:val="FF0000"/>
        </w:rPr>
        <w:fldChar w:fldCharType="begin"/>
      </w:r>
      <w:r>
        <w:rPr>
          <w:noProof/>
          <w:color w:val="FF0000"/>
        </w:rPr>
        <w:instrText xml:space="preserve"> MERGEFIELD  VPDelEnd:Valuations.ComReport_neq_Ground-Rental  \* MERGEFORMAT </w:instrText>
      </w:r>
      <w:r>
        <w:rPr>
          <w:noProof/>
          <w:color w:val="FF0000"/>
        </w:rPr>
        <w:fldChar w:fldCharType="separate"/>
      </w:r>
      <w:r>
        <w:rPr>
          <w:noProof/>
          <w:color w:val="FF0000"/>
        </w:rPr>
        <w:t>«VPDelEnd:Valuations.ComReport_neq_Ground»</w:t>
      </w:r>
      <w:r>
        <w:rPr>
          <w:noProof/>
          <w:color w:val="FF0000"/>
        </w:rPr>
        <w:fldChar w:fldCharType="end"/>
      </w:r>
      <w:r w:rsidR="00037DAA">
        <w:rPr>
          <w:color w:val="FF0000"/>
        </w:rPr>
        <w:fldChar w:fldCharType="begin"/>
      </w:r>
      <w:r w:rsidR="00037DAA">
        <w:rPr>
          <w:color w:val="FF0000"/>
        </w:rPr>
        <w:instrText xml:space="preserve"> MERGEFIELD  VPDelStart:Valuations.ComReport_neq_Insurance  \* MERGEFORMAT </w:instrText>
      </w:r>
      <w:r w:rsidR="00037DAA">
        <w:rPr>
          <w:color w:val="FF0000"/>
        </w:rPr>
        <w:fldChar w:fldCharType="separate"/>
      </w:r>
      <w:r w:rsidR="00037DAA">
        <w:rPr>
          <w:noProof/>
          <w:color w:val="FF0000"/>
        </w:rPr>
        <w:t>«VPDelStart:Valuations.ComReport_neq_Insurance»</w:t>
      </w:r>
      <w:r w:rsidR="00037DAA">
        <w:rPr>
          <w:color w:val="FF0000"/>
        </w:rPr>
        <w:fldChar w:fldCharType="end"/>
      </w:r>
    </w:p>
    <w:p w14:paraId="0E72AD49" w14:textId="77777777" w:rsidR="00F039E2" w:rsidRPr="00BF485C" w:rsidRDefault="00037DAA" w:rsidP="00FF365B">
      <w:pPr>
        <w:pStyle w:val="MV3"/>
      </w:pPr>
      <w:bookmarkStart w:id="100" w:name="_Toc140067540"/>
      <w:bookmarkStart w:id="101" w:name="_Toc183511058"/>
      <w:bookmarkStart w:id="102" w:name="_Toc238199993"/>
      <w:r>
        <w:rPr>
          <w:noProof/>
        </w:rPr>
        <w:t>Insurance Cost Estimates</w:t>
      </w:r>
      <w:bookmarkEnd w:id="100"/>
      <w:bookmarkEnd w:id="101"/>
      <w:bookmarkEnd w:id="102"/>
    </w:p>
    <w:p w14:paraId="606E7773" w14:textId="77777777" w:rsidR="00F039E2" w:rsidRDefault="00037DAA" w:rsidP="00A11490">
      <w:pPr>
        <w:pStyle w:val="MV4"/>
      </w:pPr>
      <w:r>
        <w:t>Reinstatement Cost Estimates</w:t>
      </w:r>
    </w:p>
    <w:p w14:paraId="08E95DE2" w14:textId="77777777" w:rsidR="00F039E2" w:rsidRPr="006A674A" w:rsidRDefault="00037DAA" w:rsidP="00475341">
      <w:pPr>
        <w:pStyle w:val="MVPara"/>
      </w:pPr>
      <w:r>
        <w:t xml:space="preserve">Effective as at </w:t>
      </w:r>
      <w:fldSimple w:instr=" MERGEFIELD  Valuations.EffectiveDate  \* MERGEFORMAT ">
        <w:r>
          <w:t>«Valuations.EffectiveDate»</w:t>
        </w:r>
      </w:fldSimple>
      <w:r>
        <w:t xml:space="preserve"> we have assessed the following Insurance Cost Estimates for insurance purposes:  </w:t>
      </w:r>
    </w:p>
    <w:p w14:paraId="7BC3582D" w14:textId="77777777" w:rsidR="00F039E2" w:rsidRPr="006A674A" w:rsidRDefault="00037DAA" w:rsidP="00F039E2">
      <w:pPr>
        <w:tabs>
          <w:tab w:val="left" w:pos="3828"/>
        </w:tabs>
        <w:ind w:left="426" w:hanging="426"/>
        <w:rPr>
          <w:color w:val="0A0A0A"/>
          <w:szCs w:val="24"/>
          <w:lang w:eastAsia="en-NZ"/>
        </w:rPr>
      </w:pPr>
      <w:r>
        <w:rPr>
          <w:color w:val="0A0A0A"/>
          <w:szCs w:val="24"/>
          <w:lang w:eastAsia="en-NZ"/>
        </w:rPr>
        <w:tab/>
        <w:t>Reinstatement Cost Estimate</w:t>
      </w:r>
      <w:r>
        <w:rPr>
          <w:color w:val="0A0A0A"/>
          <w:szCs w:val="24"/>
          <w:lang w:eastAsia="en-NZ"/>
        </w:rPr>
        <w:tab/>
        <w:t xml:space="preserve">$ </w:t>
      </w:r>
      <w:r>
        <w:rPr>
          <w:color w:val="0A0A0A"/>
          <w:szCs w:val="24"/>
          <w:lang w:eastAsia="en-NZ"/>
        </w:rPr>
        <w:fldChar w:fldCharType="begin"/>
      </w:r>
      <w:r>
        <w:rPr>
          <w:color w:val="0A0A0A"/>
          <w:szCs w:val="24"/>
          <w:lang w:eastAsia="en-NZ"/>
        </w:rPr>
        <w:instrText xml:space="preserve"> MERGEFIELD  Valuations.ReinstatementEstimate  \* MERGEFORMAT </w:instrText>
      </w:r>
      <w:r>
        <w:rPr>
          <w:color w:val="0A0A0A"/>
          <w:szCs w:val="24"/>
          <w:lang w:eastAsia="en-NZ"/>
        </w:rPr>
        <w:fldChar w:fldCharType="separate"/>
      </w:r>
      <w:r>
        <w:rPr>
          <w:noProof/>
          <w:color w:val="0A0A0A"/>
          <w:szCs w:val="24"/>
          <w:lang w:eastAsia="en-NZ"/>
        </w:rPr>
        <w:t>«Valuations.ReinstatementEstimate»</w:t>
      </w:r>
      <w:r>
        <w:rPr>
          <w:color w:val="0A0A0A"/>
          <w:szCs w:val="24"/>
          <w:lang w:eastAsia="en-NZ"/>
        </w:rPr>
        <w:fldChar w:fldCharType="end"/>
      </w:r>
    </w:p>
    <w:p w14:paraId="101AB594" w14:textId="77777777" w:rsidR="00F039E2" w:rsidRPr="006A674A" w:rsidRDefault="00037DAA" w:rsidP="00F039E2">
      <w:pPr>
        <w:tabs>
          <w:tab w:val="left" w:pos="3828"/>
        </w:tabs>
        <w:ind w:left="426" w:hanging="426"/>
        <w:rPr>
          <w:color w:val="0A0A0A"/>
          <w:szCs w:val="24"/>
          <w:lang w:eastAsia="en-NZ"/>
        </w:rPr>
      </w:pPr>
      <w:r>
        <w:rPr>
          <w:color w:val="0A0A0A"/>
          <w:szCs w:val="24"/>
          <w:lang w:eastAsia="en-NZ"/>
        </w:rPr>
        <w:tab/>
        <w:t>Inflationary Provision</w:t>
      </w:r>
      <w:r>
        <w:rPr>
          <w:color w:val="0A0A0A"/>
          <w:szCs w:val="24"/>
          <w:lang w:eastAsia="en-NZ"/>
        </w:rPr>
        <w:tab/>
        <w:t xml:space="preserve">$ </w:t>
      </w:r>
      <w:r>
        <w:rPr>
          <w:color w:val="0A0A0A"/>
          <w:szCs w:val="24"/>
          <w:lang w:eastAsia="en-NZ"/>
        </w:rPr>
        <w:fldChar w:fldCharType="begin"/>
      </w:r>
      <w:r>
        <w:rPr>
          <w:color w:val="0A0A0A"/>
          <w:szCs w:val="24"/>
          <w:lang w:eastAsia="en-NZ"/>
        </w:rPr>
        <w:instrText xml:space="preserve"> MERGEFIELD  Valuations.ReinstatementInflation  \* MERGEFORMAT </w:instrText>
      </w:r>
      <w:r>
        <w:rPr>
          <w:color w:val="0A0A0A"/>
          <w:szCs w:val="24"/>
          <w:lang w:eastAsia="en-NZ"/>
        </w:rPr>
        <w:fldChar w:fldCharType="separate"/>
      </w:r>
      <w:r>
        <w:rPr>
          <w:noProof/>
          <w:color w:val="0A0A0A"/>
          <w:szCs w:val="24"/>
          <w:lang w:eastAsia="en-NZ"/>
        </w:rPr>
        <w:t>«Valuations.ReinstatementInflation»</w:t>
      </w:r>
      <w:r>
        <w:rPr>
          <w:color w:val="0A0A0A"/>
          <w:szCs w:val="24"/>
          <w:lang w:eastAsia="en-NZ"/>
        </w:rPr>
        <w:fldChar w:fldCharType="end"/>
      </w:r>
    </w:p>
    <w:p w14:paraId="6BB4B2B9" w14:textId="77777777" w:rsidR="00F039E2" w:rsidRPr="006A674A" w:rsidRDefault="00037DAA" w:rsidP="00F039E2">
      <w:pPr>
        <w:tabs>
          <w:tab w:val="left" w:pos="3828"/>
        </w:tabs>
        <w:ind w:left="426" w:hanging="426"/>
        <w:rPr>
          <w:color w:val="0A0A0A"/>
          <w:szCs w:val="24"/>
          <w:lang w:eastAsia="en-NZ"/>
        </w:rPr>
      </w:pPr>
      <w:r>
        <w:rPr>
          <w:color w:val="0A0A0A"/>
          <w:szCs w:val="24"/>
          <w:lang w:eastAsia="en-NZ"/>
        </w:rPr>
        <w:tab/>
        <w:t>Demolition Estimate</w:t>
      </w:r>
      <w:r>
        <w:rPr>
          <w:color w:val="0A0A0A"/>
          <w:szCs w:val="24"/>
          <w:lang w:eastAsia="en-NZ"/>
        </w:rPr>
        <w:tab/>
        <w:t xml:space="preserve">$ </w:t>
      </w:r>
      <w:r>
        <w:rPr>
          <w:color w:val="0A0A0A"/>
          <w:szCs w:val="24"/>
          <w:lang w:eastAsia="en-NZ"/>
        </w:rPr>
        <w:fldChar w:fldCharType="begin"/>
      </w:r>
      <w:r>
        <w:rPr>
          <w:color w:val="0A0A0A"/>
          <w:szCs w:val="24"/>
          <w:lang w:eastAsia="en-NZ"/>
        </w:rPr>
        <w:instrText xml:space="preserve"> MERGEFIELD  Valuations.DemotionEstimate  \* MERGEFORMAT </w:instrText>
      </w:r>
      <w:r>
        <w:rPr>
          <w:color w:val="0A0A0A"/>
          <w:szCs w:val="24"/>
          <w:lang w:eastAsia="en-NZ"/>
        </w:rPr>
        <w:fldChar w:fldCharType="separate"/>
      </w:r>
      <w:r>
        <w:rPr>
          <w:noProof/>
          <w:color w:val="0A0A0A"/>
          <w:szCs w:val="24"/>
          <w:lang w:eastAsia="en-NZ"/>
        </w:rPr>
        <w:t>«Valuations.DemotionEstimate»</w:t>
      </w:r>
      <w:r>
        <w:rPr>
          <w:color w:val="0A0A0A"/>
          <w:szCs w:val="24"/>
          <w:lang w:eastAsia="en-NZ"/>
        </w:rPr>
        <w:fldChar w:fldCharType="end"/>
      </w:r>
    </w:p>
    <w:p w14:paraId="0E3959BF" w14:textId="77777777" w:rsidR="00F039E2" w:rsidRDefault="00037DAA" w:rsidP="00A11490">
      <w:pPr>
        <w:pStyle w:val="MV4"/>
      </w:pPr>
      <w:r>
        <w:t>Indemnity Value for Assessing Fire and Emergency Levies</w:t>
      </w:r>
    </w:p>
    <w:p w14:paraId="4934B5A6" w14:textId="6B38510B" w:rsidR="00F039E2" w:rsidRPr="00534473" w:rsidRDefault="00037DAA" w:rsidP="00475341">
      <w:pPr>
        <w:pStyle w:val="MVPara"/>
      </w:pPr>
      <w:r>
        <w:t xml:space="preserve">This figure is provided to meet the requirements of the </w:t>
      </w:r>
      <w:r>
        <w:rPr>
          <w:b/>
          <w:bCs/>
          <w:lang w:bidi="en-US"/>
        </w:rPr>
        <w:t>Fire and Emergency New Zealand Act 2017</w:t>
      </w:r>
      <w:r>
        <w:rPr>
          <w:lang w:bidi="en-US"/>
        </w:rPr>
        <w:t xml:space="preserve"> and the </w:t>
      </w:r>
      <w:r>
        <w:rPr>
          <w:b/>
          <w:bCs/>
          <w:lang w:bidi="en-US"/>
        </w:rPr>
        <w:t>Fire and Emergency New Zealand (Levy) Regulations 2024</w:t>
      </w:r>
      <w:r>
        <w:t xml:space="preserve"> and accords with the definition in the Act. The assessed value is carried out on a Depreciated Replacement Cost basis and excludes some elements of the insured property which are exempt from the Fire and Emergency Levy.  It reflects the current cost of replacing an asset with its modern equivalent less deductions for age and physical deterioration. </w:t>
      </w:r>
    </w:p>
    <w:p w14:paraId="0629832A" w14:textId="77777777" w:rsidR="00F039E2" w:rsidRDefault="00037DAA" w:rsidP="00F039E2">
      <w:pPr>
        <w:tabs>
          <w:tab w:val="left" w:pos="3828"/>
        </w:tabs>
        <w:ind w:left="426" w:hanging="426"/>
        <w:rPr>
          <w:color w:val="0A0A0A"/>
          <w:szCs w:val="24"/>
          <w:lang w:eastAsia="en-NZ"/>
        </w:rPr>
      </w:pPr>
      <w:r>
        <w:rPr>
          <w:color w:val="0A0A0A"/>
          <w:szCs w:val="24"/>
          <w:lang w:eastAsia="en-NZ"/>
        </w:rPr>
        <w:tab/>
        <w:t>Depreciated Replacement Cost</w:t>
      </w:r>
      <w:r>
        <w:rPr>
          <w:color w:val="0A0A0A"/>
          <w:szCs w:val="24"/>
          <w:lang w:eastAsia="en-NZ"/>
        </w:rPr>
        <w:tab/>
        <w:t xml:space="preserve">$ </w:t>
      </w:r>
      <w:r>
        <w:rPr>
          <w:color w:val="0A0A0A"/>
          <w:szCs w:val="24"/>
          <w:lang w:eastAsia="en-NZ"/>
        </w:rPr>
        <w:fldChar w:fldCharType="begin"/>
      </w:r>
      <w:r>
        <w:rPr>
          <w:color w:val="0A0A0A"/>
          <w:szCs w:val="24"/>
          <w:lang w:eastAsia="en-NZ"/>
        </w:rPr>
        <w:instrText xml:space="preserve"> MERGEFIELD  Valuations.IndemnityValueFEL  \* MERGEFORMAT </w:instrText>
      </w:r>
      <w:r>
        <w:rPr>
          <w:color w:val="0A0A0A"/>
          <w:szCs w:val="24"/>
          <w:lang w:eastAsia="en-NZ"/>
        </w:rPr>
        <w:fldChar w:fldCharType="separate"/>
      </w:r>
      <w:r>
        <w:rPr>
          <w:noProof/>
          <w:color w:val="0A0A0A"/>
          <w:szCs w:val="24"/>
          <w:lang w:eastAsia="en-NZ"/>
        </w:rPr>
        <w:t>«Valuations.IndemnityValueFEL»</w:t>
      </w:r>
      <w:r>
        <w:rPr>
          <w:color w:val="0A0A0A"/>
          <w:szCs w:val="24"/>
          <w:lang w:eastAsia="en-NZ"/>
        </w:rPr>
        <w:fldChar w:fldCharType="end"/>
      </w:r>
    </w:p>
    <w:p w14:paraId="01999E48" w14:textId="77777777" w:rsidR="00F039E2" w:rsidRPr="00534473" w:rsidRDefault="00037DAA" w:rsidP="00F039E2">
      <w:pPr>
        <w:tabs>
          <w:tab w:val="left" w:pos="3828"/>
        </w:tabs>
        <w:ind w:left="993" w:hanging="567"/>
        <w:rPr>
          <w:color w:val="0A0A0A"/>
          <w:szCs w:val="24"/>
          <w:lang w:eastAsia="en-NZ"/>
        </w:rPr>
      </w:pPr>
      <w:r>
        <w:rPr>
          <w:color w:val="0A0A0A"/>
          <w:szCs w:val="24"/>
          <w:lang w:eastAsia="en-NZ"/>
        </w:rPr>
        <w:t>Inflation Provision</w:t>
      </w:r>
      <w:r>
        <w:rPr>
          <w:color w:val="0A0A0A"/>
          <w:szCs w:val="24"/>
          <w:lang w:eastAsia="en-NZ"/>
        </w:rPr>
        <w:tab/>
        <w:t xml:space="preserve">$ </w:t>
      </w:r>
      <w:r>
        <w:rPr>
          <w:color w:val="0A0A0A"/>
          <w:szCs w:val="24"/>
          <w:lang w:eastAsia="en-NZ"/>
        </w:rPr>
        <w:fldChar w:fldCharType="begin"/>
      </w:r>
      <w:r>
        <w:rPr>
          <w:color w:val="0A0A0A"/>
          <w:szCs w:val="24"/>
          <w:lang w:eastAsia="en-NZ"/>
        </w:rPr>
        <w:instrText xml:space="preserve"> MERGEFIELD  Valuations.IndemnityInflationFEL  \* MERGEFORMAT </w:instrText>
      </w:r>
      <w:r>
        <w:rPr>
          <w:color w:val="0A0A0A"/>
          <w:szCs w:val="24"/>
          <w:lang w:eastAsia="en-NZ"/>
        </w:rPr>
        <w:fldChar w:fldCharType="separate"/>
      </w:r>
      <w:r>
        <w:rPr>
          <w:noProof/>
          <w:color w:val="0A0A0A"/>
          <w:szCs w:val="24"/>
          <w:lang w:eastAsia="en-NZ"/>
        </w:rPr>
        <w:t>«Valuations.IndemnityInflationFEL»</w:t>
      </w:r>
      <w:r>
        <w:rPr>
          <w:color w:val="0A0A0A"/>
          <w:szCs w:val="24"/>
          <w:lang w:eastAsia="en-NZ"/>
        </w:rPr>
        <w:fldChar w:fldCharType="end"/>
      </w:r>
    </w:p>
    <w:p w14:paraId="7D59D039" w14:textId="77777777" w:rsidR="00F039E2" w:rsidRPr="00C071CE" w:rsidRDefault="00037DAA" w:rsidP="00F039E2">
      <w:pPr>
        <w:rPr>
          <w:color w:val="FF0000"/>
          <w:highlight w:val="yellow"/>
        </w:rPr>
      </w:pPr>
      <w:r>
        <w:rPr>
          <w:color w:val="FF0000"/>
          <w:highlight w:val="yellow"/>
        </w:rPr>
        <w:t>&gt;&gt;&gt;Insert Asset Schedule here, if there is one&lt;&lt;&lt;</w:t>
      </w:r>
    </w:p>
    <w:p w14:paraId="79961104" w14:textId="77777777" w:rsidR="00F039E2" w:rsidRDefault="00037DAA" w:rsidP="00F039E2">
      <w:pPr>
        <w:spacing w:after="0"/>
        <w:jc w:val="left"/>
        <w:rPr>
          <w:i/>
          <w:iCs/>
        </w:rPr>
      </w:pPr>
      <w:bookmarkStart w:id="103" w:name="_Toc140067541"/>
      <w:r>
        <w:rPr>
          <w:i/>
          <w:iCs/>
          <w:highlight w:val="yellow"/>
        </w:rPr>
        <w:t>*It should be noted the above Asset Schedule includes Depreciated Replacement Cost for Assessing Fire and Emergency Levies only.</w:t>
      </w:r>
    </w:p>
    <w:p w14:paraId="0D17CB01" w14:textId="77777777" w:rsidR="00F039E2" w:rsidRPr="00A441EE" w:rsidRDefault="00037DAA" w:rsidP="007A2F60">
      <w:pPr>
        <w:pStyle w:val="MV4"/>
      </w:pPr>
      <w:r>
        <w:t xml:space="preserve"> </w:t>
      </w:r>
      <w:bookmarkStart w:id="104" w:name="_Toc183511059"/>
      <w:r>
        <w:t>Insurance Cost Estimate - Comments and Considerations</w:t>
      </w:r>
      <w:bookmarkEnd w:id="103"/>
      <w:bookmarkEnd w:id="104"/>
    </w:p>
    <w:p w14:paraId="64D3A546" w14:textId="77777777" w:rsidR="00F039E2" w:rsidRPr="00AD4C9B" w:rsidRDefault="00037DAA" w:rsidP="00475341">
      <w:pPr>
        <w:pStyle w:val="MVPara"/>
      </w:pPr>
      <w:r>
        <w:t>The above valuations are:</w:t>
      </w:r>
    </w:p>
    <w:p w14:paraId="26786C50" w14:textId="77777777" w:rsidR="00F039E2" w:rsidRPr="006A674A" w:rsidRDefault="00037DAA" w:rsidP="00007AB8">
      <w:pPr>
        <w:pStyle w:val="MVBullet"/>
      </w:pPr>
      <w:r>
        <w:t>Assessed on a plus Goods and Services Tax basis, if any</w:t>
      </w:r>
    </w:p>
    <w:p w14:paraId="74DFF288" w14:textId="4634F468" w:rsidR="00F039E2" w:rsidRPr="006A674A" w:rsidRDefault="00037DAA" w:rsidP="00475341">
      <w:pPr>
        <w:pStyle w:val="MVPara"/>
      </w:pPr>
      <w:r>
        <w:t xml:space="preserve">Furthermore, the above Insurance Cost Estimates </w:t>
      </w:r>
      <w:r w:rsidR="00A84848">
        <w:t>have</w:t>
      </w:r>
      <w:r>
        <w:t xml:space="preserve"> been assessed subject to the Disclaimers and Qualifications summarised at the end of this report. </w:t>
      </w:r>
    </w:p>
    <w:p w14:paraId="4E683175" w14:textId="77777777" w:rsidR="001F61E1" w:rsidRPr="00C650EA" w:rsidRDefault="00037DAA" w:rsidP="00A87817">
      <w:pPr>
        <w:spacing w:line="360" w:lineRule="auto"/>
        <w:ind w:left="3119" w:hanging="3119"/>
        <w:rPr>
          <w:rFonts w:cs="Times New Roman"/>
          <w:b/>
          <w:color w:val="2B2B2B"/>
          <w:sz w:val="26"/>
          <w:szCs w:val="26"/>
        </w:rPr>
      </w:pPr>
      <w:r>
        <w:rPr>
          <w:color w:val="FF0000"/>
        </w:rPr>
        <w:fldChar w:fldCharType="begin"/>
      </w:r>
      <w:r>
        <w:rPr>
          <w:color w:val="FF0000"/>
        </w:rPr>
        <w:instrText xml:space="preserve"> MERGEFIELD  VPDelEnd:Valuations.ComReport_neq_Insurance  \* MERGEFORMAT </w:instrText>
      </w:r>
      <w:r>
        <w:rPr>
          <w:color w:val="FF0000"/>
        </w:rPr>
        <w:fldChar w:fldCharType="separate"/>
      </w:r>
      <w:r>
        <w:rPr>
          <w:noProof/>
          <w:color w:val="FF0000"/>
        </w:rPr>
        <w:t>«VPDelEnd:Valuations.ComReport_neq_Insurance»</w:t>
      </w:r>
      <w:r>
        <w:rPr>
          <w:color w:val="FF0000"/>
        </w:rPr>
        <w:fldChar w:fldCharType="end"/>
      </w:r>
    </w:p>
    <w:p w14:paraId="0E3E3EA2" w14:textId="77777777" w:rsidR="004605A1" w:rsidRDefault="00037DAA">
      <w:pPr>
        <w:spacing w:before="0" w:after="0"/>
        <w:jc w:val="left"/>
        <w:rPr>
          <w:rFonts w:eastAsia="Yu Gothic UI Light"/>
          <w:color w:val="2B2B2B"/>
          <w:sz w:val="64"/>
          <w:szCs w:val="64"/>
        </w:rPr>
      </w:pPr>
      <w:r>
        <w:br w:type="page"/>
      </w:r>
    </w:p>
    <w:p w14:paraId="04F57A43" w14:textId="77777777" w:rsidR="0094641B" w:rsidRPr="007E6165" w:rsidRDefault="00037DAA" w:rsidP="00F4793D">
      <w:pPr>
        <w:pStyle w:val="MV1"/>
      </w:pPr>
      <w:bookmarkStart w:id="105" w:name="_Toc137655223"/>
      <w:bookmarkStart w:id="106" w:name="_Toc137655644"/>
      <w:bookmarkStart w:id="107" w:name="_Toc137657296"/>
      <w:bookmarkStart w:id="108" w:name="_Toc137657467"/>
      <w:bookmarkStart w:id="109" w:name="_Toc137657659"/>
      <w:bookmarkStart w:id="110" w:name="_Toc137657695"/>
      <w:bookmarkStart w:id="111" w:name="_Toc138185345"/>
      <w:bookmarkStart w:id="112" w:name="_Toc138185524"/>
      <w:bookmarkStart w:id="113" w:name="_Toc138185703"/>
      <w:bookmarkStart w:id="114" w:name="_Toc138248221"/>
      <w:bookmarkStart w:id="115" w:name="_Toc238199994"/>
      <w:r>
        <w:t>Scope of Works</w:t>
      </w:r>
      <w:bookmarkEnd w:id="19"/>
      <w:bookmarkEnd w:id="20"/>
      <w:bookmarkEnd w:id="21"/>
      <w:bookmarkEnd w:id="22"/>
      <w:bookmarkEnd w:id="105"/>
      <w:bookmarkEnd w:id="106"/>
      <w:bookmarkEnd w:id="107"/>
      <w:bookmarkEnd w:id="108"/>
      <w:bookmarkEnd w:id="109"/>
      <w:bookmarkEnd w:id="110"/>
      <w:bookmarkEnd w:id="111"/>
      <w:bookmarkEnd w:id="112"/>
      <w:bookmarkEnd w:id="113"/>
      <w:bookmarkEnd w:id="114"/>
      <w:bookmarkEnd w:id="115"/>
    </w:p>
    <w:p w14:paraId="586012A9" w14:textId="77777777" w:rsidR="007E6D44" w:rsidRPr="00BA28B7" w:rsidRDefault="00037DAA" w:rsidP="00FF365B">
      <w:pPr>
        <w:pStyle w:val="MV3"/>
      </w:pPr>
      <w:bookmarkStart w:id="116" w:name="_Toc138185346"/>
      <w:bookmarkStart w:id="117" w:name="_Toc138185525"/>
      <w:bookmarkStart w:id="118" w:name="_Toc138185704"/>
      <w:bookmarkStart w:id="119" w:name="_Toc138248222"/>
      <w:bookmarkStart w:id="120" w:name="_Toc238199995"/>
      <w:r>
        <w:t>Report Overview</w:t>
      </w:r>
      <w:bookmarkEnd w:id="116"/>
      <w:bookmarkEnd w:id="117"/>
      <w:bookmarkEnd w:id="118"/>
      <w:bookmarkEnd w:id="119"/>
      <w:bookmarkEnd w:id="120"/>
    </w:p>
    <w:p w14:paraId="78B8D1AE" w14:textId="77777777" w:rsidR="00C66399" w:rsidRPr="00257054" w:rsidRDefault="00037DAA" w:rsidP="0085443E">
      <w:pPr>
        <w:pStyle w:val="MVTab"/>
      </w:pPr>
      <w:r>
        <w:t>Instructor</w:t>
      </w:r>
      <w:r>
        <w:tab/>
      </w:r>
      <w:fldSimple w:instr=" MERGEFIELD  Valuations.OrgClientContact  \* MERGEFORMAT ">
        <w:r>
          <w:t>«Valuations.OrgClientContact»</w:t>
        </w:r>
      </w:fldSimple>
    </w:p>
    <w:p w14:paraId="6550FCD1" w14:textId="77777777" w:rsidR="00C66399" w:rsidRDefault="00037DAA" w:rsidP="0085443E">
      <w:pPr>
        <w:pStyle w:val="MVTab"/>
      </w:pPr>
      <w:r>
        <w:t>Client Details</w:t>
      </w:r>
      <w:r>
        <w:tab/>
      </w:r>
      <w:fldSimple w:instr=" MERGEFIELD  Valuations.OrgLender  \* MERGEFORMAT ">
        <w:r>
          <w:t>«Valuations.OrgLender»</w:t>
        </w:r>
      </w:fldSimple>
    </w:p>
    <w:p w14:paraId="6EFFBA76" w14:textId="77777777" w:rsidR="00CE5571" w:rsidRDefault="00037DAA" w:rsidP="0085443E">
      <w:pPr>
        <w:pStyle w:val="MVTab"/>
      </w:pPr>
      <w:r>
        <w:t>Prepared for</w:t>
      </w:r>
      <w:r>
        <w:tab/>
      </w:r>
      <w:fldSimple w:instr=" MERGEFIELD  Valuations.ClientFirstName  \* MERGEFORMAT ">
        <w:r>
          <w:t>«Valuations.ClientFirstName»</w:t>
        </w:r>
      </w:fldSimple>
    </w:p>
    <w:p w14:paraId="63A12738" w14:textId="77777777" w:rsidR="00F241D3" w:rsidRDefault="00037DAA" w:rsidP="0085443E">
      <w:pPr>
        <w:pStyle w:val="MVTab"/>
      </w:pPr>
      <w:r>
        <w:t>Property Address</w:t>
      </w:r>
      <w:r>
        <w:tab/>
      </w:r>
      <w:fldSimple w:instr=" MERGEFIELD  Valuations.Address  \* MERGEFORMAT ">
        <w:r>
          <w:t>«Valuations.Address»</w:t>
        </w:r>
      </w:fldSimple>
      <w:r>
        <w:t xml:space="preserve">, </w:t>
      </w:r>
      <w:fldSimple w:instr=" MERGEFIELD  Valuations.PropAddressTA  \* MERGEFORMAT ">
        <w:r>
          <w:t>«Valuations.PropAddressTA»</w:t>
        </w:r>
      </w:fldSimple>
    </w:p>
    <w:p w14:paraId="386A6DFB" w14:textId="77777777" w:rsidR="00C66399" w:rsidRPr="00257054" w:rsidRDefault="00037DAA" w:rsidP="0085443E">
      <w:pPr>
        <w:pStyle w:val="MVTab"/>
      </w:pPr>
      <w:r>
        <w:t>Intended Use of Report</w:t>
      </w:r>
      <w:r>
        <w:tab/>
      </w:r>
      <w:fldSimple w:instr=" MERGEFIELD  Valuations.Purpose  \* MERGEFORMAT ">
        <w:r>
          <w:t>«Valuations.Purpose»</w:t>
        </w:r>
      </w:fldSimple>
    </w:p>
    <w:p w14:paraId="6609F978" w14:textId="77777777" w:rsidR="00211745" w:rsidRDefault="00037DAA" w:rsidP="0085443E">
      <w:pPr>
        <w:pStyle w:val="MVTab"/>
      </w:pPr>
      <w:fldSimple w:instr=" MERGEFIELD  VPDelStart:Valuations.UseAuthorisingSignature_eq_No  \* MERGEFORMAT ">
        <w:r>
          <w:t>«VPDelStart:Valuations.UseAuthorisingSignature_eq_No»</w:t>
        </w:r>
      </w:fldSimple>
      <w:r>
        <w:t>Registered Valuer</w:t>
      </w:r>
      <w:r>
        <w:tab/>
      </w:r>
      <w:fldSimple w:instr=" MERGEFIELD  AuthValuer.ValuerName  \* MERGEFORMAT ">
        <w:r>
          <w:t>«AuthValuer.ValuerName»</w:t>
        </w:r>
      </w:fldSimple>
      <w:r>
        <w:t xml:space="preserve"> -  </w:t>
      </w:r>
      <w:fldSimple w:instr=" MERGEFIELD  AuthValuer.Qualifications  \* MERGEFORMAT ">
        <w:r>
          <w:t>«AuthValuer.Qualifications»</w:t>
        </w:r>
      </w:fldSimple>
      <w:r>
        <w:t xml:space="preserve">, </w:t>
      </w:r>
      <w:fldSimple w:instr=" MERGEFIELD  AuthValuer.Qualifications2  \* MERGEFORMAT ">
        <w:r>
          <w:t>«AuthValuer.Qualifications2»</w:t>
        </w:r>
      </w:fldSimple>
    </w:p>
    <w:p w14:paraId="27B44EC8" w14:textId="77777777" w:rsidR="00211745" w:rsidRDefault="00037DAA" w:rsidP="0085443E">
      <w:pPr>
        <w:pStyle w:val="MVTab"/>
      </w:pPr>
      <w:r>
        <w:t>Graduate Valuer</w:t>
      </w:r>
      <w:r>
        <w:tab/>
      </w:r>
      <w:fldSimple w:instr=" MERGEFIELD  Valuer.ValuerName  \* MERGEFORMAT ">
        <w:r>
          <w:t>«Valuer.ValuerName»</w:t>
        </w:r>
      </w:fldSimple>
      <w:r>
        <w:t xml:space="preserve"> - </w:t>
      </w:r>
      <w:fldSimple w:instr=" MERGEFIELD  Valuer.Qualifications  \* MERGEFORMAT ">
        <w:r>
          <w:t>«Valuer.Qualifications»</w:t>
        </w:r>
      </w:fldSimple>
      <w:r>
        <w:rPr>
          <w:noProof w:val="0"/>
          <w:color w:val="FF0000"/>
        </w:rPr>
        <w:fldChar w:fldCharType="begin"/>
      </w:r>
      <w:r>
        <w:rPr>
          <w:color w:val="FF0000"/>
        </w:rPr>
        <w:instrText xml:space="preserve"> MERGEFIELD  VPDelEnd:Valuations.UseAuthorisingSignature_eq_No  \* MERGEFORMAT </w:instrText>
      </w:r>
      <w:r>
        <w:rPr>
          <w:noProof w:val="0"/>
          <w:color w:val="FF0000"/>
        </w:rPr>
        <w:fldChar w:fldCharType="separate"/>
      </w:r>
      <w:r>
        <w:rPr>
          <w:color w:val="FF0000"/>
        </w:rPr>
        <w:t>«VPDelEnd:Valuations.UseAuthorisingSignature_eq_No»</w:t>
      </w:r>
      <w:r>
        <w:rPr>
          <w:color w:val="FF0000"/>
        </w:rPr>
        <w:fldChar w:fldCharType="end"/>
      </w:r>
      <w:r>
        <w:rPr>
          <w:noProof w:val="0"/>
          <w:color w:val="FF0000"/>
        </w:rPr>
        <w:fldChar w:fldCharType="begin"/>
      </w:r>
      <w:r>
        <w:rPr>
          <w:color w:val="FF0000"/>
        </w:rPr>
        <w:instrText xml:space="preserve"> MERGEFIELD  VPDelStart:Valuations.UseAuthorisingSignature_eq_Yes  \* MERGEFORMAT </w:instrText>
      </w:r>
      <w:r>
        <w:rPr>
          <w:noProof w:val="0"/>
          <w:color w:val="FF0000"/>
        </w:rPr>
        <w:fldChar w:fldCharType="separate"/>
      </w:r>
      <w:r>
        <w:rPr>
          <w:color w:val="FF0000"/>
        </w:rPr>
        <w:t>«VPDelStart:Valuations.UseAuthorisingSignature_eq_Yes»</w:t>
      </w:r>
      <w:r>
        <w:rPr>
          <w:color w:val="FF0000"/>
        </w:rPr>
        <w:fldChar w:fldCharType="end"/>
      </w:r>
      <w:r>
        <w:t>Registered Valuer</w:t>
      </w:r>
      <w:r>
        <w:tab/>
      </w:r>
      <w:fldSimple w:instr=" MERGEFIELD  Valuer.ValuerName  \* MERGEFORMAT ">
        <w:r>
          <w:t>«Valuer.ValuerName»</w:t>
        </w:r>
      </w:fldSimple>
      <w:r>
        <w:t xml:space="preserve"> - </w:t>
      </w:r>
      <w:fldSimple w:instr=" MERGEFIELD  Valuer.Qualifications  \* MERGEFORMAT ">
        <w:r>
          <w:t>«Valuer.Qualifications»</w:t>
        </w:r>
      </w:fldSimple>
      <w:r>
        <w:t xml:space="preserve">, </w:t>
      </w:r>
      <w:fldSimple w:instr=" MERGEFIELD  Valuer.Qualifications2  \* MERGEFORMAT ">
        <w:r>
          <w:t>«Valuer.Qualifications2»</w:t>
        </w:r>
      </w:fldSimple>
      <w:r>
        <w:rPr>
          <w:noProof w:val="0"/>
          <w:color w:val="FF0000"/>
        </w:rPr>
        <w:fldChar w:fldCharType="begin"/>
      </w:r>
      <w:r>
        <w:rPr>
          <w:color w:val="FF0000"/>
        </w:rPr>
        <w:instrText xml:space="preserve"> MERGEFIELD  VPDelEnd:Valuations.UseAuthorisingSignature_eq_Yes  \* MERGEFORMAT </w:instrText>
      </w:r>
      <w:r>
        <w:rPr>
          <w:noProof w:val="0"/>
          <w:color w:val="FF0000"/>
        </w:rPr>
        <w:fldChar w:fldCharType="separate"/>
      </w:r>
      <w:r>
        <w:rPr>
          <w:color w:val="FF0000"/>
        </w:rPr>
        <w:t>«VPDelEnd:Valuations.UseAuthorisingSignature_eq_Yes»</w:t>
      </w:r>
      <w:r>
        <w:rPr>
          <w:color w:val="FF0000"/>
        </w:rPr>
        <w:fldChar w:fldCharType="end"/>
      </w:r>
    </w:p>
    <w:p w14:paraId="4B3F0E7F" w14:textId="77777777" w:rsidR="00B425C1" w:rsidRDefault="00037DAA" w:rsidP="0085443E">
      <w:pPr>
        <w:pStyle w:val="MVTab"/>
      </w:pPr>
      <w:r>
        <w:rPr>
          <w:noProof w:val="0"/>
          <w:color w:val="FF0000"/>
        </w:rPr>
        <w:fldChar w:fldCharType="begin"/>
      </w:r>
      <w:r>
        <w:rPr>
          <w:color w:val="FF0000"/>
        </w:rPr>
        <w:instrText xml:space="preserve"> MERGEFIELD  VPDelStart:Valuations.PeerReview_eq_No  \* MERGEFORMAT </w:instrText>
      </w:r>
      <w:r>
        <w:rPr>
          <w:noProof w:val="0"/>
          <w:color w:val="FF0000"/>
        </w:rPr>
        <w:fldChar w:fldCharType="separate"/>
      </w:r>
      <w:r>
        <w:rPr>
          <w:color w:val="FF0000"/>
        </w:rPr>
        <w:t>«VPDelStart:Valuations.PeerReview_eq_No»</w:t>
      </w:r>
      <w:r>
        <w:rPr>
          <w:color w:val="FF0000"/>
        </w:rPr>
        <w:fldChar w:fldCharType="end"/>
      </w:r>
      <w:r>
        <w:t>Peer Review</w:t>
      </w:r>
      <w:r>
        <w:tab/>
      </w:r>
      <w:fldSimple w:instr=" MERGEFIELD  AuthValuer.ValuerName  \* MERGEFORMAT ">
        <w:r>
          <w:t>«AuthValuer.ValuerName»</w:t>
        </w:r>
      </w:fldSimple>
      <w:r>
        <w:t xml:space="preserve"> - </w:t>
      </w:r>
      <w:fldSimple w:instr=" MERGEFIELD  AuthValuer.Qualifications  \* MERGEFORMAT ">
        <w:r>
          <w:t>«AuthValuer.Qualifications»</w:t>
        </w:r>
      </w:fldSimple>
      <w:r>
        <w:t xml:space="preserve">, </w:t>
      </w:r>
      <w:fldSimple w:instr=" MERGEFIELD  AuthValuer.Qualifications2  \* MERGEFORMAT ">
        <w:r>
          <w:t>«AuthValuer.Qualifications2»</w:t>
        </w:r>
      </w:fldSimple>
      <w:r>
        <w:rPr>
          <w:noProof w:val="0"/>
          <w:color w:val="FF0000"/>
        </w:rPr>
        <w:fldChar w:fldCharType="begin"/>
      </w:r>
      <w:r>
        <w:rPr>
          <w:color w:val="FF0000"/>
        </w:rPr>
        <w:instrText xml:space="preserve"> MERGEFIELD  VPDelEnd:Valuations.PeerReview_eq_No  \* MERGEFORMAT </w:instrText>
      </w:r>
      <w:r>
        <w:rPr>
          <w:noProof w:val="0"/>
          <w:color w:val="FF0000"/>
        </w:rPr>
        <w:fldChar w:fldCharType="separate"/>
      </w:r>
      <w:r>
        <w:rPr>
          <w:color w:val="FF0000"/>
        </w:rPr>
        <w:t>«VPDelEnd:Valuations.PeerReview_eq_No»</w:t>
      </w:r>
      <w:r>
        <w:rPr>
          <w:color w:val="FF0000"/>
        </w:rPr>
        <w:fldChar w:fldCharType="end"/>
      </w:r>
    </w:p>
    <w:p w14:paraId="4D1BEEAF" w14:textId="77777777" w:rsidR="005575AB" w:rsidRPr="00C01ED3" w:rsidRDefault="00037DAA" w:rsidP="0085443E">
      <w:pPr>
        <w:pStyle w:val="MVTab"/>
      </w:pPr>
      <w:r>
        <w:t>Basis of Value</w:t>
      </w:r>
      <w:r>
        <w:tab/>
      </w:r>
      <w:fldSimple w:instr=" MERGEFIELD  Valuations.ValuationBasis  \* MERGEFORMAT ">
        <w:r>
          <w:t>«Valuations.ValuationBasis»</w:t>
        </w:r>
      </w:fldSimple>
    </w:p>
    <w:p w14:paraId="43A09387" w14:textId="77777777" w:rsidR="005575AB" w:rsidRPr="0077092B" w:rsidRDefault="00037DAA" w:rsidP="0085443E">
      <w:pPr>
        <w:pStyle w:val="MVTab"/>
      </w:pPr>
      <w:r>
        <w:t>Procedures</w:t>
      </w:r>
      <w:r>
        <w:tab/>
        <w:t>Inspection of property; market research; valuation analysis and assessment; and report.</w:t>
      </w:r>
    </w:p>
    <w:p w14:paraId="024887BA" w14:textId="77777777" w:rsidR="007567A8" w:rsidRDefault="00037DAA" w:rsidP="0085443E">
      <w:pPr>
        <w:pStyle w:val="MVTab"/>
      </w:pPr>
      <w:r>
        <w:t>Type of Report</w:t>
      </w:r>
      <w:r>
        <w:tab/>
        <w:t xml:space="preserve">Full valuation report. </w:t>
      </w:r>
    </w:p>
    <w:p w14:paraId="338B8A57" w14:textId="77777777" w:rsidR="005575AB" w:rsidRDefault="00037DAA" w:rsidP="0085443E">
      <w:pPr>
        <w:pStyle w:val="MVTab"/>
      </w:pPr>
      <w:r>
        <w:t>Investigations</w:t>
      </w:r>
      <w:r>
        <w:tab/>
        <w:t xml:space="preserve">The Registered Valuer has carried out the necessary investigations in accordance with valuation standards and guidelines (unless otherwise instructed). </w:t>
      </w:r>
    </w:p>
    <w:p w14:paraId="0B47060D" w14:textId="77777777" w:rsidR="009964EB" w:rsidRDefault="00037DAA" w:rsidP="00517DBC">
      <w:pPr>
        <w:pStyle w:val="MVTab"/>
        <w:ind w:firstLine="0"/>
      </w:pPr>
      <w:r>
        <w:t xml:space="preserve">The opinion of value has been arrived at by the Registered Valuer. </w:t>
      </w:r>
    </w:p>
    <w:p w14:paraId="3EBFCE0E" w14:textId="77777777" w:rsidR="00BF5DE9" w:rsidRDefault="00037DAA" w:rsidP="0085443E">
      <w:pPr>
        <w:pStyle w:val="MVTab"/>
      </w:pPr>
      <w:r>
        <w:t>Valuation Compliance</w:t>
      </w:r>
      <w:r>
        <w:tab/>
        <w:t>This valuation complies with International Valuation Standards 2025; and Guidance Papers for Valuers and Property Professionals.</w:t>
      </w:r>
    </w:p>
    <w:p w14:paraId="5F50C4CD" w14:textId="77777777" w:rsidR="00FE4C31" w:rsidRDefault="00037DAA" w:rsidP="0085443E">
      <w:pPr>
        <w:pStyle w:val="MVTab"/>
      </w:pPr>
      <w:r>
        <w:t>Special Assumptions</w:t>
      </w:r>
      <w:r>
        <w:tab/>
      </w:r>
      <w:fldSimple w:instr=" MERGEFIELD  Valuations.SpecialInstructions  \* MERGEFORMAT ">
        <w:r>
          <w:t>«Valuations.SpecialInstructions»</w:t>
        </w:r>
      </w:fldSimple>
    </w:p>
    <w:p w14:paraId="389AE4E2" w14:textId="77777777" w:rsidR="005575AB" w:rsidRDefault="00037DAA" w:rsidP="0085443E">
      <w:pPr>
        <w:pStyle w:val="MVTab"/>
      </w:pPr>
      <w:r>
        <w:t>Date of Inspection</w:t>
      </w:r>
      <w:r>
        <w:tab/>
      </w:r>
      <w:fldSimple w:instr=" MERGEFIELD  Valuations.DateofInspection  \* MERGEFORMAT ">
        <w:r>
          <w:t>«Valuations.DateofInspection»</w:t>
        </w:r>
      </w:fldSimple>
    </w:p>
    <w:p w14:paraId="294B87F9" w14:textId="77777777" w:rsidR="005575AB" w:rsidRDefault="00037DAA" w:rsidP="0085443E">
      <w:pPr>
        <w:pStyle w:val="MVTab"/>
      </w:pPr>
      <w:r>
        <w:t>Effective Date of Valuation</w:t>
      </w:r>
      <w:r>
        <w:tab/>
      </w:r>
      <w:fldSimple w:instr=" MERGEFIELD  Valuations.EffectiveDate  \* MERGEFORMAT ">
        <w:r>
          <w:t>«Valuations.EffectiveDate»</w:t>
        </w:r>
      </w:fldSimple>
      <w:r>
        <w:t xml:space="preserve"> </w:t>
      </w:r>
    </w:p>
    <w:p w14:paraId="51AC1513" w14:textId="77777777" w:rsidR="005575AB" w:rsidRDefault="00037DAA" w:rsidP="0085443E">
      <w:pPr>
        <w:pStyle w:val="MVTab"/>
      </w:pPr>
      <w:r>
        <w:t xml:space="preserve">Valuation Currency </w:t>
      </w:r>
      <w:r>
        <w:tab/>
        <w:t>New Zealand dollars</w:t>
      </w:r>
    </w:p>
    <w:p w14:paraId="51B16DE4" w14:textId="77777777" w:rsidR="000251BE" w:rsidRDefault="00037DAA" w:rsidP="0085443E">
      <w:pPr>
        <w:pStyle w:val="MVTab"/>
      </w:pPr>
      <w:fldSimple w:instr=" MERGEFIELD  VPDelStart:Valuations.ComReport_eq_Insurance  \* MERGEFORMAT ">
        <w:r>
          <w:t>«VPDelStart:Valuations.ComReport_eq_Insurance»</w:t>
        </w:r>
      </w:fldSimple>
    </w:p>
    <w:p w14:paraId="1ED1A490" w14:textId="77777777" w:rsidR="000251BE" w:rsidRPr="00A001E4" w:rsidRDefault="00037DAA" w:rsidP="0085443E">
      <w:pPr>
        <w:pStyle w:val="MVTab"/>
      </w:pPr>
      <w:r>
        <w:t>ESG Considerations</w:t>
      </w:r>
      <w:r>
        <w:tab/>
        <w:t xml:space="preserve">This valuation has considered ESG (Environmental, Social and Governance) factors in arriving at our assessment.  </w:t>
      </w:r>
    </w:p>
    <w:p w14:paraId="6BA2EEE5" w14:textId="77777777" w:rsidR="00E67AE3" w:rsidRDefault="00037DAA" w:rsidP="00CE5571">
      <w:pPr>
        <w:rPr>
          <w:noProof/>
          <w:color w:val="FF0000"/>
        </w:rPr>
      </w:pPr>
      <w:r>
        <w:rPr>
          <w:color w:val="FF0000"/>
        </w:rPr>
        <w:fldChar w:fldCharType="begin"/>
      </w:r>
      <w:r>
        <w:rPr>
          <w:color w:val="FF0000"/>
        </w:rPr>
        <w:instrText xml:space="preserve"> MERGEFIELD  VPDelStart:Valuations.ComReport_eq_Market-Rental  \* MERGEFORMAT </w:instrText>
      </w:r>
      <w:r>
        <w:rPr>
          <w:color w:val="FF0000"/>
        </w:rPr>
        <w:fldChar w:fldCharType="separate"/>
      </w:r>
      <w:r>
        <w:rPr>
          <w:noProof/>
          <w:color w:val="FF0000"/>
        </w:rPr>
        <w:t>«VPDelStart:Valuations.ComReport_eq_Market-Rental»</w:t>
      </w:r>
      <w:r>
        <w:rPr>
          <w:color w:val="FF0000"/>
        </w:rPr>
        <w:fldChar w:fldCharType="end"/>
      </w:r>
      <w:r>
        <w:rPr>
          <w:rFonts w:cs="Times New Roman"/>
        </w:rPr>
        <w:t>Contract for Sale</w:t>
      </w:r>
      <w:r>
        <w:rPr>
          <w:rFonts w:cs="Times New Roman"/>
        </w:rPr>
        <w:tab/>
        <w:t>We are not aware of any sale and purchase agreement in place for the property.</w:t>
      </w:r>
      <w:r>
        <w:rPr>
          <w:noProof/>
          <w:color w:val="FF0000"/>
        </w:rPr>
        <w:fldChar w:fldCharType="begin"/>
      </w:r>
      <w:r>
        <w:rPr>
          <w:noProof/>
          <w:color w:val="FF0000"/>
        </w:rPr>
        <w:instrText xml:space="preserve"> MERGEFIELD  VPDelEnd:Valuations.ComReport_eq_Market-Rental  \* MERGEFORMAT </w:instrText>
      </w:r>
      <w:r>
        <w:rPr>
          <w:noProof/>
          <w:color w:val="FF0000"/>
        </w:rPr>
        <w:fldChar w:fldCharType="separate"/>
      </w:r>
      <w:r>
        <w:rPr>
          <w:noProof/>
          <w:color w:val="FF0000"/>
        </w:rPr>
        <w:t>«VPDelEnd:Valuations.ComReport_eq_Market-Rental»</w:t>
      </w:r>
      <w:r>
        <w:rPr>
          <w:noProof/>
          <w:color w:val="FF0000"/>
        </w:rPr>
        <w:fldChar w:fldCharType="end"/>
      </w:r>
    </w:p>
    <w:p w14:paraId="64B3A513" w14:textId="77777777" w:rsidR="00FD0FBE" w:rsidRDefault="00037DAA" w:rsidP="00FD0418">
      <w:pPr>
        <w:pStyle w:val="MV4"/>
      </w:pPr>
      <w:bookmarkStart w:id="121" w:name="_Toc137655224"/>
      <w:bookmarkStart w:id="122" w:name="_Toc137655645"/>
      <w:bookmarkStart w:id="123" w:name="_Toc137657297"/>
      <w:bookmarkStart w:id="124" w:name="_Toc137657696"/>
      <w:bookmarkStart w:id="125" w:name="_Toc138185347"/>
      <w:bookmarkStart w:id="126" w:name="_Toc138185526"/>
      <w:bookmarkStart w:id="127" w:name="_Toc138185705"/>
      <w:bookmarkStart w:id="128" w:name="_Toc138248223"/>
      <w:bookmarkStart w:id="129" w:name="_Toc140071440"/>
      <w:r>
        <w:t xml:space="preserve">Nature and Source of Information </w:t>
      </w:r>
      <w:bookmarkEnd w:id="121"/>
      <w:bookmarkEnd w:id="122"/>
      <w:bookmarkEnd w:id="123"/>
      <w:bookmarkEnd w:id="124"/>
      <w:bookmarkEnd w:id="125"/>
      <w:bookmarkEnd w:id="126"/>
      <w:bookmarkEnd w:id="127"/>
      <w:bookmarkEnd w:id="128"/>
      <w:bookmarkEnd w:id="129"/>
      <w:r>
        <w:t>Relied Upon</w:t>
      </w:r>
    </w:p>
    <w:p w14:paraId="5AD0BAAB" w14:textId="77777777" w:rsidR="002F6A24" w:rsidRDefault="00037DAA" w:rsidP="00475341">
      <w:pPr>
        <w:pStyle w:val="MVPara"/>
      </w:pPr>
      <w:r>
        <w:t>In arriving at our valuation, observable data and information we have relied on, but not limited to, includes:</w:t>
      </w:r>
    </w:p>
    <w:p w14:paraId="14961A20" w14:textId="77777777" w:rsidR="00BE67A4" w:rsidRPr="00EE7331" w:rsidRDefault="00037DAA" w:rsidP="00007AB8">
      <w:pPr>
        <w:pStyle w:val="MVBullet"/>
      </w:pPr>
      <w:r>
        <w:t>Record of Title</w:t>
      </w:r>
    </w:p>
    <w:p w14:paraId="5D74F598" w14:textId="77777777" w:rsidR="00BE67A4" w:rsidRPr="00EE7331" w:rsidRDefault="00037DAA" w:rsidP="00007AB8">
      <w:pPr>
        <w:pStyle w:val="MVBullet"/>
      </w:pPr>
      <w:r>
        <w:t xml:space="preserve">District Plan and Resource Management controls </w:t>
      </w:r>
    </w:p>
    <w:p w14:paraId="6AFEBC5B" w14:textId="77777777" w:rsidR="00BE67A4" w:rsidRPr="00EE7331" w:rsidRDefault="00037DAA" w:rsidP="00007AB8">
      <w:pPr>
        <w:pStyle w:val="MVBullet"/>
      </w:pPr>
      <w:r>
        <w:t>Sales and leasing data from various industry sources, including real estate agents</w:t>
      </w:r>
    </w:p>
    <w:p w14:paraId="498CDDBA" w14:textId="77777777" w:rsidR="00BE67A4" w:rsidRPr="00EE7331" w:rsidRDefault="00037DAA" w:rsidP="00007AB8">
      <w:pPr>
        <w:pStyle w:val="MVBullet"/>
      </w:pPr>
      <w:r>
        <w:t>Market research carried out by My Valuer</w:t>
      </w:r>
    </w:p>
    <w:p w14:paraId="3C230D59" w14:textId="77777777" w:rsidR="002427AC" w:rsidRPr="00FF365B" w:rsidRDefault="00037DAA" w:rsidP="00FF365B">
      <w:pPr>
        <w:pStyle w:val="MVBullet"/>
        <w:rPr>
          <w:noProof/>
        </w:rPr>
      </w:pPr>
      <w:r>
        <w:t xml:space="preserve">Lease documentation provided </w:t>
      </w:r>
      <w:r>
        <w:rPr>
          <w:noProof/>
          <w:color w:val="EE0000"/>
        </w:rPr>
        <w:fldChar w:fldCharType="begin"/>
      </w:r>
      <w:r>
        <w:rPr>
          <w:noProof/>
          <w:color w:val="EE0000"/>
        </w:rPr>
        <w:instrText xml:space="preserve"> MERGEFIELD  VPDelEnd:Valuations.ComReport_eq_Insurance  \* MERGEFORMAT </w:instrText>
      </w:r>
      <w:r>
        <w:rPr>
          <w:noProof/>
          <w:color w:val="EE0000"/>
        </w:rPr>
        <w:fldChar w:fldCharType="separate"/>
      </w:r>
      <w:r>
        <w:rPr>
          <w:noProof/>
          <w:color w:val="EE0000"/>
        </w:rPr>
        <w:t>«VPDelEnd:Valuations.ComReport_eq_Insurance»</w:t>
      </w:r>
      <w:r>
        <w:rPr>
          <w:noProof/>
          <w:color w:val="EE0000"/>
        </w:rPr>
        <w:fldChar w:fldCharType="end"/>
      </w:r>
    </w:p>
    <w:p w14:paraId="27C3F4F0" w14:textId="77777777" w:rsidR="000434E1" w:rsidRDefault="00037DAA" w:rsidP="00FD0418">
      <w:pPr>
        <w:pStyle w:val="MV4"/>
      </w:pPr>
      <w:r>
        <w:t>Reliance and Distribution</w:t>
      </w:r>
    </w:p>
    <w:p w14:paraId="23985A5B" w14:textId="77777777" w:rsidR="000434E1" w:rsidRPr="009E73A7" w:rsidRDefault="00037DAA" w:rsidP="00475341">
      <w:pPr>
        <w:pStyle w:val="MVPara"/>
        <w:rPr>
          <w:rStyle w:val="MVParaChar"/>
        </w:rPr>
      </w:pPr>
      <w:r>
        <w:t xml:space="preserve">This report has been prepared for the purpose stated and solely for the benefit of </w:t>
      </w:r>
      <w:fldSimple w:instr=" MERGEFIELD  Valuations.ClientFirstName  \* MERGEFORMAT ">
        <w:r>
          <w:t>«Valuations.ClientFirstName»</w:t>
        </w:r>
      </w:fldSimple>
      <w:r>
        <w:t xml:space="preserve"> and any other users identified in this report, and may not be used for any other purpose or by </w:t>
      </w:r>
      <w:r>
        <w:rPr>
          <w:rStyle w:val="MVParaChar"/>
        </w:rPr>
        <w:t xml:space="preserve">any third party without first obtaining our written consent.  </w:t>
      </w:r>
    </w:p>
    <w:p w14:paraId="26CF0D42" w14:textId="77777777" w:rsidR="000434E1" w:rsidRPr="009E73A7" w:rsidRDefault="00037DAA" w:rsidP="00475341">
      <w:pPr>
        <w:pStyle w:val="MVPara"/>
        <w:rPr>
          <w:rStyle w:val="MVParaChar"/>
        </w:rPr>
      </w:pPr>
      <w:r>
        <w:rPr>
          <w:rStyle w:val="MVParaChar"/>
        </w:rPr>
        <w:t>We do not accept any liability in circumstances where this valuation is relied upon by any reliant party after the expiration of 90 days from the date of valuation, or such earlier date if the reliant parties become aware of any factors that have any effect on the valuation.</w:t>
      </w:r>
    </w:p>
    <w:p w14:paraId="703C594B" w14:textId="77777777" w:rsidR="000434E1" w:rsidRDefault="00037DAA" w:rsidP="00475341">
      <w:pPr>
        <w:pStyle w:val="MVPara"/>
      </w:pPr>
      <w:r>
        <w:t xml:space="preserve">Only an original report (hard or soft copy through email) received by the reliant parties directly from My Valuer Limited, without any third party </w:t>
      </w:r>
      <w:r>
        <w:rPr>
          <w:rStyle w:val="MVParaChar"/>
        </w:rPr>
        <w:t>intervention</w:t>
      </w:r>
      <w:r>
        <w:t>, can be relied upon.</w:t>
      </w:r>
    </w:p>
    <w:p w14:paraId="563A748D" w14:textId="77777777" w:rsidR="00D5488C" w:rsidRDefault="00037DAA" w:rsidP="00475341">
      <w:pPr>
        <w:pStyle w:val="MVPara"/>
        <w:rPr>
          <w:color w:val="FF0000"/>
        </w:rPr>
      </w:pPr>
      <w:r>
        <w:t xml:space="preserve">This valuation report must be read in conjunction with My Valuer “Disclaimers and Qualifications” contained in this report. </w:t>
      </w:r>
      <w:r>
        <w:rPr>
          <w:color w:val="FF0000"/>
        </w:rPr>
        <w:fldChar w:fldCharType="begin"/>
      </w:r>
      <w:r>
        <w:rPr>
          <w:color w:val="FF0000"/>
        </w:rPr>
        <w:instrText xml:space="preserve"> MERGEFIELD  VPDelStart:Valuations.ComReport_eq_Insurance  \* MERGEFORMAT </w:instrText>
      </w:r>
      <w:r>
        <w:rPr>
          <w:color w:val="FF0000"/>
        </w:rPr>
        <w:fldChar w:fldCharType="separate"/>
      </w:r>
      <w:r>
        <w:rPr>
          <w:color w:val="FF0000"/>
        </w:rPr>
        <w:t>«VPDelStart:Valuations.ComReport_eq_Insurance»</w:t>
      </w:r>
      <w:r>
        <w:rPr>
          <w:color w:val="FF0000"/>
        </w:rPr>
        <w:fldChar w:fldCharType="end"/>
      </w:r>
    </w:p>
    <w:p w14:paraId="1B962B0E" w14:textId="77777777" w:rsidR="006D4149" w:rsidRDefault="00037DAA" w:rsidP="00FD0418">
      <w:pPr>
        <w:pStyle w:val="MV4"/>
      </w:pPr>
      <w:bookmarkStart w:id="130" w:name="_Toc498005720"/>
      <w:bookmarkStart w:id="131" w:name="_Toc498006308"/>
      <w:bookmarkStart w:id="132" w:name="_Toc498006421"/>
      <w:bookmarkStart w:id="133" w:name="_Toc498006872"/>
      <w:bookmarkStart w:id="134" w:name="_Toc137655226"/>
      <w:bookmarkStart w:id="135" w:name="_Toc137655647"/>
      <w:bookmarkStart w:id="136" w:name="_Toc137657299"/>
      <w:bookmarkStart w:id="137" w:name="_Toc137657698"/>
      <w:bookmarkStart w:id="138" w:name="_Toc138185349"/>
      <w:bookmarkStart w:id="139" w:name="_Toc138185528"/>
      <w:bookmarkStart w:id="140" w:name="_Toc138185707"/>
      <w:bookmarkStart w:id="141" w:name="_Toc138248225"/>
      <w:r>
        <w:t>Valuation Comments and Considerations</w:t>
      </w:r>
      <w:bookmarkEnd w:id="130"/>
      <w:bookmarkEnd w:id="131"/>
      <w:bookmarkEnd w:id="132"/>
      <w:bookmarkEnd w:id="133"/>
      <w:bookmarkEnd w:id="134"/>
      <w:bookmarkEnd w:id="135"/>
      <w:bookmarkEnd w:id="136"/>
      <w:bookmarkEnd w:id="137"/>
      <w:bookmarkEnd w:id="138"/>
      <w:bookmarkEnd w:id="139"/>
      <w:bookmarkEnd w:id="140"/>
      <w:bookmarkEnd w:id="141"/>
    </w:p>
    <w:p w14:paraId="6AFE65CA" w14:textId="77777777" w:rsidR="00AE5ACE" w:rsidRDefault="00037DAA" w:rsidP="00475341">
      <w:pPr>
        <w:pStyle w:val="MVPara"/>
      </w:pPr>
      <w:r>
        <w:t>The above valuations are:</w:t>
      </w:r>
    </w:p>
    <w:p w14:paraId="3C93EEF1" w14:textId="77777777" w:rsidR="00AE5ACE" w:rsidRPr="009E73A7" w:rsidRDefault="00037DAA" w:rsidP="009E73A7">
      <w:pPr>
        <w:pStyle w:val="MVBullet"/>
      </w:pPr>
      <w:r>
        <w:t xml:space="preserve">Assessed on a plus Goods and Services Tax basis, if any </w:t>
      </w:r>
      <w:fldSimple w:instr=" MERGEFIELD  VPDelStart:Valuations.ComReport_neq_Market-Value  \* MERGEFORMAT ">
        <w:r>
          <w:rPr>
            <w:noProof/>
          </w:rPr>
          <w:t>«VPDelStart:Valuations.ComReport_neq_Market-Value»</w:t>
        </w:r>
      </w:fldSimple>
    </w:p>
    <w:p w14:paraId="1242776F" w14:textId="77777777" w:rsidR="00AE5ACE" w:rsidRPr="009E73A7" w:rsidRDefault="00037DAA" w:rsidP="009E73A7">
      <w:pPr>
        <w:pStyle w:val="MVBullet"/>
      </w:pPr>
      <w:r>
        <w:t>Assume normal sales conditions applying</w:t>
      </w:r>
    </w:p>
    <w:p w14:paraId="1AEC95AC" w14:textId="77777777" w:rsidR="00AE5ACE" w:rsidRPr="009E73A7" w:rsidRDefault="00037DAA" w:rsidP="009E73A7">
      <w:pPr>
        <w:pStyle w:val="MVBullet"/>
      </w:pPr>
      <w:r>
        <w:t>Assume the existence of a willing buyer and willing seller relationship</w:t>
      </w:r>
    </w:p>
    <w:p w14:paraId="0136B1BE" w14:textId="77777777" w:rsidR="00AE5ACE" w:rsidRPr="009E73A7" w:rsidRDefault="00037DAA" w:rsidP="009E73A7">
      <w:pPr>
        <w:pStyle w:val="MVBullet"/>
      </w:pPr>
      <w:r>
        <w:t>Assume a reasonable period within which to advertise and freely expose the property to the market and within which to negotiate a sale</w:t>
      </w:r>
    </w:p>
    <w:p w14:paraId="2A4D79BA" w14:textId="77777777" w:rsidR="00AE5ACE" w:rsidRPr="009E73A7" w:rsidRDefault="00037DAA" w:rsidP="009E73A7">
      <w:pPr>
        <w:pStyle w:val="MVBullet"/>
      </w:pPr>
      <w:r>
        <w:t>Makes no allowance for possible forced sale conditions which could prevail</w:t>
      </w:r>
    </w:p>
    <w:p w14:paraId="794394C8" w14:textId="64DB04AC" w:rsidR="00AE5ACE" w:rsidRPr="009E73A7" w:rsidRDefault="00037DAA" w:rsidP="009E73A7">
      <w:pPr>
        <w:pStyle w:val="MVBullet"/>
      </w:pPr>
      <w:r>
        <w:t>Assume the property complies with all relevant by-laws and regulations</w:t>
      </w:r>
    </w:p>
    <w:p w14:paraId="30AFBB8C" w14:textId="77777777" w:rsidR="00AE5ACE" w:rsidRPr="009E73A7" w:rsidRDefault="00037DAA" w:rsidP="009E73A7">
      <w:pPr>
        <w:pStyle w:val="MVBullet"/>
      </w:pPr>
      <w:r>
        <w:t>Represents our assessment of the Market Value of the property free of encumbrances.</w:t>
      </w:r>
    </w:p>
    <w:p w14:paraId="60BAC7E5" w14:textId="77777777" w:rsidR="00AE5ACE" w:rsidRDefault="00037DAA" w:rsidP="00475341">
      <w:pPr>
        <w:pStyle w:val="MVPara"/>
        <w:rPr>
          <w:color w:val="FF0000"/>
        </w:rPr>
      </w:pPr>
      <w:r>
        <w:t>Furthermore, the above valuation has been assessed subject to the Disclaimers and Qualifications summarised at the end of this report.</w:t>
      </w:r>
      <w:r>
        <w:rPr>
          <w:color w:val="FF0000"/>
        </w:rPr>
        <w:t xml:space="preserve"> </w:t>
      </w:r>
    </w:p>
    <w:p w14:paraId="78937474" w14:textId="77777777" w:rsidR="00AE5ACE" w:rsidRDefault="00037DAA" w:rsidP="00AE5ACE">
      <w:pPr>
        <w:rPr>
          <w:color w:val="FF0000"/>
        </w:rPr>
      </w:pPr>
      <w:r>
        <w:rPr>
          <w:noProof/>
          <w:color w:val="FF0000"/>
        </w:rPr>
        <w:fldChar w:fldCharType="begin"/>
      </w:r>
      <w:r>
        <w:rPr>
          <w:noProof/>
          <w:color w:val="FF0000"/>
        </w:rPr>
        <w:instrText xml:space="preserve"> MERGEFIELD  VPDelEnd:Valuations.ComReport_neq_Market-Value  \* MERGEFORMAT </w:instrText>
      </w:r>
      <w:r>
        <w:rPr>
          <w:noProof/>
          <w:color w:val="FF0000"/>
        </w:rPr>
        <w:fldChar w:fldCharType="separate"/>
      </w:r>
      <w:r>
        <w:rPr>
          <w:noProof/>
          <w:color w:val="FF0000"/>
        </w:rPr>
        <w:t>«VPDelEnd:Valuations.ComReport_neq_Market-Value»</w:t>
      </w:r>
      <w:r>
        <w:rPr>
          <w:noProof/>
          <w:color w:val="FF0000"/>
        </w:rPr>
        <w:fldChar w:fldCharType="end"/>
      </w:r>
      <w:r>
        <w:rPr>
          <w:color w:val="FF0000"/>
        </w:rPr>
        <w:fldChar w:fldCharType="begin"/>
      </w:r>
      <w:r>
        <w:rPr>
          <w:color w:val="FF0000"/>
        </w:rPr>
        <w:instrText xml:space="preserve"> MERGEFIELD  VPDelStart:Valuations.ComReport_neq_Market-Rental  \* MERGEFORMAT </w:instrText>
      </w:r>
      <w:r>
        <w:rPr>
          <w:color w:val="FF0000"/>
        </w:rPr>
        <w:fldChar w:fldCharType="separate"/>
      </w:r>
      <w:r>
        <w:rPr>
          <w:noProof/>
          <w:color w:val="FF0000"/>
        </w:rPr>
        <w:t>«VPDelStart:Valuations.ComReport_neq_Market-Rental»</w:t>
      </w:r>
      <w:r>
        <w:rPr>
          <w:color w:val="FF0000"/>
        </w:rPr>
        <w:fldChar w:fldCharType="end"/>
      </w:r>
    </w:p>
    <w:p w14:paraId="4BE7854B" w14:textId="77777777" w:rsidR="00AE5ACE" w:rsidRDefault="00037DAA" w:rsidP="00475341">
      <w:pPr>
        <w:pStyle w:val="MVPara"/>
      </w:pPr>
      <w:r>
        <w:t>The above valuations are:</w:t>
      </w:r>
    </w:p>
    <w:p w14:paraId="0BF17188" w14:textId="77777777" w:rsidR="00AE5ACE" w:rsidRPr="009E73A7" w:rsidRDefault="00037DAA" w:rsidP="009E73A7">
      <w:pPr>
        <w:pStyle w:val="MVBullet"/>
      </w:pPr>
      <w:r>
        <w:t>Assessed on a plus Goods and Services Tax basis, if any</w:t>
      </w:r>
    </w:p>
    <w:p w14:paraId="489D155E" w14:textId="77777777" w:rsidR="00AE5ACE" w:rsidRPr="009E73A7" w:rsidRDefault="00037DAA" w:rsidP="009E73A7">
      <w:pPr>
        <w:pStyle w:val="MVBullet"/>
      </w:pPr>
      <w:r>
        <w:t>Assume normal leasing conditions applying</w:t>
      </w:r>
    </w:p>
    <w:p w14:paraId="4D49A25F" w14:textId="77777777" w:rsidR="00AE5ACE" w:rsidRPr="009E73A7" w:rsidRDefault="00037DAA" w:rsidP="009E73A7">
      <w:pPr>
        <w:pStyle w:val="MVBullet"/>
      </w:pPr>
      <w:r>
        <w:t>Assumes the existence of a willing lessor and willing lessee relationship</w:t>
      </w:r>
    </w:p>
    <w:p w14:paraId="1CE6ED95" w14:textId="2D922B07" w:rsidR="00AE5ACE" w:rsidRPr="009E73A7" w:rsidRDefault="00037DAA" w:rsidP="009E73A7">
      <w:pPr>
        <w:pStyle w:val="MVBullet"/>
      </w:pPr>
      <w:r>
        <w:t>Assume a reasonable period within which to advertise a</w:t>
      </w:r>
      <w:r w:rsidR="008F5261">
        <w:t>n</w:t>
      </w:r>
      <w:r>
        <w:t>d freely expose the property or premises to the market and within which to negotiate a lease</w:t>
      </w:r>
    </w:p>
    <w:p w14:paraId="62352327" w14:textId="77777777" w:rsidR="00AE5ACE" w:rsidRPr="009E73A7" w:rsidRDefault="00037DAA" w:rsidP="009E73A7">
      <w:pPr>
        <w:pStyle w:val="MVBullet"/>
      </w:pPr>
      <w:r>
        <w:t>Makes no allowance for possible forced letting conditions which could prevail</w:t>
      </w:r>
    </w:p>
    <w:p w14:paraId="2B926796" w14:textId="5108C232" w:rsidR="00AE5ACE" w:rsidRPr="009E73A7" w:rsidRDefault="00037DAA" w:rsidP="009E73A7">
      <w:pPr>
        <w:pStyle w:val="MVBullet"/>
      </w:pPr>
      <w:r>
        <w:t>Assumes the property complies with all relevant by-laws and regulations</w:t>
      </w:r>
    </w:p>
    <w:p w14:paraId="2A9CA5DB" w14:textId="77777777" w:rsidR="00AE5ACE" w:rsidRPr="009E73A7" w:rsidRDefault="00037DAA" w:rsidP="009E73A7">
      <w:pPr>
        <w:pStyle w:val="MVBullet"/>
      </w:pPr>
      <w:r>
        <w:t>Represents our assessment of the Market Rental of the property free of encumbrances.</w:t>
      </w:r>
    </w:p>
    <w:p w14:paraId="56939D85" w14:textId="77777777" w:rsidR="00AE5ACE" w:rsidRDefault="00037DAA" w:rsidP="00475341">
      <w:pPr>
        <w:pStyle w:val="MVPara"/>
      </w:pPr>
      <w:r>
        <w:t>Furthermore, the above valuation has been assessed subject to the Disclaimers and Qualifications summarised at the end of this report.</w:t>
      </w:r>
    </w:p>
    <w:p w14:paraId="780EE4C9" w14:textId="77777777" w:rsidR="00AE5ACE" w:rsidRDefault="00037DAA" w:rsidP="00AE5ACE">
      <w:pPr>
        <w:rPr>
          <w:noProof/>
          <w:color w:val="FF0000"/>
        </w:rPr>
      </w:pPr>
      <w:r>
        <w:rPr>
          <w:noProof/>
          <w:color w:val="FF0000"/>
        </w:rPr>
        <w:fldChar w:fldCharType="begin"/>
      </w:r>
      <w:r>
        <w:rPr>
          <w:noProof/>
          <w:color w:val="FF0000"/>
        </w:rPr>
        <w:instrText xml:space="preserve"> MERGEFIELD  VPDelEnd:Valuations.ComReport_neq_Market-Rental  \* MERGEFORMAT </w:instrText>
      </w:r>
      <w:r>
        <w:rPr>
          <w:noProof/>
          <w:color w:val="FF0000"/>
        </w:rPr>
        <w:fldChar w:fldCharType="separate"/>
      </w:r>
      <w:r>
        <w:rPr>
          <w:noProof/>
          <w:color w:val="FF0000"/>
        </w:rPr>
        <w:t>«VPDelEnd:Valuations.ComReport_neq_Market-Rental»</w:t>
      </w:r>
      <w:r>
        <w:rPr>
          <w:noProof/>
          <w:color w:val="FF0000"/>
        </w:rPr>
        <w:fldChar w:fldCharType="end"/>
      </w:r>
    </w:p>
    <w:p w14:paraId="6E6BDB51" w14:textId="77777777" w:rsidR="00311165" w:rsidRDefault="00037DAA" w:rsidP="00311165">
      <w:r>
        <w:rPr>
          <w:color w:val="FF0000"/>
        </w:rPr>
        <w:fldChar w:fldCharType="begin"/>
      </w:r>
      <w:r>
        <w:rPr>
          <w:color w:val="FF0000"/>
        </w:rPr>
        <w:instrText xml:space="preserve"> MERGEFIELD  VPDelStart:Valuations.ValueAsIfComplete_eq_No  \* MERGEFORMAT </w:instrText>
      </w:r>
      <w:r>
        <w:rPr>
          <w:color w:val="FF0000"/>
        </w:rPr>
        <w:fldChar w:fldCharType="separate"/>
      </w:r>
      <w:r>
        <w:rPr>
          <w:noProof/>
          <w:color w:val="FF0000"/>
        </w:rPr>
        <w:t>«VPDelStart:Valuations.ValueAsIfComplete_eq_No»</w:t>
      </w:r>
      <w:r>
        <w:rPr>
          <w:color w:val="FF0000"/>
        </w:rPr>
        <w:fldChar w:fldCharType="end"/>
      </w:r>
      <w:r>
        <w:t>Our Value as if Complete is subject to:</w:t>
      </w:r>
    </w:p>
    <w:p w14:paraId="3AC9ACA2" w14:textId="77777777" w:rsidR="00311165" w:rsidRDefault="00037DAA" w:rsidP="00007AB8">
      <w:pPr>
        <w:pStyle w:val="MVBullet"/>
      </w:pPr>
      <w:r>
        <w:t>Satisfactory completion of the improvements in accordance with the plans and specifications as provided</w:t>
      </w:r>
    </w:p>
    <w:p w14:paraId="65F0A694" w14:textId="7410DCC8" w:rsidR="00311165" w:rsidRDefault="00037DAA" w:rsidP="00007AB8">
      <w:pPr>
        <w:pStyle w:val="MVBullet"/>
      </w:pPr>
      <w:r>
        <w:t xml:space="preserve">Satisfactory completion of the improvements to </w:t>
      </w:r>
      <w:r w:rsidR="008F5261">
        <w:t xml:space="preserve">an </w:t>
      </w:r>
      <w:r>
        <w:t>acceptable level of workmanship</w:t>
      </w:r>
    </w:p>
    <w:p w14:paraId="5C3372E6" w14:textId="77777777" w:rsidR="00311165" w:rsidRDefault="00037DAA" w:rsidP="00007AB8">
      <w:pPr>
        <w:pStyle w:val="MVBullet"/>
      </w:pPr>
      <w:r>
        <w:t>Compliance with all appropriate legislation including issue of a Code of Compliance Certificate upon final completion</w:t>
      </w:r>
    </w:p>
    <w:p w14:paraId="3CCBDA6A" w14:textId="77777777" w:rsidR="00311165" w:rsidRDefault="00037DAA" w:rsidP="00007AB8">
      <w:pPr>
        <w:pStyle w:val="MVBullet"/>
      </w:pPr>
      <w:r>
        <w:t>A final inspection by the Valuer verifying practical completion of construction and that there have been no material changes from the original valuation basis</w:t>
      </w:r>
    </w:p>
    <w:p w14:paraId="7386EDD2" w14:textId="77777777" w:rsidR="00311165" w:rsidRDefault="00037DAA" w:rsidP="00007AB8">
      <w:pPr>
        <w:pStyle w:val="MVBullet"/>
      </w:pPr>
      <w:r>
        <w:t>The right to review and, if necessary, vary the valuation if there are changes to the project completion of site development.</w:t>
      </w:r>
    </w:p>
    <w:p w14:paraId="1A5E7EE9" w14:textId="77777777" w:rsidR="00311165" w:rsidRDefault="00037DAA" w:rsidP="00311165">
      <w:pPr>
        <w:spacing w:before="0" w:after="0"/>
        <w:jc w:val="left"/>
      </w:pPr>
      <w:r>
        <w:t>Furthermore:</w:t>
      </w:r>
    </w:p>
    <w:p w14:paraId="36378098" w14:textId="77777777" w:rsidR="00311165" w:rsidRPr="00471108" w:rsidRDefault="00037DAA" w:rsidP="00007AB8">
      <w:pPr>
        <w:pStyle w:val="MVBullet"/>
      </w:pPr>
      <w:r>
        <w:t>Any significant deviation in respect of style, layout, design or construction standards would invalidate the value conclusions reached in this report.</w:t>
      </w:r>
    </w:p>
    <w:p w14:paraId="0A4D19CB" w14:textId="77777777" w:rsidR="00311165" w:rsidRPr="00FF365B" w:rsidRDefault="00037DAA" w:rsidP="00FF365B">
      <w:pPr>
        <w:pStyle w:val="MVBullet"/>
      </w:pPr>
      <w:r>
        <w:t xml:space="preserve">The values reported herein are based on data collected and </w:t>
      </w:r>
      <w:proofErr w:type="gramStart"/>
      <w:r>
        <w:t>reviewed as</w:t>
      </w:r>
      <w:proofErr w:type="gramEnd"/>
      <w:r>
        <w:t xml:space="preserve"> at the date of this report. The Valuer assumes no responsibility for unforeseeable events that alter market conditions prior to the completion of development. </w:t>
      </w:r>
      <w:r>
        <w:rPr>
          <w:color w:val="EE0000"/>
        </w:rPr>
        <w:fldChar w:fldCharType="begin"/>
      </w:r>
      <w:r>
        <w:rPr>
          <w:color w:val="EE0000"/>
        </w:rPr>
        <w:instrText xml:space="preserve"> MERGEFIELD  VPDelEnd:Valuations.ValueAsIfComplete_eq_No  \* MERGEFORMAT </w:instrText>
      </w:r>
      <w:r>
        <w:rPr>
          <w:color w:val="EE0000"/>
        </w:rPr>
        <w:fldChar w:fldCharType="separate"/>
      </w:r>
      <w:r>
        <w:rPr>
          <w:noProof/>
          <w:color w:val="EE0000"/>
        </w:rPr>
        <w:t>«VPDelEnd:Valuations.ValueAsIfComplete_eq_No»</w:t>
      </w:r>
      <w:r>
        <w:rPr>
          <w:color w:val="EE0000"/>
        </w:rPr>
        <w:fldChar w:fldCharType="end"/>
      </w:r>
      <w:r>
        <w:rPr>
          <w:color w:val="EE0000"/>
        </w:rPr>
        <w:fldChar w:fldCharType="begin"/>
      </w:r>
      <w:r>
        <w:rPr>
          <w:color w:val="EE0000"/>
        </w:rPr>
        <w:instrText xml:space="preserve"> MERGEFIELD  VPDelEnd:Valuations.ComReport_eq_Insurance  \* MERGEFORMAT </w:instrText>
      </w:r>
      <w:r>
        <w:rPr>
          <w:color w:val="EE0000"/>
        </w:rPr>
        <w:fldChar w:fldCharType="separate"/>
      </w:r>
      <w:r>
        <w:rPr>
          <w:noProof/>
          <w:color w:val="EE0000"/>
        </w:rPr>
        <w:t>«VPDelEnd:Valuations.ComReport_eq_Insurance»</w:t>
      </w:r>
      <w:r>
        <w:rPr>
          <w:color w:val="EE0000"/>
        </w:rPr>
        <w:fldChar w:fldCharType="end"/>
      </w:r>
    </w:p>
    <w:p w14:paraId="4AE33AAA" w14:textId="77777777" w:rsidR="00AD5C55" w:rsidRDefault="00037DAA" w:rsidP="00FD0418">
      <w:pPr>
        <w:pStyle w:val="MV4"/>
      </w:pPr>
      <w:bookmarkStart w:id="142" w:name="_Toc138185350"/>
      <w:bookmarkStart w:id="143" w:name="_Toc138185529"/>
      <w:bookmarkStart w:id="144" w:name="_Toc138185708"/>
      <w:bookmarkStart w:id="145" w:name="_Toc138248226"/>
      <w:r>
        <w:t>Valuer Involvement Summary</w:t>
      </w:r>
      <w:bookmarkEnd w:id="142"/>
      <w:bookmarkEnd w:id="143"/>
      <w:bookmarkEnd w:id="144"/>
      <w:bookmarkEnd w:id="145"/>
    </w:p>
    <w:p w14:paraId="0A4E7543" w14:textId="77777777" w:rsidR="00AD5C55" w:rsidRDefault="00037DAA" w:rsidP="00756585">
      <w:pPr>
        <w:pStyle w:val="MVPara"/>
      </w:pPr>
      <w:r>
        <w:t>The following Valuers have been involved with this valuation.</w:t>
      </w:r>
    </w:p>
    <w:tbl>
      <w:tblPr>
        <w:tblStyle w:val="LightShading-Accent11"/>
        <w:tblW w:w="9505" w:type="dxa"/>
        <w:tblBorders>
          <w:top w:val="none" w:sz="0" w:space="0" w:color="auto"/>
          <w:bottom w:val="single" w:sz="4" w:space="0" w:color="auto"/>
        </w:tblBorders>
        <w:tblLayout w:type="fixed"/>
        <w:tblLook w:val="04A0" w:firstRow="1" w:lastRow="0" w:firstColumn="1" w:lastColumn="0" w:noHBand="0" w:noVBand="1"/>
      </w:tblPr>
      <w:tblGrid>
        <w:gridCol w:w="1843"/>
        <w:gridCol w:w="1984"/>
        <w:gridCol w:w="1289"/>
        <w:gridCol w:w="1225"/>
        <w:gridCol w:w="1122"/>
        <w:gridCol w:w="1002"/>
        <w:gridCol w:w="1040"/>
      </w:tblGrid>
      <w:tr w:rsidR="00FF08D3" w14:paraId="5CE6E334" w14:textId="77777777" w:rsidTr="00FF08D3">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43" w:type="dxa"/>
          </w:tcPr>
          <w:p w14:paraId="7EF53539" w14:textId="77777777" w:rsidR="00901289" w:rsidRPr="00EB5DBE" w:rsidRDefault="00037DAA" w:rsidP="009E2A6E">
            <w:pPr>
              <w:spacing w:after="0"/>
              <w:jc w:val="left"/>
              <w:rPr>
                <w:color w:val="2B2B2B"/>
                <w:szCs w:val="24"/>
              </w:rPr>
            </w:pPr>
            <w:r>
              <w:rPr>
                <w:b w:val="0"/>
                <w:bCs w:val="0"/>
                <w:color w:val="2B2B2B"/>
                <w:szCs w:val="24"/>
              </w:rPr>
              <w:t>Valuer</w:t>
            </w:r>
          </w:p>
        </w:tc>
        <w:tc>
          <w:tcPr>
            <w:tcW w:w="1984" w:type="dxa"/>
          </w:tcPr>
          <w:p w14:paraId="2007BA27" w14:textId="77777777" w:rsidR="00901289" w:rsidRPr="00EB5DBE" w:rsidRDefault="00037DAA" w:rsidP="009E2A6E">
            <w:pPr>
              <w:spacing w:after="0"/>
              <w:jc w:val="left"/>
              <w:cnfStyle w:val="100000000000" w:firstRow="1" w:lastRow="0" w:firstColumn="0" w:lastColumn="0" w:oddVBand="0" w:evenVBand="0" w:oddHBand="0" w:evenHBand="0" w:firstRowFirstColumn="0" w:firstRowLastColumn="0" w:lastRowFirstColumn="0" w:lastRowLastColumn="0"/>
              <w:rPr>
                <w:color w:val="2B2B2B"/>
                <w:szCs w:val="24"/>
              </w:rPr>
            </w:pPr>
            <w:r>
              <w:rPr>
                <w:b w:val="0"/>
                <w:bCs w:val="0"/>
                <w:color w:val="2B2B2B"/>
                <w:szCs w:val="24"/>
              </w:rPr>
              <w:t>Position</w:t>
            </w:r>
          </w:p>
        </w:tc>
        <w:tc>
          <w:tcPr>
            <w:tcW w:w="1289" w:type="dxa"/>
          </w:tcPr>
          <w:p w14:paraId="637D3A1D" w14:textId="77777777" w:rsidR="00901289" w:rsidRPr="00EB5DBE" w:rsidRDefault="00037DAA" w:rsidP="009F6303">
            <w:pPr>
              <w:spacing w:after="0"/>
              <w:jc w:val="center"/>
              <w:cnfStyle w:val="100000000000" w:firstRow="1" w:lastRow="0" w:firstColumn="0" w:lastColumn="0" w:oddVBand="0" w:evenVBand="0" w:oddHBand="0" w:evenHBand="0" w:firstRowFirstColumn="0" w:firstRowLastColumn="0" w:lastRowFirstColumn="0" w:lastRowLastColumn="0"/>
              <w:rPr>
                <w:color w:val="2B2B2B"/>
                <w:szCs w:val="24"/>
              </w:rPr>
            </w:pPr>
            <w:r>
              <w:rPr>
                <w:b w:val="0"/>
                <w:bCs w:val="0"/>
                <w:color w:val="2B2B2B"/>
                <w:szCs w:val="24"/>
              </w:rPr>
              <w:t>Inspected</w:t>
            </w:r>
          </w:p>
        </w:tc>
        <w:tc>
          <w:tcPr>
            <w:tcW w:w="1225" w:type="dxa"/>
          </w:tcPr>
          <w:p w14:paraId="562B6378" w14:textId="77777777" w:rsidR="00901289" w:rsidRPr="00EB5DBE" w:rsidRDefault="00037DAA" w:rsidP="009F6303">
            <w:pPr>
              <w:spacing w:after="0"/>
              <w:jc w:val="center"/>
              <w:cnfStyle w:val="100000000000" w:firstRow="1" w:lastRow="0" w:firstColumn="0" w:lastColumn="0" w:oddVBand="0" w:evenVBand="0" w:oddHBand="0" w:evenHBand="0" w:firstRowFirstColumn="0" w:firstRowLastColumn="0" w:lastRowFirstColumn="0" w:lastRowLastColumn="0"/>
              <w:rPr>
                <w:color w:val="2B2B2B"/>
                <w:szCs w:val="24"/>
              </w:rPr>
            </w:pPr>
            <w:r>
              <w:rPr>
                <w:b w:val="0"/>
                <w:bCs w:val="0"/>
                <w:color w:val="2B2B2B"/>
                <w:szCs w:val="24"/>
              </w:rPr>
              <w:t>Research</w:t>
            </w:r>
          </w:p>
        </w:tc>
        <w:tc>
          <w:tcPr>
            <w:tcW w:w="1122" w:type="dxa"/>
          </w:tcPr>
          <w:p w14:paraId="5993D2E0" w14:textId="77777777" w:rsidR="00901289" w:rsidRPr="00EB5DBE" w:rsidRDefault="00037DAA" w:rsidP="009F6303">
            <w:pPr>
              <w:spacing w:after="0"/>
              <w:jc w:val="center"/>
              <w:cnfStyle w:val="100000000000" w:firstRow="1" w:lastRow="0" w:firstColumn="0" w:lastColumn="0" w:oddVBand="0" w:evenVBand="0" w:oddHBand="0" w:evenHBand="0" w:firstRowFirstColumn="0" w:firstRowLastColumn="0" w:lastRowFirstColumn="0" w:lastRowLastColumn="0"/>
              <w:rPr>
                <w:color w:val="2B2B2B"/>
                <w:szCs w:val="24"/>
              </w:rPr>
            </w:pPr>
            <w:r>
              <w:rPr>
                <w:b w:val="0"/>
                <w:bCs w:val="0"/>
                <w:color w:val="2B2B2B"/>
                <w:szCs w:val="24"/>
              </w:rPr>
              <w:t>Analysis</w:t>
            </w:r>
          </w:p>
        </w:tc>
        <w:tc>
          <w:tcPr>
            <w:tcW w:w="1002" w:type="dxa"/>
          </w:tcPr>
          <w:p w14:paraId="170DC4E0" w14:textId="77777777" w:rsidR="00901289" w:rsidRPr="00EB5DBE" w:rsidRDefault="00037DAA" w:rsidP="009F6303">
            <w:pPr>
              <w:spacing w:after="0"/>
              <w:jc w:val="center"/>
              <w:cnfStyle w:val="100000000000" w:firstRow="1" w:lastRow="0" w:firstColumn="0" w:lastColumn="0" w:oddVBand="0" w:evenVBand="0" w:oddHBand="0" w:evenHBand="0" w:firstRowFirstColumn="0" w:firstRowLastColumn="0" w:lastRowFirstColumn="0" w:lastRowLastColumn="0"/>
              <w:rPr>
                <w:color w:val="2B2B2B"/>
                <w:szCs w:val="24"/>
              </w:rPr>
            </w:pPr>
            <w:r>
              <w:rPr>
                <w:b w:val="0"/>
                <w:bCs w:val="0"/>
                <w:color w:val="2B2B2B"/>
                <w:szCs w:val="24"/>
              </w:rPr>
              <w:t>Report</w:t>
            </w:r>
          </w:p>
        </w:tc>
        <w:tc>
          <w:tcPr>
            <w:tcW w:w="1040" w:type="dxa"/>
          </w:tcPr>
          <w:p w14:paraId="064695A1" w14:textId="77777777" w:rsidR="00901289" w:rsidRPr="00EB5DBE" w:rsidRDefault="00037DAA" w:rsidP="009F6303">
            <w:pPr>
              <w:spacing w:after="0"/>
              <w:jc w:val="center"/>
              <w:cnfStyle w:val="100000000000" w:firstRow="1" w:lastRow="0" w:firstColumn="0" w:lastColumn="0" w:oddVBand="0" w:evenVBand="0" w:oddHBand="0" w:evenHBand="0" w:firstRowFirstColumn="0" w:firstRowLastColumn="0" w:lastRowFirstColumn="0" w:lastRowLastColumn="0"/>
              <w:rPr>
                <w:color w:val="2B2B2B"/>
                <w:szCs w:val="24"/>
              </w:rPr>
            </w:pPr>
            <w:r>
              <w:rPr>
                <w:b w:val="0"/>
                <w:bCs w:val="0"/>
                <w:color w:val="2B2B2B"/>
                <w:szCs w:val="24"/>
              </w:rPr>
              <w:t>Review</w:t>
            </w:r>
          </w:p>
        </w:tc>
      </w:tr>
    </w:tbl>
    <w:p w14:paraId="20A7380E" w14:textId="77777777" w:rsidR="00AD5C55" w:rsidRPr="00257054" w:rsidRDefault="00037DAA" w:rsidP="00AD5C55">
      <w:pPr>
        <w:spacing w:after="0"/>
        <w:jc w:val="left"/>
      </w:pPr>
      <w:fldSimple w:instr=" MERGEFIELD  TableStart:so_ValuerInvolvement  \* MERGEFORMAT ">
        <w:r>
          <w:rPr>
            <w:noProof/>
          </w:rPr>
          <w:t>«TableStart:so_ValuerInvolvement»</w:t>
        </w:r>
      </w:fldSimple>
    </w:p>
    <w:tbl>
      <w:tblPr>
        <w:tblW w:w="9640" w:type="dxa"/>
        <w:tblLayout w:type="fixed"/>
        <w:tblLook w:val="04A0" w:firstRow="1" w:lastRow="0" w:firstColumn="1" w:lastColumn="0" w:noHBand="0" w:noVBand="1"/>
      </w:tblPr>
      <w:tblGrid>
        <w:gridCol w:w="1843"/>
        <w:gridCol w:w="1984"/>
        <w:gridCol w:w="1277"/>
        <w:gridCol w:w="1392"/>
        <w:gridCol w:w="1017"/>
        <w:gridCol w:w="851"/>
        <w:gridCol w:w="1276"/>
      </w:tblGrid>
      <w:tr w:rsidR="00FF08D3" w14:paraId="38B74C9C" w14:textId="77777777" w:rsidTr="00CF7D99">
        <w:trPr>
          <w:trHeight w:val="510"/>
        </w:trPr>
        <w:tc>
          <w:tcPr>
            <w:tcW w:w="1843" w:type="dxa"/>
          </w:tcPr>
          <w:p w14:paraId="4A1E35B8" w14:textId="77777777" w:rsidR="00901289" w:rsidRPr="00D7793F" w:rsidRDefault="00037DAA" w:rsidP="00982D6C">
            <w:pPr>
              <w:spacing w:after="0"/>
              <w:jc w:val="left"/>
              <w:rPr>
                <w:szCs w:val="24"/>
              </w:rPr>
            </w:pPr>
            <w:r>
              <w:rPr>
                <w:szCs w:val="24"/>
              </w:rPr>
              <w:fldChar w:fldCharType="begin"/>
            </w:r>
            <w:r>
              <w:rPr>
                <w:szCs w:val="24"/>
              </w:rPr>
              <w:instrText xml:space="preserve"> MERGEFIELD  Name  \* MERGEFORMAT </w:instrText>
            </w:r>
            <w:r>
              <w:rPr>
                <w:szCs w:val="24"/>
              </w:rPr>
              <w:fldChar w:fldCharType="separate"/>
            </w:r>
            <w:r>
              <w:rPr>
                <w:noProof/>
                <w:szCs w:val="24"/>
              </w:rPr>
              <w:t>«Name»</w:t>
            </w:r>
            <w:r>
              <w:rPr>
                <w:szCs w:val="24"/>
              </w:rPr>
              <w:fldChar w:fldCharType="end"/>
            </w:r>
          </w:p>
        </w:tc>
        <w:tc>
          <w:tcPr>
            <w:tcW w:w="1984" w:type="dxa"/>
          </w:tcPr>
          <w:p w14:paraId="03FFBC5F" w14:textId="77777777" w:rsidR="00901289" w:rsidRPr="00D7793F" w:rsidRDefault="00037DAA" w:rsidP="00982D6C">
            <w:pPr>
              <w:spacing w:after="0"/>
              <w:jc w:val="left"/>
              <w:rPr>
                <w:szCs w:val="24"/>
              </w:rPr>
            </w:pPr>
            <w:r>
              <w:rPr>
                <w:szCs w:val="24"/>
              </w:rPr>
              <w:fldChar w:fldCharType="begin"/>
            </w:r>
            <w:r>
              <w:rPr>
                <w:szCs w:val="24"/>
              </w:rPr>
              <w:instrText xml:space="preserve"> MERGEFIELD  Position  \* MERGEFORMAT </w:instrText>
            </w:r>
            <w:r>
              <w:rPr>
                <w:szCs w:val="24"/>
              </w:rPr>
              <w:fldChar w:fldCharType="separate"/>
            </w:r>
            <w:r>
              <w:rPr>
                <w:noProof/>
                <w:szCs w:val="24"/>
              </w:rPr>
              <w:t>«Position»</w:t>
            </w:r>
            <w:r>
              <w:rPr>
                <w:szCs w:val="24"/>
              </w:rPr>
              <w:fldChar w:fldCharType="end"/>
            </w:r>
          </w:p>
        </w:tc>
        <w:tc>
          <w:tcPr>
            <w:tcW w:w="1277" w:type="dxa"/>
          </w:tcPr>
          <w:p w14:paraId="04EA4AE7" w14:textId="77777777" w:rsidR="00901289" w:rsidRPr="00D7793F" w:rsidRDefault="00037DAA" w:rsidP="008B3004">
            <w:pPr>
              <w:spacing w:after="0"/>
              <w:jc w:val="center"/>
              <w:rPr>
                <w:szCs w:val="24"/>
              </w:rPr>
            </w:pPr>
            <w:r>
              <w:rPr>
                <w:szCs w:val="24"/>
              </w:rPr>
              <w:fldChar w:fldCharType="begin"/>
            </w:r>
            <w:r>
              <w:rPr>
                <w:szCs w:val="24"/>
              </w:rPr>
              <w:instrText xml:space="preserve"> MERGEFIELD  Inspection  \* MERGEFORMAT </w:instrText>
            </w:r>
            <w:r>
              <w:rPr>
                <w:szCs w:val="24"/>
              </w:rPr>
              <w:fldChar w:fldCharType="separate"/>
            </w:r>
            <w:r>
              <w:rPr>
                <w:noProof/>
                <w:szCs w:val="24"/>
              </w:rPr>
              <w:t>«Inspection»</w:t>
            </w:r>
            <w:r>
              <w:rPr>
                <w:szCs w:val="24"/>
              </w:rPr>
              <w:fldChar w:fldCharType="end"/>
            </w:r>
          </w:p>
        </w:tc>
        <w:tc>
          <w:tcPr>
            <w:tcW w:w="1392" w:type="dxa"/>
          </w:tcPr>
          <w:p w14:paraId="2B4830D9" w14:textId="77777777" w:rsidR="00901289" w:rsidRPr="00D7793F" w:rsidRDefault="00037DAA" w:rsidP="008B3004">
            <w:pPr>
              <w:spacing w:after="0"/>
              <w:jc w:val="center"/>
              <w:rPr>
                <w:szCs w:val="24"/>
              </w:rPr>
            </w:pPr>
            <w:r>
              <w:rPr>
                <w:szCs w:val="24"/>
              </w:rPr>
              <w:fldChar w:fldCharType="begin"/>
            </w:r>
            <w:r>
              <w:rPr>
                <w:szCs w:val="24"/>
              </w:rPr>
              <w:instrText xml:space="preserve"> MERGEFIELD  Research  \* MERGEFORMAT </w:instrText>
            </w:r>
            <w:r>
              <w:rPr>
                <w:szCs w:val="24"/>
              </w:rPr>
              <w:fldChar w:fldCharType="separate"/>
            </w:r>
            <w:r>
              <w:rPr>
                <w:noProof/>
                <w:szCs w:val="24"/>
              </w:rPr>
              <w:t>«Research»</w:t>
            </w:r>
            <w:r>
              <w:rPr>
                <w:szCs w:val="24"/>
              </w:rPr>
              <w:fldChar w:fldCharType="end"/>
            </w:r>
          </w:p>
        </w:tc>
        <w:tc>
          <w:tcPr>
            <w:tcW w:w="1017" w:type="dxa"/>
          </w:tcPr>
          <w:p w14:paraId="0B86BFC4" w14:textId="77777777" w:rsidR="00901289" w:rsidRPr="00D7793F" w:rsidRDefault="00037DAA" w:rsidP="000143F6">
            <w:pPr>
              <w:spacing w:after="0"/>
              <w:jc w:val="left"/>
              <w:rPr>
                <w:szCs w:val="24"/>
              </w:rPr>
            </w:pPr>
            <w:r>
              <w:rPr>
                <w:szCs w:val="24"/>
              </w:rPr>
              <w:fldChar w:fldCharType="begin"/>
            </w:r>
            <w:r>
              <w:rPr>
                <w:szCs w:val="24"/>
              </w:rPr>
              <w:instrText xml:space="preserve"> MERGEFIELD  Calcs  \* MERGEFORMAT </w:instrText>
            </w:r>
            <w:r>
              <w:rPr>
                <w:szCs w:val="24"/>
              </w:rPr>
              <w:fldChar w:fldCharType="separate"/>
            </w:r>
            <w:r>
              <w:rPr>
                <w:noProof/>
                <w:szCs w:val="24"/>
              </w:rPr>
              <w:t>«Calcs»</w:t>
            </w:r>
            <w:r>
              <w:rPr>
                <w:szCs w:val="24"/>
              </w:rPr>
              <w:fldChar w:fldCharType="end"/>
            </w:r>
          </w:p>
        </w:tc>
        <w:tc>
          <w:tcPr>
            <w:tcW w:w="851" w:type="dxa"/>
          </w:tcPr>
          <w:p w14:paraId="4B7767E4" w14:textId="77777777" w:rsidR="00901289" w:rsidRPr="00D7793F" w:rsidRDefault="00037DAA" w:rsidP="008B3004">
            <w:pPr>
              <w:spacing w:after="0"/>
              <w:jc w:val="center"/>
              <w:rPr>
                <w:szCs w:val="24"/>
              </w:rPr>
            </w:pPr>
            <w:r>
              <w:rPr>
                <w:szCs w:val="24"/>
              </w:rPr>
              <w:fldChar w:fldCharType="begin"/>
            </w:r>
            <w:r>
              <w:rPr>
                <w:szCs w:val="24"/>
              </w:rPr>
              <w:instrText xml:space="preserve"> MERGEFIELD  Report  \* MERGEFORMAT </w:instrText>
            </w:r>
            <w:r>
              <w:rPr>
                <w:szCs w:val="24"/>
              </w:rPr>
              <w:fldChar w:fldCharType="separate"/>
            </w:r>
            <w:r>
              <w:rPr>
                <w:noProof/>
                <w:szCs w:val="24"/>
              </w:rPr>
              <w:t>«Report»</w:t>
            </w:r>
            <w:r>
              <w:rPr>
                <w:szCs w:val="24"/>
              </w:rPr>
              <w:fldChar w:fldCharType="end"/>
            </w:r>
          </w:p>
        </w:tc>
        <w:tc>
          <w:tcPr>
            <w:tcW w:w="1276" w:type="dxa"/>
          </w:tcPr>
          <w:p w14:paraId="3ED97DAE" w14:textId="77777777" w:rsidR="00901289" w:rsidRPr="00D7793F" w:rsidRDefault="00037DAA" w:rsidP="008B3004">
            <w:pPr>
              <w:spacing w:after="0"/>
              <w:jc w:val="center"/>
              <w:rPr>
                <w:szCs w:val="24"/>
              </w:rPr>
            </w:pPr>
            <w:r>
              <w:rPr>
                <w:szCs w:val="24"/>
              </w:rPr>
              <w:fldChar w:fldCharType="begin"/>
            </w:r>
            <w:r>
              <w:rPr>
                <w:szCs w:val="24"/>
              </w:rPr>
              <w:instrText xml:space="preserve"> MERGEFIELD  PeerReview  \* MERGEFORMAT </w:instrText>
            </w:r>
            <w:r>
              <w:rPr>
                <w:szCs w:val="24"/>
              </w:rPr>
              <w:fldChar w:fldCharType="separate"/>
            </w:r>
            <w:r>
              <w:rPr>
                <w:noProof/>
                <w:szCs w:val="24"/>
              </w:rPr>
              <w:t>«PeerReview»</w:t>
            </w:r>
            <w:r>
              <w:rPr>
                <w:szCs w:val="24"/>
              </w:rPr>
              <w:fldChar w:fldCharType="end"/>
            </w:r>
          </w:p>
        </w:tc>
      </w:tr>
    </w:tbl>
    <w:p w14:paraId="6B02D2B0" w14:textId="77777777" w:rsidR="00AD5C55" w:rsidRDefault="00037DAA" w:rsidP="00AD5C55">
      <w:pPr>
        <w:spacing w:after="0"/>
        <w:rPr>
          <w:rFonts w:cs="Times New Roman"/>
        </w:rPr>
      </w:pPr>
      <w:fldSimple w:instr=" MERGEFIELD  TableEnd:so_ValuerInvolvement  \* MERGEFORMAT ">
        <w:r>
          <w:rPr>
            <w:noProof/>
          </w:rPr>
          <w:t>«TableEnd:so_ValuerInvolvement»</w:t>
        </w:r>
      </w:fldSimple>
    </w:p>
    <w:p w14:paraId="665997DB" w14:textId="77777777" w:rsidR="006D4149" w:rsidRDefault="00037DAA" w:rsidP="00FD0418">
      <w:pPr>
        <w:pStyle w:val="MV4"/>
      </w:pPr>
      <w:bookmarkStart w:id="146" w:name="_Toc137655227"/>
      <w:bookmarkStart w:id="147" w:name="_Toc137655648"/>
      <w:bookmarkStart w:id="148" w:name="_Toc137657300"/>
      <w:bookmarkStart w:id="149" w:name="_Toc137657699"/>
      <w:bookmarkStart w:id="150" w:name="_Toc138185351"/>
      <w:bookmarkStart w:id="151" w:name="_Toc138185530"/>
      <w:bookmarkStart w:id="152" w:name="_Toc138185709"/>
      <w:bookmarkStart w:id="153" w:name="_Toc138248227"/>
      <w:r>
        <w:t>Valuer Qualifications</w:t>
      </w:r>
      <w:bookmarkEnd w:id="146"/>
      <w:bookmarkEnd w:id="147"/>
      <w:bookmarkEnd w:id="148"/>
      <w:bookmarkEnd w:id="149"/>
      <w:bookmarkEnd w:id="150"/>
      <w:bookmarkEnd w:id="151"/>
      <w:bookmarkEnd w:id="152"/>
      <w:bookmarkEnd w:id="153"/>
    </w:p>
    <w:p w14:paraId="16239862" w14:textId="77777777" w:rsidR="00D77FB7" w:rsidRDefault="00037DAA" w:rsidP="00210D9A">
      <w:pPr>
        <w:pStyle w:val="MVPara"/>
      </w:pPr>
      <w:fldSimple w:instr=" MERGEFIELD  VPDelStart:Valuations.UseAuthorisingSignature_eq_Yes  \* MERGEFORMAT ">
        <w:r>
          <w:t>«VPDelStart:Valuations.UseAuthorisingSignature_eq_Yes»</w:t>
        </w:r>
      </w:fldSimple>
      <w:fldSimple w:instr=" MERGEFIELD  Valuer.ValuerName  \* MERGEFORMAT ">
        <w:r>
          <w:t>«Valuer.ValuerName»</w:t>
        </w:r>
      </w:fldSimple>
      <w:r>
        <w:t xml:space="preserve"> is a Registered Valuer within the meaning of the Valuers Act 1948.  The valuation has been conducted professionally in an objective, unbiased, ethical and competent manner.  The Valuer has no material connection with the instructing party, client or property.</w:t>
      </w:r>
    </w:p>
    <w:p w14:paraId="6E99A9B0" w14:textId="77777777" w:rsidR="00D77FB7" w:rsidRDefault="00037DAA" w:rsidP="00756585">
      <w:pPr>
        <w:pStyle w:val="MVPara"/>
      </w:pPr>
      <w:fldSimple w:instr=" MERGEFIELD  Valuer.Notes  \* MERGEFORMAT ">
        <w:r>
          <w:t>«Valuer.Notes»</w:t>
        </w:r>
      </w:fldSimple>
    </w:p>
    <w:p w14:paraId="180FA6B9" w14:textId="77777777" w:rsidR="00D77FB7" w:rsidRDefault="00037DAA" w:rsidP="00210D9A">
      <w:pPr>
        <w:pStyle w:val="MVPara"/>
      </w:pPr>
      <w:fldSimple w:instr=" MERGEFIELD  VPDelEnd:Valuations.UseAuthorisingSignature_eq_Yes  \* MERGEFORMAT ">
        <w:r>
          <w:t>«VPDelEnd:Valuations.UseAuthorisingSignature_eq_Yes»</w:t>
        </w:r>
      </w:fldSimple>
      <w:fldSimple w:instr=" MERGEFIELD  VPDelStart:Valuations.UseAuthorisingSignature_eq_No  \* MERGEFORMAT ">
        <w:r>
          <w:t>«VPDelStart:Valuations.UseAuthorisingSignature_eq_No»</w:t>
        </w:r>
      </w:fldSimple>
      <w:fldSimple w:instr=" MERGEFIELD  AuthValuer.ValuerName  \* MERGEFORMAT ">
        <w:r>
          <w:t>«AuthValuer.ValuerName»</w:t>
        </w:r>
      </w:fldSimple>
      <w:r>
        <w:t xml:space="preserve"> is a Registered Valuer within the meaning of the Valuers Act 1948.  The valuation has been conducted professionally in an objective, unbiased, ethical and competent manner.  The Valuer has no material connection with the instructing party, client or property.</w:t>
      </w:r>
    </w:p>
    <w:p w14:paraId="2B7BBC55" w14:textId="77777777" w:rsidR="00D77FB7" w:rsidRDefault="00037DAA" w:rsidP="00210D9A">
      <w:pPr>
        <w:pStyle w:val="MVPara"/>
      </w:pPr>
      <w:fldSimple w:instr=" MERGEFIELD  AuthValuer.Notes  \* MERGEFORMAT ">
        <w:r>
          <w:t>«AuthValuer.Notes»</w:t>
        </w:r>
      </w:fldSimple>
    </w:p>
    <w:p w14:paraId="44F4DA67" w14:textId="77777777" w:rsidR="00D77FB7" w:rsidRDefault="00037DAA" w:rsidP="00210D9A">
      <w:pPr>
        <w:pStyle w:val="MVPara"/>
      </w:pPr>
      <w:fldSimple w:instr=" MERGEFIELD  Valuer.ValuerName  \* MERGEFORMAT ">
        <w:r>
          <w:t>«Valuer.ValuerName»</w:t>
        </w:r>
      </w:fldSimple>
      <w:r>
        <w:t xml:space="preserve"> has an approved tertiary qualification, and the preparation of this report has been carried out under the supervision and guidance of the Registered Valuer. </w:t>
      </w:r>
      <w:fldSimple w:instr=" MERGEFIELD  VPDelEnd:Valuations.UseAuthorisingSignature_eq_No  \* MERGEFORMAT ">
        <w:r>
          <w:t>«VPDelEnd:Valuations.UseAuthorisingSignature_eq_No»</w:t>
        </w:r>
      </w:fldSimple>
      <w:fldSimple w:instr=" MERGEFIELD  VPDelStart:Valuations.PeerReview_eq_No  \* MERGEFORMAT ">
        <w:r>
          <w:t>«VPDelStart:Valuations.PeerReview_eq_No»</w:t>
        </w:r>
      </w:fldSimple>
    </w:p>
    <w:p w14:paraId="006B6CE0" w14:textId="77777777" w:rsidR="00D77FB7" w:rsidRDefault="00037DAA" w:rsidP="00A11490">
      <w:pPr>
        <w:pStyle w:val="MV4"/>
      </w:pPr>
      <w:r>
        <w:t>Peer Review</w:t>
      </w:r>
    </w:p>
    <w:p w14:paraId="343C7D7B" w14:textId="77777777" w:rsidR="00D77FB7" w:rsidRDefault="00037DAA" w:rsidP="00E64E2A">
      <w:pPr>
        <w:pStyle w:val="MVPara"/>
      </w:pPr>
      <w:r>
        <w:t xml:space="preserve">This report and valuation have been peer reviewed by </w:t>
      </w:r>
      <w:fldSimple w:instr=" MERGEFIELD  AuthValuer.ValuerName  \* MERGEFORMAT ">
        <w:r>
          <w:t>«AuthValuer.ValuerName»</w:t>
        </w:r>
      </w:fldSimple>
      <w:r>
        <w:t xml:space="preserve">. </w:t>
      </w:r>
      <w:fldSimple w:instr=" MERGEFIELD  AuthValuer.ValuerName  \* MERGEFORMAT ">
        <w:r>
          <w:t>«AuthValuer.ValuerName»</w:t>
        </w:r>
      </w:fldSimple>
      <w:r>
        <w:t xml:space="preserve"> is a Registered Valuer and holds a current Annual Practicing Certificate.</w:t>
      </w:r>
    </w:p>
    <w:p w14:paraId="0FA6A2B1" w14:textId="77777777" w:rsidR="00D77FB7" w:rsidRPr="00C355E7" w:rsidRDefault="00037DAA" w:rsidP="00E64E2A">
      <w:pPr>
        <w:pStyle w:val="MVPara"/>
      </w:pPr>
      <w:fldSimple w:instr=" MERGEFIELD  AuthValuer.Notes  \* MERGEFORMAT ">
        <w:r>
          <w:t>«AuthValuer.Notes»</w:t>
        </w:r>
      </w:fldSimple>
      <w:fldSimple w:instr=" MERGEFIELD  VPDelEnd:Valuations.PeerReview_eq_No  \* MERGEFORMAT ">
        <w:r>
          <w:t>«VPDelEnd:Valuations.PeerReview_eq_No»</w:t>
        </w:r>
      </w:fldSimple>
      <w:r>
        <w:fldChar w:fldCharType="begin"/>
      </w:r>
      <w:r>
        <w:instrText xml:space="preserve"> IF </w:instrText>
      </w:r>
      <w:r>
        <w:fldChar w:fldCharType="begin"/>
      </w:r>
      <w:r>
        <w:instrText xml:space="preserve"> MERGEFIELD  Valuations.PropImp </w:instrText>
      </w:r>
      <w:r>
        <w:fldChar w:fldCharType="separate"/>
      </w:r>
      <w:r>
        <w:instrText>«Valuations.PropImp»</w:instrText>
      </w:r>
      <w:r>
        <w:fldChar w:fldCharType="end"/>
      </w:r>
      <w:r>
        <w:instrText xml:space="preserve"> = Yes "</w:instrText>
      </w:r>
    </w:p>
    <w:p w14:paraId="06BC1877" w14:textId="77777777" w:rsidR="00D77FB7" w:rsidRDefault="00037DAA" w:rsidP="00E64E2A">
      <w:pPr>
        <w:pStyle w:val="MVPara"/>
      </w:pPr>
      <w:r>
        <w:instrText>Proposed Improvements</w:instrText>
      </w:r>
    </w:p>
    <w:p w14:paraId="790332E1" w14:textId="033F41A5" w:rsidR="00D77FB7" w:rsidRDefault="00037DAA" w:rsidP="00E64E2A">
      <w:pPr>
        <w:pStyle w:val="MVPara"/>
      </w:pPr>
      <w:fldSimple w:instr=" MERGEFIELD  Valuations.ProposedImprovements  \* MERGEFORMAT ">
        <w:r>
          <w:instrText>«Valuations.ProposedImprovements»</w:instrText>
        </w:r>
      </w:fldSimple>
      <w:r>
        <w:instrText xml:space="preserve">"  \* MERGEFORMAT </w:instrText>
      </w:r>
      <w:r>
        <w:fldChar w:fldCharType="end"/>
      </w:r>
    </w:p>
    <w:p w14:paraId="0AC3D94A" w14:textId="77777777" w:rsidR="00C66B79" w:rsidRPr="00F61A8F" w:rsidRDefault="00037DAA" w:rsidP="00E73614">
      <w:pPr>
        <w:pStyle w:val="MV1"/>
      </w:pPr>
      <w:r>
        <w:br w:type="page"/>
      </w:r>
      <w:bookmarkStart w:id="154" w:name="_Toc498001326"/>
      <w:bookmarkStart w:id="155" w:name="_Toc498003252"/>
      <w:bookmarkStart w:id="156" w:name="_Toc498005715"/>
      <w:bookmarkStart w:id="157" w:name="_Toc498005928"/>
      <w:bookmarkStart w:id="158" w:name="_Toc498006303"/>
      <w:bookmarkStart w:id="159" w:name="_Toc498006416"/>
      <w:bookmarkStart w:id="160" w:name="_Toc498006475"/>
      <w:bookmarkStart w:id="161" w:name="_Toc498006867"/>
      <w:bookmarkStart w:id="162" w:name="_Toc137655228"/>
      <w:bookmarkStart w:id="163" w:name="_Toc137655649"/>
      <w:bookmarkStart w:id="164" w:name="_Toc137657301"/>
      <w:bookmarkStart w:id="165" w:name="_Toc137657468"/>
      <w:bookmarkStart w:id="166" w:name="_Toc137657660"/>
      <w:bookmarkStart w:id="167" w:name="_Toc137657700"/>
      <w:bookmarkStart w:id="168" w:name="_Toc138185352"/>
      <w:bookmarkStart w:id="169" w:name="_Toc138185531"/>
      <w:bookmarkStart w:id="170" w:name="_Toc138185710"/>
      <w:bookmarkStart w:id="171" w:name="_Toc138248228"/>
      <w:bookmarkStart w:id="172" w:name="_Toc238199996"/>
      <w:r>
        <w:t>Photos</w:t>
      </w:r>
      <w:bookmarkStart w:id="173" w:name="_Toc282457445"/>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bookmarkStart w:id="174" w:name="_Toc498001328"/>
    <w:bookmarkStart w:id="175" w:name="_Toc498003254"/>
    <w:bookmarkStart w:id="176" w:name="_Toc498005722"/>
    <w:bookmarkStart w:id="177" w:name="_Toc498005930"/>
    <w:bookmarkStart w:id="178" w:name="_Toc498006310"/>
    <w:bookmarkStart w:id="179" w:name="_Toc498006423"/>
    <w:bookmarkStart w:id="180" w:name="_Toc498006477"/>
    <w:bookmarkStart w:id="181" w:name="_Toc498006874"/>
    <w:bookmarkEnd w:id="173"/>
    <w:p w14:paraId="1673AB33" w14:textId="77777777" w:rsidR="00443E39" w:rsidRPr="00AB2C68" w:rsidRDefault="00037DAA" w:rsidP="00443E39">
      <w:pPr>
        <w:spacing w:before="0" w:after="0"/>
        <w:jc w:val="center"/>
        <w:rPr>
          <w:noProof/>
          <w:szCs w:val="21"/>
        </w:rPr>
      </w:pPr>
      <w:r>
        <w:rPr>
          <w:noProof/>
          <w:szCs w:val="21"/>
        </w:rPr>
        <w:fldChar w:fldCharType="begin"/>
      </w:r>
      <w:r>
        <w:rPr>
          <w:noProof/>
          <w:szCs w:val="21"/>
        </w:rPr>
        <w:instrText xml:space="preserve"> MERGEFIELD  TableStart:SubjectPhoto_Front  \* MERGEFORMAT </w:instrText>
      </w:r>
      <w:r>
        <w:rPr>
          <w:noProof/>
          <w:szCs w:val="21"/>
        </w:rPr>
        <w:fldChar w:fldCharType="separate"/>
      </w:r>
      <w:r>
        <w:rPr>
          <w:noProof/>
          <w:szCs w:val="21"/>
        </w:rPr>
        <w:t>«TableStart:SubjectPhoto_Front»</w:t>
      </w:r>
      <w:r>
        <w:rPr>
          <w:noProof/>
          <w:szCs w:val="21"/>
        </w:rPr>
        <w:fldChar w:fldCharType="end"/>
      </w:r>
      <w:r>
        <w:rPr>
          <w:noProof/>
          <w:szCs w:val="21"/>
        </w:rPr>
        <w:fldChar w:fldCharType="begin"/>
      </w:r>
      <w:r>
        <w:rPr>
          <w:noProof/>
          <w:szCs w:val="21"/>
        </w:rPr>
        <w:instrText xml:space="preserve"> MERGEFIELD  Image:PhotoID,410,270  \* MERGEFORMAT </w:instrText>
      </w:r>
      <w:r>
        <w:rPr>
          <w:noProof/>
          <w:szCs w:val="21"/>
        </w:rPr>
        <w:fldChar w:fldCharType="separate"/>
      </w:r>
      <w:r>
        <w:rPr>
          <w:noProof/>
          <w:szCs w:val="21"/>
        </w:rPr>
        <w:t>«Image:PhotoID,410,270»</w:t>
      </w:r>
      <w:r>
        <w:rPr>
          <w:noProof/>
          <w:szCs w:val="21"/>
        </w:rPr>
        <w:fldChar w:fldCharType="end"/>
      </w:r>
      <w:r>
        <w:rPr>
          <w:noProof/>
          <w:szCs w:val="21"/>
        </w:rPr>
        <w:fldChar w:fldCharType="begin"/>
      </w:r>
      <w:r>
        <w:rPr>
          <w:noProof/>
          <w:szCs w:val="21"/>
        </w:rPr>
        <w:instrText xml:space="preserve"> MERGEFIELD  TableEnd:SubjectPhoto_Front  \* MERGEFORMAT </w:instrText>
      </w:r>
      <w:r>
        <w:rPr>
          <w:noProof/>
          <w:szCs w:val="21"/>
        </w:rPr>
        <w:fldChar w:fldCharType="separate"/>
      </w:r>
      <w:r>
        <w:rPr>
          <w:noProof/>
          <w:szCs w:val="21"/>
        </w:rPr>
        <w:t>«TableEnd:SubjectPhoto_Front»</w:t>
      </w:r>
      <w:r>
        <w:rPr>
          <w:noProof/>
          <w:szCs w:val="21"/>
        </w:rPr>
        <w:fldChar w:fldCharType="end"/>
      </w:r>
    </w:p>
    <w:p w14:paraId="6E7B89A8" w14:textId="77777777" w:rsidR="00443E39" w:rsidRPr="00AB2C68" w:rsidRDefault="00037DAA" w:rsidP="00443E39">
      <w:pPr>
        <w:spacing w:before="0" w:after="0"/>
        <w:jc w:val="center"/>
        <w:rPr>
          <w:noProof/>
          <w:szCs w:val="21"/>
        </w:rPr>
      </w:pPr>
      <w:r>
        <w:rPr>
          <w:noProof/>
          <w:szCs w:val="21"/>
        </w:rPr>
        <w:t>Front</w:t>
      </w:r>
    </w:p>
    <w:p w14:paraId="145CF2D6" w14:textId="77777777" w:rsidR="00443E39" w:rsidRPr="00AB2C68" w:rsidRDefault="00037DAA" w:rsidP="00443E39">
      <w:pPr>
        <w:spacing w:before="0" w:after="0"/>
        <w:jc w:val="center"/>
        <w:rPr>
          <w:noProof/>
          <w:szCs w:val="21"/>
        </w:rPr>
      </w:pPr>
      <w:r>
        <w:rPr>
          <w:noProof/>
          <w:szCs w:val="21"/>
        </w:rPr>
        <w:fldChar w:fldCharType="begin"/>
      </w:r>
      <w:r>
        <w:rPr>
          <w:noProof/>
          <w:szCs w:val="21"/>
        </w:rPr>
        <w:instrText xml:space="preserve"> MERGEFIELD  TableStart:SubjectPhoto_Rear  \* MERGEFORMAT </w:instrText>
      </w:r>
      <w:r>
        <w:rPr>
          <w:noProof/>
          <w:szCs w:val="21"/>
        </w:rPr>
        <w:fldChar w:fldCharType="separate"/>
      </w:r>
      <w:r>
        <w:rPr>
          <w:noProof/>
          <w:szCs w:val="21"/>
        </w:rPr>
        <w:t>«TableStart:SubjectPhoto_Rear»</w:t>
      </w:r>
      <w:r>
        <w:rPr>
          <w:noProof/>
          <w:szCs w:val="21"/>
        </w:rPr>
        <w:fldChar w:fldCharType="end"/>
      </w:r>
      <w:r>
        <w:rPr>
          <w:noProof/>
          <w:szCs w:val="21"/>
        </w:rPr>
        <w:fldChar w:fldCharType="begin"/>
      </w:r>
      <w:r>
        <w:rPr>
          <w:noProof/>
          <w:szCs w:val="21"/>
        </w:rPr>
        <w:instrText xml:space="preserve"> MERGEFIELD  Image:PhotoID,410,270  \* MERGEFORMAT </w:instrText>
      </w:r>
      <w:r>
        <w:rPr>
          <w:noProof/>
          <w:szCs w:val="21"/>
        </w:rPr>
        <w:fldChar w:fldCharType="separate"/>
      </w:r>
      <w:r>
        <w:rPr>
          <w:noProof/>
          <w:szCs w:val="21"/>
        </w:rPr>
        <w:t>«Image:PhotoID,410,270»</w:t>
      </w:r>
      <w:r>
        <w:rPr>
          <w:noProof/>
          <w:szCs w:val="21"/>
        </w:rPr>
        <w:fldChar w:fldCharType="end"/>
      </w:r>
      <w:r>
        <w:rPr>
          <w:noProof/>
          <w:szCs w:val="21"/>
        </w:rPr>
        <w:fldChar w:fldCharType="begin"/>
      </w:r>
      <w:r>
        <w:rPr>
          <w:noProof/>
          <w:szCs w:val="21"/>
        </w:rPr>
        <w:instrText xml:space="preserve"> MERGEFIELD  TableEnd:SubjectPhoto_Rear  \* MERGEFORMAT </w:instrText>
      </w:r>
      <w:r>
        <w:rPr>
          <w:noProof/>
          <w:szCs w:val="21"/>
        </w:rPr>
        <w:fldChar w:fldCharType="separate"/>
      </w:r>
      <w:r>
        <w:rPr>
          <w:noProof/>
          <w:szCs w:val="21"/>
        </w:rPr>
        <w:t>«TableEnd:SubjectPhoto_Rear»</w:t>
      </w:r>
      <w:r>
        <w:rPr>
          <w:noProof/>
          <w:szCs w:val="21"/>
        </w:rPr>
        <w:fldChar w:fldCharType="end"/>
      </w:r>
    </w:p>
    <w:p w14:paraId="4CDCB882" w14:textId="77777777" w:rsidR="00443E39" w:rsidRPr="00AB2C68" w:rsidRDefault="00037DAA" w:rsidP="00443E39">
      <w:pPr>
        <w:spacing w:before="0"/>
        <w:jc w:val="center"/>
        <w:rPr>
          <w:noProof/>
          <w:szCs w:val="21"/>
        </w:rPr>
      </w:pPr>
      <w:r>
        <w:rPr>
          <w:noProof/>
          <w:szCs w:val="21"/>
        </w:rPr>
        <w:t>Rear</w:t>
      </w:r>
    </w:p>
    <w:p w14:paraId="4A9F38FB" w14:textId="77777777" w:rsidR="00443E39" w:rsidRPr="00EF7CF8" w:rsidRDefault="00443E39" w:rsidP="00443E39">
      <w:pPr>
        <w:spacing w:before="0" w:after="0"/>
        <w:jc w:val="center"/>
        <w:rPr>
          <w:noProof/>
          <w:sz w:val="22"/>
        </w:rPr>
      </w:pPr>
    </w:p>
    <w:p w14:paraId="5959C249" w14:textId="77777777" w:rsidR="00443E39" w:rsidRDefault="00037DAA" w:rsidP="00443E39">
      <w:pPr>
        <w:spacing w:before="0" w:after="0"/>
        <w:jc w:val="left"/>
        <w:rPr>
          <w:rFonts w:eastAsia="Calibri" w:cs="Arial"/>
          <w:noProof/>
          <w:sz w:val="22"/>
          <w:lang w:eastAsia="en-NZ"/>
        </w:rPr>
      </w:pPr>
      <w:r>
        <w:rPr>
          <w:rFonts w:eastAsia="Calibri" w:cs="Arial"/>
          <w:noProof/>
          <w:sz w:val="22"/>
          <w:lang w:eastAsia="en-NZ"/>
        </w:rPr>
        <w:br w:type="page"/>
      </w:r>
    </w:p>
    <w:p w14:paraId="637F40D6" w14:textId="77777777" w:rsidR="00443E39" w:rsidRPr="00AB2C68" w:rsidRDefault="00037DAA" w:rsidP="00443E39">
      <w:pPr>
        <w:spacing w:before="0" w:after="0"/>
        <w:ind w:left="-142"/>
        <w:jc w:val="center"/>
        <w:rPr>
          <w:rFonts w:eastAsia="Calibri" w:cs="Arial"/>
          <w:noProof/>
          <w:szCs w:val="21"/>
          <w:lang w:eastAsia="en-NZ"/>
        </w:rPr>
      </w:pPr>
      <w:r>
        <w:rPr>
          <w:rFonts w:eastAsia="Calibri" w:cs="Arial"/>
          <w:noProof/>
          <w:szCs w:val="21"/>
          <w:lang w:eastAsia="en-NZ"/>
        </w:rPr>
        <w:fldChar w:fldCharType="begin"/>
      </w:r>
      <w:r>
        <w:rPr>
          <w:rFonts w:eastAsia="Calibri" w:cs="Arial"/>
          <w:noProof/>
          <w:szCs w:val="21"/>
          <w:lang w:eastAsia="en-NZ"/>
        </w:rPr>
        <w:instrText xml:space="preserve"> MERGEFIELD  TableStart:PhotoGrid_BackPagePhotos  \* MERGEFORMAT </w:instrText>
      </w:r>
      <w:r>
        <w:rPr>
          <w:rFonts w:eastAsia="Calibri" w:cs="Arial"/>
          <w:noProof/>
          <w:szCs w:val="21"/>
          <w:lang w:eastAsia="en-NZ"/>
        </w:rPr>
        <w:fldChar w:fldCharType="separate"/>
      </w:r>
      <w:r>
        <w:rPr>
          <w:rFonts w:eastAsia="Calibri" w:cs="Arial"/>
          <w:noProof/>
          <w:szCs w:val="21"/>
          <w:lang w:eastAsia="en-NZ"/>
        </w:rPr>
        <w:t>«TableStart:PhotoGrid_BackPagePhotos»</w:t>
      </w:r>
      <w:r>
        <w:rPr>
          <w:rFonts w:eastAsia="Calibri" w:cs="Arial"/>
          <w:noProof/>
          <w:szCs w:val="21"/>
          <w:lang w:eastAsia="en-NZ"/>
        </w:rPr>
        <w:fldChar w:fldCharType="end"/>
      </w:r>
    </w:p>
    <w:tbl>
      <w:tblPr>
        <w:tblW w:w="0" w:type="auto"/>
        <w:jc w:val="center"/>
        <w:tblLook w:val="04A0" w:firstRow="1" w:lastRow="0" w:firstColumn="1" w:lastColumn="0" w:noHBand="0" w:noVBand="1"/>
      </w:tblPr>
      <w:tblGrid>
        <w:gridCol w:w="4225"/>
        <w:gridCol w:w="3997"/>
      </w:tblGrid>
      <w:tr w:rsidR="00FF08D3" w14:paraId="78266571" w14:textId="77777777" w:rsidTr="00BE6E52">
        <w:trPr>
          <w:trHeight w:val="710"/>
          <w:jc w:val="center"/>
        </w:trPr>
        <w:tc>
          <w:tcPr>
            <w:tcW w:w="4225" w:type="dxa"/>
            <w:vAlign w:val="center"/>
          </w:tcPr>
          <w:p w14:paraId="23E7352D" w14:textId="77777777" w:rsidR="00443E39" w:rsidRPr="00AB2C68" w:rsidRDefault="00037DAA" w:rsidP="00BE6E52">
            <w:pPr>
              <w:spacing w:before="0" w:after="0"/>
              <w:ind w:left="-142"/>
              <w:jc w:val="center"/>
              <w:rPr>
                <w:rFonts w:eastAsia="Calibri" w:cs="Arial"/>
                <w:noProof/>
                <w:szCs w:val="21"/>
                <w:lang w:eastAsia="en-NZ"/>
              </w:rPr>
            </w:pPr>
            <w:r>
              <w:rPr>
                <w:rFonts w:eastAsia="Calibri" w:cs="Arial"/>
                <w:noProof/>
                <w:szCs w:val="21"/>
                <w:lang w:eastAsia="en-NZ"/>
              </w:rPr>
              <w:fldChar w:fldCharType="begin"/>
            </w:r>
            <w:r>
              <w:rPr>
                <w:rFonts w:eastAsia="Calibri" w:cs="Arial"/>
                <w:noProof/>
                <w:szCs w:val="21"/>
                <w:lang w:eastAsia="en-NZ"/>
              </w:rPr>
              <w:instrText xml:space="preserve"> MERGEFIELD  Image:PhotoID1,210,160  \* MERGEFORMAT </w:instrText>
            </w:r>
            <w:r>
              <w:rPr>
                <w:rFonts w:eastAsia="Calibri" w:cs="Arial"/>
                <w:noProof/>
                <w:szCs w:val="21"/>
                <w:lang w:eastAsia="en-NZ"/>
              </w:rPr>
              <w:fldChar w:fldCharType="separate"/>
            </w:r>
            <w:r>
              <w:rPr>
                <w:rFonts w:eastAsia="Calibri" w:cs="Arial"/>
                <w:noProof/>
                <w:szCs w:val="21"/>
                <w:lang w:eastAsia="en-NZ"/>
              </w:rPr>
              <w:t>«Image:PhotoID1,210,160»</w:t>
            </w:r>
            <w:r>
              <w:rPr>
                <w:rFonts w:eastAsia="Calibri" w:cs="Arial"/>
                <w:noProof/>
                <w:szCs w:val="21"/>
                <w:lang w:eastAsia="en-NZ"/>
              </w:rPr>
              <w:fldChar w:fldCharType="end"/>
            </w:r>
          </w:p>
          <w:p w14:paraId="77EFB43E" w14:textId="77777777" w:rsidR="00443E39" w:rsidRPr="00AB2C68" w:rsidRDefault="00037DAA" w:rsidP="00BE6E52">
            <w:pPr>
              <w:spacing w:before="0" w:after="0"/>
              <w:ind w:left="-142"/>
              <w:jc w:val="center"/>
              <w:rPr>
                <w:rFonts w:eastAsia="Calibri" w:cs="Arial"/>
                <w:noProof/>
                <w:szCs w:val="21"/>
                <w:lang w:eastAsia="en-NZ"/>
              </w:rPr>
            </w:pPr>
            <w:r>
              <w:rPr>
                <w:rFonts w:eastAsia="Calibri" w:cs="Arial"/>
                <w:noProof/>
                <w:szCs w:val="21"/>
                <w:lang w:eastAsia="en-NZ"/>
              </w:rPr>
              <w:fldChar w:fldCharType="begin"/>
            </w:r>
            <w:r>
              <w:rPr>
                <w:rFonts w:eastAsia="Calibri" w:cs="Arial"/>
                <w:noProof/>
                <w:szCs w:val="21"/>
                <w:lang w:eastAsia="en-NZ"/>
              </w:rPr>
              <w:instrText xml:space="preserve"> MERGEFIELD  Title1  \* MERGEFORMAT </w:instrText>
            </w:r>
            <w:r>
              <w:rPr>
                <w:rFonts w:eastAsia="Calibri" w:cs="Arial"/>
                <w:noProof/>
                <w:szCs w:val="21"/>
                <w:lang w:eastAsia="en-NZ"/>
              </w:rPr>
              <w:fldChar w:fldCharType="separate"/>
            </w:r>
            <w:r>
              <w:rPr>
                <w:rFonts w:eastAsia="Calibri" w:cs="Arial"/>
                <w:noProof/>
                <w:szCs w:val="21"/>
                <w:lang w:eastAsia="en-NZ"/>
              </w:rPr>
              <w:t>«Title1»</w:t>
            </w:r>
            <w:r>
              <w:rPr>
                <w:rFonts w:eastAsia="Calibri" w:cs="Arial"/>
                <w:noProof/>
                <w:szCs w:val="21"/>
                <w:lang w:eastAsia="en-NZ"/>
              </w:rPr>
              <w:fldChar w:fldCharType="end"/>
            </w:r>
          </w:p>
        </w:tc>
        <w:tc>
          <w:tcPr>
            <w:tcW w:w="3997" w:type="dxa"/>
            <w:vAlign w:val="center"/>
          </w:tcPr>
          <w:p w14:paraId="41E2B7DE" w14:textId="77777777" w:rsidR="00443E39" w:rsidRPr="00AB2C68" w:rsidRDefault="00037DAA" w:rsidP="00BE6E52">
            <w:pPr>
              <w:spacing w:before="0" w:after="0"/>
              <w:ind w:left="-142"/>
              <w:jc w:val="center"/>
              <w:rPr>
                <w:rFonts w:eastAsia="Calibri" w:cs="Arial"/>
                <w:noProof/>
                <w:szCs w:val="21"/>
                <w:lang w:eastAsia="en-NZ"/>
              </w:rPr>
            </w:pPr>
            <w:r>
              <w:rPr>
                <w:rFonts w:eastAsia="Calibri" w:cs="Arial"/>
                <w:noProof/>
                <w:szCs w:val="21"/>
                <w:lang w:eastAsia="en-NZ"/>
              </w:rPr>
              <w:fldChar w:fldCharType="begin"/>
            </w:r>
            <w:r>
              <w:rPr>
                <w:rFonts w:eastAsia="Calibri" w:cs="Arial"/>
                <w:noProof/>
                <w:szCs w:val="21"/>
                <w:lang w:eastAsia="en-NZ"/>
              </w:rPr>
              <w:instrText xml:space="preserve"> MERGEFIELD  Image:PhotoID2,210,160  \* MERGEFORMAT </w:instrText>
            </w:r>
            <w:r>
              <w:rPr>
                <w:rFonts w:eastAsia="Calibri" w:cs="Arial"/>
                <w:noProof/>
                <w:szCs w:val="21"/>
                <w:lang w:eastAsia="en-NZ"/>
              </w:rPr>
              <w:fldChar w:fldCharType="separate"/>
            </w:r>
            <w:r>
              <w:rPr>
                <w:rFonts w:eastAsia="Calibri" w:cs="Arial"/>
                <w:noProof/>
                <w:szCs w:val="21"/>
                <w:lang w:eastAsia="en-NZ"/>
              </w:rPr>
              <w:t>«Image:PhotoID2,210,160»</w:t>
            </w:r>
            <w:r>
              <w:rPr>
                <w:rFonts w:eastAsia="Calibri" w:cs="Arial"/>
                <w:noProof/>
                <w:szCs w:val="21"/>
                <w:lang w:eastAsia="en-NZ"/>
              </w:rPr>
              <w:fldChar w:fldCharType="end"/>
            </w:r>
          </w:p>
          <w:p w14:paraId="31B4978A" w14:textId="77777777" w:rsidR="00443E39" w:rsidRPr="00AB2C68" w:rsidRDefault="00037DAA" w:rsidP="00BE6E52">
            <w:pPr>
              <w:spacing w:before="0" w:after="0"/>
              <w:ind w:left="-142"/>
              <w:jc w:val="center"/>
              <w:rPr>
                <w:rFonts w:eastAsia="Calibri" w:cs="Arial"/>
                <w:noProof/>
                <w:szCs w:val="21"/>
                <w:lang w:eastAsia="en-NZ"/>
              </w:rPr>
            </w:pPr>
            <w:r>
              <w:rPr>
                <w:rFonts w:eastAsia="Calibri" w:cs="Arial"/>
                <w:noProof/>
                <w:szCs w:val="21"/>
                <w:lang w:eastAsia="en-NZ"/>
              </w:rPr>
              <w:fldChar w:fldCharType="begin"/>
            </w:r>
            <w:r>
              <w:rPr>
                <w:rFonts w:eastAsia="Calibri" w:cs="Arial"/>
                <w:noProof/>
                <w:szCs w:val="21"/>
                <w:lang w:eastAsia="en-NZ"/>
              </w:rPr>
              <w:instrText xml:space="preserve"> MERGEFIELD  Title2  \* MERGEFORMAT </w:instrText>
            </w:r>
            <w:r>
              <w:rPr>
                <w:rFonts w:eastAsia="Calibri" w:cs="Arial"/>
                <w:noProof/>
                <w:szCs w:val="21"/>
                <w:lang w:eastAsia="en-NZ"/>
              </w:rPr>
              <w:fldChar w:fldCharType="separate"/>
            </w:r>
            <w:r>
              <w:rPr>
                <w:rFonts w:eastAsia="Calibri" w:cs="Arial"/>
                <w:noProof/>
                <w:szCs w:val="21"/>
                <w:lang w:eastAsia="en-NZ"/>
              </w:rPr>
              <w:t>«Title2»</w:t>
            </w:r>
            <w:r>
              <w:rPr>
                <w:rFonts w:eastAsia="Calibri" w:cs="Arial"/>
                <w:noProof/>
                <w:szCs w:val="21"/>
                <w:lang w:eastAsia="en-NZ"/>
              </w:rPr>
              <w:fldChar w:fldCharType="end"/>
            </w:r>
          </w:p>
        </w:tc>
      </w:tr>
    </w:tbl>
    <w:p w14:paraId="740E97DC" w14:textId="77777777" w:rsidR="00443E39" w:rsidRPr="00AB2C68" w:rsidRDefault="00037DAA" w:rsidP="00443E39">
      <w:pPr>
        <w:spacing w:before="0" w:after="0"/>
        <w:ind w:left="-142"/>
        <w:jc w:val="center"/>
        <w:rPr>
          <w:rFonts w:eastAsia="Calibri" w:cs="Arial"/>
          <w:noProof/>
          <w:szCs w:val="21"/>
          <w:lang w:eastAsia="en-NZ"/>
        </w:rPr>
      </w:pPr>
      <w:r>
        <w:rPr>
          <w:rFonts w:eastAsia="Calibri" w:cs="Arial"/>
          <w:noProof/>
          <w:szCs w:val="21"/>
          <w:lang w:eastAsia="en-NZ"/>
        </w:rPr>
        <w:fldChar w:fldCharType="begin"/>
      </w:r>
      <w:r>
        <w:rPr>
          <w:rFonts w:eastAsia="Calibri" w:cs="Arial"/>
          <w:noProof/>
          <w:szCs w:val="21"/>
          <w:lang w:eastAsia="en-NZ"/>
        </w:rPr>
        <w:instrText xml:space="preserve"> MERGEFIELD  TableEnd:PhotoGrid_BackPagePhotos  \* MERGEFORMAT </w:instrText>
      </w:r>
      <w:r>
        <w:rPr>
          <w:rFonts w:eastAsia="Calibri" w:cs="Arial"/>
          <w:noProof/>
          <w:szCs w:val="21"/>
          <w:lang w:eastAsia="en-NZ"/>
        </w:rPr>
        <w:fldChar w:fldCharType="separate"/>
      </w:r>
      <w:r>
        <w:rPr>
          <w:rFonts w:eastAsia="Calibri" w:cs="Arial"/>
          <w:noProof/>
          <w:szCs w:val="21"/>
          <w:lang w:eastAsia="en-NZ"/>
        </w:rPr>
        <w:t>«TableEnd:PhotoGrid_BackPagePhotos»</w:t>
      </w:r>
      <w:r>
        <w:rPr>
          <w:rFonts w:eastAsia="Calibri" w:cs="Arial"/>
          <w:noProof/>
          <w:szCs w:val="21"/>
          <w:lang w:eastAsia="en-NZ"/>
        </w:rPr>
        <w:fldChar w:fldCharType="end"/>
      </w:r>
    </w:p>
    <w:p w14:paraId="6EE4BDD8" w14:textId="77777777" w:rsidR="00C10B0E" w:rsidRDefault="00037DAA">
      <w:pPr>
        <w:spacing w:before="0" w:after="0"/>
        <w:jc w:val="left"/>
        <w:rPr>
          <w:rFonts w:eastAsia="Yu Gothic UI Light"/>
          <w:color w:val="2B2B2B"/>
          <w:sz w:val="64"/>
          <w:szCs w:val="64"/>
        </w:rPr>
      </w:pPr>
      <w:r>
        <w:br w:type="page"/>
      </w:r>
    </w:p>
    <w:p w14:paraId="5853E919" w14:textId="77777777" w:rsidR="0048088A" w:rsidRPr="004956D3" w:rsidRDefault="00037DAA" w:rsidP="004956D3">
      <w:pPr>
        <w:pStyle w:val="MV1"/>
        <w:rPr>
          <w:b w:val="0"/>
          <w:bCs w:val="0"/>
          <w:color w:val="EE0000"/>
          <w:sz w:val="20"/>
          <w:szCs w:val="20"/>
        </w:rPr>
      </w:pPr>
      <w:bookmarkStart w:id="182" w:name="_Toc137655229"/>
      <w:bookmarkStart w:id="183" w:name="_Toc137655650"/>
      <w:bookmarkStart w:id="184" w:name="_Toc137657302"/>
      <w:bookmarkStart w:id="185" w:name="_Toc137657469"/>
      <w:bookmarkStart w:id="186" w:name="_Toc137657661"/>
      <w:bookmarkStart w:id="187" w:name="_Toc137657701"/>
      <w:bookmarkStart w:id="188" w:name="_Toc138185353"/>
      <w:bookmarkStart w:id="189" w:name="_Toc138185532"/>
      <w:bookmarkStart w:id="190" w:name="_Toc138185711"/>
      <w:bookmarkStart w:id="191" w:name="_Toc138248229"/>
      <w:bookmarkStart w:id="192" w:name="_Toc238199997"/>
      <w:r>
        <w:t>Report</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r>
        <w:t xml:space="preserve"> </w:t>
      </w:r>
      <w:bookmarkStart w:id="193" w:name="_Toc498001333"/>
      <w:bookmarkStart w:id="194" w:name="_Toc498003259"/>
      <w:bookmarkStart w:id="195" w:name="_Toc498005727"/>
      <w:bookmarkStart w:id="196" w:name="_Toc498005935"/>
      <w:bookmarkStart w:id="197" w:name="_Toc498006315"/>
      <w:bookmarkStart w:id="198" w:name="_Toc498006428"/>
      <w:bookmarkStart w:id="199" w:name="_Toc498006482"/>
      <w:bookmarkStart w:id="200" w:name="_Toc498006879"/>
      <w:bookmarkStart w:id="201" w:name="_Toc137655234"/>
      <w:bookmarkStart w:id="202" w:name="_Toc137657307"/>
      <w:bookmarkStart w:id="203" w:name="_Toc137657474"/>
      <w:bookmarkStart w:id="204" w:name="_Toc137657633"/>
      <w:bookmarkStart w:id="205" w:name="_Toc137657666"/>
      <w:bookmarkStart w:id="206" w:name="_Toc137657706"/>
      <w:bookmarkStart w:id="207" w:name="_Toc138185358"/>
      <w:bookmarkStart w:id="208" w:name="_Toc138185537"/>
      <w:bookmarkStart w:id="209" w:name="_Toc138185716"/>
      <w:bookmarkStart w:id="210" w:name="_Toc138248234"/>
      <w:r>
        <w:rPr>
          <w:b w:val="0"/>
          <w:bCs w:val="0"/>
          <w:color w:val="EE0000"/>
          <w:sz w:val="20"/>
          <w:szCs w:val="20"/>
        </w:rPr>
        <w:fldChar w:fldCharType="begin"/>
      </w:r>
      <w:r>
        <w:rPr>
          <w:b w:val="0"/>
          <w:bCs w:val="0"/>
          <w:color w:val="EE0000"/>
          <w:sz w:val="20"/>
          <w:szCs w:val="20"/>
        </w:rPr>
        <w:instrText xml:space="preserve"> MERGEFIELD  VPDelStart:Valuations.ComReport_eq_Insurance  \* MERGEFORMAT </w:instrText>
      </w:r>
      <w:r>
        <w:rPr>
          <w:b w:val="0"/>
          <w:bCs w:val="0"/>
          <w:color w:val="EE0000"/>
          <w:sz w:val="20"/>
          <w:szCs w:val="20"/>
        </w:rPr>
        <w:fldChar w:fldCharType="separate"/>
      </w:r>
      <w:r>
        <w:rPr>
          <w:b w:val="0"/>
          <w:bCs w:val="0"/>
          <w:noProof/>
          <w:color w:val="EE0000"/>
          <w:sz w:val="20"/>
          <w:szCs w:val="20"/>
        </w:rPr>
        <w:t>«VPDelStart:Valuations.ComReport_eq_Insurance»</w:t>
      </w:r>
      <w:bookmarkEnd w:id="192"/>
      <w:r>
        <w:rPr>
          <w:b w:val="0"/>
          <w:bCs w:val="0"/>
          <w:color w:val="EE0000"/>
          <w:sz w:val="20"/>
          <w:szCs w:val="20"/>
        </w:rPr>
        <w:fldChar w:fldCharType="end"/>
      </w:r>
    </w:p>
    <w:p w14:paraId="262257FF" w14:textId="77777777" w:rsidR="0017247A" w:rsidRPr="00B70019" w:rsidRDefault="00037DAA" w:rsidP="00B52DA6">
      <w:pPr>
        <w:pStyle w:val="MV2"/>
      </w:pPr>
      <w:bookmarkStart w:id="211" w:name="_Toc238199998"/>
      <w:r>
        <w:t>Legal Description</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0E96AB67" w14:textId="77777777" w:rsidR="00E21FA2" w:rsidRPr="00BF485C" w:rsidRDefault="00037DAA" w:rsidP="00475341">
      <w:pPr>
        <w:pStyle w:val="MVPara"/>
      </w:pPr>
      <w:r>
        <w:t xml:space="preserve">The property is legally described in Record of Title as follows: </w:t>
      </w:r>
    </w:p>
    <w:p w14:paraId="453A591F" w14:textId="77777777" w:rsidR="00E9113C" w:rsidRPr="00A548EF" w:rsidRDefault="00037DAA" w:rsidP="0085443E">
      <w:pPr>
        <w:pStyle w:val="MVTab"/>
      </w:pPr>
      <w:r>
        <w:t>Identifier</w:t>
      </w:r>
      <w:r>
        <w:tab/>
      </w:r>
      <w:fldSimple w:instr=" MERGEFIELD  Valuations.TitDets1  \* MERGEFORMAT ">
        <w:r>
          <w:t>«Valuations.TitDets1»</w:t>
        </w:r>
      </w:fldSimple>
    </w:p>
    <w:p w14:paraId="6A79D7C5" w14:textId="77777777" w:rsidR="00AA1AF4" w:rsidRPr="00A548EF" w:rsidRDefault="00037DAA" w:rsidP="0085443E">
      <w:pPr>
        <w:pStyle w:val="MVTab"/>
      </w:pPr>
      <w:r>
        <w:t>Tenure</w:t>
      </w:r>
      <w:r>
        <w:tab/>
      </w:r>
      <w:fldSimple w:instr=" MERGEFIELD  Valuations.TenureType  \* MERGEFORMAT ">
        <w:r>
          <w:t>«Valuations.TenureType»</w:t>
        </w:r>
      </w:fldSimple>
    </w:p>
    <w:p w14:paraId="5F5794C7" w14:textId="77777777" w:rsidR="00A20A4E" w:rsidRPr="00A548EF" w:rsidRDefault="00037DAA" w:rsidP="0085443E">
      <w:pPr>
        <w:pStyle w:val="MVTab"/>
      </w:pPr>
      <w:r>
        <w:t>Area</w:t>
      </w:r>
      <w:r>
        <w:tab/>
      </w:r>
      <w:fldSimple w:instr=" MERGEFIELD  Valuations.TitDets2  \* MERGEFORMAT ">
        <w:r>
          <w:t>«Valuations.TitDets2»</w:t>
        </w:r>
      </w:fldSimple>
      <w:r>
        <w:t>m2</w:t>
      </w:r>
    </w:p>
    <w:p w14:paraId="3DF38BEE" w14:textId="77777777" w:rsidR="00E9113C" w:rsidRPr="00A548EF" w:rsidRDefault="00037DAA" w:rsidP="0085443E">
      <w:pPr>
        <w:pStyle w:val="MVTab"/>
      </w:pPr>
      <w:r>
        <w:t>Legal Description</w:t>
      </w:r>
      <w:r>
        <w:tab/>
      </w:r>
      <w:fldSimple w:instr=" MERGEFIELD  Valuations.TitDets3  \* MERGEFORMAT ">
        <w:r>
          <w:t>«Valuations.TitDets3»</w:t>
        </w:r>
      </w:fldSimple>
    </w:p>
    <w:p w14:paraId="434C0A0B" w14:textId="77777777" w:rsidR="00123826" w:rsidRPr="00FA00DB" w:rsidRDefault="00037DAA" w:rsidP="0085443E">
      <w:pPr>
        <w:pStyle w:val="MVTab"/>
      </w:pPr>
      <w:r>
        <w:t>Owner</w:t>
      </w:r>
      <w:r>
        <w:tab/>
      </w:r>
      <w:fldSimple w:instr=" MERGEFIELD  Valuations.TitDets4  \* MERGEFORMAT ">
        <w:r>
          <w:t>«Valuations.TitDets4»</w:t>
        </w:r>
      </w:fldSimple>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6238"/>
      </w:tblGrid>
      <w:tr w:rsidR="00FF08D3" w14:paraId="0688A65B" w14:textId="77777777" w:rsidTr="00841FD6">
        <w:tc>
          <w:tcPr>
            <w:tcW w:w="3403" w:type="dxa"/>
          </w:tcPr>
          <w:p w14:paraId="572A2701" w14:textId="77777777" w:rsidR="00123826" w:rsidRDefault="00037DAA" w:rsidP="00041B0A">
            <w:pPr>
              <w:pStyle w:val="MVTab"/>
              <w:spacing w:before="0"/>
            </w:pPr>
            <w:r>
              <w:t>Interests</w:t>
            </w:r>
          </w:p>
        </w:tc>
        <w:tc>
          <w:tcPr>
            <w:tcW w:w="6238" w:type="dxa"/>
          </w:tcPr>
          <w:p w14:paraId="0727377F" w14:textId="77777777" w:rsidR="00123826" w:rsidRDefault="00037DAA" w:rsidP="00041B0A">
            <w:pPr>
              <w:pStyle w:val="MVPara"/>
              <w:spacing w:before="0"/>
            </w:pPr>
            <w:fldSimple w:instr=" MERGEFIELD  Valuations.TitDets7  \* MERGEFORMAT ">
              <w:r>
                <w:t>«Valuations.TitDets7»</w:t>
              </w:r>
            </w:fldSimple>
          </w:p>
        </w:tc>
      </w:tr>
    </w:tbl>
    <w:p w14:paraId="4362B2C5" w14:textId="77777777" w:rsidR="00075F79" w:rsidRPr="00D70E2B" w:rsidRDefault="00037DAA" w:rsidP="00A11490">
      <w:pPr>
        <w:pStyle w:val="MV4"/>
      </w:pPr>
      <w:fldSimple w:instr=" MERGEFIELD  TableStart:AdditionalTitles  \* MERGEFORMAT ">
        <w:r>
          <w:t>«TableStart:AdditionalTitles»</w:t>
        </w:r>
        <w:bookmarkStart w:id="212" w:name="_Toc137657308"/>
        <w:bookmarkStart w:id="213" w:name="_Toc137657475"/>
        <w:bookmarkStart w:id="214" w:name="_Toc138185359"/>
        <w:bookmarkStart w:id="215" w:name="_Toc138185538"/>
        <w:bookmarkStart w:id="216" w:name="_Toc138185717"/>
        <w:bookmarkStart w:id="217" w:name="_Toc138248235"/>
      </w:fldSimple>
      <w:r>
        <w:t>Additional Title</w:t>
      </w:r>
      <w:bookmarkEnd w:id="212"/>
      <w:bookmarkEnd w:id="213"/>
      <w:bookmarkEnd w:id="214"/>
      <w:bookmarkEnd w:id="215"/>
      <w:bookmarkEnd w:id="216"/>
      <w:bookmarkEnd w:id="217"/>
    </w:p>
    <w:p w14:paraId="3C7114DF" w14:textId="77777777" w:rsidR="009C2618" w:rsidRPr="002966C7" w:rsidRDefault="00037DAA" w:rsidP="0085443E">
      <w:pPr>
        <w:pStyle w:val="MVTab"/>
      </w:pPr>
      <w:r>
        <w:t>Identifier</w:t>
      </w:r>
      <w:r>
        <w:tab/>
      </w:r>
      <w:fldSimple w:instr=" MERGEFIELD  TitDets1  \* MERGEFORMAT ">
        <w:r>
          <w:t>«TitDets1»</w:t>
        </w:r>
      </w:fldSimple>
    </w:p>
    <w:p w14:paraId="593A78AA" w14:textId="77777777" w:rsidR="009C2618" w:rsidRPr="002966C7" w:rsidRDefault="00037DAA" w:rsidP="0085443E">
      <w:pPr>
        <w:pStyle w:val="MVTab"/>
        <w:rPr>
          <w:rStyle w:val="Emphasis"/>
          <w:rFonts w:ascii="Aptos" w:hAnsi="Aptos"/>
          <w:b w:val="0"/>
          <w:caps w:val="0"/>
          <w:color w:val="232323"/>
          <w:sz w:val="21"/>
          <w:szCs w:val="21"/>
        </w:rPr>
      </w:pPr>
      <w:r>
        <w:t>Tenure</w:t>
      </w:r>
      <w:r>
        <w:tab/>
      </w:r>
      <w:r>
        <w:rPr>
          <w:rStyle w:val="Emphasis"/>
          <w:rFonts w:ascii="Aptos" w:hAnsi="Aptos"/>
          <w:b w:val="0"/>
          <w:caps w:val="0"/>
          <w:color w:val="232323"/>
          <w:sz w:val="21"/>
          <w:szCs w:val="21"/>
        </w:rPr>
        <w:fldChar w:fldCharType="begin"/>
      </w:r>
      <w:r>
        <w:rPr>
          <w:rStyle w:val="Emphasis"/>
          <w:rFonts w:ascii="Aptos" w:hAnsi="Aptos"/>
          <w:b w:val="0"/>
          <w:caps w:val="0"/>
          <w:color w:val="232323"/>
          <w:sz w:val="21"/>
          <w:szCs w:val="21"/>
        </w:rPr>
        <w:instrText xml:space="preserve"> MERGEFIELD  TenureType  \* MERGEFORMAT </w:instrText>
      </w:r>
      <w:r>
        <w:rPr>
          <w:rStyle w:val="Emphasis"/>
          <w:rFonts w:ascii="Aptos" w:hAnsi="Aptos"/>
          <w:b w:val="0"/>
          <w:caps w:val="0"/>
          <w:color w:val="232323"/>
          <w:sz w:val="21"/>
          <w:szCs w:val="21"/>
        </w:rPr>
        <w:fldChar w:fldCharType="separate"/>
      </w:r>
      <w:r>
        <w:rPr>
          <w:rStyle w:val="Emphasis"/>
          <w:rFonts w:ascii="Aptos" w:hAnsi="Aptos"/>
          <w:b w:val="0"/>
          <w:caps w:val="0"/>
          <w:color w:val="232323"/>
          <w:sz w:val="21"/>
          <w:szCs w:val="21"/>
        </w:rPr>
        <w:t>«TenureType»</w:t>
      </w:r>
      <w:r>
        <w:rPr>
          <w:rStyle w:val="Emphasis"/>
          <w:rFonts w:ascii="Aptos" w:hAnsi="Aptos"/>
          <w:b w:val="0"/>
          <w:caps w:val="0"/>
          <w:color w:val="232323"/>
          <w:sz w:val="21"/>
          <w:szCs w:val="21"/>
        </w:rPr>
        <w:fldChar w:fldCharType="end"/>
      </w:r>
    </w:p>
    <w:p w14:paraId="333400CD" w14:textId="77777777" w:rsidR="009C2618" w:rsidRPr="002966C7" w:rsidRDefault="00037DAA" w:rsidP="0085443E">
      <w:pPr>
        <w:pStyle w:val="MVTab"/>
        <w:rPr>
          <w:rStyle w:val="Emphasis"/>
          <w:rFonts w:ascii="Aptos" w:hAnsi="Aptos"/>
          <w:b w:val="0"/>
          <w:caps w:val="0"/>
          <w:color w:val="232323"/>
          <w:sz w:val="21"/>
          <w:szCs w:val="21"/>
          <w:vertAlign w:val="superscript"/>
        </w:rPr>
      </w:pPr>
      <w:r>
        <w:t>Area</w:t>
      </w:r>
      <w:r>
        <w:tab/>
      </w:r>
      <w:r>
        <w:rPr>
          <w:rStyle w:val="Emphasis"/>
          <w:rFonts w:ascii="Aptos" w:hAnsi="Aptos"/>
          <w:b w:val="0"/>
          <w:caps w:val="0"/>
          <w:color w:val="232323"/>
          <w:sz w:val="21"/>
          <w:szCs w:val="21"/>
        </w:rPr>
        <w:fldChar w:fldCharType="begin"/>
      </w:r>
      <w:r>
        <w:rPr>
          <w:rStyle w:val="Emphasis"/>
          <w:rFonts w:ascii="Aptos" w:hAnsi="Aptos"/>
          <w:b w:val="0"/>
          <w:caps w:val="0"/>
          <w:color w:val="232323"/>
          <w:sz w:val="21"/>
          <w:szCs w:val="21"/>
        </w:rPr>
        <w:instrText xml:space="preserve"> MERGEFIELD  TitDets2  \* MERGEFORMAT </w:instrText>
      </w:r>
      <w:r>
        <w:rPr>
          <w:rStyle w:val="Emphasis"/>
          <w:rFonts w:ascii="Aptos" w:hAnsi="Aptos"/>
          <w:b w:val="0"/>
          <w:caps w:val="0"/>
          <w:color w:val="232323"/>
          <w:sz w:val="21"/>
          <w:szCs w:val="21"/>
        </w:rPr>
        <w:fldChar w:fldCharType="separate"/>
      </w:r>
      <w:r>
        <w:rPr>
          <w:rStyle w:val="Emphasis"/>
          <w:rFonts w:ascii="Aptos" w:hAnsi="Aptos"/>
          <w:b w:val="0"/>
          <w:caps w:val="0"/>
          <w:color w:val="232323"/>
          <w:sz w:val="21"/>
          <w:szCs w:val="21"/>
        </w:rPr>
        <w:t>«TitDets2»</w:t>
      </w:r>
      <w:r>
        <w:rPr>
          <w:rStyle w:val="Emphasis"/>
          <w:rFonts w:ascii="Aptos" w:hAnsi="Aptos"/>
          <w:b w:val="0"/>
          <w:caps w:val="0"/>
          <w:color w:val="232323"/>
          <w:sz w:val="21"/>
          <w:szCs w:val="21"/>
        </w:rPr>
        <w:fldChar w:fldCharType="end"/>
      </w:r>
      <w:r>
        <w:rPr>
          <w:rStyle w:val="Emphasis"/>
          <w:rFonts w:ascii="Aptos" w:hAnsi="Aptos"/>
          <w:b w:val="0"/>
          <w:caps w:val="0"/>
          <w:color w:val="232323"/>
          <w:sz w:val="21"/>
          <w:szCs w:val="21"/>
        </w:rPr>
        <w:t>m</w:t>
      </w:r>
      <w:r>
        <w:rPr>
          <w:rStyle w:val="Emphasis"/>
          <w:rFonts w:ascii="Aptos" w:hAnsi="Aptos"/>
          <w:b w:val="0"/>
          <w:caps w:val="0"/>
          <w:color w:val="232323"/>
          <w:sz w:val="21"/>
          <w:szCs w:val="21"/>
          <w:vertAlign w:val="superscript"/>
        </w:rPr>
        <w:t>2</w:t>
      </w:r>
    </w:p>
    <w:p w14:paraId="6D0F99A7" w14:textId="77777777" w:rsidR="009C2618" w:rsidRPr="002966C7" w:rsidRDefault="00037DAA" w:rsidP="0085443E">
      <w:pPr>
        <w:pStyle w:val="MVTab"/>
        <w:rPr>
          <w:rStyle w:val="Emphasis"/>
          <w:rFonts w:ascii="Aptos" w:hAnsi="Aptos"/>
          <w:b w:val="0"/>
          <w:caps w:val="0"/>
          <w:color w:val="232323"/>
          <w:sz w:val="21"/>
          <w:szCs w:val="21"/>
        </w:rPr>
      </w:pPr>
      <w:r>
        <w:t>Legal Description</w:t>
      </w:r>
      <w:r>
        <w:tab/>
      </w:r>
      <w:r>
        <w:rPr>
          <w:rStyle w:val="Emphasis"/>
          <w:rFonts w:ascii="Aptos" w:hAnsi="Aptos"/>
          <w:b w:val="0"/>
          <w:caps w:val="0"/>
          <w:color w:val="232323"/>
          <w:sz w:val="21"/>
          <w:szCs w:val="21"/>
        </w:rPr>
        <w:fldChar w:fldCharType="begin"/>
      </w:r>
      <w:r>
        <w:rPr>
          <w:rStyle w:val="Emphasis"/>
          <w:rFonts w:ascii="Aptos" w:hAnsi="Aptos"/>
          <w:b w:val="0"/>
          <w:caps w:val="0"/>
          <w:color w:val="232323"/>
          <w:sz w:val="21"/>
          <w:szCs w:val="21"/>
        </w:rPr>
        <w:instrText xml:space="preserve"> MERGEFIELD  TitDets3  \* MERGEFORMAT </w:instrText>
      </w:r>
      <w:r>
        <w:rPr>
          <w:rStyle w:val="Emphasis"/>
          <w:rFonts w:ascii="Aptos" w:hAnsi="Aptos"/>
          <w:b w:val="0"/>
          <w:caps w:val="0"/>
          <w:color w:val="232323"/>
          <w:sz w:val="21"/>
          <w:szCs w:val="21"/>
        </w:rPr>
        <w:fldChar w:fldCharType="separate"/>
      </w:r>
      <w:r>
        <w:rPr>
          <w:rStyle w:val="Emphasis"/>
          <w:rFonts w:ascii="Aptos" w:hAnsi="Aptos"/>
          <w:b w:val="0"/>
          <w:caps w:val="0"/>
          <w:color w:val="232323"/>
          <w:sz w:val="21"/>
          <w:szCs w:val="21"/>
        </w:rPr>
        <w:t>«TitDets3»</w:t>
      </w:r>
      <w:r>
        <w:rPr>
          <w:rStyle w:val="Emphasis"/>
          <w:rFonts w:ascii="Aptos" w:hAnsi="Aptos"/>
          <w:b w:val="0"/>
          <w:caps w:val="0"/>
          <w:color w:val="232323"/>
          <w:sz w:val="21"/>
          <w:szCs w:val="21"/>
        </w:rPr>
        <w:fldChar w:fldCharType="end"/>
      </w:r>
    </w:p>
    <w:p w14:paraId="0A868C10" w14:textId="77777777" w:rsidR="00147D24" w:rsidRPr="002966C7" w:rsidRDefault="00037DAA" w:rsidP="0085443E">
      <w:pPr>
        <w:pStyle w:val="MVTab"/>
        <w:rPr>
          <w:rStyle w:val="Emphasis"/>
          <w:rFonts w:ascii="Aptos" w:hAnsi="Aptos"/>
          <w:color w:val="232323"/>
          <w:sz w:val="21"/>
        </w:rPr>
      </w:pPr>
      <w:r>
        <w:t>Owner</w:t>
      </w:r>
      <w:r>
        <w:tab/>
      </w:r>
      <w:r>
        <w:rPr>
          <w:rStyle w:val="Emphasis"/>
          <w:rFonts w:ascii="Aptos" w:hAnsi="Aptos"/>
          <w:b w:val="0"/>
          <w:caps w:val="0"/>
          <w:color w:val="232323"/>
          <w:sz w:val="21"/>
          <w:szCs w:val="21"/>
        </w:rPr>
        <w:fldChar w:fldCharType="begin"/>
      </w:r>
      <w:r>
        <w:rPr>
          <w:rStyle w:val="Emphasis"/>
          <w:rFonts w:ascii="Aptos" w:hAnsi="Aptos"/>
          <w:b w:val="0"/>
          <w:caps w:val="0"/>
          <w:color w:val="232323"/>
          <w:sz w:val="21"/>
          <w:szCs w:val="21"/>
        </w:rPr>
        <w:instrText xml:space="preserve"> MERGEFIELD  TitDets4  \* MERGEFORMAT </w:instrText>
      </w:r>
      <w:r>
        <w:rPr>
          <w:rStyle w:val="Emphasis"/>
          <w:rFonts w:ascii="Aptos" w:hAnsi="Aptos"/>
          <w:b w:val="0"/>
          <w:caps w:val="0"/>
          <w:color w:val="232323"/>
          <w:sz w:val="21"/>
          <w:szCs w:val="21"/>
        </w:rPr>
        <w:fldChar w:fldCharType="separate"/>
      </w:r>
      <w:r>
        <w:rPr>
          <w:rStyle w:val="Emphasis"/>
          <w:rFonts w:ascii="Aptos" w:hAnsi="Aptos"/>
          <w:b w:val="0"/>
          <w:caps w:val="0"/>
          <w:color w:val="232323"/>
          <w:sz w:val="21"/>
          <w:szCs w:val="21"/>
        </w:rPr>
        <w:t>«TitDets4»</w:t>
      </w:r>
      <w:r>
        <w:rPr>
          <w:rStyle w:val="Emphasis"/>
          <w:rFonts w:ascii="Aptos" w:hAnsi="Aptos"/>
          <w:b w:val="0"/>
          <w:caps w:val="0"/>
          <w:color w:val="232323"/>
          <w:sz w:val="21"/>
          <w:szCs w:val="21"/>
        </w:rPr>
        <w:fldChar w:fldCharType="end"/>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6238"/>
      </w:tblGrid>
      <w:tr w:rsidR="00FF08D3" w:rsidRPr="002966C7" w14:paraId="697B642B" w14:textId="77777777" w:rsidTr="00841FD6">
        <w:tc>
          <w:tcPr>
            <w:tcW w:w="3403" w:type="dxa"/>
          </w:tcPr>
          <w:p w14:paraId="66B806F8" w14:textId="77777777" w:rsidR="00147D24" w:rsidRPr="002966C7" w:rsidRDefault="00037DAA" w:rsidP="00041B0A">
            <w:pPr>
              <w:pStyle w:val="MVTab"/>
              <w:spacing w:before="0"/>
              <w:rPr>
                <w:szCs w:val="21"/>
              </w:rPr>
            </w:pPr>
            <w:r>
              <w:rPr>
                <w:szCs w:val="21"/>
              </w:rPr>
              <w:t>Interests</w:t>
            </w:r>
          </w:p>
        </w:tc>
        <w:tc>
          <w:tcPr>
            <w:tcW w:w="6238" w:type="dxa"/>
          </w:tcPr>
          <w:p w14:paraId="3CF04B09" w14:textId="77777777" w:rsidR="00147D24" w:rsidRPr="002966C7" w:rsidRDefault="00040012" w:rsidP="00041B0A">
            <w:pPr>
              <w:pStyle w:val="MVPara"/>
              <w:spacing w:before="0"/>
              <w:rPr>
                <w:szCs w:val="21"/>
              </w:rPr>
            </w:pPr>
            <w:r>
              <w:rPr>
                <w:szCs w:val="21"/>
              </w:rPr>
              <w:fldChar w:fldCharType="begin"/>
            </w:r>
            <w:r>
              <w:rPr>
                <w:szCs w:val="21"/>
              </w:rPr>
              <w:instrText xml:space="preserve"> MERGEFIELD  TitDets7  \* MERGEFORMAT </w:instrText>
            </w:r>
            <w:r>
              <w:rPr>
                <w:szCs w:val="21"/>
              </w:rPr>
              <w:fldChar w:fldCharType="separate"/>
            </w:r>
            <w:r>
              <w:rPr>
                <w:szCs w:val="21"/>
              </w:rPr>
              <w:t>«TitDets7»</w:t>
            </w:r>
            <w:r>
              <w:rPr>
                <w:szCs w:val="21"/>
              </w:rPr>
              <w:fldChar w:fldCharType="end"/>
            </w:r>
          </w:p>
        </w:tc>
      </w:tr>
    </w:tbl>
    <w:p w14:paraId="3DBEC5E6" w14:textId="77777777" w:rsidR="009B65A5" w:rsidRDefault="00037DAA" w:rsidP="00CB6948">
      <w:pPr>
        <w:rPr>
          <w:b/>
        </w:rPr>
      </w:pPr>
      <w:r>
        <w:rPr>
          <w:b/>
        </w:rPr>
        <w:fldChar w:fldCharType="begin"/>
      </w:r>
      <w:r>
        <w:rPr>
          <w:b/>
        </w:rPr>
        <w:instrText xml:space="preserve"> MERGEFIELD  TableEnd:AdditionalTitles  \* MERGEFORMAT </w:instrText>
      </w:r>
      <w:r>
        <w:rPr>
          <w:b/>
        </w:rPr>
        <w:fldChar w:fldCharType="separate"/>
      </w:r>
      <w:r>
        <w:rPr>
          <w:b/>
          <w:noProof/>
        </w:rPr>
        <w:t>«TableEnd:AdditionalTitles»</w:t>
      </w:r>
      <w:r>
        <w:rPr>
          <w:b/>
        </w:rPr>
        <w:fldChar w:fldCharType="end"/>
      </w:r>
    </w:p>
    <w:p w14:paraId="5ABAE132" w14:textId="77777777" w:rsidR="00040A49" w:rsidRDefault="00037DAA" w:rsidP="00CB6948">
      <w:pPr>
        <w:rPr>
          <w:b/>
        </w:rPr>
      </w:pPr>
      <w:r>
        <w:rPr>
          <w:color w:val="FF0000"/>
        </w:rPr>
        <w:fldChar w:fldCharType="begin"/>
      </w:r>
      <w:r>
        <w:rPr>
          <w:color w:val="FF0000"/>
        </w:rPr>
        <w:instrText xml:space="preserve"> MERGEFIELD  VPDelStart:Valuations.LeaseholdProperty_neq_Yes  \* MERGEFORMAT </w:instrText>
      </w:r>
      <w:r>
        <w:rPr>
          <w:color w:val="FF0000"/>
        </w:rPr>
        <w:fldChar w:fldCharType="separate"/>
      </w:r>
      <w:r>
        <w:rPr>
          <w:noProof/>
          <w:color w:val="FF0000"/>
        </w:rPr>
        <w:t>«VPDelStart:Valuations.LeaseholdProperty_neq_Yes»</w:t>
      </w:r>
      <w:r>
        <w:rPr>
          <w:color w:val="FF0000"/>
        </w:rPr>
        <w:fldChar w:fldCharType="end"/>
      </w:r>
    </w:p>
    <w:p w14:paraId="4E5E106F" w14:textId="77777777" w:rsidR="00040A49" w:rsidRPr="00436F86" w:rsidRDefault="00037DAA" w:rsidP="0085443E">
      <w:pPr>
        <w:pStyle w:val="MVTab"/>
      </w:pPr>
      <w:r>
        <w:t>Lessor</w:t>
      </w:r>
      <w:r>
        <w:tab/>
      </w:r>
      <w:r>
        <w:fldChar w:fldCharType="begin"/>
      </w:r>
      <w:r>
        <w:instrText xml:space="preserve"> MERGEFIELD  Valuations.Lessor </w:instrText>
      </w:r>
      <w:r>
        <w:fldChar w:fldCharType="separate"/>
      </w:r>
      <w:r>
        <w:t>«Valuations.Lessor»</w:t>
      </w:r>
      <w:r>
        <w:fldChar w:fldCharType="end"/>
      </w:r>
    </w:p>
    <w:p w14:paraId="09A940ED" w14:textId="77777777" w:rsidR="00040A49" w:rsidRPr="00436F86" w:rsidRDefault="00037DAA" w:rsidP="0085443E">
      <w:pPr>
        <w:pStyle w:val="MVTab"/>
      </w:pPr>
      <w:r>
        <w:t>Lessee</w:t>
      </w:r>
      <w:r>
        <w:tab/>
      </w:r>
      <w:r>
        <w:fldChar w:fldCharType="begin"/>
      </w:r>
      <w:r>
        <w:instrText xml:space="preserve"> MERGEFIELD  Valuations.Lessee </w:instrText>
      </w:r>
      <w:r>
        <w:fldChar w:fldCharType="separate"/>
      </w:r>
      <w:r>
        <w:t>«Valuations.Lessee»</w:t>
      </w:r>
      <w:r>
        <w:fldChar w:fldCharType="end"/>
      </w:r>
    </w:p>
    <w:p w14:paraId="3D2C8C54" w14:textId="77777777" w:rsidR="00040A49" w:rsidRPr="00436F86" w:rsidRDefault="00037DAA" w:rsidP="0085443E">
      <w:pPr>
        <w:pStyle w:val="MVTab"/>
      </w:pPr>
      <w:r>
        <w:t>Lease Term</w:t>
      </w:r>
      <w:r>
        <w:tab/>
      </w:r>
      <w:r>
        <w:fldChar w:fldCharType="begin"/>
      </w:r>
      <w:r>
        <w:instrText xml:space="preserve"> MERGEFIELD  Valuations.LeaseTerm </w:instrText>
      </w:r>
      <w:r>
        <w:fldChar w:fldCharType="separate"/>
      </w:r>
      <w:r>
        <w:t>«Valuations.LeaseTerm»</w:t>
      </w:r>
      <w:r>
        <w:fldChar w:fldCharType="end"/>
      </w:r>
      <w:r>
        <w:t xml:space="preserve"> </w:t>
      </w:r>
    </w:p>
    <w:p w14:paraId="71105040" w14:textId="77777777" w:rsidR="00040A49" w:rsidRPr="00436F86" w:rsidRDefault="00037DAA" w:rsidP="0085443E">
      <w:pPr>
        <w:pStyle w:val="MVTab"/>
      </w:pPr>
      <w:r>
        <w:t>Lease Expiry</w:t>
      </w:r>
      <w:r>
        <w:tab/>
      </w:r>
      <w:r>
        <w:fldChar w:fldCharType="begin"/>
      </w:r>
      <w:r>
        <w:instrText xml:space="preserve"> MERGEFIELD  Valuations.LeaseExpiry </w:instrText>
      </w:r>
      <w:r>
        <w:fldChar w:fldCharType="separate"/>
      </w:r>
      <w:r>
        <w:t>«Valuations.LeaseExpiry»</w:t>
      </w:r>
      <w:r>
        <w:fldChar w:fldCharType="end"/>
      </w:r>
    </w:p>
    <w:p w14:paraId="19E38A02" w14:textId="77777777" w:rsidR="00040A49" w:rsidRPr="00436F86" w:rsidRDefault="00037DAA" w:rsidP="0085443E">
      <w:pPr>
        <w:pStyle w:val="MVTab"/>
      </w:pPr>
      <w:r>
        <w:t>Ground Rent</w:t>
      </w:r>
      <w:r>
        <w:tab/>
      </w:r>
      <w:r>
        <w:fldChar w:fldCharType="begin"/>
      </w:r>
      <w:r>
        <w:instrText xml:space="preserve"> MERGEFIELD  Valuations.GroundsRate </w:instrText>
      </w:r>
      <w:r>
        <w:fldChar w:fldCharType="separate"/>
      </w:r>
      <w:r>
        <w:t>«Valuations.GroundsRate»</w:t>
      </w:r>
      <w:r>
        <w:fldChar w:fldCharType="end"/>
      </w:r>
    </w:p>
    <w:p w14:paraId="493231CA" w14:textId="77777777" w:rsidR="00040A49" w:rsidRPr="00436F86" w:rsidRDefault="00037DAA" w:rsidP="0085443E">
      <w:pPr>
        <w:pStyle w:val="MVTab"/>
      </w:pPr>
      <w:r>
        <w:t>Rent Review Period</w:t>
      </w:r>
      <w:r>
        <w:tab/>
      </w:r>
      <w:r>
        <w:fldChar w:fldCharType="begin"/>
      </w:r>
      <w:r>
        <w:instrText xml:space="preserve"> MERGEFIELD  Valuations.RentReviewPeriod </w:instrText>
      </w:r>
      <w:r>
        <w:fldChar w:fldCharType="separate"/>
      </w:r>
      <w:r>
        <w:t>«Valuations.RentReviewPeriod»</w:t>
      </w:r>
      <w:r>
        <w:fldChar w:fldCharType="end"/>
      </w:r>
      <w:r>
        <w:t xml:space="preserve"> years</w:t>
      </w:r>
    </w:p>
    <w:p w14:paraId="25ACDBAA" w14:textId="77777777" w:rsidR="00654861" w:rsidRPr="00860474" w:rsidRDefault="00037DAA" w:rsidP="0085443E">
      <w:pPr>
        <w:pStyle w:val="MVTab"/>
        <w:rPr>
          <w:b/>
        </w:rPr>
      </w:pPr>
      <w:r>
        <w:t>Lease Type</w:t>
      </w:r>
      <w:r>
        <w:tab/>
      </w:r>
      <w:r>
        <w:fldChar w:fldCharType="begin"/>
      </w:r>
      <w:r>
        <w:instrText xml:space="preserve"> MERGEFIELD  Valuations.LeaseCompare </w:instrText>
      </w:r>
      <w:r>
        <w:fldChar w:fldCharType="separate"/>
      </w:r>
      <w:r>
        <w:t>«Valuations.LeaseCompare»</w:t>
      </w:r>
      <w:r>
        <w:fldChar w:fldCharType="end"/>
      </w:r>
      <w:r>
        <w:t xml:space="preserve"> </w:t>
      </w:r>
      <w:fldSimple w:instr=" MERGEFIELD  VPDelEnd:Valuations.LeaseholdProperty_neq_Yes  \* MERGEFORMAT ">
        <w:r>
          <w:t>«VPDelEnd:Valuations.LeaseholdProperty_neq_Yes»</w:t>
        </w:r>
      </w:fldSimple>
    </w:p>
    <w:p w14:paraId="7373D4F5" w14:textId="77777777" w:rsidR="00526756" w:rsidRPr="004B6EDE" w:rsidRDefault="00037DAA" w:rsidP="00A11490">
      <w:pPr>
        <w:pStyle w:val="MV4"/>
      </w:pPr>
      <w:r>
        <w:t>Summary of Registered Legal Instruments</w:t>
      </w:r>
    </w:p>
    <w:p w14:paraId="3DBDB0CB" w14:textId="77777777" w:rsidR="00684877" w:rsidRDefault="00037DAA" w:rsidP="00475341">
      <w:pPr>
        <w:pStyle w:val="MVPara"/>
      </w:pPr>
      <w:fldSimple w:instr=" MERGEFIELD  Valuations.LegalInstruments  \* MERGEFORMAT ">
        <w:r>
          <w:t>«Valuations.LegalInstruments»</w:t>
        </w:r>
      </w:fldSimple>
      <w:fldSimple w:instr=" MERGEFIELD  VPDelEnd:Valuations.ComReport_eq_Insurance  \* MERGEFORMAT ">
        <w:r>
          <w:t>«VPDelEnd:Valuations.ComReport_eq_Insurance»</w:t>
        </w:r>
      </w:fldSimple>
    </w:p>
    <w:p w14:paraId="313423E7" w14:textId="77777777" w:rsidR="00526756" w:rsidRDefault="00526756" w:rsidP="00526756"/>
    <w:p w14:paraId="38522BB0" w14:textId="77777777" w:rsidR="0017247A" w:rsidRPr="006F3076" w:rsidRDefault="00037DAA" w:rsidP="00B52DA6">
      <w:pPr>
        <w:pStyle w:val="MV2"/>
      </w:pPr>
      <w:r>
        <w:br w:type="page"/>
      </w:r>
      <w:bookmarkStart w:id="218" w:name="_Toc498001334"/>
      <w:bookmarkStart w:id="219" w:name="_Toc498003260"/>
      <w:bookmarkStart w:id="220" w:name="_Toc498005728"/>
      <w:bookmarkStart w:id="221" w:name="_Toc498005936"/>
      <w:bookmarkStart w:id="222" w:name="_Toc498006316"/>
      <w:bookmarkStart w:id="223" w:name="_Toc498006429"/>
      <w:bookmarkStart w:id="224" w:name="_Toc498006483"/>
      <w:bookmarkStart w:id="225" w:name="_Toc498006880"/>
      <w:bookmarkStart w:id="226" w:name="_Toc137655235"/>
      <w:bookmarkStart w:id="227" w:name="_Toc137657309"/>
      <w:bookmarkStart w:id="228" w:name="_Toc137657476"/>
      <w:bookmarkStart w:id="229" w:name="_Toc137657634"/>
      <w:bookmarkStart w:id="230" w:name="_Toc137657667"/>
      <w:bookmarkStart w:id="231" w:name="_Toc137657707"/>
      <w:bookmarkStart w:id="232" w:name="_Toc138185360"/>
      <w:bookmarkStart w:id="233" w:name="_Toc138185539"/>
      <w:bookmarkStart w:id="234" w:name="_Toc138185718"/>
      <w:bookmarkStart w:id="235" w:name="_Toc138248236"/>
      <w:bookmarkStart w:id="236" w:name="_Toc238199999"/>
      <w:r>
        <w:t>Resource Management</w:t>
      </w:r>
      <w:bookmarkEnd w:id="218"/>
      <w:bookmarkEnd w:id="219"/>
      <w:bookmarkEnd w:id="220"/>
      <w:bookmarkEnd w:id="221"/>
      <w:bookmarkEnd w:id="222"/>
      <w:bookmarkEnd w:id="223"/>
      <w:bookmarkEnd w:id="224"/>
      <w:bookmarkEnd w:id="225"/>
      <w:r>
        <w:t xml:space="preserve"> &amp; Property Compliance</w:t>
      </w:r>
      <w:bookmarkEnd w:id="226"/>
      <w:bookmarkEnd w:id="227"/>
      <w:bookmarkEnd w:id="228"/>
      <w:bookmarkEnd w:id="229"/>
      <w:bookmarkEnd w:id="230"/>
      <w:bookmarkEnd w:id="231"/>
      <w:bookmarkEnd w:id="232"/>
      <w:bookmarkEnd w:id="233"/>
      <w:bookmarkEnd w:id="234"/>
      <w:bookmarkEnd w:id="235"/>
      <w:bookmarkEnd w:id="236"/>
    </w:p>
    <w:p w14:paraId="4362BF73" w14:textId="77777777" w:rsidR="000C0C8F" w:rsidRPr="00A06F4D" w:rsidRDefault="00037DAA" w:rsidP="00A11490">
      <w:pPr>
        <w:pStyle w:val="MV4"/>
      </w:pPr>
      <w:bookmarkStart w:id="237" w:name="_Toc137657310"/>
      <w:bookmarkStart w:id="238" w:name="_Toc137657477"/>
      <w:bookmarkStart w:id="239" w:name="_Toc138185361"/>
      <w:bookmarkStart w:id="240" w:name="_Toc138185540"/>
      <w:bookmarkStart w:id="241" w:name="_Toc138185719"/>
      <w:bookmarkStart w:id="242" w:name="_Toc138248237"/>
      <w:r>
        <w:t>Resource Management</w:t>
      </w:r>
      <w:bookmarkEnd w:id="237"/>
      <w:bookmarkEnd w:id="238"/>
      <w:bookmarkEnd w:id="239"/>
      <w:bookmarkEnd w:id="240"/>
      <w:bookmarkEnd w:id="241"/>
      <w:bookmarkEnd w:id="242"/>
    </w:p>
    <w:p w14:paraId="3E5787AD" w14:textId="77777777" w:rsidR="00C374C7" w:rsidRDefault="00037DAA" w:rsidP="00FB2CB8">
      <w:pPr>
        <w:pStyle w:val="MV5"/>
      </w:pPr>
      <w:r>
        <w:t>Key Facts</w:t>
      </w:r>
    </w:p>
    <w:p w14:paraId="16C9C98B" w14:textId="77777777" w:rsidR="00027E82" w:rsidRDefault="00027E82" w:rsidP="00027E82">
      <w:pPr>
        <w:pStyle w:val="MVPara"/>
      </w:pPr>
      <w:bookmarkStart w:id="243" w:name="PreRender_ResourceManagementNapier"/>
      <w:bookmarkEnd w:id="243"/>
    </w:p>
    <w:p w14:paraId="3EFCDD13" w14:textId="77777777" w:rsidR="00C374C7" w:rsidRDefault="00C374C7" w:rsidP="00027E82">
      <w:pPr>
        <w:pStyle w:val="MVPara"/>
      </w:pPr>
      <w:bookmarkStart w:id="244" w:name="PreRender_ResourceManagementHastings"/>
      <w:bookmarkEnd w:id="244"/>
    </w:p>
    <w:p w14:paraId="05BA0AF5" w14:textId="77777777" w:rsidR="00F17010" w:rsidRDefault="00037DAA" w:rsidP="00A11490">
      <w:pPr>
        <w:pStyle w:val="MV4"/>
      </w:pPr>
      <w:bookmarkStart w:id="245" w:name="_Toc137657311"/>
      <w:bookmarkStart w:id="246" w:name="_Toc137657478"/>
      <w:bookmarkStart w:id="247" w:name="_Toc138185362"/>
      <w:bookmarkStart w:id="248" w:name="_Toc138185541"/>
      <w:bookmarkStart w:id="249" w:name="_Toc138185720"/>
      <w:bookmarkStart w:id="250" w:name="_Toc138248238"/>
      <w:r>
        <w:t>Property Compliance</w:t>
      </w:r>
      <w:bookmarkEnd w:id="245"/>
      <w:bookmarkEnd w:id="246"/>
      <w:bookmarkEnd w:id="247"/>
      <w:bookmarkEnd w:id="248"/>
      <w:bookmarkEnd w:id="249"/>
      <w:bookmarkEnd w:id="250"/>
    </w:p>
    <w:p w14:paraId="4D42FF71" w14:textId="77777777" w:rsidR="000F01D3" w:rsidRDefault="00037DAA" w:rsidP="00475341">
      <w:pPr>
        <w:pStyle w:val="MVPara"/>
      </w:pPr>
      <w:r>
        <w:t>We advise we have not sighted a current Land Information Memorandum for the property during the course of this valuation which is made on the basis of there being no outstanding requisitions or adverse information affecting the property.  We reserve the right to amend our assessment should this not be the case.</w:t>
      </w:r>
    </w:p>
    <w:p w14:paraId="1E4E72DC" w14:textId="77777777" w:rsidR="00D9260C" w:rsidRDefault="00037DAA" w:rsidP="00FB2CB8">
      <w:pPr>
        <w:pStyle w:val="MV5"/>
      </w:pPr>
      <w:r>
        <w:t>Code of Compliance</w:t>
      </w:r>
    </w:p>
    <w:p w14:paraId="42992F79" w14:textId="77777777" w:rsidR="00D9260C" w:rsidRDefault="00037DAA" w:rsidP="00475341">
      <w:pPr>
        <w:pStyle w:val="MVPara"/>
      </w:pPr>
      <w:fldSimple w:instr=" MERGEFIELD  Valuations.ComplianceStatement  \* MERGEFORMAT ">
        <w:r>
          <w:t>«Valuations.ComplianceStatement»</w:t>
        </w:r>
      </w:fldSimple>
    </w:p>
    <w:p w14:paraId="09BF0EBA" w14:textId="77777777" w:rsidR="003E3465" w:rsidRDefault="00037DAA" w:rsidP="00FB2CB8">
      <w:pPr>
        <w:pStyle w:val="MV5"/>
      </w:pPr>
      <w:r>
        <w:t>Warrant of Fitness</w:t>
      </w:r>
    </w:p>
    <w:p w14:paraId="01A499EA" w14:textId="77777777" w:rsidR="001441F3" w:rsidRDefault="00037DAA" w:rsidP="00475341">
      <w:pPr>
        <w:pStyle w:val="MVPara"/>
      </w:pPr>
      <w:r>
        <w:t xml:space="preserve">The building </w:t>
      </w:r>
      <w:fldSimple w:instr=" MERGEFIELD  Valuations.WOFStatus  \* MERGEFORMAT ">
        <w:r>
          <w:t>«Valuations.WOFStatus»</w:t>
        </w:r>
      </w:fldSimple>
    </w:p>
    <w:p w14:paraId="22B15D28" w14:textId="77777777" w:rsidR="003E3465" w:rsidRDefault="00037DAA" w:rsidP="00475341">
      <w:pPr>
        <w:pStyle w:val="MVPara"/>
      </w:pPr>
      <w:fldSimple w:instr=" MERGEFIELD  Valuations.WOF  \* MERGEFORMAT ">
        <w:r>
          <w:t>«Valuations.WOF»</w:t>
        </w:r>
      </w:fldSimple>
    </w:p>
    <w:p w14:paraId="094F9563" w14:textId="77777777" w:rsidR="002A70C8" w:rsidRDefault="002A70C8" w:rsidP="003E3465"/>
    <w:p w14:paraId="4D22AB60" w14:textId="77777777" w:rsidR="007405C1" w:rsidRPr="007405C1" w:rsidRDefault="00037DAA" w:rsidP="00B52DA6">
      <w:pPr>
        <w:pStyle w:val="MV2"/>
      </w:pPr>
      <w:r>
        <w:br w:type="page"/>
      </w:r>
      <w:bookmarkStart w:id="251" w:name="_Toc498001335"/>
      <w:bookmarkStart w:id="252" w:name="_Toc498003261"/>
      <w:bookmarkStart w:id="253" w:name="_Toc498005729"/>
      <w:bookmarkStart w:id="254" w:name="_Toc498005937"/>
      <w:bookmarkStart w:id="255" w:name="_Toc498006317"/>
      <w:bookmarkStart w:id="256" w:name="_Toc498006432"/>
      <w:bookmarkStart w:id="257" w:name="_Toc498006484"/>
      <w:bookmarkStart w:id="258" w:name="_Toc498006883"/>
      <w:bookmarkStart w:id="259" w:name="_Toc137655236"/>
      <w:bookmarkStart w:id="260" w:name="_Toc137657312"/>
      <w:bookmarkStart w:id="261" w:name="_Toc137657479"/>
      <w:bookmarkStart w:id="262" w:name="_Toc137657635"/>
      <w:bookmarkStart w:id="263" w:name="_Toc137657668"/>
      <w:bookmarkStart w:id="264" w:name="_Toc137657708"/>
      <w:bookmarkStart w:id="265" w:name="_Toc138185363"/>
      <w:bookmarkStart w:id="266" w:name="_Toc138185542"/>
      <w:bookmarkStart w:id="267" w:name="_Toc138185721"/>
      <w:bookmarkStart w:id="268" w:name="_Toc138248239"/>
      <w:bookmarkStart w:id="269" w:name="_Toc238200000"/>
      <w:r>
        <w:t>Location</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4615711B" w14:textId="77777777" w:rsidR="00FA5187" w:rsidRDefault="00037DAA" w:rsidP="00475341">
      <w:pPr>
        <w:pStyle w:val="MVPara"/>
      </w:pPr>
      <w:fldSimple w:instr=" MERGEFIELD  TableStart:AerialMap  \* MERGEFORMAT ">
        <w:r>
          <w:t>«TableStart:AerialMap»</w:t>
        </w:r>
      </w:fldSimple>
      <w:fldSimple w:instr=" MERGEFIELD  Image:PhotoID,470  \* MERGEFORMAT ">
        <w:r>
          <w:t>«Image:PhotoID,470»</w:t>
        </w:r>
      </w:fldSimple>
      <w:fldSimple w:instr=" MERGEFIELD  TableEnd:AerialMap  \* MERGEFORMAT ">
        <w:r>
          <w:t>«TableEnd:AerialMap»</w:t>
        </w:r>
      </w:fldSimple>
    </w:p>
    <w:p w14:paraId="3FA0F845" w14:textId="77777777" w:rsidR="004C5CAF" w:rsidRDefault="00037DAA" w:rsidP="00475341">
      <w:pPr>
        <w:pStyle w:val="MVPara"/>
      </w:pPr>
      <w:fldSimple w:instr=" MERGEFIELD  Valuations.Location  \* MERGEFORMAT ">
        <w:r>
          <w:t>«Valuations.Location»</w:t>
        </w:r>
      </w:fldSimple>
    </w:p>
    <w:p w14:paraId="1D613248" w14:textId="77777777" w:rsidR="004C5CAF" w:rsidRDefault="00037DAA" w:rsidP="00475341">
      <w:pPr>
        <w:pStyle w:val="MVPara"/>
      </w:pPr>
      <w:fldSimple w:instr=" MERGEFIELD  Valuations.Neighbourhood  \* MERGEFORMAT ">
        <w:r>
          <w:t>«Valuations.Neighbourhood»</w:t>
        </w:r>
      </w:fldSimple>
    </w:p>
    <w:p w14:paraId="34D2A503" w14:textId="77777777" w:rsidR="004C5CAF" w:rsidRDefault="004C5CAF" w:rsidP="002B5E32">
      <w:pPr>
        <w:rPr>
          <w:noProof/>
        </w:rPr>
      </w:pPr>
    </w:p>
    <w:p w14:paraId="1011280E" w14:textId="77777777" w:rsidR="004C5CAF" w:rsidRDefault="00037DAA">
      <w:pPr>
        <w:spacing w:before="0" w:after="0"/>
        <w:jc w:val="left"/>
        <w:rPr>
          <w:rFonts w:asciiTheme="minorHAnsi" w:hAnsiTheme="minorHAnsi" w:cstheme="minorHAnsi"/>
          <w:color w:val="7DA7D9"/>
          <w:sz w:val="36"/>
          <w:szCs w:val="36"/>
        </w:rPr>
      </w:pPr>
      <w:bookmarkStart w:id="270" w:name="_Toc498001336"/>
      <w:bookmarkStart w:id="271" w:name="_Toc498003262"/>
      <w:bookmarkStart w:id="272" w:name="_Toc498005730"/>
      <w:bookmarkStart w:id="273" w:name="_Toc498005938"/>
      <w:bookmarkStart w:id="274" w:name="_Toc498006318"/>
      <w:bookmarkStart w:id="275" w:name="_Toc498006433"/>
      <w:bookmarkStart w:id="276" w:name="_Toc498006485"/>
      <w:bookmarkStart w:id="277" w:name="_Toc498006884"/>
      <w:bookmarkStart w:id="278" w:name="_Toc137655237"/>
      <w:bookmarkStart w:id="279" w:name="_Toc137657313"/>
      <w:bookmarkStart w:id="280" w:name="_Toc137657480"/>
      <w:bookmarkStart w:id="281" w:name="_Toc137657636"/>
      <w:bookmarkStart w:id="282" w:name="_Toc137657669"/>
      <w:bookmarkStart w:id="283" w:name="_Toc137657709"/>
      <w:r>
        <w:br w:type="page"/>
      </w:r>
    </w:p>
    <w:p w14:paraId="7D3A4AE4" w14:textId="77777777" w:rsidR="0017247A" w:rsidRPr="00BF485C" w:rsidRDefault="00037DAA" w:rsidP="00B52DA6">
      <w:pPr>
        <w:pStyle w:val="MV2"/>
      </w:pPr>
      <w:bookmarkStart w:id="284" w:name="_Toc138185364"/>
      <w:bookmarkStart w:id="285" w:name="_Toc138185543"/>
      <w:bookmarkStart w:id="286" w:name="_Toc138185722"/>
      <w:bookmarkStart w:id="287" w:name="_Toc138248240"/>
      <w:bookmarkStart w:id="288" w:name="_Toc238200001"/>
      <w:r>
        <w:t>Land</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40581AAB" w14:textId="77777777" w:rsidR="00C66B79" w:rsidRDefault="00037DAA" w:rsidP="00A11490">
      <w:pPr>
        <w:pStyle w:val="MV4"/>
      </w:pPr>
      <w:bookmarkStart w:id="289" w:name="_Toc498006434"/>
      <w:bookmarkStart w:id="290" w:name="_Toc498006885"/>
      <w:r>
        <w:t>Site</w:t>
      </w:r>
      <w:bookmarkEnd w:id="289"/>
      <w:bookmarkEnd w:id="290"/>
      <w:r>
        <w:t xml:space="preserve"> </w:t>
      </w:r>
    </w:p>
    <w:p w14:paraId="0F03E61E" w14:textId="77777777" w:rsidR="00C66B79" w:rsidRDefault="00037DAA" w:rsidP="00551A16">
      <w:pPr>
        <w:pStyle w:val="MVPara"/>
      </w:pPr>
      <w:fldSimple w:instr=" MERGEFIELD  TableStart:StreetMap  \* MERGEFORMAT ">
        <w:r>
          <w:t>«TableStart:StreetMap»</w:t>
        </w:r>
      </w:fldSimple>
      <w:fldSimple w:instr=" MERGEFIELD  Image:PhotoID,470  \* MERGEFORMAT ">
        <w:r>
          <w:t>«Image:PhotoID,470»</w:t>
        </w:r>
      </w:fldSimple>
      <w:fldSimple w:instr=" MERGEFIELD  TableEnd:StreetMap  \* MERGEFORMAT ">
        <w:r>
          <w:t>«TableEnd:StreetMap»</w:t>
        </w:r>
      </w:fldSimple>
    </w:p>
    <w:p w14:paraId="239FD821" w14:textId="77777777" w:rsidR="0017247A" w:rsidRPr="00BF485C" w:rsidRDefault="00037DAA" w:rsidP="00A11490">
      <w:pPr>
        <w:pStyle w:val="MV4"/>
      </w:pPr>
      <w:bookmarkStart w:id="291" w:name="_Toc498006435"/>
      <w:bookmarkStart w:id="292" w:name="_Toc498006886"/>
      <w:r>
        <w:t>Area</w:t>
      </w:r>
      <w:bookmarkEnd w:id="291"/>
      <w:bookmarkEnd w:id="292"/>
    </w:p>
    <w:bookmarkStart w:id="293" w:name="_Toc498006436"/>
    <w:bookmarkStart w:id="294" w:name="_Toc498006887"/>
    <w:p w14:paraId="46332B8D" w14:textId="465C2798" w:rsidR="00856F3C" w:rsidRPr="00BF485C" w:rsidRDefault="00037DAA" w:rsidP="00551A16">
      <w:pPr>
        <w:pStyle w:val="MVPara"/>
      </w:pPr>
      <w:r>
        <w:fldChar w:fldCharType="begin"/>
      </w:r>
      <w:r>
        <w:instrText xml:space="preserve"> IF </w:instrText>
      </w:r>
      <w:r>
        <w:fldChar w:fldCharType="begin"/>
      </w:r>
      <w:r>
        <w:instrText xml:space="preserve"> MERGEFIELD  Valuations.Crossleasetenure </w:instrText>
      </w:r>
      <w:r>
        <w:fldChar w:fldCharType="separate"/>
      </w:r>
      <w:r>
        <w:instrText>«Valuations.Crossleasetenure»</w:instrText>
      </w:r>
      <w:r>
        <w:fldChar w:fldCharType="end"/>
      </w:r>
      <w:r>
        <w:instrText xml:space="preserve"> = Yes "</w:instrText>
      </w:r>
      <w:fldSimple w:instr=" MERGEFIELD  Valuations.Crosslease \* MERGEFORMAT ">
        <w:r>
          <w:instrText>«Valuations.Crosslease»</w:instrText>
        </w:r>
      </w:fldSimple>
      <w:r>
        <w:fldChar w:fldCharType="end"/>
      </w:r>
      <w:fldSimple w:instr=" MERGEFIELD  Valuations.SiteArea  \* MERGEFORMAT ">
        <w:r>
          <w:t>«Valuations.SiteArea»</w:t>
        </w:r>
      </w:fldSimple>
      <w:r>
        <w:t xml:space="preserve"> square metres</w:t>
      </w:r>
    </w:p>
    <w:p w14:paraId="341A9797" w14:textId="77777777" w:rsidR="0017247A" w:rsidRPr="00BF485C" w:rsidRDefault="00037DAA" w:rsidP="00A11490">
      <w:pPr>
        <w:pStyle w:val="MV4"/>
      </w:pPr>
      <w:r>
        <w:t>Dimensions</w:t>
      </w:r>
      <w:bookmarkEnd w:id="293"/>
      <w:bookmarkEnd w:id="294"/>
    </w:p>
    <w:bookmarkStart w:id="295" w:name="_Toc498006437"/>
    <w:bookmarkStart w:id="296" w:name="_Toc498006888"/>
    <w:p w14:paraId="7B364DC0" w14:textId="77777777" w:rsidR="004C32E9" w:rsidRDefault="00037DAA" w:rsidP="00475341">
      <w:pPr>
        <w:pStyle w:val="MVPara"/>
      </w:pPr>
      <w:r>
        <w:rPr>
          <w:noProof w:val="0"/>
          <w:color w:val="FF0000"/>
        </w:rPr>
        <w:fldChar w:fldCharType="begin"/>
      </w:r>
      <w:r>
        <w:rPr>
          <w:color w:val="FF0000"/>
        </w:rPr>
        <w:instrText xml:space="preserve"> MERGEFIELD  VPDelStart:Valuations.RegularShape_eq_No  \* MERGEFORMAT </w:instrText>
      </w:r>
      <w:r>
        <w:rPr>
          <w:noProof w:val="0"/>
          <w:color w:val="FF0000"/>
        </w:rPr>
        <w:fldChar w:fldCharType="separate"/>
      </w:r>
      <w:r>
        <w:rPr>
          <w:color w:val="FF0000"/>
        </w:rPr>
        <w:t>«VPDelStart:Valuations.RegularShape_eq_No»</w:t>
      </w:r>
      <w:r>
        <w:rPr>
          <w:color w:val="FF0000"/>
        </w:rPr>
        <w:fldChar w:fldCharType="end"/>
      </w:r>
      <w:r>
        <w:t xml:space="preserve">The property involves a regular shape allotment having </w:t>
      </w:r>
      <w:fldSimple w:instr=" MERGEFIELD  Valuations.Frontage  \* MERGEFORMAT ">
        <w:r>
          <w:t>«Valuations.Frontage»</w:t>
        </w:r>
      </w:fldSimple>
      <w:r>
        <w:t xml:space="preserve"> metres frontage to the road, and overall depth of </w:t>
      </w:r>
      <w:fldSimple w:instr=" MERGEFIELD  Valuations.Depth  \* MERGEFORMAT ">
        <w:r>
          <w:t>«Valuations.Depth»</w:t>
        </w:r>
      </w:fldSimple>
      <w:r>
        <w:t xml:space="preserve"> metres.</w:t>
      </w:r>
      <w:r>
        <w:rPr>
          <w:noProof w:val="0"/>
          <w:color w:val="FF0000"/>
        </w:rPr>
        <w:fldChar w:fldCharType="begin"/>
      </w:r>
      <w:r>
        <w:rPr>
          <w:color w:val="FF0000"/>
        </w:rPr>
        <w:instrText xml:space="preserve"> MERGEFIELD  VPDelEnd:Valuations.RegularShape_eq_No  \* MERGEFORMAT </w:instrText>
      </w:r>
      <w:r>
        <w:rPr>
          <w:noProof w:val="0"/>
          <w:color w:val="FF0000"/>
        </w:rPr>
        <w:fldChar w:fldCharType="separate"/>
      </w:r>
      <w:r>
        <w:rPr>
          <w:color w:val="FF0000"/>
        </w:rPr>
        <w:t>«VPDelEnd:Valuations.RegularShape_eq_No»</w:t>
      </w:r>
      <w:r>
        <w:rPr>
          <w:color w:val="FF0000"/>
        </w:rPr>
        <w:fldChar w:fldCharType="end"/>
      </w:r>
      <w:r>
        <w:rPr>
          <w:noProof w:val="0"/>
          <w:color w:val="FF0000"/>
        </w:rPr>
        <w:fldChar w:fldCharType="begin"/>
      </w:r>
      <w:r>
        <w:rPr>
          <w:color w:val="FF0000"/>
        </w:rPr>
        <w:instrText xml:space="preserve"> MERGEFIELD  VPDelStart:Valuations.IrregularShape_eq_No  \* MERGEFORMAT </w:instrText>
      </w:r>
      <w:r>
        <w:rPr>
          <w:noProof w:val="0"/>
          <w:color w:val="FF0000"/>
        </w:rPr>
        <w:fldChar w:fldCharType="separate"/>
      </w:r>
      <w:r>
        <w:rPr>
          <w:color w:val="FF0000"/>
        </w:rPr>
        <w:t>«VPDelStart:Valuations.IrregularShape_eq_No»</w:t>
      </w:r>
      <w:r>
        <w:rPr>
          <w:color w:val="FF0000"/>
        </w:rPr>
        <w:fldChar w:fldCharType="end"/>
      </w:r>
      <w:fldSimple w:instr=" MERGEFIELD  Valuations.SiteDimensions  \* MERGEFORMAT ">
        <w:r>
          <w:t>«Valuations.SiteDimensions»</w:t>
        </w:r>
      </w:fldSimple>
      <w:r>
        <w:t>.</w:t>
      </w:r>
      <w:r>
        <w:rPr>
          <w:noProof w:val="0"/>
          <w:color w:val="FF0000"/>
        </w:rPr>
        <w:fldChar w:fldCharType="begin"/>
      </w:r>
      <w:r>
        <w:rPr>
          <w:color w:val="FF0000"/>
        </w:rPr>
        <w:instrText xml:space="preserve"> MERGEFIELD  VPDelEnd:Valuations.IrregularShape_eq_No  \* MERGEFORMAT </w:instrText>
      </w:r>
      <w:r>
        <w:rPr>
          <w:noProof w:val="0"/>
          <w:color w:val="FF0000"/>
        </w:rPr>
        <w:fldChar w:fldCharType="separate"/>
      </w:r>
      <w:r>
        <w:rPr>
          <w:color w:val="FF0000"/>
        </w:rPr>
        <w:t>«VPDelEnd:Valuations.IrregularShape_eq_No»</w:t>
      </w:r>
      <w:r>
        <w:rPr>
          <w:color w:val="FF0000"/>
        </w:rPr>
        <w:fldChar w:fldCharType="end"/>
      </w:r>
    </w:p>
    <w:p w14:paraId="6D51AD0B" w14:textId="77777777" w:rsidR="0017247A" w:rsidRPr="00BF485C" w:rsidRDefault="00037DAA" w:rsidP="00A11490">
      <w:pPr>
        <w:pStyle w:val="MV4"/>
      </w:pPr>
      <w:r>
        <w:t xml:space="preserve">Contour </w:t>
      </w:r>
      <w:bookmarkEnd w:id="295"/>
      <w:bookmarkEnd w:id="296"/>
    </w:p>
    <w:p w14:paraId="71686738" w14:textId="77777777" w:rsidR="0017247A" w:rsidRPr="00BF485C" w:rsidRDefault="00037DAA" w:rsidP="00475341">
      <w:pPr>
        <w:pStyle w:val="MVPara"/>
      </w:pPr>
      <w:r>
        <w:t xml:space="preserve">The land is </w:t>
      </w:r>
      <w:fldSimple w:instr=" MERGEFIELD  Valuations.SiteContour  \* MERGEFORMAT ">
        <w:r>
          <w:t>«Valuations.SiteContour»</w:t>
        </w:r>
      </w:fldSimple>
      <w:r>
        <w:t xml:space="preserve"> </w:t>
      </w:r>
    </w:p>
    <w:p w14:paraId="4D4CC2A8" w14:textId="77777777" w:rsidR="0033384D" w:rsidRPr="004B6EDE" w:rsidRDefault="00037DAA" w:rsidP="00A11490">
      <w:pPr>
        <w:pStyle w:val="MV4"/>
      </w:pPr>
      <w:bookmarkStart w:id="297" w:name="_Toc498006438"/>
      <w:bookmarkStart w:id="298" w:name="_Toc498006889"/>
      <w:r>
        <w:t>Site Position</w:t>
      </w:r>
      <w:bookmarkEnd w:id="297"/>
      <w:bookmarkEnd w:id="298"/>
    </w:p>
    <w:p w14:paraId="14D495DA" w14:textId="77777777" w:rsidR="0033384D" w:rsidRDefault="00037DAA" w:rsidP="00475341">
      <w:pPr>
        <w:pStyle w:val="MVPara"/>
      </w:pPr>
      <w:fldSimple w:instr=" MERGEFIELD  Valuations.Position  \* MERGEFORMAT ">
        <w:r>
          <w:t>«Valuations.Position»</w:t>
        </w:r>
      </w:fldSimple>
    </w:p>
    <w:p w14:paraId="3A859879" w14:textId="77777777" w:rsidR="0017247A" w:rsidRPr="00BF485C" w:rsidRDefault="00037DAA" w:rsidP="00A11490">
      <w:pPr>
        <w:pStyle w:val="MV4"/>
      </w:pPr>
      <w:bookmarkStart w:id="299" w:name="_Toc498006439"/>
      <w:bookmarkStart w:id="300" w:name="_Toc498006890"/>
      <w:r>
        <w:t>Services</w:t>
      </w:r>
      <w:bookmarkEnd w:id="299"/>
      <w:bookmarkEnd w:id="300"/>
    </w:p>
    <w:p w14:paraId="3237305A" w14:textId="77777777" w:rsidR="0017247A" w:rsidRDefault="00037DAA" w:rsidP="00475341">
      <w:pPr>
        <w:pStyle w:val="MVPara"/>
      </w:pPr>
      <w:fldSimple w:instr=" MERGEFIELD  Valuations.Services  \* MERGEFORMAT ">
        <w:r>
          <w:t>«Valuations.Services»</w:t>
        </w:r>
      </w:fldSimple>
    </w:p>
    <w:p w14:paraId="0A46B0BC" w14:textId="77777777" w:rsidR="00FD4872" w:rsidRDefault="00037DAA" w:rsidP="00A11490">
      <w:pPr>
        <w:pStyle w:val="MV4"/>
      </w:pPr>
      <w:bookmarkStart w:id="301" w:name="_Toc498006440"/>
      <w:bookmarkStart w:id="302" w:name="_Toc498006891"/>
      <w:r>
        <w:t>Contamination</w:t>
      </w:r>
    </w:p>
    <w:p w14:paraId="54F6CD13" w14:textId="77777777" w:rsidR="00A54094" w:rsidRDefault="00037DAA" w:rsidP="00475341">
      <w:pPr>
        <w:pStyle w:val="MVPara"/>
      </w:pPr>
      <w:r>
        <w:t xml:space="preserve">The Hazardous Activities and Industries List (HAIL) completed by Ministry for the Environment describes the activities and industries that are likely to cause land contamination.  </w:t>
      </w:r>
    </w:p>
    <w:p w14:paraId="1B263543" w14:textId="77777777" w:rsidR="00A54094" w:rsidRPr="00FC0726" w:rsidRDefault="00037DAA" w:rsidP="00475341">
      <w:pPr>
        <w:pStyle w:val="MVPara"/>
      </w:pPr>
      <w:r>
        <w:t xml:space="preserve">If land has been identified as a HAIL site, it does not mean that it is contaminated, only that it has been used for an activity that could have resulted in contamination. Additionally, because a site has not been identified as a HAIL site, this does not confirm the absence of contamination on the land.  </w:t>
      </w:r>
    </w:p>
    <w:p w14:paraId="23D5F946" w14:textId="77777777" w:rsidR="00A54094" w:rsidRDefault="00037DAA" w:rsidP="00475341">
      <w:pPr>
        <w:pStyle w:val="MVPara"/>
      </w:pPr>
      <w:r>
        <w:t xml:space="preserve">Whilst our visual inspection of the site surface has not revealed any evidence of site contamination, we have not investigated the site beneath the surface or been provided with a site contamination assessment.  We recommend a suitably qualified and experienced professional be engaged to conduct a site investigation to confirm any contamination.  </w:t>
      </w:r>
    </w:p>
    <w:p w14:paraId="62C8B32A" w14:textId="77777777" w:rsidR="00A54094" w:rsidRDefault="00037DAA" w:rsidP="00475341">
      <w:pPr>
        <w:pStyle w:val="MVPara"/>
      </w:pPr>
      <w:r>
        <w:t xml:space="preserve">We reserve the right to vary our valuation if it is found that the property is affected by land contamination that requires remediation. </w:t>
      </w:r>
    </w:p>
    <w:p w14:paraId="488E5010" w14:textId="77777777" w:rsidR="005A69BD" w:rsidRDefault="00037DAA" w:rsidP="00475341">
      <w:pPr>
        <w:pStyle w:val="MVPara"/>
      </w:pPr>
      <w:r>
        <w:rPr>
          <w:highlight w:val="yellow"/>
        </w:rPr>
        <w:t>The subject land has been identified as potentially contaminated (Verified HAIL: Risk Not Quantified) due to its prior use as a ….</w:t>
      </w:r>
      <w:r>
        <w:t xml:space="preserve"> </w:t>
      </w:r>
    </w:p>
    <w:bookmarkEnd w:id="301"/>
    <w:bookmarkEnd w:id="302"/>
    <w:p w14:paraId="16A24EAE" w14:textId="77777777" w:rsidR="00D17C64" w:rsidRDefault="00037DAA" w:rsidP="00A11490">
      <w:pPr>
        <w:pStyle w:val="MV4"/>
      </w:pPr>
      <w:r>
        <w:t>Hazards</w:t>
      </w:r>
    </w:p>
    <w:p w14:paraId="6BB12D05" w14:textId="77777777" w:rsidR="00D17C64" w:rsidRPr="005F6A49" w:rsidRDefault="00037DAA" w:rsidP="00EC4882">
      <w:pPr>
        <w:pStyle w:val="MV5"/>
      </w:pPr>
      <w:r>
        <w:t>Liquefaction Vulnerability</w:t>
      </w:r>
    </w:p>
    <w:p w14:paraId="0719016C" w14:textId="77777777" w:rsidR="00D17C64" w:rsidRDefault="00037DAA" w:rsidP="00475341">
      <w:pPr>
        <w:pStyle w:val="MVPara"/>
      </w:pPr>
      <w:r>
        <w:t>The potential for liquefaction is assessed on a scale as follows:</w:t>
      </w:r>
    </w:p>
    <w:p w14:paraId="65582F39" w14:textId="77777777" w:rsidR="00D17C64" w:rsidRDefault="00037DAA" w:rsidP="00EC4882">
      <w:pPr>
        <w:pStyle w:val="MVBullet"/>
      </w:pPr>
      <w:r>
        <w:t>Liquefaction damage is unlikely</w:t>
      </w:r>
    </w:p>
    <w:p w14:paraId="0318973F" w14:textId="77777777" w:rsidR="00D17C64" w:rsidRDefault="00037DAA" w:rsidP="00EC4882">
      <w:pPr>
        <w:pStyle w:val="MVBullet"/>
      </w:pPr>
      <w:r>
        <w:t>Medium liquefaction vulnerability</w:t>
      </w:r>
    </w:p>
    <w:p w14:paraId="616EF0D3" w14:textId="77777777" w:rsidR="00D17C64" w:rsidRPr="00267394" w:rsidRDefault="00037DAA" w:rsidP="00EC4882">
      <w:pPr>
        <w:pStyle w:val="MVBullet"/>
      </w:pPr>
      <w:r>
        <w:t>High liquefaction vulnerability</w:t>
      </w:r>
    </w:p>
    <w:p w14:paraId="7819BD8C" w14:textId="77777777" w:rsidR="00D17C64" w:rsidRDefault="00037DAA" w:rsidP="00475341">
      <w:pPr>
        <w:pStyle w:val="MVPara"/>
      </w:pPr>
      <w:r>
        <w:t xml:space="preserve">The </w:t>
      </w:r>
      <w:fldSimple w:instr=" MERGEFIELD  Valuations.LocalAuthority  \* MERGEFORMAT ">
        <w:r>
          <w:t>«Valuations.LocalAuthority»</w:t>
        </w:r>
      </w:fldSimple>
      <w:r>
        <w:t xml:space="preserve"> indicates </w:t>
      </w:r>
      <w:fldSimple w:instr=" MERGEFIELD  Valuations.Liquefaction \* Lower  \* MERGEFORMAT ">
        <w:r>
          <w:t>«Valuations.Liquefaction»</w:t>
        </w:r>
      </w:fldSimple>
      <w:r>
        <w:t>.</w:t>
      </w:r>
    </w:p>
    <w:p w14:paraId="0E898E1C" w14:textId="77777777" w:rsidR="00D17C64" w:rsidRPr="008A4627" w:rsidRDefault="00037DAA" w:rsidP="00475341">
      <w:pPr>
        <w:pStyle w:val="MVPara"/>
      </w:pPr>
      <w:r>
        <w:t>Liquefaction occurs when waterlogged sediments are agitated by an earthquake. As a result, the soil behaves like a liquid, has an inability to support weight and can flow down very gentle slopes. This condition is usually temporary, but buildings can sink and underground pipes may rise to the surface. When the shaking stops, groundwater is squeezed out of the ground causing flooding, leaving areas covered in mud.</w:t>
      </w:r>
    </w:p>
    <w:p w14:paraId="4E1D9187" w14:textId="77777777" w:rsidR="00D17C64" w:rsidRPr="008A4627" w:rsidRDefault="00037DAA" w:rsidP="00475341">
      <w:pPr>
        <w:pStyle w:val="MVPara"/>
      </w:pPr>
      <w:fldSimple w:instr=" MERGEFIELD  Valuations.Liquefaction \* FirstCap  \* MERGEFORMAT ">
        <w:r>
          <w:t>«Valuations.Liquefaction»</w:t>
        </w:r>
      </w:fldSimple>
      <w:r>
        <w:t xml:space="preserve"> means there might be </w:t>
      </w:r>
      <w:fldSimple w:instr=" MERGEFIELD  Valuations.LiquefactionDamage  \* MERGEFORMAT ">
        <w:r>
          <w:t>«Valuations.LiquefactionDamage»</w:t>
        </w:r>
      </w:fldSimple>
      <w:r>
        <w:t>.</w:t>
      </w:r>
    </w:p>
    <w:p w14:paraId="5F64BB36" w14:textId="77777777" w:rsidR="00D17C64" w:rsidRPr="008A4627" w:rsidRDefault="00037DAA" w:rsidP="00475341">
      <w:pPr>
        <w:pStyle w:val="MVPara"/>
      </w:pPr>
      <w:r>
        <w:t xml:space="preserve">Land in this category can incur additional costs in terms of geotechnical reports, engineering consultancy/design and foundation works.  This liquefaction category covers much of the </w:t>
      </w:r>
      <w:fldSimple w:instr=" MERGEFIELD  Valuations.PropAddressTA  \* MERGEFORMAT ">
        <w:r>
          <w:t>«Valuations.PropAddressTA»</w:t>
        </w:r>
      </w:fldSimple>
      <w:r>
        <w:t xml:space="preserve"> urban area.  There is little evidence that indicates this classification has a measurable effect on the market value of properties in this location.   Source: Hawke’s Bay Hazard Information Portal.</w:t>
      </w:r>
    </w:p>
    <w:p w14:paraId="366EF849" w14:textId="77777777" w:rsidR="00D17C64" w:rsidRDefault="00037DAA" w:rsidP="00EC4882">
      <w:pPr>
        <w:pStyle w:val="MV5"/>
      </w:pPr>
      <w:r>
        <w:t>Flood Risk Zone</w:t>
      </w:r>
    </w:p>
    <w:p w14:paraId="5A37D10D" w14:textId="77777777" w:rsidR="00D17C64" w:rsidRDefault="00037DAA" w:rsidP="00475341">
      <w:pPr>
        <w:pStyle w:val="MVPara"/>
      </w:pPr>
      <w:r>
        <w:t xml:space="preserve">Local authority hazard maps indicate that the property is </w:t>
      </w:r>
      <w:fldSimple w:instr=" MERGEFIELD  Valuations.FloodRisk  \* MERGEFORMAT ">
        <w:r>
          <w:t>«Valuations.FloodRisk»</w:t>
        </w:r>
      </w:fldSimple>
      <w:r>
        <w:t xml:space="preserve">. </w:t>
      </w:r>
    </w:p>
    <w:p w14:paraId="2A5BB2F8" w14:textId="77777777" w:rsidR="00810767" w:rsidRPr="00D00FF7" w:rsidRDefault="00037DAA" w:rsidP="00475341">
      <w:pPr>
        <w:pStyle w:val="MVPara"/>
      </w:pPr>
      <w:r>
        <w:t>Unless otherwise stated, this property is assumed to comply with relevant legislation, by-laws and regulations.</w:t>
      </w:r>
    </w:p>
    <w:p w14:paraId="1AEDA65E" w14:textId="77777777" w:rsidR="00810767" w:rsidRPr="00D00FF7" w:rsidRDefault="00037DAA" w:rsidP="00475341">
      <w:pPr>
        <w:pStyle w:val="MVPara"/>
      </w:pPr>
      <w:r>
        <w:t>We have not commissioned a land or engineering survey of the property or its boundaries, and assume no responsibility in connection with such matters.  It is assumed all improvements lie within the Title boundaries.</w:t>
      </w:r>
    </w:p>
    <w:p w14:paraId="2A14288F" w14:textId="77777777" w:rsidR="00923886" w:rsidRPr="00C46AF8" w:rsidRDefault="00923886" w:rsidP="00587871"/>
    <w:p w14:paraId="6264C991" w14:textId="77777777" w:rsidR="0017247A" w:rsidRPr="00E02344" w:rsidRDefault="00037DAA" w:rsidP="00B52DA6">
      <w:pPr>
        <w:pStyle w:val="MV2"/>
      </w:pPr>
      <w:r>
        <w:br w:type="page"/>
      </w:r>
      <w:bookmarkStart w:id="303" w:name="_Toc498001337"/>
      <w:bookmarkStart w:id="304" w:name="_Toc498003263"/>
      <w:bookmarkStart w:id="305" w:name="_Toc498005731"/>
      <w:bookmarkStart w:id="306" w:name="_Toc498005939"/>
      <w:bookmarkStart w:id="307" w:name="_Toc498006319"/>
      <w:bookmarkStart w:id="308" w:name="_Toc498006441"/>
      <w:bookmarkStart w:id="309" w:name="_Toc498006486"/>
      <w:bookmarkStart w:id="310" w:name="_Toc498006892"/>
      <w:bookmarkStart w:id="311" w:name="_Toc137655238"/>
      <w:bookmarkStart w:id="312" w:name="_Toc137657314"/>
      <w:bookmarkStart w:id="313" w:name="_Toc137657481"/>
      <w:bookmarkStart w:id="314" w:name="_Toc137657637"/>
      <w:bookmarkStart w:id="315" w:name="_Toc137657670"/>
      <w:bookmarkStart w:id="316" w:name="_Toc137657710"/>
      <w:bookmarkStart w:id="317" w:name="_Toc138185365"/>
      <w:bookmarkStart w:id="318" w:name="_Toc138185544"/>
      <w:bookmarkStart w:id="319" w:name="_Toc138185723"/>
      <w:bookmarkStart w:id="320" w:name="_Toc138248241"/>
      <w:bookmarkStart w:id="321" w:name="_Toc238200002"/>
      <w:r>
        <w:t>Buildings</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4F95B4CA" w14:textId="77777777" w:rsidR="009B3238" w:rsidRDefault="00037DAA" w:rsidP="00A11490">
      <w:pPr>
        <w:pStyle w:val="MV4"/>
      </w:pPr>
      <w:r>
        <w:t xml:space="preserve">Building Summary </w:t>
      </w:r>
    </w:p>
    <w:p w14:paraId="3D457F8D" w14:textId="77777777" w:rsidR="002856CB" w:rsidRDefault="00037DAA" w:rsidP="0085443E">
      <w:pPr>
        <w:pStyle w:val="MVTab"/>
      </w:pPr>
      <w:r>
        <w:t>Building</w:t>
      </w:r>
      <w:r>
        <w:tab/>
      </w:r>
      <w:fldSimple w:instr=" MERGEFIELD  Valuations.OccupancyTitle  \* MERGEFORMAT ">
        <w:r>
          <w:t>«Valuations.OccupancyTitle»</w:t>
        </w:r>
      </w:fldSimple>
    </w:p>
    <w:p w14:paraId="2E3B19B8" w14:textId="77777777" w:rsidR="002856CB" w:rsidRDefault="00037DAA" w:rsidP="0085443E">
      <w:pPr>
        <w:pStyle w:val="MVTab"/>
      </w:pPr>
      <w:fldSimple w:instr=" MERGEFIELD  Valuations.BuiltYearLabel  \* MERGEFORMAT ">
        <w:r>
          <w:t>«Valuations.BuiltYearLabel»</w:t>
        </w:r>
      </w:fldSimple>
      <w:r>
        <w:t xml:space="preserve"> </w:t>
      </w:r>
      <w:r>
        <w:tab/>
      </w:r>
      <w:fldSimple w:instr=" MERGEFIELD  Valuations.BuiltAbout  \* MERGEFORMAT ">
        <w:r>
          <w:t>«Valuations.BuiltAbout»</w:t>
        </w:r>
      </w:fldSimple>
      <w:r>
        <w:t xml:space="preserve"> </w:t>
      </w:r>
    </w:p>
    <w:p w14:paraId="2C5664FD" w14:textId="77777777" w:rsidR="002856CB" w:rsidRDefault="00037DAA" w:rsidP="0085443E">
      <w:pPr>
        <w:pStyle w:val="MVTab"/>
      </w:pPr>
      <w:r>
        <w:t>Building Quality</w:t>
      </w:r>
      <w:r>
        <w:tab/>
      </w:r>
      <w:fldSimple w:instr=" MERGEFIELD  Valuations.Quality  \* MERGEFORMAT ">
        <w:r>
          <w:t>«Valuations.Quality»</w:t>
        </w:r>
      </w:fldSimple>
    </w:p>
    <w:p w14:paraId="096CF9C8" w14:textId="77777777" w:rsidR="002856CB" w:rsidRPr="00BF485C" w:rsidRDefault="00037DAA" w:rsidP="00A11490">
      <w:pPr>
        <w:pStyle w:val="MV4"/>
      </w:pPr>
      <w:r>
        <w:t>Construction</w:t>
      </w:r>
    </w:p>
    <w:p w14:paraId="34B72627" w14:textId="77777777" w:rsidR="002856CB" w:rsidRPr="00C64051" w:rsidRDefault="00037DAA" w:rsidP="0085443E">
      <w:pPr>
        <w:pStyle w:val="MVTab"/>
      </w:pPr>
      <w:r>
        <w:t>Structure</w:t>
      </w:r>
      <w:r>
        <w:tab/>
      </w:r>
      <w:fldSimple w:instr=" MERGEFIELD  Valuations.Structure  \* MERGEFORMAT ">
        <w:r>
          <w:t>«Valuations.Structure»</w:t>
        </w:r>
      </w:fldSimple>
    </w:p>
    <w:p w14:paraId="713F7E5B" w14:textId="77777777" w:rsidR="002856CB" w:rsidRPr="00257054" w:rsidRDefault="00037DAA" w:rsidP="0085443E">
      <w:pPr>
        <w:pStyle w:val="MVTab"/>
      </w:pPr>
      <w:r>
        <w:t>Foundations</w:t>
      </w:r>
      <w:r>
        <w:tab/>
      </w:r>
      <w:fldSimple w:instr=" MERGEFIELD  Valuations.StyleArchitectural  \* MERGEFORMAT ">
        <w:r>
          <w:t>«Valuations.StyleArchitectural»</w:t>
        </w:r>
      </w:fldSimple>
    </w:p>
    <w:p w14:paraId="2BDF613F" w14:textId="77777777" w:rsidR="00F11C1D" w:rsidRPr="00257054" w:rsidRDefault="00037DAA" w:rsidP="0085443E">
      <w:pPr>
        <w:pStyle w:val="MVTab"/>
      </w:pPr>
      <w:r>
        <w:t>External Walls</w:t>
      </w:r>
      <w:r>
        <w:tab/>
      </w:r>
      <w:fldSimple w:instr=" MERGEFIELD  Valuations.WallCladding  \* MERGEFORMAT ">
        <w:r>
          <w:t>«Valuations.WallCladding»</w:t>
        </w:r>
      </w:fldSimple>
    </w:p>
    <w:p w14:paraId="33A26EDA" w14:textId="77777777" w:rsidR="00F11C1D" w:rsidRPr="00257054" w:rsidRDefault="00037DAA" w:rsidP="0085443E">
      <w:pPr>
        <w:pStyle w:val="MVTab"/>
      </w:pPr>
      <w:r>
        <w:t>Roof</w:t>
      </w:r>
      <w:r>
        <w:tab/>
      </w:r>
      <w:fldSimple w:instr=" MERGEFIELD  Valuations.RoofCladding  \* MERGEFORMAT ">
        <w:r>
          <w:t>«Valuations.RoofCladding»</w:t>
        </w:r>
      </w:fldSimple>
    </w:p>
    <w:p w14:paraId="7983672D" w14:textId="77777777" w:rsidR="002856CB" w:rsidRPr="00257054" w:rsidRDefault="00037DAA" w:rsidP="0085443E">
      <w:pPr>
        <w:pStyle w:val="MVTab"/>
      </w:pPr>
      <w:r>
        <w:t>Joinery</w:t>
      </w:r>
      <w:r>
        <w:tab/>
      </w:r>
      <w:fldSimple w:instr=" MERGEFIELD  Valuations.Joinery  \* MERGEFORMAT ">
        <w:r>
          <w:t>«Valuations.Joinery»</w:t>
        </w:r>
      </w:fldSimple>
    </w:p>
    <w:p w14:paraId="411A1C37" w14:textId="77777777" w:rsidR="00DB360F" w:rsidRDefault="00037DAA" w:rsidP="0085443E">
      <w:pPr>
        <w:pStyle w:val="MVTab"/>
      </w:pPr>
      <w:r>
        <w:t>Internal Linings</w:t>
      </w:r>
      <w:r>
        <w:tab/>
      </w:r>
      <w:fldSimple w:instr=" MERGEFIELD  Valuations.InteriorLinings  \* MERGEFORMAT ">
        <w:r>
          <w:t>«Valuations.InteriorLinings»</w:t>
        </w:r>
      </w:fldSimple>
      <w:r>
        <w:t xml:space="preserve"> </w:t>
      </w:r>
      <w:fldSimple w:instr=" MERGEFIELD  VPDelStart:Valuations.ComReport_eq_Insurance  \* MERGEFORMAT ">
        <w:r>
          <w:t>«VPDelStart:Valuations.ComReport_eq_Insurance»</w:t>
        </w:r>
      </w:fldSimple>
    </w:p>
    <w:p w14:paraId="21B92EFE" w14:textId="77777777" w:rsidR="002856CB" w:rsidRPr="00BF485C" w:rsidRDefault="00037DAA" w:rsidP="00A11490">
      <w:pPr>
        <w:pStyle w:val="MV4"/>
      </w:pPr>
      <w:r>
        <w:t>Floor Area</w:t>
      </w:r>
    </w:p>
    <w:p w14:paraId="584C84EA" w14:textId="77777777" w:rsidR="002856CB" w:rsidRPr="00BF485C" w:rsidRDefault="00037DAA" w:rsidP="00B52D1E">
      <w:pPr>
        <w:pStyle w:val="MVPara"/>
      </w:pPr>
      <w:r>
        <w:t xml:space="preserve">The building has been measured to comprise a gross floor area as follows: </w:t>
      </w:r>
    </w:p>
    <w:p w14:paraId="0A93D928" w14:textId="77777777" w:rsidR="00DC442B" w:rsidRPr="00257054" w:rsidRDefault="00037DAA" w:rsidP="00DC442B">
      <w:pPr>
        <w:spacing w:after="0"/>
      </w:pPr>
      <w:fldSimple w:instr=" MERGEFIELD  TableStart:so_FloorAreaEntry  \* MERGEFORMAT ">
        <w:r>
          <w:rPr>
            <w:noProof/>
          </w:rPr>
          <w:t>«TableStart:so_FloorAreaEntry»</w:t>
        </w:r>
      </w:fldSimple>
    </w:p>
    <w:tbl>
      <w:tblPr>
        <w:tblW w:w="0" w:type="auto"/>
        <w:tblInd w:w="421" w:type="dxa"/>
        <w:tblLayout w:type="fixed"/>
        <w:tblLook w:val="04A0" w:firstRow="1" w:lastRow="0" w:firstColumn="1" w:lastColumn="0" w:noHBand="0" w:noVBand="1"/>
      </w:tblPr>
      <w:tblGrid>
        <w:gridCol w:w="2976"/>
        <w:gridCol w:w="2982"/>
      </w:tblGrid>
      <w:tr w:rsidR="00FF08D3" w14:paraId="6F5D4E6D" w14:textId="77777777" w:rsidTr="009117BD">
        <w:trPr>
          <w:trHeight w:val="510"/>
        </w:trPr>
        <w:tc>
          <w:tcPr>
            <w:tcW w:w="2976" w:type="dxa"/>
            <w:hideMark/>
          </w:tcPr>
          <w:p w14:paraId="64FE8655" w14:textId="77777777" w:rsidR="00DC442B" w:rsidRPr="00F06593" w:rsidRDefault="00037DAA" w:rsidP="00E83AEA">
            <w:pPr>
              <w:pStyle w:val="MVTab"/>
              <w:spacing w:before="0" w:after="0"/>
            </w:pPr>
            <w:fldSimple w:instr=" MERGEFIELD  FloorName  \* MERGEFORMAT ">
              <w:r>
                <w:t>«FloorName»</w:t>
              </w:r>
            </w:fldSimple>
          </w:p>
        </w:tc>
        <w:tc>
          <w:tcPr>
            <w:tcW w:w="2982" w:type="dxa"/>
            <w:hideMark/>
          </w:tcPr>
          <w:p w14:paraId="13744A91" w14:textId="77777777" w:rsidR="00DC442B" w:rsidRPr="00F06593" w:rsidRDefault="00037DAA" w:rsidP="00E83AEA">
            <w:pPr>
              <w:pStyle w:val="MVTab"/>
              <w:spacing w:before="0" w:after="0"/>
            </w:pPr>
            <w:fldSimple w:instr=" MERGEFIELD  FloorAreaSize  \* MERGEFORMAT ">
              <w:r>
                <w:t>«FloorAreaSize»</w:t>
              </w:r>
            </w:fldSimple>
            <w:r>
              <w:t xml:space="preserve"> m2</w:t>
            </w:r>
          </w:p>
        </w:tc>
      </w:tr>
    </w:tbl>
    <w:p w14:paraId="69969CD0" w14:textId="77777777" w:rsidR="00DC442B" w:rsidRDefault="00037DAA" w:rsidP="00553241">
      <w:pPr>
        <w:spacing w:before="0"/>
      </w:pPr>
      <w:fldSimple w:instr=" MERGEFIELD  TableEnd:so_FloorAreaEntry  \* MERGEFORMAT ">
        <w:r>
          <w:rPr>
            <w:noProof/>
          </w:rPr>
          <w:t>«TableEnd:so_FloorAreaEntry»</w:t>
        </w:r>
      </w:fldSimple>
    </w:p>
    <w:p w14:paraId="520AC315" w14:textId="77777777" w:rsidR="002856CB" w:rsidRPr="00BF485C" w:rsidRDefault="00037DAA" w:rsidP="00475341">
      <w:pPr>
        <w:pStyle w:val="MVPara"/>
      </w:pPr>
      <w:r>
        <w:t>The building has been measured to comprise the following lettable areas:</w:t>
      </w:r>
    </w:p>
    <w:p w14:paraId="01EAEF93" w14:textId="77777777" w:rsidR="00DC442B" w:rsidRPr="00257054" w:rsidRDefault="00037DAA" w:rsidP="00DC442B">
      <w:pPr>
        <w:spacing w:after="0"/>
        <w:rPr>
          <w:noProof/>
        </w:rPr>
      </w:pPr>
      <w:r>
        <w:rPr>
          <w:noProof/>
        </w:rPr>
        <w:fldChar w:fldCharType="begin"/>
      </w:r>
      <w:r>
        <w:rPr>
          <w:noProof/>
        </w:rPr>
        <w:instrText xml:space="preserve"> MERGEFIELD  TableStart:so_LettableAreas  \* MERGEFORMAT </w:instrText>
      </w:r>
      <w:r>
        <w:rPr>
          <w:noProof/>
        </w:rPr>
        <w:fldChar w:fldCharType="separate"/>
      </w:r>
      <w:r>
        <w:rPr>
          <w:noProof/>
        </w:rPr>
        <w:t>«TableStart:so_LettableAreas»</w:t>
      </w:r>
      <w:r>
        <w:rPr>
          <w:noProof/>
        </w:rPr>
        <w:fldChar w:fldCharType="end"/>
      </w:r>
    </w:p>
    <w:tbl>
      <w:tblPr>
        <w:tblW w:w="0" w:type="auto"/>
        <w:tblInd w:w="421" w:type="dxa"/>
        <w:tblLook w:val="04A0" w:firstRow="1" w:lastRow="0" w:firstColumn="1" w:lastColumn="0" w:noHBand="0" w:noVBand="1"/>
      </w:tblPr>
      <w:tblGrid>
        <w:gridCol w:w="2976"/>
        <w:gridCol w:w="3867"/>
      </w:tblGrid>
      <w:tr w:rsidR="00FF08D3" w14:paraId="0D1636E1" w14:textId="77777777" w:rsidTr="009117BD">
        <w:trPr>
          <w:trHeight w:val="510"/>
        </w:trPr>
        <w:tc>
          <w:tcPr>
            <w:tcW w:w="2976" w:type="dxa"/>
            <w:hideMark/>
          </w:tcPr>
          <w:p w14:paraId="2CF57FF1" w14:textId="77777777" w:rsidR="00DC442B" w:rsidRPr="00257054" w:rsidRDefault="00037DAA" w:rsidP="003D558F">
            <w:pPr>
              <w:pStyle w:val="MVTab"/>
              <w:spacing w:before="0" w:after="0"/>
            </w:pPr>
            <w:fldSimple w:instr=" MERGEFIELD  AreaName  \* MERGEFORMAT ">
              <w:r>
                <w:t>«AreaName»</w:t>
              </w:r>
            </w:fldSimple>
          </w:p>
        </w:tc>
        <w:tc>
          <w:tcPr>
            <w:tcW w:w="2977" w:type="dxa"/>
            <w:hideMark/>
          </w:tcPr>
          <w:p w14:paraId="613A1A77" w14:textId="77777777" w:rsidR="00DC442B" w:rsidRPr="009117BD" w:rsidRDefault="00037DAA" w:rsidP="003D558F">
            <w:pPr>
              <w:pStyle w:val="MVTab"/>
              <w:spacing w:before="0" w:after="0"/>
              <w:rPr>
                <w:vertAlign w:val="superscript"/>
              </w:rPr>
            </w:pPr>
            <w:fldSimple w:instr=" MERGEFIELD  FloorArea  \* MERGEFORMAT ">
              <w:r>
                <w:t>«FloorArea»</w:t>
              </w:r>
            </w:fldSimple>
            <w:r>
              <w:t xml:space="preserve"> m</w:t>
            </w:r>
            <w:r>
              <w:rPr>
                <w:vertAlign w:val="superscript"/>
              </w:rPr>
              <w:t>2</w:t>
            </w:r>
          </w:p>
        </w:tc>
      </w:tr>
    </w:tbl>
    <w:p w14:paraId="2843FB94" w14:textId="77777777" w:rsidR="00DC442B" w:rsidRDefault="00037DAA" w:rsidP="009117BD">
      <w:pPr>
        <w:spacing w:before="0" w:after="0"/>
        <w:rPr>
          <w:noProof/>
        </w:rPr>
      </w:pPr>
      <w:r>
        <w:rPr>
          <w:noProof/>
        </w:rPr>
        <w:fldChar w:fldCharType="begin"/>
      </w:r>
      <w:r>
        <w:rPr>
          <w:noProof/>
        </w:rPr>
        <w:instrText xml:space="preserve"> MERGEFIELD  TableEnd:so_LettableAreas  \* MERGEFORMAT </w:instrText>
      </w:r>
      <w:r>
        <w:rPr>
          <w:noProof/>
        </w:rPr>
        <w:fldChar w:fldCharType="separate"/>
      </w:r>
      <w:r>
        <w:rPr>
          <w:noProof/>
        </w:rPr>
        <w:t>«TableEnd:so_LettableAreas»</w:t>
      </w:r>
      <w:r>
        <w:rPr>
          <w:noProof/>
        </w:rPr>
        <w:fldChar w:fldCharType="end"/>
      </w:r>
    </w:p>
    <w:p w14:paraId="53172C30" w14:textId="77777777" w:rsidR="00642C57" w:rsidRDefault="00037DAA" w:rsidP="00642C57">
      <w:pPr>
        <w:spacing w:before="0" w:after="0"/>
        <w:jc w:val="left"/>
        <w:rPr>
          <w:color w:val="FF0000"/>
        </w:rPr>
      </w:pPr>
      <w:r>
        <w:rPr>
          <w:color w:val="FF0000"/>
        </w:rPr>
        <w:fldChar w:fldCharType="begin"/>
      </w:r>
      <w:r>
        <w:rPr>
          <w:color w:val="FF0000"/>
        </w:rPr>
        <w:instrText xml:space="preserve"> MERGEFIELD  VPDelEnd:Valuations.ComReport_eq_Insurance  \* MERGEFORMAT </w:instrText>
      </w:r>
      <w:r>
        <w:rPr>
          <w:color w:val="FF0000"/>
        </w:rPr>
        <w:fldChar w:fldCharType="separate"/>
      </w:r>
      <w:r>
        <w:rPr>
          <w:noProof/>
          <w:color w:val="FF0000"/>
        </w:rPr>
        <w:t>«VPDelEnd:Valuations.ComReport_eq_Insurance»</w:t>
      </w:r>
      <w:r>
        <w:rPr>
          <w:color w:val="FF0000"/>
        </w:rPr>
        <w:fldChar w:fldCharType="end"/>
      </w:r>
    </w:p>
    <w:p w14:paraId="3B071BF5" w14:textId="77777777" w:rsidR="002856CB" w:rsidRDefault="00037DAA" w:rsidP="00A11490">
      <w:pPr>
        <w:pStyle w:val="MV4"/>
      </w:pPr>
      <w:r>
        <w:t>Accommodation</w:t>
      </w:r>
    </w:p>
    <w:p w14:paraId="1AC85CC6" w14:textId="77777777" w:rsidR="002856CB" w:rsidRDefault="00037DAA" w:rsidP="00475341">
      <w:pPr>
        <w:pStyle w:val="MVPara"/>
      </w:pPr>
      <w:fldSimple w:instr=" MERGEFIELD  Valuations.Accommodation  \* MERGEFORMAT ">
        <w:r>
          <w:t>«Valuations.Accommodation»</w:t>
        </w:r>
      </w:fldSimple>
    </w:p>
    <w:p w14:paraId="139BD872" w14:textId="77777777" w:rsidR="002856CB" w:rsidRDefault="00037DAA" w:rsidP="00A11490">
      <w:pPr>
        <w:pStyle w:val="MV4"/>
      </w:pPr>
      <w:r>
        <w:t>Main Room Fittings</w:t>
      </w:r>
    </w:p>
    <w:p w14:paraId="5CCB4FF3" w14:textId="77777777" w:rsidR="002856CB" w:rsidRPr="00004D73" w:rsidRDefault="00037DAA" w:rsidP="0085443E">
      <w:pPr>
        <w:pStyle w:val="MVTab"/>
      </w:pPr>
      <w:r>
        <w:t>Kitchen Fittings</w:t>
      </w:r>
      <w:r>
        <w:tab/>
      </w:r>
      <w:fldSimple w:instr=" MERGEFIELD  Valuations.KitchenFittings  \* MERGEFORMAT ">
        <w:r>
          <w:t>«Valuations.KitchenFittings»</w:t>
        </w:r>
      </w:fldSimple>
    </w:p>
    <w:p w14:paraId="7EC70281" w14:textId="77777777" w:rsidR="002856CB" w:rsidRPr="00004D73" w:rsidRDefault="00037DAA" w:rsidP="0085443E">
      <w:pPr>
        <w:pStyle w:val="MVTab"/>
      </w:pPr>
      <w:r>
        <w:t>Bathroom Fittings</w:t>
      </w:r>
      <w:r>
        <w:tab/>
      </w:r>
      <w:fldSimple w:instr=" MERGEFIELD  Valuations.BathroomFittings  \* MERGEFORMAT ">
        <w:r>
          <w:t>«Valuations.BathroomFittings»</w:t>
        </w:r>
      </w:fldSimple>
    </w:p>
    <w:p w14:paraId="33B7F7EA" w14:textId="77777777" w:rsidR="0085757C" w:rsidRPr="00BF485C" w:rsidRDefault="00037DAA" w:rsidP="00A11490">
      <w:pPr>
        <w:pStyle w:val="MV4"/>
      </w:pPr>
      <w:r>
        <w:t>Rooms</w:t>
      </w:r>
    </w:p>
    <w:p w14:paraId="33AE98F6" w14:textId="77777777" w:rsidR="0085757C" w:rsidRDefault="00037DAA" w:rsidP="0085757C">
      <w:pPr>
        <w:spacing w:after="0"/>
      </w:pPr>
      <w:r>
        <w:t>Individual rooms are now detailed:</w:t>
      </w:r>
    </w:p>
    <w:tbl>
      <w:tblPr>
        <w:tblW w:w="0" w:type="auto"/>
        <w:tblLook w:val="04A0" w:firstRow="1" w:lastRow="0" w:firstColumn="1" w:lastColumn="0" w:noHBand="0" w:noVBand="1"/>
      </w:tblPr>
      <w:tblGrid>
        <w:gridCol w:w="8666"/>
      </w:tblGrid>
      <w:tr w:rsidR="00FF08D3" w14:paraId="53FE97DB" w14:textId="77777777" w:rsidTr="00993D21">
        <w:tc>
          <w:tcPr>
            <w:tcW w:w="8666" w:type="dxa"/>
            <w:hideMark/>
          </w:tcPr>
          <w:p w14:paraId="4C2EDDBF" w14:textId="77777777" w:rsidR="0085757C" w:rsidRPr="00257054" w:rsidRDefault="00037DAA" w:rsidP="00993D21">
            <w:pPr>
              <w:spacing w:after="0"/>
            </w:pPr>
            <w:fldSimple w:instr=" MERGEFIELD  TableStart:so_Hallway  \* MERGEFORMAT ">
              <w:r>
                <w:rPr>
                  <w:noProof/>
                </w:rPr>
                <w:t>«TableStart:so_Hallway»</w:t>
              </w:r>
            </w:fldSimple>
          </w:p>
          <w:tbl>
            <w:tblPr>
              <w:tblW w:w="0" w:type="auto"/>
              <w:tblInd w:w="567" w:type="dxa"/>
              <w:tblLook w:val="04A0" w:firstRow="1" w:lastRow="0" w:firstColumn="1" w:lastColumn="0" w:noHBand="0" w:noVBand="1"/>
            </w:tblPr>
            <w:tblGrid>
              <w:gridCol w:w="2694"/>
              <w:gridCol w:w="5189"/>
            </w:tblGrid>
            <w:tr w:rsidR="00FF08D3" w14:paraId="22335065" w14:textId="77777777" w:rsidTr="00993D21">
              <w:trPr>
                <w:trHeight w:val="510"/>
              </w:trPr>
              <w:tc>
                <w:tcPr>
                  <w:tcW w:w="2694" w:type="dxa"/>
                  <w:hideMark/>
                </w:tcPr>
                <w:p w14:paraId="3CFDD40F" w14:textId="77777777" w:rsidR="0085757C" w:rsidRPr="00257054" w:rsidRDefault="00037DAA" w:rsidP="00993D21">
                  <w:pPr>
                    <w:spacing w:after="0"/>
                  </w:pPr>
                  <w:fldSimple w:instr=" MERGEFIELD  Title  \* MERGEFORMAT ">
                    <w:r>
                      <w:rPr>
                        <w:noProof/>
                      </w:rPr>
                      <w:t>«Title»</w:t>
                    </w:r>
                  </w:fldSimple>
                </w:p>
              </w:tc>
              <w:tc>
                <w:tcPr>
                  <w:tcW w:w="5189" w:type="dxa"/>
                  <w:hideMark/>
                </w:tcPr>
                <w:p w14:paraId="70BD1DF6" w14:textId="77777777" w:rsidR="0085757C" w:rsidRPr="00257054" w:rsidRDefault="00037DAA" w:rsidP="00993D21">
                  <w:pPr>
                    <w:spacing w:after="0"/>
                  </w:pPr>
                  <w:fldSimple w:instr=" MERGEFIELD  Features  \* MERGEFORMAT ">
                    <w:r>
                      <w:rPr>
                        <w:noProof/>
                      </w:rPr>
                      <w:t>«Features»</w:t>
                    </w:r>
                  </w:fldSimple>
                </w:p>
              </w:tc>
            </w:tr>
          </w:tbl>
          <w:p w14:paraId="259FE711" w14:textId="77777777" w:rsidR="0085757C" w:rsidRPr="00257054" w:rsidRDefault="00037DAA" w:rsidP="00993D21">
            <w:pPr>
              <w:spacing w:after="0"/>
            </w:pPr>
            <w:fldSimple w:instr=" MERGEFIELD  TableEnd:so_Hallway  \* MERGEFORMAT ">
              <w:r>
                <w:rPr>
                  <w:noProof/>
                </w:rPr>
                <w:t>«TableEnd:so_Hallway»</w:t>
              </w:r>
            </w:fldSimple>
          </w:p>
          <w:p w14:paraId="02704FBF" w14:textId="77777777" w:rsidR="0085757C" w:rsidRPr="00257054" w:rsidRDefault="00037DAA" w:rsidP="00993D21">
            <w:pPr>
              <w:spacing w:after="0"/>
            </w:pPr>
            <w:fldSimple w:instr=" MERGEFIELD  TableStart:so_Lounge  \* MERGEFORMAT ">
              <w:r>
                <w:rPr>
                  <w:noProof/>
                </w:rPr>
                <w:t>«TableStart:so_Lounge»</w:t>
              </w:r>
            </w:fldSimple>
          </w:p>
          <w:tbl>
            <w:tblPr>
              <w:tblW w:w="0" w:type="auto"/>
              <w:tblInd w:w="567" w:type="dxa"/>
              <w:tblLook w:val="04A0" w:firstRow="1" w:lastRow="0" w:firstColumn="1" w:lastColumn="0" w:noHBand="0" w:noVBand="1"/>
            </w:tblPr>
            <w:tblGrid>
              <w:gridCol w:w="2694"/>
              <w:gridCol w:w="5189"/>
            </w:tblGrid>
            <w:tr w:rsidR="00FF08D3" w14:paraId="5FE4B43C" w14:textId="77777777" w:rsidTr="00993D21">
              <w:trPr>
                <w:trHeight w:val="570"/>
              </w:trPr>
              <w:tc>
                <w:tcPr>
                  <w:tcW w:w="2694" w:type="dxa"/>
                  <w:hideMark/>
                </w:tcPr>
                <w:p w14:paraId="29AFFA53" w14:textId="77777777" w:rsidR="0085757C" w:rsidRPr="00257054" w:rsidRDefault="00037DAA" w:rsidP="00993D21">
                  <w:pPr>
                    <w:spacing w:after="0"/>
                  </w:pPr>
                  <w:fldSimple w:instr=" MERGEFIELD  Title  \* MERGEFORMAT ">
                    <w:r>
                      <w:rPr>
                        <w:noProof/>
                      </w:rPr>
                      <w:t>«Title»</w:t>
                    </w:r>
                  </w:fldSimple>
                </w:p>
              </w:tc>
              <w:tc>
                <w:tcPr>
                  <w:tcW w:w="5189" w:type="dxa"/>
                  <w:hideMark/>
                </w:tcPr>
                <w:p w14:paraId="5F2314E0" w14:textId="77777777" w:rsidR="0085757C" w:rsidRPr="00257054" w:rsidRDefault="00037DAA" w:rsidP="00993D21">
                  <w:pPr>
                    <w:spacing w:after="0"/>
                  </w:pPr>
                  <w:fldSimple w:instr=" MERGEFIELD  Features  \* MERGEFORMAT ">
                    <w:r>
                      <w:rPr>
                        <w:noProof/>
                      </w:rPr>
                      <w:t>«Features»</w:t>
                    </w:r>
                  </w:fldSimple>
                </w:p>
              </w:tc>
            </w:tr>
          </w:tbl>
          <w:p w14:paraId="63E339FC" w14:textId="77777777" w:rsidR="0085757C" w:rsidRPr="00257054" w:rsidRDefault="00037DAA" w:rsidP="00993D21">
            <w:pPr>
              <w:spacing w:after="0"/>
            </w:pPr>
            <w:fldSimple w:instr=" MERGEFIELD  TableEnd:so_Lounge  \* MERGEFORMAT ">
              <w:r>
                <w:rPr>
                  <w:noProof/>
                </w:rPr>
                <w:t>«TableEnd:so_Lounge»</w:t>
              </w:r>
            </w:fldSimple>
          </w:p>
          <w:p w14:paraId="1F3470BC" w14:textId="77777777" w:rsidR="0085757C" w:rsidRPr="00257054" w:rsidRDefault="00037DAA" w:rsidP="00993D21">
            <w:pPr>
              <w:spacing w:after="0"/>
            </w:pPr>
            <w:fldSimple w:instr=" MERGEFIELD  TableStart:so_Dining  \* MERGEFORMAT ">
              <w:r>
                <w:rPr>
                  <w:noProof/>
                </w:rPr>
                <w:t>«TableStart:so_Dining»</w:t>
              </w:r>
            </w:fldSimple>
          </w:p>
          <w:tbl>
            <w:tblPr>
              <w:tblW w:w="0" w:type="auto"/>
              <w:tblInd w:w="567" w:type="dxa"/>
              <w:tblLook w:val="04A0" w:firstRow="1" w:lastRow="0" w:firstColumn="1" w:lastColumn="0" w:noHBand="0" w:noVBand="1"/>
            </w:tblPr>
            <w:tblGrid>
              <w:gridCol w:w="2694"/>
              <w:gridCol w:w="5189"/>
            </w:tblGrid>
            <w:tr w:rsidR="00FF08D3" w14:paraId="15E411A8" w14:textId="77777777" w:rsidTr="00993D21">
              <w:trPr>
                <w:trHeight w:val="540"/>
              </w:trPr>
              <w:tc>
                <w:tcPr>
                  <w:tcW w:w="2694" w:type="dxa"/>
                  <w:hideMark/>
                </w:tcPr>
                <w:p w14:paraId="39D59D43" w14:textId="77777777" w:rsidR="0085757C" w:rsidRPr="00257054" w:rsidRDefault="00037DAA" w:rsidP="00993D21">
                  <w:pPr>
                    <w:spacing w:after="0"/>
                  </w:pPr>
                  <w:fldSimple w:instr=" MERGEFIELD  Title  \* MERGEFORMAT ">
                    <w:r>
                      <w:rPr>
                        <w:noProof/>
                      </w:rPr>
                      <w:t>«Title»</w:t>
                    </w:r>
                  </w:fldSimple>
                </w:p>
              </w:tc>
              <w:tc>
                <w:tcPr>
                  <w:tcW w:w="5189" w:type="dxa"/>
                  <w:hideMark/>
                </w:tcPr>
                <w:p w14:paraId="52FED952" w14:textId="77777777" w:rsidR="0085757C" w:rsidRPr="00257054" w:rsidRDefault="00037DAA" w:rsidP="00993D21">
                  <w:pPr>
                    <w:spacing w:after="0"/>
                  </w:pPr>
                  <w:fldSimple w:instr=" MERGEFIELD  Features  \* MERGEFORMAT ">
                    <w:r>
                      <w:rPr>
                        <w:noProof/>
                      </w:rPr>
                      <w:t>«Features»</w:t>
                    </w:r>
                  </w:fldSimple>
                </w:p>
              </w:tc>
            </w:tr>
          </w:tbl>
          <w:p w14:paraId="69861EF7" w14:textId="77777777" w:rsidR="0085757C" w:rsidRDefault="00037DAA" w:rsidP="00993D21">
            <w:pPr>
              <w:spacing w:after="0"/>
              <w:rPr>
                <w:noProof/>
              </w:rPr>
            </w:pPr>
            <w:fldSimple w:instr=" MERGEFIELD  TableEnd:so_Dining  \* MERGEFORMAT ">
              <w:r>
                <w:rPr>
                  <w:noProof/>
                </w:rPr>
                <w:t>«TableEnd:so_Dining»</w:t>
              </w:r>
            </w:fldSimple>
          </w:p>
          <w:p w14:paraId="595EC7C4" w14:textId="77777777" w:rsidR="0085757C" w:rsidRPr="00257054" w:rsidRDefault="00037DAA" w:rsidP="00993D21">
            <w:pPr>
              <w:spacing w:after="0"/>
            </w:pPr>
            <w:fldSimple w:instr=" MERGEFIELD  TableStart:so_Family  \* MERGEFORMAT ">
              <w:r>
                <w:rPr>
                  <w:noProof/>
                </w:rPr>
                <w:t>«TableStart:so_Family»</w:t>
              </w:r>
            </w:fldSimple>
          </w:p>
          <w:tbl>
            <w:tblPr>
              <w:tblW w:w="0" w:type="auto"/>
              <w:tblInd w:w="567" w:type="dxa"/>
              <w:tblLook w:val="04A0" w:firstRow="1" w:lastRow="0" w:firstColumn="1" w:lastColumn="0" w:noHBand="0" w:noVBand="1"/>
            </w:tblPr>
            <w:tblGrid>
              <w:gridCol w:w="2694"/>
              <w:gridCol w:w="5189"/>
            </w:tblGrid>
            <w:tr w:rsidR="00FF08D3" w14:paraId="5FD8A8CE" w14:textId="77777777" w:rsidTr="00993D21">
              <w:trPr>
                <w:trHeight w:val="510"/>
              </w:trPr>
              <w:tc>
                <w:tcPr>
                  <w:tcW w:w="2694" w:type="dxa"/>
                  <w:hideMark/>
                </w:tcPr>
                <w:p w14:paraId="24228278" w14:textId="77777777" w:rsidR="0085757C" w:rsidRPr="00257054" w:rsidRDefault="00037DAA" w:rsidP="00993D21">
                  <w:pPr>
                    <w:spacing w:after="0"/>
                  </w:pPr>
                  <w:fldSimple w:instr=" MERGEFIELD  Title  \* MERGEFORMAT ">
                    <w:r>
                      <w:rPr>
                        <w:noProof/>
                      </w:rPr>
                      <w:t>«Title»</w:t>
                    </w:r>
                  </w:fldSimple>
                </w:p>
              </w:tc>
              <w:tc>
                <w:tcPr>
                  <w:tcW w:w="5189" w:type="dxa"/>
                  <w:hideMark/>
                </w:tcPr>
                <w:p w14:paraId="5AF40E62" w14:textId="77777777" w:rsidR="0085757C" w:rsidRPr="00257054" w:rsidRDefault="00037DAA" w:rsidP="00993D21">
                  <w:pPr>
                    <w:spacing w:after="0"/>
                  </w:pPr>
                  <w:fldSimple w:instr=" MERGEFIELD  Features  \* MERGEFORMAT ">
                    <w:r>
                      <w:rPr>
                        <w:noProof/>
                      </w:rPr>
                      <w:t>«Features»</w:t>
                    </w:r>
                  </w:fldSimple>
                </w:p>
              </w:tc>
            </w:tr>
          </w:tbl>
          <w:p w14:paraId="15D0D38F" w14:textId="77777777" w:rsidR="0085757C" w:rsidRDefault="00037DAA" w:rsidP="00993D21">
            <w:fldSimple w:instr=" MERGEFIELD  TableEnd:so_Family  \* MERGEFORMAT ">
              <w:r>
                <w:rPr>
                  <w:noProof/>
                </w:rPr>
                <w:t>«TableEnd:so_Family»</w:t>
              </w:r>
            </w:fldSimple>
          </w:p>
          <w:p w14:paraId="0750DDEF" w14:textId="77777777" w:rsidR="0085757C" w:rsidRPr="00257054" w:rsidRDefault="00037DAA" w:rsidP="00993D21">
            <w:pPr>
              <w:spacing w:after="0"/>
            </w:pPr>
            <w:fldSimple w:instr=" MERGEFIELD  TableStart:so_Kitchen  \* MERGEFORMAT ">
              <w:r>
                <w:rPr>
                  <w:noProof/>
                </w:rPr>
                <w:t>«TableStart:so_Kitchen»</w:t>
              </w:r>
            </w:fldSimple>
          </w:p>
          <w:tbl>
            <w:tblPr>
              <w:tblW w:w="0" w:type="auto"/>
              <w:tblInd w:w="567" w:type="dxa"/>
              <w:tblLook w:val="04A0" w:firstRow="1" w:lastRow="0" w:firstColumn="1" w:lastColumn="0" w:noHBand="0" w:noVBand="1"/>
            </w:tblPr>
            <w:tblGrid>
              <w:gridCol w:w="2694"/>
              <w:gridCol w:w="5189"/>
            </w:tblGrid>
            <w:tr w:rsidR="00FF08D3" w14:paraId="17BB37ED" w14:textId="77777777" w:rsidTr="00993D21">
              <w:trPr>
                <w:trHeight w:val="465"/>
              </w:trPr>
              <w:tc>
                <w:tcPr>
                  <w:tcW w:w="2694" w:type="dxa"/>
                  <w:hideMark/>
                </w:tcPr>
                <w:p w14:paraId="445ECA27" w14:textId="77777777" w:rsidR="0085757C" w:rsidRPr="00257054" w:rsidRDefault="00037DAA" w:rsidP="00993D21">
                  <w:pPr>
                    <w:spacing w:after="0"/>
                  </w:pPr>
                  <w:fldSimple w:instr=" MERGEFIELD  Title  \* MERGEFORMAT ">
                    <w:r>
                      <w:rPr>
                        <w:noProof/>
                      </w:rPr>
                      <w:t>«Title»</w:t>
                    </w:r>
                  </w:fldSimple>
                </w:p>
              </w:tc>
              <w:tc>
                <w:tcPr>
                  <w:tcW w:w="5189" w:type="dxa"/>
                  <w:hideMark/>
                </w:tcPr>
                <w:p w14:paraId="037E1A15" w14:textId="77777777" w:rsidR="0085757C" w:rsidRPr="00257054" w:rsidRDefault="00037DAA" w:rsidP="00993D21">
                  <w:pPr>
                    <w:spacing w:after="0"/>
                  </w:pPr>
                  <w:fldSimple w:instr=" MERGEFIELD  Features  \* MERGEFORMAT ">
                    <w:r>
                      <w:rPr>
                        <w:noProof/>
                      </w:rPr>
                      <w:t>«Features»</w:t>
                    </w:r>
                  </w:fldSimple>
                </w:p>
              </w:tc>
            </w:tr>
          </w:tbl>
          <w:p w14:paraId="045D3D98" w14:textId="77777777" w:rsidR="0085757C" w:rsidRPr="00257054" w:rsidRDefault="00037DAA" w:rsidP="00993D21">
            <w:pPr>
              <w:spacing w:after="0"/>
            </w:pPr>
            <w:fldSimple w:instr=" MERGEFIELD  TableEnd:so_Kitchen  \* MERGEFORMAT ">
              <w:r>
                <w:rPr>
                  <w:noProof/>
                </w:rPr>
                <w:t>«TableEnd:so_Kitchen»</w:t>
              </w:r>
            </w:fldSimple>
          </w:p>
          <w:p w14:paraId="08109011" w14:textId="77777777" w:rsidR="0085757C" w:rsidRPr="00257054" w:rsidRDefault="00037DAA" w:rsidP="00993D21">
            <w:pPr>
              <w:spacing w:after="0"/>
            </w:pPr>
            <w:fldSimple w:instr=" MERGEFIELD  TableStart:so_Bedroom  \* MERGEFORMAT ">
              <w:r>
                <w:rPr>
                  <w:noProof/>
                </w:rPr>
                <w:t>«TableStart:so_Bedroom»</w:t>
              </w:r>
            </w:fldSimple>
          </w:p>
          <w:tbl>
            <w:tblPr>
              <w:tblW w:w="0" w:type="auto"/>
              <w:tblInd w:w="567" w:type="dxa"/>
              <w:tblLook w:val="04A0" w:firstRow="1" w:lastRow="0" w:firstColumn="1" w:lastColumn="0" w:noHBand="0" w:noVBand="1"/>
            </w:tblPr>
            <w:tblGrid>
              <w:gridCol w:w="2694"/>
              <w:gridCol w:w="5189"/>
            </w:tblGrid>
            <w:tr w:rsidR="00FF08D3" w14:paraId="61FF6906" w14:textId="77777777" w:rsidTr="00993D21">
              <w:trPr>
                <w:trHeight w:val="525"/>
              </w:trPr>
              <w:tc>
                <w:tcPr>
                  <w:tcW w:w="2694" w:type="dxa"/>
                  <w:hideMark/>
                </w:tcPr>
                <w:p w14:paraId="7E739737" w14:textId="77777777" w:rsidR="0085757C" w:rsidRPr="00257054" w:rsidRDefault="00037DAA" w:rsidP="00993D21">
                  <w:pPr>
                    <w:spacing w:after="0"/>
                  </w:pPr>
                  <w:fldSimple w:instr=" MERGEFIELD  Title  \* MERGEFORMAT ">
                    <w:r>
                      <w:rPr>
                        <w:noProof/>
                      </w:rPr>
                      <w:t>«Title»</w:t>
                    </w:r>
                  </w:fldSimple>
                </w:p>
              </w:tc>
              <w:tc>
                <w:tcPr>
                  <w:tcW w:w="5189" w:type="dxa"/>
                  <w:hideMark/>
                </w:tcPr>
                <w:p w14:paraId="337D1E47" w14:textId="77777777" w:rsidR="0085757C" w:rsidRPr="00257054" w:rsidRDefault="00037DAA" w:rsidP="00993D21">
                  <w:pPr>
                    <w:spacing w:after="0"/>
                  </w:pPr>
                  <w:fldSimple w:instr=" MERGEFIELD  Features  \* MERGEFORMAT ">
                    <w:r>
                      <w:rPr>
                        <w:noProof/>
                      </w:rPr>
                      <w:t>«Features»</w:t>
                    </w:r>
                  </w:fldSimple>
                </w:p>
              </w:tc>
            </w:tr>
          </w:tbl>
          <w:p w14:paraId="1E6D0637" w14:textId="77777777" w:rsidR="0085757C" w:rsidRPr="00257054" w:rsidRDefault="00037DAA" w:rsidP="00993D21">
            <w:pPr>
              <w:spacing w:after="0"/>
            </w:pPr>
            <w:fldSimple w:instr=" MERGEFIELD  TableEnd:so_Bedroom  \* MERGEFORMAT ">
              <w:r>
                <w:rPr>
                  <w:noProof/>
                </w:rPr>
                <w:t>«TableEnd:so_Bedroom»</w:t>
              </w:r>
            </w:fldSimple>
          </w:p>
          <w:p w14:paraId="57942932" w14:textId="77777777" w:rsidR="0085757C" w:rsidRPr="00257054" w:rsidRDefault="00037DAA" w:rsidP="00993D21">
            <w:pPr>
              <w:spacing w:after="0"/>
            </w:pPr>
            <w:fldSimple w:instr=" MERGEFIELD  TableStart:so_Office  \* MERGEFORMAT ">
              <w:r>
                <w:rPr>
                  <w:noProof/>
                </w:rPr>
                <w:t>«TableStart:so_Office»</w:t>
              </w:r>
            </w:fldSimple>
          </w:p>
          <w:tbl>
            <w:tblPr>
              <w:tblW w:w="0" w:type="auto"/>
              <w:tblInd w:w="567" w:type="dxa"/>
              <w:tblLook w:val="04A0" w:firstRow="1" w:lastRow="0" w:firstColumn="1" w:lastColumn="0" w:noHBand="0" w:noVBand="1"/>
            </w:tblPr>
            <w:tblGrid>
              <w:gridCol w:w="2694"/>
              <w:gridCol w:w="5189"/>
            </w:tblGrid>
            <w:tr w:rsidR="00FF08D3" w14:paraId="5AD4FB3E" w14:textId="77777777" w:rsidTr="00993D21">
              <w:trPr>
                <w:trHeight w:val="510"/>
              </w:trPr>
              <w:tc>
                <w:tcPr>
                  <w:tcW w:w="2694" w:type="dxa"/>
                  <w:hideMark/>
                </w:tcPr>
                <w:p w14:paraId="69FD4C5C" w14:textId="77777777" w:rsidR="0085757C" w:rsidRPr="00257054" w:rsidRDefault="00037DAA" w:rsidP="00993D21">
                  <w:pPr>
                    <w:spacing w:after="0"/>
                  </w:pPr>
                  <w:fldSimple w:instr=" MERGEFIELD  Title  \* MERGEFORMAT ">
                    <w:r>
                      <w:rPr>
                        <w:noProof/>
                      </w:rPr>
                      <w:t>«Title»</w:t>
                    </w:r>
                  </w:fldSimple>
                </w:p>
              </w:tc>
              <w:tc>
                <w:tcPr>
                  <w:tcW w:w="5189" w:type="dxa"/>
                  <w:hideMark/>
                </w:tcPr>
                <w:p w14:paraId="35676686" w14:textId="77777777" w:rsidR="0085757C" w:rsidRPr="00257054" w:rsidRDefault="00037DAA" w:rsidP="00993D21">
                  <w:pPr>
                    <w:spacing w:after="0"/>
                  </w:pPr>
                  <w:fldSimple w:instr=" MERGEFIELD  Features  \* MERGEFORMAT ">
                    <w:r>
                      <w:rPr>
                        <w:noProof/>
                      </w:rPr>
                      <w:t>«Features»</w:t>
                    </w:r>
                  </w:fldSimple>
                </w:p>
              </w:tc>
            </w:tr>
          </w:tbl>
          <w:p w14:paraId="37B76E30" w14:textId="77777777" w:rsidR="0085757C" w:rsidRPr="00257054" w:rsidRDefault="00037DAA" w:rsidP="00993D21">
            <w:pPr>
              <w:spacing w:after="0"/>
            </w:pPr>
            <w:fldSimple w:instr=" MERGEFIELD  TableEnd:so_Office  \* MERGEFORMAT ">
              <w:r>
                <w:rPr>
                  <w:noProof/>
                </w:rPr>
                <w:t>«TableEnd:so_Office»</w:t>
              </w:r>
            </w:fldSimple>
          </w:p>
          <w:p w14:paraId="130AFA29" w14:textId="77777777" w:rsidR="0085757C" w:rsidRPr="00257054" w:rsidRDefault="00037DAA" w:rsidP="00993D21">
            <w:pPr>
              <w:spacing w:after="0"/>
            </w:pPr>
            <w:fldSimple w:instr=" MERGEFIELD  TableStart:so_Study  \* MERGEFORMAT ">
              <w:r>
                <w:rPr>
                  <w:noProof/>
                </w:rPr>
                <w:t>«TableStart:so_Study»</w:t>
              </w:r>
            </w:fldSimple>
          </w:p>
          <w:tbl>
            <w:tblPr>
              <w:tblW w:w="0" w:type="auto"/>
              <w:tblInd w:w="567" w:type="dxa"/>
              <w:tblLook w:val="04A0" w:firstRow="1" w:lastRow="0" w:firstColumn="1" w:lastColumn="0" w:noHBand="0" w:noVBand="1"/>
            </w:tblPr>
            <w:tblGrid>
              <w:gridCol w:w="2694"/>
              <w:gridCol w:w="5189"/>
            </w:tblGrid>
            <w:tr w:rsidR="00FF08D3" w14:paraId="7696F6B9" w14:textId="77777777" w:rsidTr="00993D21">
              <w:trPr>
                <w:trHeight w:val="510"/>
              </w:trPr>
              <w:tc>
                <w:tcPr>
                  <w:tcW w:w="2694" w:type="dxa"/>
                  <w:hideMark/>
                </w:tcPr>
                <w:p w14:paraId="272BBEC1" w14:textId="77777777" w:rsidR="0085757C" w:rsidRPr="00257054" w:rsidRDefault="00037DAA" w:rsidP="00993D21">
                  <w:pPr>
                    <w:spacing w:after="0"/>
                  </w:pPr>
                  <w:fldSimple w:instr=" MERGEFIELD  Title  \* MERGEFORMAT ">
                    <w:r>
                      <w:rPr>
                        <w:noProof/>
                      </w:rPr>
                      <w:t>«Title»</w:t>
                    </w:r>
                  </w:fldSimple>
                </w:p>
              </w:tc>
              <w:tc>
                <w:tcPr>
                  <w:tcW w:w="5189" w:type="dxa"/>
                  <w:hideMark/>
                </w:tcPr>
                <w:p w14:paraId="5441AD02" w14:textId="77777777" w:rsidR="0085757C" w:rsidRPr="00257054" w:rsidRDefault="00037DAA" w:rsidP="00993D21">
                  <w:pPr>
                    <w:spacing w:after="0"/>
                  </w:pPr>
                  <w:fldSimple w:instr=" MERGEFIELD  Features  \* MERGEFORMAT ">
                    <w:r>
                      <w:rPr>
                        <w:noProof/>
                      </w:rPr>
                      <w:t>«Features»</w:t>
                    </w:r>
                  </w:fldSimple>
                </w:p>
              </w:tc>
            </w:tr>
          </w:tbl>
          <w:p w14:paraId="1883FE9C" w14:textId="77777777" w:rsidR="0085757C" w:rsidRPr="00257054" w:rsidRDefault="00037DAA" w:rsidP="00993D21">
            <w:pPr>
              <w:spacing w:after="0"/>
            </w:pPr>
            <w:fldSimple w:instr=" MERGEFIELD  TableEnd:so_Study  \* MERGEFORMAT ">
              <w:r>
                <w:rPr>
                  <w:noProof/>
                </w:rPr>
                <w:t>«TableEnd:so_Study»</w:t>
              </w:r>
            </w:fldSimple>
          </w:p>
          <w:p w14:paraId="1ACB73A0" w14:textId="77777777" w:rsidR="0085757C" w:rsidRPr="00257054" w:rsidRDefault="00037DAA" w:rsidP="00993D21">
            <w:pPr>
              <w:spacing w:after="0"/>
            </w:pPr>
            <w:fldSimple w:instr=" MERGEFIELD  TableStart:so_Bathroom  \* MERGEFORMAT ">
              <w:r>
                <w:rPr>
                  <w:noProof/>
                </w:rPr>
                <w:t>«TableStart:so_Bathroom»</w:t>
              </w:r>
            </w:fldSimple>
          </w:p>
          <w:tbl>
            <w:tblPr>
              <w:tblW w:w="0" w:type="auto"/>
              <w:tblInd w:w="567" w:type="dxa"/>
              <w:tblLook w:val="04A0" w:firstRow="1" w:lastRow="0" w:firstColumn="1" w:lastColumn="0" w:noHBand="0" w:noVBand="1"/>
            </w:tblPr>
            <w:tblGrid>
              <w:gridCol w:w="2694"/>
              <w:gridCol w:w="5189"/>
            </w:tblGrid>
            <w:tr w:rsidR="00FF08D3" w14:paraId="31403349" w14:textId="77777777" w:rsidTr="00993D21">
              <w:trPr>
                <w:trHeight w:val="510"/>
              </w:trPr>
              <w:tc>
                <w:tcPr>
                  <w:tcW w:w="2694" w:type="dxa"/>
                  <w:hideMark/>
                </w:tcPr>
                <w:p w14:paraId="0A1F8982" w14:textId="77777777" w:rsidR="0085757C" w:rsidRPr="00257054" w:rsidRDefault="00037DAA" w:rsidP="00993D21">
                  <w:pPr>
                    <w:spacing w:after="0"/>
                  </w:pPr>
                  <w:fldSimple w:instr=" MERGEFIELD  Title  \* MERGEFORMAT ">
                    <w:r>
                      <w:rPr>
                        <w:noProof/>
                      </w:rPr>
                      <w:t>«Title»</w:t>
                    </w:r>
                  </w:fldSimple>
                </w:p>
              </w:tc>
              <w:tc>
                <w:tcPr>
                  <w:tcW w:w="5189" w:type="dxa"/>
                  <w:hideMark/>
                </w:tcPr>
                <w:p w14:paraId="76EB0588" w14:textId="77777777" w:rsidR="0085757C" w:rsidRPr="00257054" w:rsidRDefault="00037DAA" w:rsidP="00993D21">
                  <w:pPr>
                    <w:spacing w:after="0"/>
                  </w:pPr>
                  <w:fldSimple w:instr=" MERGEFIELD  Features  \* MERGEFORMAT ">
                    <w:r>
                      <w:rPr>
                        <w:noProof/>
                      </w:rPr>
                      <w:t>«Features»</w:t>
                    </w:r>
                  </w:fldSimple>
                </w:p>
              </w:tc>
            </w:tr>
          </w:tbl>
          <w:p w14:paraId="06FC3B2F" w14:textId="77777777" w:rsidR="0085757C" w:rsidRPr="00257054" w:rsidRDefault="00037DAA" w:rsidP="00993D21">
            <w:pPr>
              <w:spacing w:after="0"/>
            </w:pPr>
            <w:fldSimple w:instr=" MERGEFIELD  TableEnd:so_Bathroom  \* MERGEFORMAT ">
              <w:r>
                <w:rPr>
                  <w:noProof/>
                </w:rPr>
                <w:t>«TableEnd:so_Bathroom»</w:t>
              </w:r>
            </w:fldSimple>
          </w:p>
          <w:p w14:paraId="15772E61" w14:textId="77777777" w:rsidR="0085757C" w:rsidRPr="00257054" w:rsidRDefault="00037DAA" w:rsidP="00993D21">
            <w:pPr>
              <w:spacing w:after="0"/>
            </w:pPr>
            <w:fldSimple w:instr=" MERGEFIELD  TableStart:so_Toilet  \* MERGEFORMAT ">
              <w:r>
                <w:rPr>
                  <w:noProof/>
                </w:rPr>
                <w:t>«TableStart:so_Toilet»</w:t>
              </w:r>
            </w:fldSimple>
          </w:p>
          <w:tbl>
            <w:tblPr>
              <w:tblW w:w="0" w:type="auto"/>
              <w:tblInd w:w="567" w:type="dxa"/>
              <w:tblLook w:val="04A0" w:firstRow="1" w:lastRow="0" w:firstColumn="1" w:lastColumn="0" w:noHBand="0" w:noVBand="1"/>
            </w:tblPr>
            <w:tblGrid>
              <w:gridCol w:w="2694"/>
              <w:gridCol w:w="5189"/>
            </w:tblGrid>
            <w:tr w:rsidR="00FF08D3" w14:paraId="2895B996" w14:textId="77777777" w:rsidTr="00993D21">
              <w:trPr>
                <w:trHeight w:val="510"/>
              </w:trPr>
              <w:tc>
                <w:tcPr>
                  <w:tcW w:w="2694" w:type="dxa"/>
                  <w:hideMark/>
                </w:tcPr>
                <w:p w14:paraId="183AEA7A" w14:textId="77777777" w:rsidR="0085757C" w:rsidRPr="00257054" w:rsidRDefault="00037DAA" w:rsidP="00993D21">
                  <w:pPr>
                    <w:spacing w:after="0"/>
                  </w:pPr>
                  <w:fldSimple w:instr=" MERGEFIELD  Title  \* MERGEFORMAT ">
                    <w:r>
                      <w:rPr>
                        <w:noProof/>
                      </w:rPr>
                      <w:t>«Title»</w:t>
                    </w:r>
                  </w:fldSimple>
                </w:p>
              </w:tc>
              <w:tc>
                <w:tcPr>
                  <w:tcW w:w="5189" w:type="dxa"/>
                  <w:hideMark/>
                </w:tcPr>
                <w:p w14:paraId="2741F661" w14:textId="77777777" w:rsidR="0085757C" w:rsidRPr="00257054" w:rsidRDefault="00037DAA" w:rsidP="00993D21">
                  <w:pPr>
                    <w:spacing w:after="0"/>
                  </w:pPr>
                  <w:fldSimple w:instr=" MERGEFIELD  Features  \* MERGEFORMAT ">
                    <w:r>
                      <w:rPr>
                        <w:noProof/>
                      </w:rPr>
                      <w:t>«Features»</w:t>
                    </w:r>
                  </w:fldSimple>
                </w:p>
              </w:tc>
            </w:tr>
          </w:tbl>
          <w:p w14:paraId="12FD7AE0" w14:textId="77777777" w:rsidR="0085757C" w:rsidRPr="00257054" w:rsidRDefault="00037DAA" w:rsidP="00993D21">
            <w:pPr>
              <w:spacing w:after="0"/>
            </w:pPr>
            <w:fldSimple w:instr=" MERGEFIELD  TableEnd:so_Toilet  \* MERGEFORMAT ">
              <w:r>
                <w:rPr>
                  <w:noProof/>
                </w:rPr>
                <w:t>«TableEnd:so_Toilet»</w:t>
              </w:r>
            </w:fldSimple>
          </w:p>
          <w:p w14:paraId="215F8C83" w14:textId="77777777" w:rsidR="0085757C" w:rsidRPr="00257054" w:rsidRDefault="00037DAA" w:rsidP="00993D21">
            <w:pPr>
              <w:spacing w:after="0"/>
            </w:pPr>
            <w:fldSimple w:instr=" MERGEFIELD  TableStart:so_Laundry  \* MERGEFORMAT ">
              <w:r>
                <w:rPr>
                  <w:noProof/>
                </w:rPr>
                <w:t>«TableStart:so_Laundry»</w:t>
              </w:r>
            </w:fldSimple>
          </w:p>
          <w:tbl>
            <w:tblPr>
              <w:tblW w:w="0" w:type="auto"/>
              <w:tblInd w:w="567" w:type="dxa"/>
              <w:tblLook w:val="04A0" w:firstRow="1" w:lastRow="0" w:firstColumn="1" w:lastColumn="0" w:noHBand="0" w:noVBand="1"/>
            </w:tblPr>
            <w:tblGrid>
              <w:gridCol w:w="2694"/>
              <w:gridCol w:w="5189"/>
            </w:tblGrid>
            <w:tr w:rsidR="00FF08D3" w14:paraId="717041E0" w14:textId="77777777" w:rsidTr="00993D21">
              <w:trPr>
                <w:trHeight w:val="510"/>
              </w:trPr>
              <w:tc>
                <w:tcPr>
                  <w:tcW w:w="2694" w:type="dxa"/>
                  <w:hideMark/>
                </w:tcPr>
                <w:p w14:paraId="699E4CB6" w14:textId="77777777" w:rsidR="0085757C" w:rsidRPr="00257054" w:rsidRDefault="00037DAA" w:rsidP="00993D21">
                  <w:pPr>
                    <w:spacing w:after="0"/>
                  </w:pPr>
                  <w:fldSimple w:instr=" MERGEFIELD  Title  \* MERGEFORMAT ">
                    <w:r>
                      <w:rPr>
                        <w:noProof/>
                      </w:rPr>
                      <w:t>«Title»</w:t>
                    </w:r>
                  </w:fldSimple>
                </w:p>
              </w:tc>
              <w:tc>
                <w:tcPr>
                  <w:tcW w:w="5189" w:type="dxa"/>
                  <w:hideMark/>
                </w:tcPr>
                <w:p w14:paraId="78F1DB20" w14:textId="77777777" w:rsidR="0085757C" w:rsidRPr="00257054" w:rsidRDefault="00037DAA" w:rsidP="00993D21">
                  <w:pPr>
                    <w:spacing w:after="0"/>
                  </w:pPr>
                  <w:fldSimple w:instr=" MERGEFIELD  Features  \* MERGEFORMAT ">
                    <w:r>
                      <w:rPr>
                        <w:noProof/>
                      </w:rPr>
                      <w:t>«Features»</w:t>
                    </w:r>
                  </w:fldSimple>
                </w:p>
              </w:tc>
            </w:tr>
          </w:tbl>
          <w:p w14:paraId="7A9C13E6" w14:textId="77777777" w:rsidR="0085757C" w:rsidRPr="00257054" w:rsidRDefault="00037DAA" w:rsidP="00993D21">
            <w:pPr>
              <w:spacing w:after="0"/>
              <w:rPr>
                <w:noProof/>
              </w:rPr>
            </w:pPr>
            <w:fldSimple w:instr=" MERGEFIELD  TableEnd:so_Laundry  \* MERGEFORMAT ">
              <w:r>
                <w:rPr>
                  <w:noProof/>
                </w:rPr>
                <w:t>«TableEnd:so_Laundry»</w:t>
              </w:r>
            </w:fldSimple>
          </w:p>
          <w:p w14:paraId="50B4638D" w14:textId="77777777" w:rsidR="0085757C" w:rsidRPr="00257054" w:rsidRDefault="00037DAA" w:rsidP="00993D21">
            <w:pPr>
              <w:spacing w:after="0"/>
            </w:pPr>
            <w:fldSimple w:instr=" MERGEFIELD  TableStart:so_Garage  \* MERGEFORMAT ">
              <w:r>
                <w:rPr>
                  <w:noProof/>
                </w:rPr>
                <w:t>«TableStart:so_Garage»</w:t>
              </w:r>
            </w:fldSimple>
          </w:p>
          <w:tbl>
            <w:tblPr>
              <w:tblW w:w="0" w:type="auto"/>
              <w:tblInd w:w="567" w:type="dxa"/>
              <w:tblLook w:val="04A0" w:firstRow="1" w:lastRow="0" w:firstColumn="1" w:lastColumn="0" w:noHBand="0" w:noVBand="1"/>
            </w:tblPr>
            <w:tblGrid>
              <w:gridCol w:w="2694"/>
              <w:gridCol w:w="5189"/>
            </w:tblGrid>
            <w:tr w:rsidR="00FF08D3" w14:paraId="46FB1C42" w14:textId="77777777" w:rsidTr="00993D21">
              <w:trPr>
                <w:trHeight w:val="510"/>
              </w:trPr>
              <w:tc>
                <w:tcPr>
                  <w:tcW w:w="2694" w:type="dxa"/>
                  <w:hideMark/>
                </w:tcPr>
                <w:p w14:paraId="335C01F3" w14:textId="77777777" w:rsidR="0085757C" w:rsidRPr="00257054" w:rsidRDefault="00037DAA" w:rsidP="00993D21">
                  <w:pPr>
                    <w:spacing w:after="0"/>
                  </w:pPr>
                  <w:fldSimple w:instr=" MERGEFIELD  Title  \* MERGEFORMAT ">
                    <w:r>
                      <w:rPr>
                        <w:noProof/>
                      </w:rPr>
                      <w:t>«Title»</w:t>
                    </w:r>
                  </w:fldSimple>
                </w:p>
              </w:tc>
              <w:tc>
                <w:tcPr>
                  <w:tcW w:w="5189" w:type="dxa"/>
                  <w:hideMark/>
                </w:tcPr>
                <w:p w14:paraId="6BC38611" w14:textId="77777777" w:rsidR="0085757C" w:rsidRPr="00257054" w:rsidRDefault="00037DAA" w:rsidP="00993D21">
                  <w:pPr>
                    <w:spacing w:after="0"/>
                  </w:pPr>
                  <w:fldSimple w:instr=" MERGEFIELD  Features  \* MERGEFORMAT ">
                    <w:r>
                      <w:rPr>
                        <w:noProof/>
                      </w:rPr>
                      <w:t>«Features»</w:t>
                    </w:r>
                  </w:fldSimple>
                </w:p>
              </w:tc>
            </w:tr>
          </w:tbl>
          <w:p w14:paraId="2A77E0FA" w14:textId="77777777" w:rsidR="0085757C" w:rsidRPr="00257054" w:rsidRDefault="00037DAA" w:rsidP="00993D21">
            <w:pPr>
              <w:spacing w:after="0"/>
            </w:pPr>
            <w:fldSimple w:instr=" MERGEFIELD  TableEnd:so_Garage  \* MERGEFORMAT ">
              <w:r>
                <w:rPr>
                  <w:noProof/>
                </w:rPr>
                <w:t>«TableEnd:so_Garage»</w:t>
              </w:r>
            </w:fldSimple>
          </w:p>
        </w:tc>
      </w:tr>
    </w:tbl>
    <w:p w14:paraId="69149FDF" w14:textId="77777777" w:rsidR="002856CB" w:rsidRDefault="00037DAA" w:rsidP="00A11490">
      <w:pPr>
        <w:pStyle w:val="MV4"/>
      </w:pPr>
      <w:r>
        <w:t>Other Features</w:t>
      </w:r>
    </w:p>
    <w:p w14:paraId="57461CC1" w14:textId="77777777" w:rsidR="002856CB" w:rsidRPr="00BF485C" w:rsidRDefault="00037DAA" w:rsidP="00475341">
      <w:pPr>
        <w:pStyle w:val="MVPara"/>
      </w:pPr>
      <w:r>
        <w:t>Other features of the building include:</w:t>
      </w:r>
    </w:p>
    <w:p w14:paraId="37CA03C9" w14:textId="77777777" w:rsidR="002856CB" w:rsidRPr="00806107" w:rsidRDefault="00037DAA" w:rsidP="00806107">
      <w:pPr>
        <w:pStyle w:val="MVBullet"/>
      </w:pPr>
      <w:fldSimple w:instr=" MERGEFIELD  Valuations.GeneralComments  \* MERGEFORMAT ">
        <w:r>
          <w:rPr>
            <w:noProof/>
          </w:rPr>
          <w:t>«Valuations.GeneralComments»</w:t>
        </w:r>
      </w:fldSimple>
    </w:p>
    <w:p w14:paraId="5C001088" w14:textId="77777777" w:rsidR="00D56F80" w:rsidRDefault="00037DAA" w:rsidP="00A11490">
      <w:pPr>
        <w:pStyle w:val="MV4"/>
      </w:pPr>
      <w:r>
        <w:t>Building Systems</w:t>
      </w:r>
    </w:p>
    <w:p w14:paraId="09871B6F" w14:textId="77777777" w:rsidR="00D56F80" w:rsidRDefault="00037DAA" w:rsidP="00475341">
      <w:pPr>
        <w:pStyle w:val="MVPara"/>
      </w:pPr>
      <w:r>
        <w:t>The property has the following systems of note:</w:t>
      </w:r>
    </w:p>
    <w:p w14:paraId="1F3425A0" w14:textId="77777777" w:rsidR="00E508EE" w:rsidRPr="00806107" w:rsidRDefault="00037DAA" w:rsidP="00806107">
      <w:pPr>
        <w:pStyle w:val="MVBullet"/>
      </w:pPr>
      <w:fldSimple w:instr=" MERGEFIELD  Valuations.BuildingSystems  \* MERGEFORMAT ">
        <w:r>
          <w:rPr>
            <w:noProof/>
          </w:rPr>
          <w:t>«Valuations.BuildingSystems»</w:t>
        </w:r>
      </w:fldSimple>
    </w:p>
    <w:p w14:paraId="2E943CB9" w14:textId="77777777" w:rsidR="00E07397" w:rsidRPr="00BF485C" w:rsidRDefault="00037DAA" w:rsidP="00A11490">
      <w:pPr>
        <w:pStyle w:val="MV4"/>
      </w:pPr>
      <w:r>
        <w:t>Fitout</w:t>
      </w:r>
    </w:p>
    <w:p w14:paraId="07EA57A2" w14:textId="138F6805" w:rsidR="00E07397" w:rsidRDefault="00C618BA" w:rsidP="00475341">
      <w:pPr>
        <w:pStyle w:val="MVPara"/>
      </w:pPr>
      <w:r>
        <w:t>Landlord’s fitout comprises</w:t>
      </w:r>
      <w:r w:rsidR="00037DAA">
        <w:t>:</w:t>
      </w:r>
    </w:p>
    <w:p w14:paraId="44308DD6" w14:textId="77777777" w:rsidR="00E07397" w:rsidRPr="00257054" w:rsidRDefault="00037DAA" w:rsidP="00475341">
      <w:pPr>
        <w:pStyle w:val="MVPara"/>
      </w:pPr>
      <w:fldSimple w:instr=" MERGEFIELD  Valuations.Fitout  \* MERGEFORMAT ">
        <w:r>
          <w:t>«Valuations.Fitout»</w:t>
        </w:r>
      </w:fldSimple>
    </w:p>
    <w:p w14:paraId="15BE161F" w14:textId="77777777" w:rsidR="002856CB" w:rsidRPr="00BF485C" w:rsidRDefault="00037DAA" w:rsidP="00A11490">
      <w:pPr>
        <w:pStyle w:val="MV4"/>
      </w:pPr>
      <w:r>
        <w:t>Condition</w:t>
      </w:r>
    </w:p>
    <w:p w14:paraId="386372C3" w14:textId="77777777" w:rsidR="002856CB" w:rsidRDefault="00037DAA" w:rsidP="00475341">
      <w:pPr>
        <w:pStyle w:val="MVPara"/>
      </w:pPr>
      <w:fldSimple w:instr=" MERGEFIELD  Valuations.ExternalCondition  \* MERGEFORMAT ">
        <w:r>
          <w:t>«Valuations.ExternalCondition»</w:t>
        </w:r>
      </w:fldSimple>
    </w:p>
    <w:p w14:paraId="5A3671F6" w14:textId="77777777" w:rsidR="002856CB" w:rsidRPr="00BF485C" w:rsidRDefault="00037DAA" w:rsidP="00475341">
      <w:pPr>
        <w:pStyle w:val="MVPara"/>
      </w:pPr>
      <w:fldSimple w:instr=" MERGEFIELD  Valuations.InternalCondition  \* MERGEFORMAT ">
        <w:r>
          <w:t>«Valuations.InternalCondition»</w:t>
        </w:r>
      </w:fldSimple>
    </w:p>
    <w:p w14:paraId="75BEE360" w14:textId="77777777" w:rsidR="002856CB" w:rsidRDefault="00037DAA" w:rsidP="00475341">
      <w:pPr>
        <w:pStyle w:val="MVPara"/>
      </w:pPr>
      <w:fldSimple w:instr=" MERGEFIELD  TableStart:AdditionalOccupancies  \* MERGEFORMAT ">
        <w:r>
          <w:t>«TableStart:AdditionalOccupancies»</w:t>
        </w:r>
      </w:fldSimple>
    </w:p>
    <w:p w14:paraId="3725C121" w14:textId="77777777" w:rsidR="002856CB" w:rsidRDefault="00037DAA" w:rsidP="00A11490">
      <w:pPr>
        <w:pStyle w:val="MV4"/>
      </w:pPr>
      <w:bookmarkStart w:id="322" w:name="_Toc137657316"/>
      <w:bookmarkStart w:id="323" w:name="_Toc137657483"/>
      <w:bookmarkStart w:id="324" w:name="_Toc138185367"/>
      <w:bookmarkStart w:id="325" w:name="_Toc138185546"/>
      <w:bookmarkStart w:id="326" w:name="_Toc138185725"/>
      <w:bookmarkStart w:id="327" w:name="_Toc138248243"/>
      <w:r>
        <w:t>Additional Building Summary</w:t>
      </w:r>
      <w:bookmarkEnd w:id="322"/>
      <w:bookmarkEnd w:id="323"/>
      <w:bookmarkEnd w:id="324"/>
      <w:bookmarkEnd w:id="325"/>
      <w:bookmarkEnd w:id="326"/>
      <w:bookmarkEnd w:id="327"/>
    </w:p>
    <w:p w14:paraId="3E6ECE27" w14:textId="77777777" w:rsidR="002856CB" w:rsidRDefault="00037DAA" w:rsidP="0085443E">
      <w:pPr>
        <w:pStyle w:val="MVTab"/>
      </w:pPr>
      <w:r>
        <w:t>Building</w:t>
      </w:r>
      <w:r>
        <w:tab/>
      </w:r>
      <w:fldSimple w:instr=" MERGEFIELD  OccupancyTitle  \* MERGEFORMAT ">
        <w:r>
          <w:t>«OccupancyTitle»</w:t>
        </w:r>
      </w:fldSimple>
    </w:p>
    <w:p w14:paraId="3BE78CBA" w14:textId="77777777" w:rsidR="002856CB" w:rsidRDefault="00037DAA" w:rsidP="0085443E">
      <w:pPr>
        <w:pStyle w:val="MVTab"/>
      </w:pPr>
      <w:fldSimple w:instr=" MERGEFIELD  BuiltYearLabel  \* MERGEFORMAT ">
        <w:r>
          <w:t>«BuiltYearLabel»</w:t>
        </w:r>
      </w:fldSimple>
      <w:r>
        <w:t xml:space="preserve"> </w:t>
      </w:r>
      <w:r>
        <w:tab/>
      </w:r>
      <w:fldSimple w:instr=" MERGEFIELD  BuiltAbout  \* MERGEFORMAT ">
        <w:r>
          <w:t>«BuiltAbout»</w:t>
        </w:r>
      </w:fldSimple>
      <w:r>
        <w:t xml:space="preserve"> </w:t>
      </w:r>
    </w:p>
    <w:p w14:paraId="3D0E9E40" w14:textId="77777777" w:rsidR="00DB43AE" w:rsidRDefault="00037DAA" w:rsidP="0085443E">
      <w:pPr>
        <w:pStyle w:val="MVTab"/>
      </w:pPr>
      <w:r>
        <w:t>Building Quality</w:t>
      </w:r>
      <w:r>
        <w:tab/>
      </w:r>
      <w:fldSimple w:instr=" MERGEFIELD  Quality  \* MERGEFORMAT ">
        <w:r>
          <w:t>«Quality»</w:t>
        </w:r>
      </w:fldSimple>
    </w:p>
    <w:p w14:paraId="74D9DF8E" w14:textId="77777777" w:rsidR="002856CB" w:rsidRPr="00584A80" w:rsidRDefault="00037DAA" w:rsidP="00A11490">
      <w:pPr>
        <w:pStyle w:val="MV4"/>
      </w:pPr>
      <w:r>
        <w:t>Construction</w:t>
      </w:r>
    </w:p>
    <w:p w14:paraId="65623069" w14:textId="77777777" w:rsidR="002856CB" w:rsidRDefault="00037DAA" w:rsidP="0085443E">
      <w:pPr>
        <w:pStyle w:val="MVTab"/>
      </w:pPr>
      <w:r>
        <w:t>Structure</w:t>
      </w:r>
      <w:r>
        <w:tab/>
      </w:r>
      <w:fldSimple w:instr=" MERGEFIELD  Structure  \* MERGEFORMAT ">
        <w:r>
          <w:t>«Structure»</w:t>
        </w:r>
      </w:fldSimple>
    </w:p>
    <w:p w14:paraId="02E826A8" w14:textId="77777777" w:rsidR="002856CB" w:rsidRPr="00257054" w:rsidRDefault="00037DAA" w:rsidP="0085443E">
      <w:pPr>
        <w:pStyle w:val="MVTab"/>
      </w:pPr>
      <w:r>
        <w:t>Foundations</w:t>
      </w:r>
      <w:r>
        <w:tab/>
      </w:r>
      <w:fldSimple w:instr=" MERGEFIELD  StyleArchitectural  \* MERGEFORMAT ">
        <w:r>
          <w:t>«StyleArchitectural»</w:t>
        </w:r>
      </w:fldSimple>
    </w:p>
    <w:p w14:paraId="1F1FADD6" w14:textId="77777777" w:rsidR="0093768B" w:rsidRPr="00257054" w:rsidRDefault="00037DAA" w:rsidP="0085443E">
      <w:pPr>
        <w:pStyle w:val="MVTab"/>
      </w:pPr>
      <w:r>
        <w:t>External Walls</w:t>
      </w:r>
      <w:r>
        <w:tab/>
      </w:r>
      <w:fldSimple w:instr=" MERGEFIELD  WallCladding  \* MERGEFORMAT ">
        <w:r>
          <w:t>«WallCladding»</w:t>
        </w:r>
      </w:fldSimple>
    </w:p>
    <w:p w14:paraId="1D5CA411" w14:textId="77777777" w:rsidR="0093768B" w:rsidRPr="00257054" w:rsidRDefault="00037DAA" w:rsidP="0085443E">
      <w:pPr>
        <w:pStyle w:val="MVTab"/>
      </w:pPr>
      <w:r>
        <w:t>Roof</w:t>
      </w:r>
      <w:r>
        <w:tab/>
      </w:r>
      <w:fldSimple w:instr=" MERGEFIELD  RoofCladding  \* MERGEFORMAT ">
        <w:r>
          <w:t>«RoofCladding»</w:t>
        </w:r>
      </w:fldSimple>
    </w:p>
    <w:p w14:paraId="060EE8EF" w14:textId="77777777" w:rsidR="002856CB" w:rsidRDefault="00037DAA" w:rsidP="0085443E">
      <w:pPr>
        <w:pStyle w:val="MVTab"/>
      </w:pPr>
      <w:r>
        <w:t>Joinery</w:t>
      </w:r>
      <w:r>
        <w:tab/>
      </w:r>
      <w:fldSimple w:instr=" MERGEFIELD  Joinery  \* MERGEFORMAT ">
        <w:r>
          <w:t>«Joinery»</w:t>
        </w:r>
      </w:fldSimple>
    </w:p>
    <w:p w14:paraId="050ADA9D" w14:textId="77777777" w:rsidR="002856CB" w:rsidRDefault="00037DAA" w:rsidP="0085443E">
      <w:pPr>
        <w:pStyle w:val="MVTab"/>
      </w:pPr>
      <w:r>
        <w:t>Internal Linings</w:t>
      </w:r>
      <w:r>
        <w:tab/>
      </w:r>
      <w:fldSimple w:instr=" MERGEFIELD  InteriorLinings  \* MERGEFORMAT ">
        <w:r>
          <w:t>«InteriorLinings»</w:t>
        </w:r>
      </w:fldSimple>
    </w:p>
    <w:p w14:paraId="0C717EF2" w14:textId="77777777" w:rsidR="002856CB" w:rsidRPr="00BF485C" w:rsidRDefault="00037DAA" w:rsidP="00A11490">
      <w:pPr>
        <w:pStyle w:val="MV4"/>
      </w:pPr>
      <w:r>
        <w:t>Floor Area</w:t>
      </w:r>
    </w:p>
    <w:p w14:paraId="791FCF72" w14:textId="77777777" w:rsidR="002856CB" w:rsidRPr="00BF485C" w:rsidRDefault="00037DAA" w:rsidP="00475341">
      <w:pPr>
        <w:pStyle w:val="MVPara"/>
      </w:pPr>
      <w:r>
        <w:t>The building has been measured to comprise a gross floor area as follows:</w:t>
      </w:r>
    </w:p>
    <w:p w14:paraId="546637D5" w14:textId="77777777" w:rsidR="009A2F31" w:rsidRPr="00146779" w:rsidRDefault="00037DAA" w:rsidP="0085443E">
      <w:pPr>
        <w:pStyle w:val="MVTab"/>
        <w:rPr>
          <w:vertAlign w:val="superscript"/>
        </w:rPr>
      </w:pPr>
      <w:r>
        <w:t>Building Area</w:t>
      </w:r>
      <w:r>
        <w:tab/>
        <w:t>????</w:t>
      </w:r>
      <w:r>
        <w:tab/>
        <w:t>m</w:t>
      </w:r>
      <w:r>
        <w:rPr>
          <w:vertAlign w:val="superscript"/>
        </w:rPr>
        <w:t>2</w:t>
      </w:r>
    </w:p>
    <w:p w14:paraId="7078C41D" w14:textId="77777777" w:rsidR="002856CB" w:rsidRPr="00BF485C" w:rsidRDefault="00037DAA" w:rsidP="00475341">
      <w:pPr>
        <w:pStyle w:val="MVPara"/>
      </w:pPr>
      <w:r>
        <w:t>The building has been measured to comprise the following lettable areas:</w:t>
      </w:r>
    </w:p>
    <w:p w14:paraId="64086F4A" w14:textId="77777777" w:rsidR="009A2F31" w:rsidRPr="00527C37" w:rsidRDefault="00037DAA" w:rsidP="0085443E">
      <w:pPr>
        <w:pStyle w:val="MVTab"/>
      </w:pPr>
      <w:r>
        <w:t>Building Area</w:t>
      </w:r>
      <w:r>
        <w:tab/>
        <w:t>????</w:t>
      </w:r>
      <w:r>
        <w:tab/>
        <w:t>m2</w:t>
      </w:r>
    </w:p>
    <w:p w14:paraId="32A2534F" w14:textId="77777777" w:rsidR="002856CB" w:rsidRDefault="00037DAA" w:rsidP="00A11490">
      <w:pPr>
        <w:pStyle w:val="MV4"/>
      </w:pPr>
      <w:r>
        <w:t>Accommodation</w:t>
      </w:r>
    </w:p>
    <w:p w14:paraId="1862C6FB" w14:textId="77777777" w:rsidR="002856CB" w:rsidRDefault="00037DAA" w:rsidP="00475341">
      <w:pPr>
        <w:pStyle w:val="MVPara"/>
      </w:pPr>
      <w:fldSimple w:instr=" MERGEFIELD  Accommodation  \* MERGEFORMAT ">
        <w:r>
          <w:t>«Accommodation»</w:t>
        </w:r>
      </w:fldSimple>
    </w:p>
    <w:p w14:paraId="20785763" w14:textId="77777777" w:rsidR="002856CB" w:rsidRDefault="00037DAA" w:rsidP="00A11490">
      <w:pPr>
        <w:pStyle w:val="MV4"/>
      </w:pPr>
      <w:r>
        <w:t>Main Room Fittings</w:t>
      </w:r>
    </w:p>
    <w:p w14:paraId="43BD4064" w14:textId="77777777" w:rsidR="002856CB" w:rsidRPr="00C841B2" w:rsidRDefault="00037DAA" w:rsidP="0085443E">
      <w:pPr>
        <w:pStyle w:val="MVTab"/>
      </w:pPr>
      <w:r>
        <w:t>Kitchen Fittings</w:t>
      </w:r>
      <w:r>
        <w:tab/>
      </w:r>
      <w:fldSimple w:instr=" MERGEFIELD  KitchenFittings  \* MERGEFORMAT ">
        <w:r>
          <w:t>«KitchenFittings»</w:t>
        </w:r>
      </w:fldSimple>
    </w:p>
    <w:p w14:paraId="4E5C047C" w14:textId="77777777" w:rsidR="002856CB" w:rsidRPr="00257054" w:rsidRDefault="00037DAA" w:rsidP="0085443E">
      <w:pPr>
        <w:pStyle w:val="MVTab"/>
      </w:pPr>
      <w:r>
        <w:t>Bathroom Fittings</w:t>
      </w:r>
      <w:r>
        <w:tab/>
      </w:r>
      <w:fldSimple w:instr=" MERGEFIELD  BathroomFittings  \* MERGEFORMAT ">
        <w:r>
          <w:t>«BathroomFittings»</w:t>
        </w:r>
      </w:fldSimple>
    </w:p>
    <w:p w14:paraId="3B24DFD1" w14:textId="77777777" w:rsidR="002856CB" w:rsidRDefault="00037DAA" w:rsidP="00A11490">
      <w:pPr>
        <w:pStyle w:val="MV4"/>
      </w:pPr>
      <w:r>
        <w:t>Other Features</w:t>
      </w:r>
    </w:p>
    <w:p w14:paraId="10AB1571" w14:textId="77777777" w:rsidR="002856CB" w:rsidRPr="00BF485C" w:rsidRDefault="00037DAA" w:rsidP="00475341">
      <w:pPr>
        <w:pStyle w:val="MVPara"/>
      </w:pPr>
      <w:r>
        <w:t>Other features of the building include:</w:t>
      </w:r>
    </w:p>
    <w:p w14:paraId="0E625297" w14:textId="77777777" w:rsidR="002856CB" w:rsidRPr="004E7731" w:rsidRDefault="00037DAA" w:rsidP="004E7731">
      <w:pPr>
        <w:pStyle w:val="MVBullet"/>
      </w:pPr>
      <w:fldSimple w:instr=" MERGEFIELD  GeneralComments  \* MERGEFORMAT ">
        <w:r>
          <w:rPr>
            <w:noProof/>
          </w:rPr>
          <w:t>«GeneralComments»</w:t>
        </w:r>
      </w:fldSimple>
    </w:p>
    <w:p w14:paraId="6D0729B8" w14:textId="77777777" w:rsidR="00D40104" w:rsidRDefault="00037DAA" w:rsidP="00A11490">
      <w:pPr>
        <w:pStyle w:val="MV4"/>
      </w:pPr>
      <w:r>
        <w:t>Building Systems</w:t>
      </w:r>
    </w:p>
    <w:p w14:paraId="46D860E5" w14:textId="77777777" w:rsidR="00D40104" w:rsidRDefault="00037DAA" w:rsidP="00475341">
      <w:pPr>
        <w:pStyle w:val="MVPara"/>
      </w:pPr>
      <w:r>
        <w:t>The property has the following systems of note:</w:t>
      </w:r>
    </w:p>
    <w:p w14:paraId="7609FE24" w14:textId="77777777" w:rsidR="00D40104" w:rsidRPr="004E7731" w:rsidRDefault="00037DAA" w:rsidP="004E7731">
      <w:pPr>
        <w:pStyle w:val="MVBullet"/>
      </w:pPr>
      <w:fldSimple w:instr=" MERGEFIELD  BuildingSystems  \* MERGEFORMAT ">
        <w:r>
          <w:rPr>
            <w:noProof/>
          </w:rPr>
          <w:t>«BuildingSystems»</w:t>
        </w:r>
      </w:fldSimple>
    </w:p>
    <w:p w14:paraId="786799D2" w14:textId="77777777" w:rsidR="000E2AA4" w:rsidRPr="00BF485C" w:rsidRDefault="00037DAA" w:rsidP="00A11490">
      <w:pPr>
        <w:pStyle w:val="MV4"/>
      </w:pPr>
      <w:r>
        <w:t>Fitout</w:t>
      </w:r>
    </w:p>
    <w:p w14:paraId="3984F91D" w14:textId="595B8A1C" w:rsidR="000E2AA4" w:rsidRDefault="00C618BA" w:rsidP="00475341">
      <w:pPr>
        <w:pStyle w:val="MVPara"/>
      </w:pPr>
      <w:r>
        <w:t>Landlord’s fitout comprises</w:t>
      </w:r>
      <w:r w:rsidR="00037DAA">
        <w:t>:</w:t>
      </w:r>
    </w:p>
    <w:p w14:paraId="3D558FB3" w14:textId="77777777" w:rsidR="000E2AA4" w:rsidRPr="00257054" w:rsidRDefault="00037DAA" w:rsidP="00475341">
      <w:pPr>
        <w:pStyle w:val="MVPara"/>
      </w:pPr>
      <w:fldSimple w:instr=" MERGEFIELD  Fitout  \* MERGEFORMAT ">
        <w:r>
          <w:t>«Fitout»</w:t>
        </w:r>
      </w:fldSimple>
    </w:p>
    <w:p w14:paraId="1676886B" w14:textId="77777777" w:rsidR="002856CB" w:rsidRPr="00BF485C" w:rsidRDefault="00037DAA" w:rsidP="00A11490">
      <w:pPr>
        <w:pStyle w:val="MV4"/>
      </w:pPr>
      <w:r>
        <w:t>Condition</w:t>
      </w:r>
    </w:p>
    <w:p w14:paraId="5C5C21CC" w14:textId="77777777" w:rsidR="002856CB" w:rsidRDefault="00037DAA" w:rsidP="00475341">
      <w:pPr>
        <w:pStyle w:val="MVPara"/>
      </w:pPr>
      <w:fldSimple w:instr=" MERGEFIELD  ExternalCondition  \* MERGEFORMAT ">
        <w:r>
          <w:t>«ExternalCondition»</w:t>
        </w:r>
      </w:fldSimple>
    </w:p>
    <w:p w14:paraId="55898066" w14:textId="77777777" w:rsidR="002856CB" w:rsidRPr="00BF485C" w:rsidRDefault="00037DAA" w:rsidP="00475341">
      <w:pPr>
        <w:pStyle w:val="MVPara"/>
      </w:pPr>
      <w:fldSimple w:instr=" MERGEFIELD  InternalCondition  \* MERGEFORMAT ">
        <w:r>
          <w:t>«InternalCondition»</w:t>
        </w:r>
      </w:fldSimple>
    </w:p>
    <w:p w14:paraId="170FBB79" w14:textId="77777777" w:rsidR="002856CB" w:rsidRDefault="00037DAA" w:rsidP="00475341">
      <w:pPr>
        <w:pStyle w:val="MVPara"/>
      </w:pPr>
      <w:fldSimple w:instr=" MERGEFIELD  TableEnd:AdditionalOccupancies  \* MERGEFORMAT ">
        <w:r>
          <w:t>«TableEnd:AdditionalOccupancies»</w:t>
        </w:r>
      </w:fldSimple>
    </w:p>
    <w:p w14:paraId="5197D272" w14:textId="77777777" w:rsidR="0091472C" w:rsidRDefault="00037DAA" w:rsidP="00A11490">
      <w:pPr>
        <w:pStyle w:val="MV4"/>
      </w:pPr>
      <w:r>
        <w:t>Earthquake Categorisation</w:t>
      </w:r>
    </w:p>
    <w:p w14:paraId="48712FD0" w14:textId="0943A800" w:rsidR="0091472C" w:rsidRDefault="00037DAA" w:rsidP="00475341">
      <w:pPr>
        <w:pStyle w:val="MVPara"/>
      </w:pPr>
      <w:r>
        <w:t>The Building (Earthquake-prone Buildings) Amendment Act 2016 categorises New Zealand into three seismic risk areas and sets time frames for identifying and taking action to strengthen or remove earthquake-prone buildings. Hawke</w:t>
      </w:r>
      <w:r w:rsidR="00A83173" w:rsidRPr="00344399">
        <w:t>’</w:t>
      </w:r>
      <w:r w:rsidR="008F5261" w:rsidRPr="008F5261">
        <w:t>s Bay has been identified as being in a high-</w:t>
      </w:r>
      <w:r>
        <w:t>risk area.</w:t>
      </w:r>
    </w:p>
    <w:p w14:paraId="39441495" w14:textId="77777777" w:rsidR="00BC614D" w:rsidRDefault="00037DAA" w:rsidP="00475341">
      <w:pPr>
        <w:pStyle w:val="MVPara"/>
      </w:pPr>
      <w:r>
        <w:t>A seismic rating can be determined through either an Initial Structural Assessment or Detailed Structural Analysis report.</w:t>
      </w:r>
    </w:p>
    <w:p w14:paraId="03D65FB0" w14:textId="77777777" w:rsidR="00BC614D" w:rsidRPr="00584A80" w:rsidRDefault="00037DAA" w:rsidP="00584A80">
      <w:pPr>
        <w:pStyle w:val="MVBullet"/>
      </w:pPr>
      <w:r>
        <w:t>A building rating above 67% NBS is considered to be an acceptable seismic risk by the New Zealand Society for Earthquake Engineering.</w:t>
      </w:r>
    </w:p>
    <w:p w14:paraId="5221A852" w14:textId="77777777" w:rsidR="00BC614D" w:rsidRPr="00584A80" w:rsidRDefault="00037DAA" w:rsidP="00584A80">
      <w:pPr>
        <w:pStyle w:val="MVBullet"/>
      </w:pPr>
      <w:r>
        <w:t>A building rating less than 67% NBS is considered an Earthquake Risk Building (ERB).</w:t>
      </w:r>
    </w:p>
    <w:p w14:paraId="70433345" w14:textId="4512E6CA" w:rsidR="00BC614D" w:rsidRPr="00584A80" w:rsidRDefault="00037DAA" w:rsidP="00584A80">
      <w:pPr>
        <w:pStyle w:val="MVBullet"/>
      </w:pPr>
      <w:r>
        <w:t>A building with an earthquake rating less than 34% NBS is considered to be an Earthquake-Prone Building (EPB)</w:t>
      </w:r>
      <w:r w:rsidR="00A83173" w:rsidRPr="00A83173">
        <w:t>.</w:t>
      </w:r>
    </w:p>
    <w:p w14:paraId="5D12C3F8" w14:textId="77777777" w:rsidR="00BC614D" w:rsidRDefault="00037DAA" w:rsidP="00475341">
      <w:pPr>
        <w:pStyle w:val="MVPara"/>
      </w:pPr>
      <w:r>
        <w:t>Important to note: %NBS is measured at the lowest defective point in a building. If there is a particular weakness that generates a lesser percentage, the whole building’s rating is downgraded to this score.</w:t>
      </w:r>
    </w:p>
    <w:p w14:paraId="33F4DC22" w14:textId="77777777" w:rsidR="00BC614D" w:rsidRDefault="00037DAA" w:rsidP="00475341">
      <w:pPr>
        <w:pStyle w:val="MVPara"/>
        <w:rPr>
          <w:rFonts w:eastAsia="Calibri"/>
        </w:rPr>
      </w:pPr>
      <w:r>
        <w:rPr>
          <w:rFonts w:eastAsia="Calibri"/>
        </w:rPr>
        <w:t xml:space="preserve">The primary factors affecting the NBS rating of buildings can relate to the building age and construction requirements of the Building Act at the time. </w:t>
      </w:r>
    </w:p>
    <w:p w14:paraId="53ADD26D" w14:textId="77777777" w:rsidR="00BC614D" w:rsidRDefault="00037DAA" w:rsidP="00475341">
      <w:pPr>
        <w:pStyle w:val="MVPara"/>
      </w:pPr>
      <w:r>
        <w:rPr>
          <w:highlight w:val="yellow"/>
        </w:rPr>
        <w:t>The subject building was constructed in …. While we have not been privy to an Initial Structural Assessment or Detailed Structural Analysis report in relation to the building, the age of the building would indicate it would achieve a seismic rating that exceeds 67% NBS; unless there is a specific design fault that no one is aware of.</w:t>
      </w:r>
      <w:r>
        <w:t xml:space="preserve"> </w:t>
      </w:r>
    </w:p>
    <w:p w14:paraId="4E6E83C7" w14:textId="77777777" w:rsidR="00BC614D" w:rsidRDefault="00037DAA" w:rsidP="00475341">
      <w:pPr>
        <w:pStyle w:val="MVPara"/>
      </w:pPr>
      <w:r>
        <w:rPr>
          <w:highlight w:val="yellow"/>
        </w:rPr>
        <w:t>The subject building was constructed in ….. We have not been privy to an Initial Structural Assessment or Detailed Structural Analysis report in relation to the building, and the %NBS rating is unknown.</w:t>
      </w:r>
      <w:r>
        <w:t xml:space="preserve"> </w:t>
      </w:r>
    </w:p>
    <w:p w14:paraId="00C23D84" w14:textId="77777777" w:rsidR="003265E1" w:rsidRPr="00F24327" w:rsidRDefault="00037DAA" w:rsidP="00B52DA6">
      <w:pPr>
        <w:pStyle w:val="MV2"/>
      </w:pPr>
      <w:bookmarkStart w:id="328" w:name="_Toc102464937"/>
      <w:bookmarkStart w:id="329" w:name="_Toc137655239"/>
      <w:bookmarkStart w:id="330" w:name="_Toc137657436"/>
      <w:bookmarkStart w:id="331" w:name="_Toc137657603"/>
      <w:bookmarkStart w:id="332" w:name="_Toc137657638"/>
      <w:bookmarkStart w:id="333" w:name="_Toc137657671"/>
      <w:bookmarkStart w:id="334" w:name="_Toc137657711"/>
      <w:bookmarkStart w:id="335" w:name="_Toc138185487"/>
      <w:bookmarkStart w:id="336" w:name="_Toc138185666"/>
      <w:bookmarkStart w:id="337" w:name="_Toc138185845"/>
      <w:bookmarkStart w:id="338" w:name="_Toc138248363"/>
      <w:bookmarkStart w:id="339" w:name="_Toc238200003"/>
      <w:bookmarkStart w:id="340" w:name="_Toc498001340"/>
      <w:bookmarkStart w:id="341" w:name="_Toc498003266"/>
      <w:bookmarkStart w:id="342" w:name="_Toc498005734"/>
      <w:bookmarkStart w:id="343" w:name="_Toc498005942"/>
      <w:bookmarkStart w:id="344" w:name="_Toc498006322"/>
      <w:bookmarkStart w:id="345" w:name="_Toc498006444"/>
      <w:bookmarkStart w:id="346" w:name="_Toc498006489"/>
      <w:bookmarkStart w:id="347" w:name="_Toc498006895"/>
      <w:bookmarkStart w:id="348" w:name="_Toc282457464"/>
      <w:bookmarkStart w:id="349" w:name="_Toc298063281"/>
      <w:r>
        <w:t>Other Buildings and Improvements</w:t>
      </w:r>
      <w:bookmarkEnd w:id="328"/>
      <w:bookmarkEnd w:id="329"/>
      <w:bookmarkEnd w:id="330"/>
      <w:bookmarkEnd w:id="331"/>
      <w:bookmarkEnd w:id="332"/>
      <w:bookmarkEnd w:id="333"/>
      <w:bookmarkEnd w:id="334"/>
      <w:bookmarkEnd w:id="335"/>
      <w:bookmarkEnd w:id="336"/>
      <w:bookmarkEnd w:id="337"/>
      <w:bookmarkEnd w:id="338"/>
      <w:bookmarkEnd w:id="339"/>
    </w:p>
    <w:p w14:paraId="36BEAAB9" w14:textId="77777777" w:rsidR="003265E1" w:rsidRPr="00F24327" w:rsidRDefault="00037DAA" w:rsidP="00A11490">
      <w:pPr>
        <w:pStyle w:val="MV4"/>
      </w:pPr>
      <w:r>
        <w:t>Site Development</w:t>
      </w:r>
    </w:p>
    <w:p w14:paraId="4BA856C5" w14:textId="77777777" w:rsidR="003265E1" w:rsidRDefault="00037DAA" w:rsidP="003265E1">
      <w:pPr>
        <w:rPr>
          <w:noProof/>
        </w:rPr>
      </w:pPr>
      <w:fldSimple w:instr=" MERGEFIELD  Valuations.ImprovementsDescription  \* MERGEFORMAT ">
        <w:r>
          <w:rPr>
            <w:noProof/>
          </w:rPr>
          <w:t>«Valuations.ImprovementsDescription»</w:t>
        </w:r>
      </w:fldSimple>
    </w:p>
    <w:p w14:paraId="1415A786" w14:textId="77777777" w:rsidR="00E70CD7" w:rsidRDefault="00037DAA" w:rsidP="00E70CD7">
      <w:pPr>
        <w:rPr>
          <w:noProof/>
        </w:rPr>
      </w:pPr>
      <w:fldSimple w:instr=" MERGEFIELD  Valuations.OtherBuildings  \* MERGEFORMAT ">
        <w:r>
          <w:rPr>
            <w:noProof/>
          </w:rPr>
          <w:t>«Valuations.OtherBuildings»</w:t>
        </w:r>
      </w:fldSimple>
    </w:p>
    <w:p w14:paraId="1DC87EFF" w14:textId="77777777" w:rsidR="003265E1" w:rsidRPr="00E71627" w:rsidRDefault="00037DAA" w:rsidP="003265E1">
      <w:pPr>
        <w:rPr>
          <w:color w:val="4B4B4B"/>
        </w:rPr>
      </w:pPr>
      <w:r>
        <w:rPr>
          <w:color w:val="4B4B4B"/>
        </w:rPr>
        <w:t>This report has been prepared for valuation purposes only and is not intended to be a structural, geotechnical or environmental survey.</w:t>
      </w:r>
    </w:p>
    <w:p w14:paraId="2FBCC2C5" w14:textId="77777777" w:rsidR="00BE1673" w:rsidRPr="00E71627" w:rsidRDefault="00037DAA" w:rsidP="003265E1">
      <w:pPr>
        <w:rPr>
          <w:color w:val="4B4B4B"/>
        </w:rPr>
      </w:pPr>
      <w:r>
        <w:rPr>
          <w:color w:val="4B4B4B"/>
        </w:rPr>
        <w:t>Our valuation has been assessed conditional on all buildings and structures being constructed strictly in terms of recommended practices and free from defect unless otherwise stated. We are not qualified to undertake nor have we undertaken a structural survey of the buildings or structures. We recommend that specialist and suitable qualified advice be obtained to determine the structural soundness of the buildings and structures.</w:t>
      </w:r>
    </w:p>
    <w:p w14:paraId="7788DA00" w14:textId="77777777" w:rsidR="00BE1673" w:rsidRDefault="00037DAA">
      <w:pPr>
        <w:spacing w:before="0" w:after="0"/>
        <w:jc w:val="left"/>
        <w:rPr>
          <w:color w:val="2B2B2B"/>
        </w:rPr>
      </w:pPr>
      <w:r>
        <w:rPr>
          <w:color w:val="2B2B2B"/>
        </w:rPr>
        <w:br w:type="page"/>
      </w:r>
    </w:p>
    <w:p w14:paraId="58203B6B" w14:textId="77777777" w:rsidR="00BE1673" w:rsidRPr="009021B1" w:rsidRDefault="00037DAA" w:rsidP="00B52DA6">
      <w:pPr>
        <w:pStyle w:val="MV2"/>
        <w:rPr>
          <w:lang w:val="en-NZ"/>
        </w:rPr>
      </w:pPr>
      <w:bookmarkStart w:id="350" w:name="_Toc238200004"/>
      <w:r>
        <w:rPr>
          <w:lang w:val="en-NZ"/>
        </w:rPr>
        <w:t>ESG Considerations</w:t>
      </w:r>
      <w:bookmarkEnd w:id="350"/>
      <w:r>
        <w:rPr>
          <w:lang w:val="en-NZ"/>
        </w:rPr>
        <w:t xml:space="preserve"> </w:t>
      </w:r>
    </w:p>
    <w:p w14:paraId="679456CE" w14:textId="77777777" w:rsidR="00BF5DE9" w:rsidRPr="009021B1" w:rsidRDefault="00037DAA" w:rsidP="00475341">
      <w:pPr>
        <w:pStyle w:val="MVPara"/>
      </w:pPr>
      <w:r>
        <w:t>This valuation has considered ESG (Environmental, Social and Governance) factors in arriving at our assessment.  The following ESG aspects were considered:</w:t>
      </w:r>
    </w:p>
    <w:p w14:paraId="40D2FBFF" w14:textId="77777777" w:rsidR="00BF5DE9" w:rsidRPr="009021B1" w:rsidRDefault="00037DAA" w:rsidP="0085443E">
      <w:pPr>
        <w:pStyle w:val="MVTab"/>
      </w:pPr>
      <w:r>
        <w:t>Environmental</w:t>
      </w:r>
      <w:r>
        <w:tab/>
        <w:t>We have considered potential environmental hazards that may impact the subject property, including flood risk, liquefaction, and coastal risk hazards, and contamination, if applicable.</w:t>
      </w:r>
    </w:p>
    <w:p w14:paraId="791A3356" w14:textId="3AC1B6CF" w:rsidR="00BF5DE9" w:rsidRPr="009021B1" w:rsidRDefault="00037DAA" w:rsidP="0085443E">
      <w:pPr>
        <w:pStyle w:val="MVTab"/>
      </w:pPr>
      <w:r>
        <w:t>Social</w:t>
      </w:r>
      <w:r>
        <w:tab/>
        <w:t xml:space="preserve">We have considered the </w:t>
      </w:r>
      <w:r w:rsidR="00A83173">
        <w:t>property’s</w:t>
      </w:r>
      <w:r>
        <w:t xml:space="preserve"> location, including proximity to public amenities such as shops, schools, parks, and healthcare facilities. </w:t>
      </w:r>
    </w:p>
    <w:p w14:paraId="7D3051F1" w14:textId="23B907F8" w:rsidR="00BF5DE9" w:rsidRPr="009021B1" w:rsidRDefault="00037DAA" w:rsidP="0085443E">
      <w:pPr>
        <w:pStyle w:val="MVTab"/>
      </w:pPr>
      <w:r>
        <w:t>Governance</w:t>
      </w:r>
      <w:r>
        <w:tab/>
        <w:t>We reviewed the property’s compliance with respect to local authority and statutory regulations.  See “Property Compliance”.</w:t>
      </w:r>
    </w:p>
    <w:p w14:paraId="41C47360" w14:textId="77777777" w:rsidR="00BF5DE9" w:rsidRDefault="00037DAA" w:rsidP="00475341">
      <w:pPr>
        <w:pStyle w:val="MVPara"/>
      </w:pPr>
      <w:r>
        <w:t>The integration of these ESG factors has been reflected in the overall valuation.</w:t>
      </w:r>
    </w:p>
    <w:p w14:paraId="288B0836" w14:textId="77777777" w:rsidR="00BF5DE9" w:rsidRDefault="00037DAA" w:rsidP="00475341">
      <w:pPr>
        <w:pStyle w:val="MVPara"/>
      </w:pPr>
      <w:r>
        <w:t>Apart from the factors specifically mentioned in this report, we do not identify any additional ESG related risks or benefits that would significantly impact the market value of the property. Please be aware that we are not climate change experts and are not qualified to assess potential impacts on value without a detailed environmental report. Additionally, we cannot comment on related insurance risks concerning coverage or premium changes.</w:t>
      </w:r>
    </w:p>
    <w:p w14:paraId="78C6CD64" w14:textId="77777777" w:rsidR="007C31EE" w:rsidRDefault="00037DAA" w:rsidP="00475341">
      <w:pPr>
        <w:pStyle w:val="MVPara"/>
      </w:pPr>
      <w:fldSimple w:instr=" MERGEFIELD  VPDelStart:Valuations.ComReport_eq_Insurance  \* MERGEFORMAT ">
        <w:r>
          <w:t>«VPDelStart:Valuations.ComReport_eq_Insurance»</w:t>
        </w:r>
      </w:fldSimple>
    </w:p>
    <w:p w14:paraId="7DC263FE" w14:textId="77777777" w:rsidR="007C31EE" w:rsidRPr="009021B1" w:rsidRDefault="007C31EE" w:rsidP="00BF5DE9">
      <w:pPr>
        <w:rPr>
          <w:noProof/>
          <w:lang w:val="en-NZ"/>
        </w:rPr>
      </w:pPr>
    </w:p>
    <w:p w14:paraId="2583126B" w14:textId="77777777" w:rsidR="003265E1" w:rsidRPr="00C353F9" w:rsidRDefault="003265E1" w:rsidP="003265E1">
      <w:pPr>
        <w:rPr>
          <w:color w:val="2B2B2B"/>
        </w:rPr>
      </w:pPr>
    </w:p>
    <w:p w14:paraId="30665230" w14:textId="77777777" w:rsidR="00265FD9" w:rsidRDefault="00037DAA" w:rsidP="00B52DA6">
      <w:pPr>
        <w:pStyle w:val="MV2"/>
      </w:pPr>
      <w:r>
        <w:br w:type="page"/>
      </w:r>
      <w:bookmarkStart w:id="351" w:name="_Toc137655240"/>
      <w:bookmarkStart w:id="352" w:name="_Toc137657437"/>
      <w:bookmarkStart w:id="353" w:name="_Toc137657604"/>
      <w:bookmarkStart w:id="354" w:name="_Toc137657639"/>
      <w:bookmarkStart w:id="355" w:name="_Toc137657672"/>
      <w:bookmarkStart w:id="356" w:name="_Toc137657712"/>
      <w:bookmarkStart w:id="357" w:name="_Toc138185488"/>
      <w:bookmarkStart w:id="358" w:name="_Toc138185667"/>
      <w:bookmarkStart w:id="359" w:name="_Toc138185846"/>
      <w:bookmarkStart w:id="360" w:name="_Toc138248364"/>
      <w:bookmarkStart w:id="361" w:name="_Toc238200005"/>
      <w:r>
        <w:t>Market Commentary</w:t>
      </w:r>
      <w:bookmarkStart w:id="362" w:name="PreRender_CommercialMarketCommentary"/>
      <w:bookmarkStart w:id="363" w:name="_Toc498001341"/>
      <w:bookmarkStart w:id="364" w:name="_Toc498003267"/>
      <w:bookmarkStart w:id="365" w:name="_Toc498005735"/>
      <w:bookmarkStart w:id="366" w:name="_Toc498005943"/>
      <w:bookmarkStart w:id="367" w:name="_Toc498006323"/>
      <w:bookmarkStart w:id="368" w:name="_Toc498006446"/>
      <w:bookmarkStart w:id="369" w:name="_Toc498006490"/>
      <w:bookmarkStart w:id="370" w:name="_Toc498006897"/>
      <w:bookmarkEnd w:id="340"/>
      <w:bookmarkEnd w:id="341"/>
      <w:bookmarkEnd w:id="342"/>
      <w:bookmarkEnd w:id="343"/>
      <w:bookmarkEnd w:id="344"/>
      <w:bookmarkEnd w:id="345"/>
      <w:bookmarkEnd w:id="346"/>
      <w:bookmarkEnd w:id="347"/>
      <w:bookmarkEnd w:id="351"/>
      <w:bookmarkEnd w:id="352"/>
      <w:bookmarkEnd w:id="353"/>
      <w:bookmarkEnd w:id="354"/>
      <w:bookmarkEnd w:id="355"/>
      <w:bookmarkEnd w:id="356"/>
      <w:bookmarkEnd w:id="357"/>
      <w:bookmarkEnd w:id="358"/>
      <w:bookmarkEnd w:id="359"/>
      <w:bookmarkEnd w:id="360"/>
      <w:bookmarkEnd w:id="361"/>
      <w:bookmarkEnd w:id="362"/>
    </w:p>
    <w:p w14:paraId="606BC192" w14:textId="77777777" w:rsidR="00EA74FA" w:rsidRDefault="00037DAA" w:rsidP="00B52DA6">
      <w:pPr>
        <w:pStyle w:val="MV2"/>
      </w:pPr>
      <w:r>
        <w:br w:type="page"/>
      </w:r>
      <w:bookmarkStart w:id="371" w:name="_Toc137655241"/>
      <w:bookmarkStart w:id="372" w:name="_Toc137657438"/>
      <w:bookmarkStart w:id="373" w:name="_Toc137657605"/>
      <w:bookmarkStart w:id="374" w:name="_Toc137657640"/>
      <w:bookmarkStart w:id="375" w:name="_Toc137657673"/>
      <w:bookmarkStart w:id="376" w:name="_Toc137657713"/>
      <w:bookmarkStart w:id="377" w:name="_Toc138185489"/>
      <w:bookmarkStart w:id="378" w:name="_Toc138185668"/>
      <w:bookmarkStart w:id="379" w:name="_Toc138185847"/>
      <w:bookmarkStart w:id="380" w:name="_Toc138248365"/>
      <w:bookmarkStart w:id="381" w:name="_Toc238200006"/>
      <w:r>
        <w:t>SWOT Analysis</w:t>
      </w:r>
      <w:bookmarkEnd w:id="348"/>
      <w:bookmarkEnd w:id="349"/>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20EDD87B" w14:textId="77777777" w:rsidR="00EA74FA" w:rsidRDefault="00037DAA" w:rsidP="00475341">
      <w:pPr>
        <w:pStyle w:val="MVPara"/>
      </w:pPr>
      <w:r>
        <w:t>We have undertaken a SWOT (risk) analysis which highlights some of the positive and negative attributes of the property.</w:t>
      </w:r>
    </w:p>
    <w:p w14:paraId="5F96A360" w14:textId="77777777" w:rsidR="008255BB" w:rsidRDefault="00037DAA" w:rsidP="00A11490">
      <w:pPr>
        <w:pStyle w:val="MV4"/>
      </w:pPr>
      <w:r>
        <w:t>Strengths</w:t>
      </w:r>
    </w:p>
    <w:p w14:paraId="310678A9" w14:textId="77777777" w:rsidR="00C53CD4" w:rsidRPr="00373C0B" w:rsidRDefault="00037DAA" w:rsidP="00373C0B">
      <w:pPr>
        <w:pStyle w:val="MVBullet"/>
      </w:pPr>
      <w:fldSimple w:instr=" MERGEFIELD  Valuations.Strengths  \* MERGEFORMAT ">
        <w:r>
          <w:rPr>
            <w:noProof/>
          </w:rPr>
          <w:t>«Valuations.Strengths»</w:t>
        </w:r>
      </w:fldSimple>
    </w:p>
    <w:p w14:paraId="604FBC9D" w14:textId="77777777" w:rsidR="008255BB" w:rsidRDefault="00037DAA" w:rsidP="00A11490">
      <w:pPr>
        <w:pStyle w:val="MV4"/>
      </w:pPr>
      <w:r>
        <w:t>Weaknesses</w:t>
      </w:r>
    </w:p>
    <w:p w14:paraId="6E03CF57" w14:textId="77777777" w:rsidR="00C53CD4" w:rsidRDefault="00037DAA" w:rsidP="00007AB8">
      <w:pPr>
        <w:pStyle w:val="MVBullet"/>
      </w:pPr>
      <w:r>
        <w:rPr>
          <w:noProof/>
        </w:rPr>
        <w:fldChar w:fldCharType="begin"/>
      </w:r>
      <w:r>
        <w:rPr>
          <w:noProof/>
        </w:rPr>
        <w:instrText xml:space="preserve"> MERGEFIELD  Valuations.Weaknesses  \* MERGEFORMAT </w:instrText>
      </w:r>
      <w:r>
        <w:rPr>
          <w:noProof/>
        </w:rPr>
        <w:fldChar w:fldCharType="separate"/>
      </w:r>
      <w:r>
        <w:rPr>
          <w:noProof/>
        </w:rPr>
        <w:t>«Valuations.Weaknesses»</w:t>
      </w:r>
      <w:r>
        <w:rPr>
          <w:noProof/>
        </w:rPr>
        <w:fldChar w:fldCharType="end"/>
      </w:r>
    </w:p>
    <w:p w14:paraId="2336238F" w14:textId="77777777" w:rsidR="008255BB" w:rsidRDefault="00037DAA" w:rsidP="00A11490">
      <w:pPr>
        <w:pStyle w:val="MV4"/>
      </w:pPr>
      <w:r>
        <w:t>Opportunities</w:t>
      </w:r>
    </w:p>
    <w:p w14:paraId="6EFEEE9A" w14:textId="77777777" w:rsidR="00C53CD4" w:rsidRDefault="00037DAA" w:rsidP="00007AB8">
      <w:pPr>
        <w:pStyle w:val="MVBullet"/>
      </w:pPr>
      <w:r>
        <w:rPr>
          <w:noProof/>
        </w:rPr>
        <w:fldChar w:fldCharType="begin"/>
      </w:r>
      <w:r>
        <w:rPr>
          <w:noProof/>
        </w:rPr>
        <w:instrText xml:space="preserve"> MERGEFIELD  Valuations.Opportunities  \* MERGEFORMAT </w:instrText>
      </w:r>
      <w:r>
        <w:rPr>
          <w:noProof/>
        </w:rPr>
        <w:fldChar w:fldCharType="separate"/>
      </w:r>
      <w:r>
        <w:rPr>
          <w:noProof/>
        </w:rPr>
        <w:t>«Valuations.Opportunities»</w:t>
      </w:r>
      <w:r>
        <w:rPr>
          <w:noProof/>
        </w:rPr>
        <w:fldChar w:fldCharType="end"/>
      </w:r>
    </w:p>
    <w:p w14:paraId="451478FD" w14:textId="77777777" w:rsidR="008255BB" w:rsidRDefault="00037DAA" w:rsidP="00A11490">
      <w:pPr>
        <w:pStyle w:val="MV4"/>
      </w:pPr>
      <w:r>
        <w:t>Threats</w:t>
      </w:r>
    </w:p>
    <w:p w14:paraId="3D72633E" w14:textId="77777777" w:rsidR="00C53CD4" w:rsidRPr="00373C0B" w:rsidRDefault="00037DAA" w:rsidP="00373C0B">
      <w:pPr>
        <w:pStyle w:val="MVBullet"/>
      </w:pPr>
      <w:fldSimple w:instr=" MERGEFIELD  Valuations.Threats  \* MERGEFORMAT ">
        <w:r>
          <w:rPr>
            <w:noProof/>
          </w:rPr>
          <w:t>«Valuations.Threats»</w:t>
        </w:r>
      </w:fldSimple>
    </w:p>
    <w:p w14:paraId="6856197D" w14:textId="77777777" w:rsidR="0081554B" w:rsidRPr="00373C0B" w:rsidRDefault="00037DAA" w:rsidP="00373C0B">
      <w:pPr>
        <w:pStyle w:val="MVBullet"/>
        <w:rPr>
          <w:highlight w:val="yellow"/>
        </w:rPr>
      </w:pPr>
      <w:bookmarkStart w:id="382" w:name="_Toc254188621"/>
      <w:bookmarkStart w:id="383" w:name="_Toc282457466"/>
      <w:bookmarkStart w:id="384" w:name="_Toc298063283"/>
      <w:r>
        <w:rPr>
          <w:highlight w:val="yellow"/>
        </w:rPr>
        <w:t>Global trade war</w:t>
      </w:r>
    </w:p>
    <w:p w14:paraId="4A1CB3B1" w14:textId="77777777" w:rsidR="008F0A6A" w:rsidRPr="00373C0B" w:rsidRDefault="00037DAA" w:rsidP="00373C0B">
      <w:pPr>
        <w:pStyle w:val="MVBullet"/>
        <w:rPr>
          <w:highlight w:val="yellow"/>
        </w:rPr>
      </w:pPr>
      <w:r>
        <w:rPr>
          <w:highlight w:val="yellow"/>
        </w:rPr>
        <w:t>Weak economy and low business confidence</w:t>
      </w:r>
    </w:p>
    <w:p w14:paraId="4A265AA0" w14:textId="77777777" w:rsidR="008F0A6A" w:rsidRPr="00373C0B" w:rsidRDefault="00037DAA" w:rsidP="00373C0B">
      <w:pPr>
        <w:pStyle w:val="MVBullet"/>
        <w:rPr>
          <w:highlight w:val="yellow"/>
        </w:rPr>
      </w:pPr>
      <w:r>
        <w:rPr>
          <w:highlight w:val="yellow"/>
        </w:rPr>
        <w:t>Increasing unemployment</w:t>
      </w:r>
    </w:p>
    <w:p w14:paraId="3C6F9759" w14:textId="77777777" w:rsidR="00827C57" w:rsidRDefault="00037DAA" w:rsidP="00B141C8">
      <w:pPr>
        <w:pStyle w:val="MVBullet"/>
      </w:pPr>
      <w:r>
        <w:rPr>
          <w:highlight w:val="yellow"/>
        </w:rPr>
        <w:t>Russia-Ukraine war and Middle East conflict continue to cause global uncertainty</w:t>
      </w:r>
    </w:p>
    <w:p w14:paraId="200E0867" w14:textId="77777777" w:rsidR="00827C57" w:rsidRDefault="00827C57" w:rsidP="00A11490">
      <w:pPr>
        <w:pStyle w:val="MV4"/>
      </w:pPr>
    </w:p>
    <w:p w14:paraId="55650D71" w14:textId="77777777" w:rsidR="005167D8" w:rsidRDefault="00037DAA" w:rsidP="00B52DA6">
      <w:pPr>
        <w:pStyle w:val="MV2"/>
      </w:pPr>
      <w:r>
        <w:br w:type="page"/>
      </w:r>
      <w:bookmarkStart w:id="385" w:name="_Toc498001342"/>
      <w:bookmarkStart w:id="386" w:name="_Toc498003268"/>
      <w:bookmarkStart w:id="387" w:name="_Toc498005736"/>
      <w:bookmarkStart w:id="388" w:name="_Toc498005944"/>
      <w:bookmarkStart w:id="389" w:name="_Toc498006324"/>
      <w:bookmarkStart w:id="390" w:name="_Toc498006447"/>
      <w:bookmarkStart w:id="391" w:name="_Toc498006491"/>
      <w:bookmarkStart w:id="392" w:name="_Toc498006898"/>
      <w:bookmarkStart w:id="393" w:name="_Toc137655242"/>
      <w:bookmarkStart w:id="394" w:name="_Toc137657439"/>
      <w:bookmarkStart w:id="395" w:name="_Toc137657606"/>
      <w:bookmarkStart w:id="396" w:name="_Toc137657641"/>
      <w:bookmarkStart w:id="397" w:name="_Toc137657674"/>
      <w:bookmarkStart w:id="398" w:name="_Toc137657714"/>
      <w:bookmarkStart w:id="399" w:name="_Toc138185490"/>
      <w:bookmarkStart w:id="400" w:name="_Toc138185669"/>
      <w:bookmarkStart w:id="401" w:name="_Toc138185848"/>
      <w:bookmarkStart w:id="402" w:name="_Toc138248366"/>
      <w:bookmarkStart w:id="403" w:name="_Toc238200007"/>
      <w:r>
        <w:t>Lease Details</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p w14:paraId="20C18078" w14:textId="77777777" w:rsidR="00B752C7" w:rsidRDefault="00037DAA" w:rsidP="00475341">
      <w:pPr>
        <w:pStyle w:val="MVPara"/>
      </w:pPr>
      <w:r>
        <w:t>We have been provided with the following documents:</w:t>
      </w:r>
    </w:p>
    <w:p w14:paraId="3A6A3BF5" w14:textId="77777777" w:rsidR="00B752C7" w:rsidRPr="00722FEE" w:rsidRDefault="00037DAA" w:rsidP="00722FEE">
      <w:pPr>
        <w:pStyle w:val="MVBullet"/>
      </w:pPr>
      <w:r>
        <w:t>????</w:t>
      </w:r>
    </w:p>
    <w:p w14:paraId="188B00F8" w14:textId="77777777" w:rsidR="005C168C" w:rsidRDefault="00037DAA" w:rsidP="00475341">
      <w:pPr>
        <w:pStyle w:val="MVPara"/>
      </w:pPr>
      <w:r>
        <w:t>We have valued the property on the basis of vacant possession, assuming a notional lease in line with market parameters for the type and location of the building and what we expect to be a reasonable lease term for a landlord to expect from the property, and is an attractive lease proposition for a business tenant in the market for this property type.</w:t>
      </w:r>
    </w:p>
    <w:p w14:paraId="27B0F134" w14:textId="77777777" w:rsidR="00775121" w:rsidRDefault="00037DAA" w:rsidP="00475341">
      <w:pPr>
        <w:pStyle w:val="MVPara"/>
      </w:pPr>
      <w:r>
        <w:t xml:space="preserve">Pertinent details of the lease are as follows: </w:t>
      </w:r>
    </w:p>
    <w:p w14:paraId="4A2219D4" w14:textId="77777777" w:rsidR="00E05975" w:rsidRPr="00A119BE" w:rsidRDefault="00037DAA" w:rsidP="00475341">
      <w:pPr>
        <w:pStyle w:val="MVPara"/>
      </w:pPr>
      <w:fldSimple w:instr=" MERGEFIELD  TableStart:SubjectLeases  \* MERGEFORMAT ">
        <w:r>
          <w:t>«TableStart:SubjectLeases»</w:t>
        </w:r>
      </w:fldSimple>
    </w:p>
    <w:p w14:paraId="1945ADDD" w14:textId="77777777" w:rsidR="005A6260" w:rsidRDefault="00037DAA" w:rsidP="00A11490">
      <w:pPr>
        <w:pStyle w:val="MV4"/>
      </w:pPr>
      <w:fldSimple w:instr=" MERGEFIELD  Tenancy  \* MERGEFORMAT ">
        <w:r>
          <w:t>«Tenancy»</w:t>
        </w:r>
      </w:fldSimple>
    </w:p>
    <w:p w14:paraId="212BB494" w14:textId="77777777" w:rsidR="008440AA" w:rsidRPr="00722FEE" w:rsidRDefault="00037DAA" w:rsidP="0085443E">
      <w:pPr>
        <w:pStyle w:val="MVTab"/>
      </w:pPr>
      <w:r>
        <w:t>Lease Format</w:t>
      </w:r>
      <w:r>
        <w:tab/>
      </w:r>
      <w:fldSimple w:instr=" MERGEFIELD  Type  \* MERGEFORMAT ">
        <w:r>
          <w:t>«Type»</w:t>
        </w:r>
      </w:fldSimple>
    </w:p>
    <w:p w14:paraId="24BB5B92" w14:textId="77777777" w:rsidR="008440AA" w:rsidRPr="00722FEE" w:rsidRDefault="00037DAA" w:rsidP="0085443E">
      <w:pPr>
        <w:pStyle w:val="MVTab"/>
      </w:pPr>
      <w:r>
        <w:t>Landlord</w:t>
      </w:r>
      <w:r>
        <w:tab/>
      </w:r>
      <w:fldSimple w:instr=" MERGEFIELD  Lessor  \* MERGEFORMAT ">
        <w:r>
          <w:t>«Lessor»</w:t>
        </w:r>
      </w:fldSimple>
    </w:p>
    <w:p w14:paraId="42B4C6A8" w14:textId="77777777" w:rsidR="008440AA" w:rsidRPr="00722FEE" w:rsidRDefault="00037DAA" w:rsidP="0085443E">
      <w:pPr>
        <w:pStyle w:val="MVTab"/>
      </w:pPr>
      <w:r>
        <w:t>Tenant</w:t>
      </w:r>
      <w:r>
        <w:tab/>
      </w:r>
      <w:fldSimple w:instr=" MERGEFIELD  Lessee  \* MERGEFORMAT ">
        <w:r>
          <w:t>«Lessee»</w:t>
        </w:r>
      </w:fldSimple>
    </w:p>
    <w:p w14:paraId="2C35F3F9" w14:textId="77777777" w:rsidR="008440AA" w:rsidRPr="00722FEE" w:rsidRDefault="00037DAA" w:rsidP="0085443E">
      <w:pPr>
        <w:pStyle w:val="MVTab"/>
      </w:pPr>
      <w:r>
        <w:t>Premises</w:t>
      </w:r>
      <w:r>
        <w:tab/>
      </w:r>
      <w:fldSimple w:instr=" MERGEFIELD  Premises  \* MERGEFORMAT ">
        <w:r>
          <w:t>«Premises»</w:t>
        </w:r>
      </w:fldSimple>
    </w:p>
    <w:p w14:paraId="2CDD623D" w14:textId="77777777" w:rsidR="008440AA" w:rsidRPr="00722FEE" w:rsidRDefault="00037DAA" w:rsidP="0085443E">
      <w:pPr>
        <w:pStyle w:val="MVTab"/>
      </w:pPr>
      <w:r>
        <w:t>Car Parks</w:t>
      </w:r>
      <w:r>
        <w:tab/>
      </w:r>
      <w:fldSimple w:instr=" MERGEFIELD  Carparks  \* MERGEFORMAT ">
        <w:r>
          <w:t>«Carparks»</w:t>
        </w:r>
      </w:fldSimple>
    </w:p>
    <w:p w14:paraId="440E7C47" w14:textId="77777777" w:rsidR="008440AA" w:rsidRPr="00722FEE" w:rsidRDefault="00037DAA" w:rsidP="0085443E">
      <w:pPr>
        <w:pStyle w:val="MVTab"/>
      </w:pPr>
      <w:r>
        <w:t>Term</w:t>
      </w:r>
      <w:r>
        <w:tab/>
      </w:r>
      <w:fldSimple w:instr=" MERGEFIELD  Term  \* MERGEFORMAT ">
        <w:r>
          <w:t>«Term»</w:t>
        </w:r>
      </w:fldSimple>
      <w:r>
        <w:t xml:space="preserve"> years</w:t>
      </w:r>
    </w:p>
    <w:p w14:paraId="7AC27985" w14:textId="77777777" w:rsidR="008440AA" w:rsidRPr="00722FEE" w:rsidRDefault="00037DAA" w:rsidP="0085443E">
      <w:pPr>
        <w:pStyle w:val="MVTab"/>
      </w:pPr>
      <w:r>
        <w:t>Commencement Date</w:t>
      </w:r>
      <w:r>
        <w:tab/>
      </w:r>
      <w:fldSimple w:instr=" MERGEFIELD  LeaseStartDate  \* MERGEFORMAT ">
        <w:r>
          <w:t>«LeaseStartDate»</w:t>
        </w:r>
      </w:fldSimple>
    </w:p>
    <w:p w14:paraId="11BCD955" w14:textId="77777777" w:rsidR="00BD59E9" w:rsidRPr="00722FEE" w:rsidRDefault="00037DAA" w:rsidP="0085443E">
      <w:pPr>
        <w:pStyle w:val="MVTab"/>
      </w:pPr>
      <w:r>
        <w:t>Renewal Date</w:t>
      </w:r>
      <w:r>
        <w:tab/>
      </w:r>
      <w:fldSimple w:instr=" MERGEFIELD  DateOfRenewal  \* MERGEFORMAT ">
        <w:r>
          <w:t>«DateOfRenewal»</w:t>
        </w:r>
      </w:fldSimple>
    </w:p>
    <w:p w14:paraId="14EA48A8" w14:textId="77777777" w:rsidR="008440AA" w:rsidRPr="00722FEE" w:rsidRDefault="00037DAA" w:rsidP="0085443E">
      <w:pPr>
        <w:pStyle w:val="MVTab"/>
      </w:pPr>
      <w:r>
        <w:t>Renewals Remaining</w:t>
      </w:r>
      <w:r>
        <w:tab/>
      </w:r>
      <w:fldSimple w:instr=" MERGEFIELD  RoR  \* MERGEFORMAT ">
        <w:r>
          <w:t>«RoR»</w:t>
        </w:r>
      </w:fldSimple>
    </w:p>
    <w:p w14:paraId="7AF20009" w14:textId="77777777" w:rsidR="008440AA" w:rsidRPr="00722FEE" w:rsidRDefault="00037DAA" w:rsidP="0085443E">
      <w:pPr>
        <w:pStyle w:val="MVTab"/>
      </w:pPr>
      <w:r>
        <w:t xml:space="preserve">Current Term Expiry </w:t>
      </w:r>
      <w:r>
        <w:tab/>
      </w:r>
      <w:fldSimple w:instr=" MERGEFIELD  Expiry  \* MERGEFORMAT ">
        <w:r>
          <w:t>«Expiry»</w:t>
        </w:r>
      </w:fldSimple>
    </w:p>
    <w:p w14:paraId="30F86383" w14:textId="77777777" w:rsidR="008440AA" w:rsidRPr="00722FEE" w:rsidRDefault="00037DAA" w:rsidP="0085443E">
      <w:pPr>
        <w:pStyle w:val="MVTab"/>
      </w:pPr>
      <w:r>
        <w:t>Final Expiry Date</w:t>
      </w:r>
      <w:r>
        <w:tab/>
      </w:r>
      <w:fldSimple w:instr=" MERGEFIELD  FinalLeaseExpiry  \* MERGEFORMAT ">
        <w:r>
          <w:t>«FinalLeaseExpiry»</w:t>
        </w:r>
      </w:fldSimple>
    </w:p>
    <w:p w14:paraId="440E7760" w14:textId="77777777" w:rsidR="00955F6B" w:rsidRPr="00722FEE" w:rsidRDefault="00037DAA" w:rsidP="0085443E">
      <w:pPr>
        <w:pStyle w:val="MVTab"/>
      </w:pPr>
      <w:r>
        <w:t>Commencement Rent</w:t>
      </w:r>
      <w:r>
        <w:tab/>
      </w:r>
      <w:fldSimple w:instr=" MERGEFIELD  CommencementRent  \* MERGEFORMAT ">
        <w:r>
          <w:t>«CommencementRent»</w:t>
        </w:r>
      </w:fldSimple>
      <w:r>
        <w:t xml:space="preserve"> plus GST, if any</w:t>
      </w:r>
    </w:p>
    <w:p w14:paraId="7A066F18" w14:textId="77777777" w:rsidR="008440AA" w:rsidRPr="00722FEE" w:rsidRDefault="00037DAA" w:rsidP="0085443E">
      <w:pPr>
        <w:pStyle w:val="MVTab"/>
      </w:pPr>
      <w:r>
        <w:t>Current Contract Rent</w:t>
      </w:r>
      <w:r>
        <w:tab/>
      </w:r>
      <w:fldSimple w:instr=" MERGEFIELD  Rental  \* MERGEFORMAT ">
        <w:r>
          <w:t>«Rental»</w:t>
        </w:r>
      </w:fldSimple>
      <w:r>
        <w:t xml:space="preserve"> plus GST, if any</w:t>
      </w:r>
    </w:p>
    <w:p w14:paraId="63E0E806" w14:textId="77777777" w:rsidR="008440AA" w:rsidRPr="00722FEE" w:rsidRDefault="00037DAA" w:rsidP="0085443E">
      <w:pPr>
        <w:pStyle w:val="MVTab"/>
      </w:pPr>
      <w:r>
        <w:t>Rent Reviews</w:t>
      </w:r>
      <w:r>
        <w:tab/>
      </w:r>
      <w:fldSimple w:instr=" MERGEFIELD  RentReviewFrequency  \* MERGEFORMAT ">
        <w:r>
          <w:t>«RentReviewFrequency»</w:t>
        </w:r>
      </w:fldSimple>
      <w:r>
        <w:t xml:space="preserve"> yearly</w:t>
      </w:r>
    </w:p>
    <w:p w14:paraId="46321535" w14:textId="77777777" w:rsidR="008440AA" w:rsidRPr="00722FEE" w:rsidRDefault="00037DAA" w:rsidP="0085443E">
      <w:pPr>
        <w:pStyle w:val="MVTab"/>
      </w:pPr>
      <w:r>
        <w:t>Review Basis</w:t>
      </w:r>
      <w:r>
        <w:tab/>
      </w:r>
      <w:fldSimple w:instr=" MERGEFIELD  ReviewMethod  \* MERGEFORMAT ">
        <w:r>
          <w:t>«ReviewMethod»</w:t>
        </w:r>
      </w:fldSimple>
    </w:p>
    <w:p w14:paraId="0A6462BB" w14:textId="77777777" w:rsidR="00927394" w:rsidRPr="00722FEE" w:rsidRDefault="00037DAA" w:rsidP="0085443E">
      <w:pPr>
        <w:pStyle w:val="MVTab"/>
      </w:pPr>
      <w:r>
        <w:t>Ratchet Clause</w:t>
      </w:r>
      <w:r>
        <w:tab/>
      </w:r>
      <w:fldSimple w:instr=" MERGEFIELD  RatchetClause1  \* MERGEFORMAT ">
        <w:r>
          <w:t>«RatchetClause1»</w:t>
        </w:r>
      </w:fldSimple>
    </w:p>
    <w:p w14:paraId="482C568E" w14:textId="77777777" w:rsidR="008440AA" w:rsidRPr="00722FEE" w:rsidRDefault="00037DAA" w:rsidP="0085443E">
      <w:pPr>
        <w:pStyle w:val="MVTab"/>
      </w:pPr>
      <w:r>
        <w:t>Lessee Outgoings</w:t>
      </w:r>
      <w:r>
        <w:tab/>
      </w:r>
      <w:fldSimple w:instr=" MERGEFIELD  Outgoings  \* MERGEFORMAT ">
        <w:r>
          <w:t>«Outgoings»</w:t>
        </w:r>
      </w:fldSimple>
    </w:p>
    <w:p w14:paraId="68016F62" w14:textId="77777777" w:rsidR="008440AA" w:rsidRPr="00722FEE" w:rsidRDefault="00037DAA" w:rsidP="0085443E">
      <w:pPr>
        <w:pStyle w:val="MVTab"/>
      </w:pPr>
      <w:r>
        <w:t>Outgoings Proportion</w:t>
      </w:r>
      <w:r>
        <w:tab/>
      </w:r>
      <w:fldSimple w:instr=" MERGEFIELD  OverallOutgoingsRate  \* MERGEFORMAT ">
        <w:r>
          <w:t>«OverallOutgoingsRate»</w:t>
        </w:r>
      </w:fldSimple>
      <w:r>
        <w:t>%</w:t>
      </w:r>
    </w:p>
    <w:p w14:paraId="1A1AEEBA" w14:textId="77777777" w:rsidR="008440AA" w:rsidRPr="00722FEE" w:rsidRDefault="00037DAA" w:rsidP="0085443E">
      <w:pPr>
        <w:pStyle w:val="MVTab"/>
      </w:pPr>
      <w:r>
        <w:t>Business Use</w:t>
      </w:r>
      <w:r>
        <w:tab/>
      </w:r>
      <w:fldSimple w:instr=" MERGEFIELD  BusinessUse  \* MERGEFORMAT ">
        <w:r>
          <w:t>«BusinessUse»</w:t>
        </w:r>
      </w:fldSimple>
    </w:p>
    <w:p w14:paraId="16450D2C" w14:textId="77777777" w:rsidR="00927394" w:rsidRPr="00722FEE" w:rsidRDefault="00037DAA" w:rsidP="0085443E">
      <w:pPr>
        <w:pStyle w:val="MVTab"/>
      </w:pPr>
      <w:r>
        <w:t>Other Terms</w:t>
      </w:r>
      <w:r>
        <w:tab/>
      </w:r>
      <w:fldSimple w:instr=" MERGEFIELD  OtherTerms  \* MERGEFORMAT ">
        <w:r>
          <w:t>«OtherTerms»</w:t>
        </w:r>
      </w:fldSimple>
    </w:p>
    <w:p w14:paraId="7216FBEA" w14:textId="77777777" w:rsidR="00D266BC" w:rsidRPr="005E6D4F" w:rsidRDefault="00037DAA" w:rsidP="00A11490">
      <w:pPr>
        <w:pStyle w:val="MV4"/>
      </w:pPr>
      <w:r>
        <w:t>Lease Summary</w:t>
      </w:r>
    </w:p>
    <w:p w14:paraId="76CB4347" w14:textId="77777777" w:rsidR="00D266BC" w:rsidRDefault="00037DAA" w:rsidP="00475341">
      <w:pPr>
        <w:pStyle w:val="MVPara"/>
      </w:pPr>
      <w:r>
        <w:t>The current contract rent has been analysed as follows:</w:t>
      </w:r>
    </w:p>
    <w:p w14:paraId="6EE103FC" w14:textId="77777777" w:rsidR="00C4042D" w:rsidRDefault="00037DAA" w:rsidP="00475341">
      <w:pPr>
        <w:pStyle w:val="MVPara"/>
      </w:pPr>
      <w:r>
        <w:t>(Valuer to insert excel)</w:t>
      </w:r>
    </w:p>
    <w:p w14:paraId="4962CADD" w14:textId="515C3D50" w:rsidR="00C4042D" w:rsidRDefault="00037DAA" w:rsidP="00475341">
      <w:pPr>
        <w:pStyle w:val="MVPara"/>
      </w:pPr>
      <w:r>
        <w:t xml:space="preserve">Our above contract rental analysis indicates the property is achieving a rental in line </w:t>
      </w:r>
      <w:r w:rsidR="00E10F30">
        <w:t xml:space="preserve">with </w:t>
      </w:r>
      <w:r>
        <w:t>current market rental levels/rental surplus/shortfall in comparison with our analysis of similar rental properties, as detailed later in our report and appended in our schedule of market rental evidence.</w:t>
      </w:r>
    </w:p>
    <w:p w14:paraId="6E0D64E9" w14:textId="77777777" w:rsidR="004B21E9" w:rsidRDefault="00037DAA" w:rsidP="004B21E9">
      <w:pPr>
        <w:pStyle w:val="MVPara"/>
      </w:pPr>
      <w:fldSimple w:instr=" MERGEFIELD  TableEnd:SubjectLeases  \* MERGEFORMAT ">
        <w:r>
          <w:t>«TableEnd:SubjectLeases»</w:t>
        </w:r>
      </w:fldSimple>
      <w:bookmarkStart w:id="404" w:name="_Toc498001343"/>
      <w:bookmarkStart w:id="405" w:name="_Toc498003269"/>
      <w:bookmarkStart w:id="406" w:name="_Toc498005737"/>
      <w:bookmarkStart w:id="407" w:name="_Toc498005945"/>
      <w:bookmarkStart w:id="408" w:name="_Toc498006325"/>
      <w:bookmarkStart w:id="409" w:name="_Toc498006448"/>
      <w:bookmarkStart w:id="410" w:name="_Toc498006492"/>
      <w:bookmarkStart w:id="411" w:name="_Toc498006899"/>
    </w:p>
    <w:p w14:paraId="12E53CAD" w14:textId="77777777" w:rsidR="002136B8" w:rsidRDefault="002136B8" w:rsidP="005335D7">
      <w:pPr>
        <w:pStyle w:val="MVPara"/>
        <w:rPr>
          <w:sz w:val="20"/>
          <w:szCs w:val="20"/>
        </w:rPr>
      </w:pPr>
    </w:p>
    <w:p w14:paraId="7F558067" w14:textId="77777777" w:rsidR="00E16A52" w:rsidRDefault="00E16A52">
      <w:pPr>
        <w:spacing w:before="0" w:after="0"/>
        <w:jc w:val="left"/>
        <w:rPr>
          <w:b/>
          <w:bCs/>
          <w:color w:val="1F3A5F"/>
          <w:kern w:val="2"/>
          <w:sz w:val="40"/>
          <w:szCs w:val="40"/>
        </w:rPr>
        <w:sectPr w:rsidR="00E16A52" w:rsidSect="001654AF">
          <w:headerReference w:type="first" r:id="rId27"/>
          <w:footerReference w:type="first" r:id="rId28"/>
          <w:pgSz w:w="11906" w:h="16838"/>
          <w:pgMar w:top="1440" w:right="1080" w:bottom="1440" w:left="1080" w:header="706" w:footer="706" w:gutter="0"/>
          <w:cols w:space="708"/>
          <w:titlePg/>
          <w:docGrid w:linePitch="360"/>
        </w:sectPr>
      </w:pPr>
    </w:p>
    <w:tbl>
      <w:tblPr>
        <w:tblW w:w="14545" w:type="dxa"/>
        <w:tblInd w:w="-426" w:type="dxa"/>
        <w:tblBorders>
          <w:right w:val="single" w:sz="4" w:space="0" w:color="D9E2F3" w:themeColor="accent1" w:themeTint="33"/>
          <w:insideH w:val="single" w:sz="6" w:space="0" w:color="D9E2F3" w:themeColor="accent1" w:themeTint="33"/>
          <w:insideV w:val="single" w:sz="6" w:space="0" w:color="D9E2F3" w:themeColor="accent1" w:themeTint="33"/>
        </w:tblBorders>
        <w:tblLayout w:type="fixed"/>
        <w:tblCellMar>
          <w:top w:w="80" w:type="dxa"/>
          <w:left w:w="80" w:type="dxa"/>
          <w:bottom w:w="80" w:type="dxa"/>
          <w:right w:w="80" w:type="dxa"/>
        </w:tblCellMar>
        <w:tblLook w:val="0480" w:firstRow="0" w:lastRow="0" w:firstColumn="1" w:lastColumn="0" w:noHBand="0" w:noVBand="1"/>
      </w:tblPr>
      <w:tblGrid>
        <w:gridCol w:w="2269"/>
        <w:gridCol w:w="1500"/>
        <w:gridCol w:w="850"/>
        <w:gridCol w:w="1150"/>
        <w:gridCol w:w="1150"/>
        <w:gridCol w:w="1300"/>
        <w:gridCol w:w="1200"/>
        <w:gridCol w:w="900"/>
        <w:gridCol w:w="1050"/>
        <w:gridCol w:w="1200"/>
        <w:gridCol w:w="826"/>
        <w:gridCol w:w="1150"/>
      </w:tblGrid>
      <w:tr w:rsidR="00D0198B" w:rsidRPr="002414AC" w14:paraId="4383BBE4" w14:textId="77777777" w:rsidTr="00434C7A">
        <w:trPr>
          <w:trHeight w:val="676"/>
          <w:tblHeader/>
        </w:trPr>
        <w:tc>
          <w:tcPr>
            <w:tcW w:w="14545" w:type="dxa"/>
            <w:gridSpan w:val="12"/>
            <w:shd w:val="clear" w:color="auto" w:fill="1F3864" w:themeFill="accent1" w:themeFillShade="80"/>
            <w:vAlign w:val="center"/>
          </w:tcPr>
          <w:p w14:paraId="0E2BDB2B" w14:textId="77777777" w:rsidR="00D0198B" w:rsidRDefault="008C6117" w:rsidP="0009190E">
            <w:pPr>
              <w:spacing w:before="0" w:after="0"/>
              <w:jc w:val="center"/>
              <w:rPr>
                <w:rFonts w:cs="Arial"/>
                <w:b/>
                <w:bCs/>
                <w:color w:val="FFFFFF"/>
                <w:sz w:val="16"/>
                <w:szCs w:val="16"/>
                <w:lang w:val="en-NZ" w:eastAsia="en-NZ" w:bidi="ar-SA"/>
              </w:rPr>
            </w:pPr>
            <w:r>
              <w:rPr>
                <w:rFonts w:cs="Arial"/>
                <w:b/>
                <w:bCs/>
                <w:color w:val="FFFFFF"/>
                <w:sz w:val="40"/>
                <w:szCs w:val="40"/>
                <w:lang w:val="en-NZ" w:eastAsia="en-NZ" w:bidi="ar-SA"/>
              </w:rPr>
              <w:t>Lease Summary</w:t>
            </w:r>
          </w:p>
        </w:tc>
      </w:tr>
      <w:tr w:rsidR="00C62ABE" w:rsidRPr="002414AC" w14:paraId="47E7F50A" w14:textId="77777777" w:rsidTr="00434C7A">
        <w:trPr>
          <w:trHeight w:val="676"/>
          <w:tblHeader/>
        </w:trPr>
        <w:tc>
          <w:tcPr>
            <w:tcW w:w="2269" w:type="dxa"/>
            <w:shd w:val="clear" w:color="000000" w:fill="2E75B6"/>
            <w:tcMar>
              <w:top w:w="40" w:type="dxa"/>
              <w:left w:w="55" w:type="dxa"/>
              <w:bottom w:w="40" w:type="dxa"/>
              <w:right w:w="55" w:type="dxa"/>
            </w:tcMar>
            <w:vAlign w:val="center"/>
            <w:hideMark/>
          </w:tcPr>
          <w:p w14:paraId="2FCBE74E" w14:textId="77777777" w:rsidR="00C62ABE" w:rsidRPr="002414AC" w:rsidRDefault="00C62ABE" w:rsidP="0009190E">
            <w:pPr>
              <w:spacing w:before="0" w:after="0"/>
              <w:jc w:val="left"/>
              <w:rPr>
                <w:rFonts w:cs="Arial"/>
                <w:b/>
                <w:bCs/>
                <w:color w:val="FFFFFF"/>
                <w:sz w:val="16"/>
                <w:szCs w:val="16"/>
                <w:lang w:val="en-NZ" w:eastAsia="en-NZ" w:bidi="ar-SA"/>
              </w:rPr>
            </w:pPr>
            <w:r>
              <w:rPr>
                <w:rFonts w:cs="Arial"/>
                <w:b/>
                <w:bCs/>
                <w:color w:val="FFFFFF"/>
                <w:sz w:val="16"/>
                <w:szCs w:val="16"/>
                <w:lang w:val="en-NZ" w:eastAsia="en-NZ" w:bidi="ar-SA"/>
              </w:rPr>
              <w:t>Tenant</w:t>
            </w:r>
          </w:p>
        </w:tc>
        <w:tc>
          <w:tcPr>
            <w:tcW w:w="1500" w:type="dxa"/>
            <w:shd w:val="clear" w:color="000000" w:fill="2E75B6"/>
            <w:tcMar>
              <w:top w:w="40" w:type="dxa"/>
              <w:left w:w="55" w:type="dxa"/>
              <w:bottom w:w="40" w:type="dxa"/>
              <w:right w:w="55" w:type="dxa"/>
            </w:tcMar>
            <w:vAlign w:val="center"/>
            <w:hideMark/>
          </w:tcPr>
          <w:p w14:paraId="3C756E22"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Lease Start</w:t>
            </w:r>
          </w:p>
        </w:tc>
        <w:tc>
          <w:tcPr>
            <w:tcW w:w="850" w:type="dxa"/>
            <w:shd w:val="clear" w:color="000000" w:fill="2E75B6"/>
            <w:tcMar>
              <w:top w:w="40" w:type="dxa"/>
              <w:left w:w="55" w:type="dxa"/>
              <w:bottom w:w="40" w:type="dxa"/>
              <w:right w:w="55" w:type="dxa"/>
            </w:tcMar>
            <w:vAlign w:val="center"/>
            <w:hideMark/>
          </w:tcPr>
          <w:p w14:paraId="000EDD2E"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Initial Term</w:t>
            </w:r>
          </w:p>
        </w:tc>
        <w:tc>
          <w:tcPr>
            <w:tcW w:w="1150" w:type="dxa"/>
            <w:shd w:val="clear" w:color="000000" w:fill="2E75B6"/>
            <w:tcMar>
              <w:top w:w="40" w:type="dxa"/>
              <w:left w:w="55" w:type="dxa"/>
              <w:bottom w:w="40" w:type="dxa"/>
              <w:right w:w="55" w:type="dxa"/>
            </w:tcMar>
            <w:vAlign w:val="center"/>
            <w:hideMark/>
          </w:tcPr>
          <w:p w14:paraId="5547E47C"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Commence Rent</w:t>
            </w:r>
          </w:p>
        </w:tc>
        <w:tc>
          <w:tcPr>
            <w:tcW w:w="1150" w:type="dxa"/>
            <w:shd w:val="clear" w:color="000000" w:fill="2E75B6"/>
            <w:tcMar>
              <w:top w:w="40" w:type="dxa"/>
              <w:left w:w="55" w:type="dxa"/>
              <w:bottom w:w="40" w:type="dxa"/>
              <w:right w:w="55" w:type="dxa"/>
            </w:tcMar>
            <w:vAlign w:val="center"/>
            <w:hideMark/>
          </w:tcPr>
          <w:p w14:paraId="42153A6C"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Current Rent</w:t>
            </w:r>
          </w:p>
        </w:tc>
        <w:tc>
          <w:tcPr>
            <w:tcW w:w="1300" w:type="dxa"/>
            <w:shd w:val="clear" w:color="000000" w:fill="2E75B6"/>
            <w:tcMar>
              <w:top w:w="40" w:type="dxa"/>
              <w:left w:w="55" w:type="dxa"/>
              <w:bottom w:w="40" w:type="dxa"/>
              <w:right w:w="55" w:type="dxa"/>
            </w:tcMar>
            <w:vAlign w:val="center"/>
            <w:hideMark/>
          </w:tcPr>
          <w:p w14:paraId="436F0C63"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Expiry Date</w:t>
            </w:r>
          </w:p>
        </w:tc>
        <w:tc>
          <w:tcPr>
            <w:tcW w:w="1200" w:type="dxa"/>
            <w:shd w:val="clear" w:color="000000" w:fill="2E75B6"/>
            <w:tcMar>
              <w:top w:w="40" w:type="dxa"/>
              <w:left w:w="55" w:type="dxa"/>
              <w:bottom w:w="40" w:type="dxa"/>
              <w:right w:w="55" w:type="dxa"/>
            </w:tcMar>
            <w:vAlign w:val="center"/>
            <w:hideMark/>
          </w:tcPr>
          <w:p w14:paraId="163B12ED"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Rights of Renewal</w:t>
            </w:r>
          </w:p>
        </w:tc>
        <w:tc>
          <w:tcPr>
            <w:tcW w:w="900" w:type="dxa"/>
            <w:shd w:val="clear" w:color="000000" w:fill="2E75B6"/>
            <w:tcMar>
              <w:top w:w="40" w:type="dxa"/>
              <w:left w:w="55" w:type="dxa"/>
              <w:bottom w:w="40" w:type="dxa"/>
              <w:right w:w="55" w:type="dxa"/>
            </w:tcMar>
            <w:vAlign w:val="center"/>
            <w:hideMark/>
          </w:tcPr>
          <w:p w14:paraId="7351C338"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Review Freq.</w:t>
            </w:r>
          </w:p>
        </w:tc>
        <w:tc>
          <w:tcPr>
            <w:tcW w:w="1050" w:type="dxa"/>
            <w:shd w:val="clear" w:color="000000" w:fill="2E75B6"/>
            <w:tcMar>
              <w:top w:w="40" w:type="dxa"/>
              <w:left w:w="55" w:type="dxa"/>
              <w:bottom w:w="40" w:type="dxa"/>
              <w:right w:w="55" w:type="dxa"/>
            </w:tcMar>
            <w:vAlign w:val="center"/>
            <w:hideMark/>
          </w:tcPr>
          <w:p w14:paraId="22BB333B"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Review type</w:t>
            </w:r>
          </w:p>
        </w:tc>
        <w:tc>
          <w:tcPr>
            <w:tcW w:w="1200" w:type="dxa"/>
            <w:shd w:val="clear" w:color="000000" w:fill="2E75B6"/>
            <w:tcMar>
              <w:top w:w="40" w:type="dxa"/>
              <w:left w:w="55" w:type="dxa"/>
              <w:bottom w:w="40" w:type="dxa"/>
              <w:right w:w="55" w:type="dxa"/>
            </w:tcMar>
            <w:vAlign w:val="center"/>
            <w:hideMark/>
          </w:tcPr>
          <w:p w14:paraId="02A929E4"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Lease Type (Net/Gross)</w:t>
            </w:r>
          </w:p>
        </w:tc>
        <w:tc>
          <w:tcPr>
            <w:tcW w:w="826" w:type="dxa"/>
            <w:shd w:val="clear" w:color="000000" w:fill="2E75B6"/>
            <w:tcMar>
              <w:top w:w="40" w:type="dxa"/>
              <w:left w:w="55" w:type="dxa"/>
              <w:bottom w:w="40" w:type="dxa"/>
              <w:right w:w="55" w:type="dxa"/>
            </w:tcMar>
            <w:vAlign w:val="center"/>
            <w:hideMark/>
          </w:tcPr>
          <w:p w14:paraId="2EB8BFEF"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C/Parks</w:t>
            </w:r>
          </w:p>
        </w:tc>
        <w:tc>
          <w:tcPr>
            <w:tcW w:w="1150" w:type="dxa"/>
            <w:shd w:val="clear" w:color="000000" w:fill="2E75B6"/>
            <w:tcMar>
              <w:top w:w="40" w:type="dxa"/>
              <w:left w:w="55" w:type="dxa"/>
              <w:bottom w:w="40" w:type="dxa"/>
              <w:right w:w="55" w:type="dxa"/>
            </w:tcMar>
            <w:vAlign w:val="center"/>
            <w:hideMark/>
          </w:tcPr>
          <w:p w14:paraId="00A7FED5" w14:textId="77777777" w:rsidR="00C62ABE" w:rsidRPr="002414AC" w:rsidRDefault="00C62ABE" w:rsidP="0009190E">
            <w:pPr>
              <w:spacing w:before="0" w:after="0"/>
              <w:jc w:val="center"/>
              <w:rPr>
                <w:rFonts w:cs="Arial"/>
                <w:b/>
                <w:bCs/>
                <w:color w:val="FFFFFF"/>
                <w:sz w:val="16"/>
                <w:szCs w:val="16"/>
                <w:lang w:val="en-NZ" w:eastAsia="en-NZ" w:bidi="ar-SA"/>
              </w:rPr>
            </w:pPr>
            <w:r>
              <w:rPr>
                <w:rFonts w:cs="Arial"/>
                <w:b/>
                <w:bCs/>
                <w:color w:val="FFFFFF"/>
                <w:sz w:val="16"/>
                <w:szCs w:val="16"/>
                <w:lang w:val="en-NZ" w:eastAsia="en-NZ" w:bidi="ar-SA"/>
              </w:rPr>
              <w:t>Outgoings %</w:t>
            </w:r>
          </w:p>
        </w:tc>
      </w:tr>
      <w:tr w:rsidR="007819C8" w:rsidRPr="00086D32" w14:paraId="31EA1E5C" w14:textId="77777777" w:rsidTr="00FF5ECE">
        <w:trPr>
          <w:cantSplit/>
          <w:trHeight w:val="475"/>
          <w:hidden/>
        </w:trPr>
        <w:tc>
          <w:tcPr>
            <w:tcW w:w="2269" w:type="dxa"/>
            <w:shd w:val="clear" w:color="auto" w:fill="1F3864" w:themeFill="accent1" w:themeFillShade="80"/>
            <w:vAlign w:val="center"/>
          </w:tcPr>
          <w:p w14:paraId="28B05B4D" w14:textId="77777777" w:rsidR="007819C8" w:rsidRPr="00283608" w:rsidRDefault="007819C8" w:rsidP="0009190E">
            <w:pPr>
              <w:spacing w:before="0" w:after="0"/>
              <w:jc w:val="left"/>
              <w:rPr>
                <w:rFonts w:cs="Arial"/>
                <w:color w:val="FFFFFF"/>
                <w:sz w:val="18"/>
                <w:szCs w:val="18"/>
                <w:lang w:val="en-NZ" w:eastAsia="en-NZ" w:bidi="ar-SA"/>
              </w:rPr>
            </w:pPr>
            <w:r>
              <w:rPr>
                <w:vanish/>
                <w:color w:val="232323"/>
                <w:sz w:val="18"/>
              </w:rPr>
              <w:fldChar w:fldCharType="begin"/>
            </w:r>
            <w:r>
              <w:rPr>
                <w:vanish/>
                <w:color w:val="232323"/>
                <w:sz w:val="18"/>
              </w:rPr>
              <w:instrText xml:space="preserve"> MERGEFIELD  TableStart:SubjectLeases  \* MERGEFORMAT </w:instrText>
            </w:r>
            <w:r>
              <w:rPr>
                <w:vanish/>
                <w:color w:val="232323"/>
                <w:sz w:val="18"/>
              </w:rPr>
              <w:fldChar w:fldCharType="separate"/>
            </w:r>
            <w:r>
              <w:rPr>
                <w:noProof/>
                <w:vanish/>
                <w:color w:val="232323"/>
                <w:sz w:val="18"/>
              </w:rPr>
              <w:t>«TableStart:SubjectLeases»</w:t>
            </w:r>
            <w:r>
              <w:rPr>
                <w:vanish/>
                <w:color w:val="232323"/>
                <w:sz w:val="18"/>
              </w:rPr>
              <w:fldChar w:fldCharType="end"/>
            </w:r>
            <w:r>
              <w:rPr>
                <w:rFonts w:cs="Arial"/>
                <w:b/>
                <w:bCs/>
                <w:color w:val="FFFFFF" w:themeColor="background1"/>
                <w:sz w:val="18"/>
                <w:szCs w:val="18"/>
                <w:lang w:val="en-NZ" w:eastAsia="en-NZ" w:bidi="ar-SA"/>
              </w:rPr>
              <w:fldChar w:fldCharType="begin"/>
            </w:r>
            <w:r>
              <w:rPr>
                <w:rFonts w:cs="Arial"/>
                <w:b/>
                <w:bCs/>
                <w:color w:val="FFFFFF" w:themeColor="background1"/>
                <w:sz w:val="18"/>
                <w:szCs w:val="18"/>
                <w:lang w:val="en-NZ" w:eastAsia="en-NZ" w:bidi="ar-SA"/>
              </w:rPr>
              <w:instrText xml:space="preserve"> MERGEFIELD  Tenancy  \* MERGEFORMAT </w:instrText>
            </w:r>
            <w:r>
              <w:rPr>
                <w:rFonts w:cs="Arial"/>
                <w:b/>
                <w:bCs/>
                <w:color w:val="FFFFFF" w:themeColor="background1"/>
                <w:sz w:val="18"/>
                <w:szCs w:val="18"/>
                <w:lang w:val="en-NZ" w:eastAsia="en-NZ" w:bidi="ar-SA"/>
              </w:rPr>
              <w:fldChar w:fldCharType="separate"/>
            </w:r>
            <w:r>
              <w:rPr>
                <w:rFonts w:cs="Arial"/>
                <w:b/>
                <w:bCs/>
                <w:color w:val="FFFFFF" w:themeColor="background1"/>
                <w:sz w:val="18"/>
                <w:szCs w:val="18"/>
                <w:lang w:val="en-NZ" w:eastAsia="en-NZ" w:bidi="ar-SA"/>
              </w:rPr>
              <w:t>«Tenancy»</w:t>
            </w:r>
            <w:r>
              <w:rPr>
                <w:rFonts w:cs="Arial"/>
                <w:b/>
                <w:bCs/>
                <w:color w:val="FFFFFF" w:themeColor="background1"/>
                <w:sz w:val="18"/>
                <w:szCs w:val="18"/>
                <w:lang w:val="en-NZ" w:eastAsia="en-NZ" w:bidi="ar-SA"/>
              </w:rPr>
              <w:fldChar w:fldCharType="end"/>
            </w:r>
          </w:p>
        </w:tc>
        <w:tc>
          <w:tcPr>
            <w:tcW w:w="1500" w:type="dxa"/>
            <w:vAlign w:val="center"/>
          </w:tcPr>
          <w:p w14:paraId="10AB4FAC" w14:textId="77777777" w:rsidR="007819C8" w:rsidRPr="00086D32" w:rsidRDefault="007819C8"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LeaseStartDate  \* MERGEFORMAT </w:instrText>
            </w:r>
            <w:r>
              <w:rPr>
                <w:rFonts w:cs="Arial"/>
                <w:color w:val="232323"/>
                <w:sz w:val="18"/>
                <w:szCs w:val="18"/>
                <w:lang w:val="en-NZ" w:eastAsia="en-NZ" w:bidi="ar-SA"/>
              </w:rPr>
              <w:fldChar w:fldCharType="separate"/>
            </w:r>
            <w:r>
              <w:rPr>
                <w:rFonts w:cs="Arial"/>
                <w:color w:val="232323"/>
                <w:sz w:val="18"/>
                <w:szCs w:val="18"/>
                <w:lang w:val="en-NZ" w:eastAsia="en-NZ" w:bidi="ar-SA"/>
              </w:rPr>
              <w:t>«LeaseStartDate»</w:t>
            </w:r>
            <w:r>
              <w:rPr>
                <w:rFonts w:cs="Arial"/>
                <w:color w:val="232323"/>
                <w:sz w:val="18"/>
                <w:szCs w:val="18"/>
                <w:lang w:val="en-NZ" w:eastAsia="en-NZ" w:bidi="ar-SA"/>
              </w:rPr>
              <w:fldChar w:fldCharType="end"/>
            </w:r>
          </w:p>
        </w:tc>
        <w:tc>
          <w:tcPr>
            <w:tcW w:w="850" w:type="dxa"/>
            <w:vAlign w:val="center"/>
          </w:tcPr>
          <w:p w14:paraId="171C43E4" w14:textId="77777777" w:rsidR="007819C8" w:rsidRPr="00086D32" w:rsidRDefault="007819C8"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Term  \* MERGEFORMAT </w:instrText>
            </w:r>
            <w:r>
              <w:rPr>
                <w:rFonts w:cs="Arial"/>
                <w:color w:val="232323"/>
                <w:sz w:val="18"/>
                <w:szCs w:val="18"/>
                <w:lang w:val="en-NZ" w:eastAsia="en-NZ" w:bidi="ar-SA"/>
              </w:rPr>
              <w:fldChar w:fldCharType="separate"/>
            </w:r>
            <w:r>
              <w:rPr>
                <w:rFonts w:cs="Arial"/>
                <w:color w:val="232323"/>
                <w:sz w:val="18"/>
                <w:szCs w:val="18"/>
                <w:lang w:val="en-NZ" w:eastAsia="en-NZ" w:bidi="ar-SA"/>
              </w:rPr>
              <w:t>«Term»</w:t>
            </w:r>
            <w:r>
              <w:rPr>
                <w:rFonts w:cs="Arial"/>
                <w:color w:val="232323"/>
                <w:sz w:val="18"/>
                <w:szCs w:val="18"/>
                <w:lang w:val="en-NZ" w:eastAsia="en-NZ" w:bidi="ar-SA"/>
              </w:rPr>
              <w:fldChar w:fldCharType="end"/>
            </w:r>
          </w:p>
        </w:tc>
        <w:tc>
          <w:tcPr>
            <w:tcW w:w="1150" w:type="dxa"/>
            <w:vAlign w:val="center"/>
          </w:tcPr>
          <w:p w14:paraId="32654377" w14:textId="77777777" w:rsidR="007819C8" w:rsidRPr="00086D32" w:rsidRDefault="004A3F95"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CommencementRent  \* MERGEFORMAT </w:instrText>
            </w:r>
            <w:r>
              <w:rPr>
                <w:rFonts w:cs="Arial"/>
                <w:color w:val="232323"/>
                <w:sz w:val="18"/>
                <w:szCs w:val="18"/>
                <w:lang w:val="en-NZ" w:eastAsia="en-NZ" w:bidi="ar-SA"/>
              </w:rPr>
              <w:fldChar w:fldCharType="separate"/>
            </w:r>
            <w:r>
              <w:rPr>
                <w:rFonts w:cs="Arial"/>
                <w:noProof/>
                <w:color w:val="232323"/>
                <w:sz w:val="18"/>
                <w:szCs w:val="18"/>
                <w:lang w:val="en-NZ" w:eastAsia="en-NZ" w:bidi="ar-SA"/>
              </w:rPr>
              <w:t>«CommencementRent»</w:t>
            </w:r>
            <w:r>
              <w:rPr>
                <w:rFonts w:cs="Arial"/>
                <w:color w:val="232323"/>
                <w:sz w:val="18"/>
                <w:szCs w:val="18"/>
                <w:lang w:val="en-NZ" w:eastAsia="en-NZ" w:bidi="ar-SA"/>
              </w:rPr>
              <w:fldChar w:fldCharType="end"/>
            </w:r>
            <w:r>
              <w:rPr>
                <w:rFonts w:cs="Arial"/>
                <w:color w:val="232323"/>
                <w:sz w:val="18"/>
                <w:szCs w:val="18"/>
                <w:lang w:val="en-NZ" w:eastAsia="en-NZ" w:bidi="ar-SA"/>
              </w:rPr>
              <w:t xml:space="preserve"> </w:t>
            </w:r>
          </w:p>
        </w:tc>
        <w:tc>
          <w:tcPr>
            <w:tcW w:w="1150" w:type="dxa"/>
            <w:vAlign w:val="center"/>
          </w:tcPr>
          <w:p w14:paraId="71DA0A90" w14:textId="77777777" w:rsidR="007819C8" w:rsidRPr="00086D32" w:rsidRDefault="00754C60" w:rsidP="00632874">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Rental  \* MERGEFORMAT </w:instrText>
            </w:r>
            <w:r>
              <w:rPr>
                <w:rFonts w:cs="Arial"/>
                <w:color w:val="232323"/>
                <w:sz w:val="18"/>
                <w:szCs w:val="18"/>
                <w:lang w:val="en-NZ" w:eastAsia="en-NZ" w:bidi="ar-SA"/>
              </w:rPr>
              <w:fldChar w:fldCharType="separate"/>
            </w:r>
            <w:r>
              <w:rPr>
                <w:rFonts w:cs="Arial"/>
                <w:noProof/>
                <w:color w:val="232323"/>
                <w:sz w:val="18"/>
                <w:szCs w:val="18"/>
                <w:lang w:val="en-NZ" w:eastAsia="en-NZ" w:bidi="ar-SA"/>
              </w:rPr>
              <w:t>«Rental»</w:t>
            </w:r>
            <w:r>
              <w:rPr>
                <w:rFonts w:cs="Arial"/>
                <w:color w:val="232323"/>
                <w:sz w:val="18"/>
                <w:szCs w:val="18"/>
                <w:lang w:val="en-NZ" w:eastAsia="en-NZ" w:bidi="ar-SA"/>
              </w:rPr>
              <w:fldChar w:fldCharType="end"/>
            </w:r>
          </w:p>
        </w:tc>
        <w:tc>
          <w:tcPr>
            <w:tcW w:w="1300" w:type="dxa"/>
            <w:vAlign w:val="center"/>
          </w:tcPr>
          <w:p w14:paraId="54D42A73" w14:textId="77777777" w:rsidR="007819C8" w:rsidRPr="00086D32" w:rsidRDefault="00632874"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Expiry  \* MERGEFORMAT </w:instrText>
            </w:r>
            <w:r>
              <w:rPr>
                <w:rFonts w:cs="Arial"/>
                <w:color w:val="232323"/>
                <w:sz w:val="18"/>
                <w:szCs w:val="18"/>
                <w:lang w:val="en-NZ" w:eastAsia="en-NZ" w:bidi="ar-SA"/>
              </w:rPr>
              <w:fldChar w:fldCharType="separate"/>
            </w:r>
            <w:r>
              <w:rPr>
                <w:rFonts w:cs="Arial"/>
                <w:color w:val="232323"/>
                <w:sz w:val="18"/>
                <w:szCs w:val="18"/>
                <w:lang w:val="en-NZ" w:eastAsia="en-NZ" w:bidi="ar-SA"/>
              </w:rPr>
              <w:t>«Expiry»</w:t>
            </w:r>
            <w:r>
              <w:rPr>
                <w:rFonts w:cs="Arial"/>
                <w:color w:val="232323"/>
                <w:sz w:val="18"/>
                <w:szCs w:val="18"/>
                <w:lang w:val="en-NZ" w:eastAsia="en-NZ" w:bidi="ar-SA"/>
              </w:rPr>
              <w:fldChar w:fldCharType="end"/>
            </w:r>
          </w:p>
        </w:tc>
        <w:tc>
          <w:tcPr>
            <w:tcW w:w="1200" w:type="dxa"/>
            <w:vAlign w:val="center"/>
          </w:tcPr>
          <w:p w14:paraId="6A6D6C98" w14:textId="77777777" w:rsidR="007819C8" w:rsidRPr="00086D32" w:rsidRDefault="00632874"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RoR  \* MERGEFORMAT </w:instrText>
            </w:r>
            <w:r>
              <w:rPr>
                <w:rFonts w:cs="Arial"/>
                <w:color w:val="232323"/>
                <w:sz w:val="18"/>
                <w:szCs w:val="18"/>
                <w:lang w:val="en-NZ" w:eastAsia="en-NZ" w:bidi="ar-SA"/>
              </w:rPr>
              <w:fldChar w:fldCharType="separate"/>
            </w:r>
            <w:r>
              <w:rPr>
                <w:rFonts w:cs="Arial"/>
                <w:color w:val="232323"/>
                <w:sz w:val="18"/>
                <w:szCs w:val="18"/>
                <w:lang w:val="en-NZ" w:eastAsia="en-NZ" w:bidi="ar-SA"/>
              </w:rPr>
              <w:t>«RoR»</w:t>
            </w:r>
            <w:r>
              <w:rPr>
                <w:rFonts w:cs="Arial"/>
                <w:color w:val="232323"/>
                <w:sz w:val="18"/>
                <w:szCs w:val="18"/>
                <w:lang w:val="en-NZ" w:eastAsia="en-NZ" w:bidi="ar-SA"/>
              </w:rPr>
              <w:fldChar w:fldCharType="end"/>
            </w:r>
          </w:p>
        </w:tc>
        <w:tc>
          <w:tcPr>
            <w:tcW w:w="900" w:type="dxa"/>
            <w:vAlign w:val="center"/>
          </w:tcPr>
          <w:p w14:paraId="02EBF5DD" w14:textId="77777777" w:rsidR="007819C8" w:rsidRPr="00086D32" w:rsidRDefault="007819C8"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ReviewFrequenc  \* MERGEFORMAT </w:instrText>
            </w:r>
            <w:r>
              <w:rPr>
                <w:rFonts w:cs="Arial"/>
                <w:color w:val="232323"/>
                <w:sz w:val="18"/>
                <w:szCs w:val="18"/>
                <w:lang w:val="en-NZ" w:eastAsia="en-NZ" w:bidi="ar-SA"/>
              </w:rPr>
              <w:fldChar w:fldCharType="separate"/>
            </w:r>
            <w:r>
              <w:rPr>
                <w:rFonts w:cs="Arial"/>
                <w:color w:val="232323"/>
                <w:sz w:val="18"/>
                <w:szCs w:val="18"/>
                <w:lang w:val="en-NZ" w:eastAsia="en-NZ" w:bidi="ar-SA"/>
              </w:rPr>
              <w:t>«ReviewFrequenc»</w:t>
            </w:r>
            <w:r>
              <w:rPr>
                <w:rFonts w:cs="Arial"/>
                <w:color w:val="232323"/>
                <w:sz w:val="18"/>
                <w:szCs w:val="18"/>
                <w:lang w:val="en-NZ" w:eastAsia="en-NZ" w:bidi="ar-SA"/>
              </w:rPr>
              <w:fldChar w:fldCharType="end"/>
            </w:r>
          </w:p>
        </w:tc>
        <w:tc>
          <w:tcPr>
            <w:tcW w:w="1050" w:type="dxa"/>
            <w:vAlign w:val="center"/>
          </w:tcPr>
          <w:p w14:paraId="3143CF51" w14:textId="77777777" w:rsidR="007819C8" w:rsidRPr="00086D32" w:rsidRDefault="00261CD8"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ReviewMethod  \* MERGEFORMAT </w:instrText>
            </w:r>
            <w:r>
              <w:rPr>
                <w:rFonts w:cs="Arial"/>
                <w:color w:val="232323"/>
                <w:sz w:val="18"/>
                <w:szCs w:val="18"/>
                <w:lang w:val="en-NZ" w:eastAsia="en-NZ" w:bidi="ar-SA"/>
              </w:rPr>
              <w:fldChar w:fldCharType="separate"/>
            </w:r>
            <w:r>
              <w:rPr>
                <w:rFonts w:cs="Arial"/>
                <w:noProof/>
                <w:color w:val="232323"/>
                <w:sz w:val="18"/>
                <w:szCs w:val="18"/>
                <w:lang w:val="en-NZ" w:eastAsia="en-NZ" w:bidi="ar-SA"/>
              </w:rPr>
              <w:t>«ReviewMethod»</w:t>
            </w:r>
            <w:r>
              <w:rPr>
                <w:rFonts w:cs="Arial"/>
                <w:color w:val="232323"/>
                <w:sz w:val="18"/>
                <w:szCs w:val="18"/>
                <w:lang w:val="en-NZ" w:eastAsia="en-NZ" w:bidi="ar-SA"/>
              </w:rPr>
              <w:fldChar w:fldCharType="end"/>
            </w:r>
          </w:p>
        </w:tc>
        <w:tc>
          <w:tcPr>
            <w:tcW w:w="1200" w:type="dxa"/>
            <w:vAlign w:val="center"/>
          </w:tcPr>
          <w:p w14:paraId="11751A77" w14:textId="77777777" w:rsidR="007819C8" w:rsidRPr="00086D32" w:rsidRDefault="00EE437F"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NetOrGross  \* MERGEFORMAT </w:instrText>
            </w:r>
            <w:r>
              <w:rPr>
                <w:rFonts w:cs="Arial"/>
                <w:color w:val="232323"/>
                <w:sz w:val="18"/>
                <w:szCs w:val="18"/>
                <w:lang w:val="en-NZ" w:eastAsia="en-NZ" w:bidi="ar-SA"/>
              </w:rPr>
              <w:fldChar w:fldCharType="separate"/>
            </w:r>
            <w:r>
              <w:rPr>
                <w:rFonts w:cs="Arial"/>
                <w:noProof/>
                <w:color w:val="232323"/>
                <w:sz w:val="18"/>
                <w:szCs w:val="18"/>
                <w:lang w:val="en-NZ" w:eastAsia="en-NZ" w:bidi="ar-SA"/>
              </w:rPr>
              <w:t>«NetOrGross»</w:t>
            </w:r>
            <w:r>
              <w:rPr>
                <w:rFonts w:cs="Arial"/>
                <w:color w:val="232323"/>
                <w:sz w:val="18"/>
                <w:szCs w:val="18"/>
                <w:lang w:val="en-NZ" w:eastAsia="en-NZ" w:bidi="ar-SA"/>
              </w:rPr>
              <w:fldChar w:fldCharType="end"/>
            </w:r>
          </w:p>
        </w:tc>
        <w:tc>
          <w:tcPr>
            <w:tcW w:w="826" w:type="dxa"/>
            <w:vAlign w:val="center"/>
          </w:tcPr>
          <w:p w14:paraId="54850F03" w14:textId="77777777" w:rsidR="007819C8" w:rsidRPr="00086D32" w:rsidRDefault="007819C8"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Carparks  \* MERGEFORMAT </w:instrText>
            </w:r>
            <w:r>
              <w:rPr>
                <w:rFonts w:cs="Arial"/>
                <w:color w:val="232323"/>
                <w:sz w:val="18"/>
                <w:szCs w:val="18"/>
                <w:lang w:val="en-NZ" w:eastAsia="en-NZ" w:bidi="ar-SA"/>
              </w:rPr>
              <w:fldChar w:fldCharType="separate"/>
            </w:r>
            <w:r>
              <w:rPr>
                <w:rFonts w:cs="Arial"/>
                <w:noProof/>
                <w:color w:val="232323"/>
                <w:sz w:val="18"/>
                <w:szCs w:val="18"/>
                <w:lang w:val="en-NZ" w:eastAsia="en-NZ" w:bidi="ar-SA"/>
              </w:rPr>
              <w:t>«Carparks»</w:t>
            </w:r>
            <w:r>
              <w:rPr>
                <w:rFonts w:cs="Arial"/>
                <w:color w:val="232323"/>
                <w:sz w:val="18"/>
                <w:szCs w:val="18"/>
                <w:lang w:val="en-NZ" w:eastAsia="en-NZ" w:bidi="ar-SA"/>
              </w:rPr>
              <w:fldChar w:fldCharType="end"/>
            </w:r>
          </w:p>
        </w:tc>
        <w:tc>
          <w:tcPr>
            <w:tcW w:w="1150" w:type="dxa"/>
            <w:vAlign w:val="center"/>
          </w:tcPr>
          <w:p w14:paraId="0F9DC062" w14:textId="77777777" w:rsidR="007819C8" w:rsidRPr="00086D32" w:rsidRDefault="007819C8" w:rsidP="0009190E">
            <w:pPr>
              <w:spacing w:before="0" w:after="0"/>
              <w:jc w:val="center"/>
              <w:rPr>
                <w:rFonts w:cs="Arial"/>
                <w:color w:val="232323"/>
                <w:sz w:val="18"/>
                <w:szCs w:val="18"/>
                <w:lang w:val="en-NZ" w:eastAsia="en-NZ" w:bidi="ar-SA"/>
              </w:rPr>
            </w:pPr>
            <w:r>
              <w:rPr>
                <w:rFonts w:cs="Arial"/>
                <w:color w:val="232323"/>
                <w:sz w:val="18"/>
                <w:szCs w:val="18"/>
                <w:lang w:val="en-NZ" w:eastAsia="en-NZ" w:bidi="ar-SA"/>
              </w:rPr>
              <w:fldChar w:fldCharType="begin"/>
            </w:r>
            <w:r>
              <w:rPr>
                <w:rFonts w:cs="Arial"/>
                <w:color w:val="232323"/>
                <w:sz w:val="18"/>
                <w:szCs w:val="18"/>
                <w:lang w:val="en-NZ" w:eastAsia="en-NZ" w:bidi="ar-SA"/>
              </w:rPr>
              <w:instrText xml:space="preserve"> MERGEFIELD  OverallOutgoingsRate  \* MERGEFORMAT </w:instrText>
            </w:r>
            <w:r>
              <w:rPr>
                <w:rFonts w:cs="Arial"/>
                <w:color w:val="232323"/>
                <w:sz w:val="18"/>
                <w:szCs w:val="18"/>
                <w:lang w:val="en-NZ" w:eastAsia="en-NZ" w:bidi="ar-SA"/>
              </w:rPr>
              <w:fldChar w:fldCharType="separate"/>
            </w:r>
            <w:r>
              <w:rPr>
                <w:rFonts w:cs="Arial"/>
                <w:noProof/>
                <w:color w:val="232323"/>
                <w:sz w:val="18"/>
                <w:szCs w:val="18"/>
                <w:lang w:val="en-NZ" w:eastAsia="en-NZ" w:bidi="ar-SA"/>
              </w:rPr>
              <w:t>«OverallOutgoingsRate»</w:t>
            </w:r>
            <w:r>
              <w:rPr>
                <w:rFonts w:cs="Arial"/>
                <w:color w:val="232323"/>
                <w:sz w:val="18"/>
                <w:szCs w:val="18"/>
                <w:lang w:val="en-NZ" w:eastAsia="en-NZ" w:bidi="ar-SA"/>
              </w:rPr>
              <w:fldChar w:fldCharType="end"/>
            </w:r>
            <w:r>
              <w:rPr>
                <w:rFonts w:cs="Arial"/>
                <w:color w:val="232323"/>
                <w:sz w:val="18"/>
                <w:szCs w:val="18"/>
                <w:lang w:val="en-NZ" w:eastAsia="en-NZ" w:bidi="ar-SA"/>
              </w:rPr>
              <w:t>%</w:t>
            </w:r>
            <w:r>
              <w:rPr>
                <w:vanish/>
                <w:color w:val="232323"/>
                <w:sz w:val="18"/>
              </w:rPr>
              <w:fldChar w:fldCharType="begin"/>
            </w:r>
            <w:r>
              <w:rPr>
                <w:vanish/>
                <w:color w:val="232323"/>
                <w:sz w:val="18"/>
              </w:rPr>
              <w:instrText xml:space="preserve"> MERGEFIELD  TableEnd:SubjectLeases  \* MERGEFORMAT </w:instrText>
            </w:r>
            <w:r>
              <w:rPr>
                <w:vanish/>
                <w:color w:val="232323"/>
                <w:sz w:val="18"/>
              </w:rPr>
              <w:fldChar w:fldCharType="separate"/>
            </w:r>
            <w:r>
              <w:rPr>
                <w:noProof/>
                <w:vanish/>
                <w:color w:val="232323"/>
                <w:sz w:val="18"/>
              </w:rPr>
              <w:t>«TableEnd:SubjectLeases»</w:t>
            </w:r>
            <w:r>
              <w:rPr>
                <w:vanish/>
                <w:color w:val="232323"/>
                <w:sz w:val="18"/>
              </w:rPr>
              <w:fldChar w:fldCharType="end"/>
            </w:r>
          </w:p>
        </w:tc>
      </w:tr>
    </w:tbl>
    <w:p w14:paraId="7D9B7015" w14:textId="77777777" w:rsidR="00182CF1" w:rsidRDefault="00182CF1">
      <w:pPr>
        <w:spacing w:before="0" w:after="0"/>
        <w:jc w:val="left"/>
        <w:rPr>
          <w:b/>
          <w:bCs/>
          <w:color w:val="1F3A5F"/>
          <w:kern w:val="2"/>
          <w:sz w:val="40"/>
          <w:szCs w:val="40"/>
        </w:rPr>
        <w:sectPr w:rsidR="00182CF1" w:rsidSect="003269DA">
          <w:headerReference w:type="default" r:id="rId29"/>
          <w:headerReference w:type="first" r:id="rId30"/>
          <w:pgSz w:w="16838" w:h="11906" w:orient="landscape"/>
          <w:pgMar w:top="1080" w:right="1440" w:bottom="1080" w:left="1440" w:header="706" w:footer="706" w:gutter="0"/>
          <w:cols w:space="708"/>
          <w:titlePg/>
          <w:docGrid w:linePitch="360"/>
        </w:sectPr>
      </w:pPr>
    </w:p>
    <w:p w14:paraId="4F27CC77" w14:textId="77777777" w:rsidR="002A5BB0" w:rsidRDefault="002A5BB0" w:rsidP="002A5BB0">
      <w:pPr>
        <w:pStyle w:val="MVPara"/>
      </w:pPr>
      <w:r>
        <w:rPr>
          <w:highlight w:val="cyan"/>
        </w:rPr>
        <w:fldChar w:fldCharType="begin"/>
      </w:r>
      <w:r>
        <w:rPr>
          <w:highlight w:val="cyan"/>
        </w:rPr>
        <w:instrText xml:space="preserve"> MERGEFIELD  VPDelStart:Valuations.ComReport_neq_Lessors-Interest  \* MERGEFORMAT </w:instrText>
      </w:r>
      <w:r>
        <w:rPr>
          <w:highlight w:val="cyan"/>
        </w:rPr>
        <w:fldChar w:fldCharType="separate"/>
      </w:r>
      <w:r>
        <w:rPr>
          <w:highlight w:val="cyan"/>
        </w:rPr>
        <w:t>«VPDelStart:Valuations.ComReport_neq_Less»</w:t>
      </w:r>
      <w:r>
        <w:rPr>
          <w:highlight w:val="cyan"/>
        </w:rPr>
        <w:fldChar w:fldCharType="end"/>
      </w:r>
    </w:p>
    <w:p w14:paraId="44DBCE5E" w14:textId="77777777" w:rsidR="00F9793C" w:rsidRDefault="00F85EA3" w:rsidP="00345474">
      <w:pPr>
        <w:pStyle w:val="MV2"/>
      </w:pPr>
      <w:bookmarkStart w:id="412" w:name="_Toc238200008"/>
      <w:r>
        <w:t>Lessor Interest Overview</w:t>
      </w:r>
      <w:bookmarkEnd w:id="412"/>
    </w:p>
    <w:p w14:paraId="3F88BD85" w14:textId="79590495" w:rsidR="00F9793C" w:rsidRDefault="00F9793C" w:rsidP="00F9793C">
      <w:pPr>
        <w:pStyle w:val="MVPara"/>
      </w:pPr>
      <w:r>
        <w:t xml:space="preserve">The Lessor Interest in a leasehold property is an investment, whereby the lessor receives a rent for the ground which the lessee occupies, and </w:t>
      </w:r>
      <w:r w:rsidR="00E10F30">
        <w:t>who has</w:t>
      </w:r>
      <w:r>
        <w:t xml:space="preserve"> perpetual rights to occupy.</w:t>
      </w:r>
    </w:p>
    <w:p w14:paraId="7BDB7B31" w14:textId="77777777" w:rsidR="00F9793C" w:rsidRDefault="00F9793C" w:rsidP="00F9793C">
      <w:pPr>
        <w:pStyle w:val="MVPara"/>
      </w:pPr>
      <w:r>
        <w:t xml:space="preserve">The Lessor Interest, therefore, is best described as the right of the lessor to receive a rent in return for surrendering possession of the land to the occupier – the lessee.  The lease in most cases is in perpetuity for a term of 999 years, known as ‘Glasgow’ leases, while some are terminating leases, which gives the lessee more limited rights of occupation.  </w:t>
      </w:r>
    </w:p>
    <w:p w14:paraId="2E120BE0" w14:textId="77777777" w:rsidR="00F9793C" w:rsidRDefault="00F9793C" w:rsidP="00F9793C">
      <w:pPr>
        <w:pStyle w:val="MVPara"/>
      </w:pPr>
      <w:r>
        <w:t>If the lease terminates, or the right of renewal is not exercised by the lessee, then the lessor regains full ownership rights to the land.</w:t>
      </w:r>
    </w:p>
    <w:p w14:paraId="055E5AA2" w14:textId="77777777" w:rsidR="00F9793C" w:rsidRDefault="00F9793C" w:rsidP="00F9793C">
      <w:pPr>
        <w:pStyle w:val="MVPara"/>
      </w:pPr>
      <w:r>
        <w:t>The market for the Lessor Interest in the property is twofold, in that there are two potential buyers:</w:t>
      </w:r>
    </w:p>
    <w:p w14:paraId="0FC7AC8E" w14:textId="77777777" w:rsidR="00F9793C" w:rsidRDefault="00F9793C" w:rsidP="00F9793C">
      <w:pPr>
        <w:pStyle w:val="MVLBullet"/>
        <w:numPr>
          <w:ilvl w:val="0"/>
          <w:numId w:val="7"/>
        </w:numPr>
        <w:ind w:left="641" w:hanging="357"/>
      </w:pPr>
      <w:r>
        <w:t>An Investor</w:t>
      </w:r>
    </w:p>
    <w:p w14:paraId="7A3383CC" w14:textId="77777777" w:rsidR="00F9793C" w:rsidRDefault="00F9793C" w:rsidP="00F9793C">
      <w:pPr>
        <w:pStyle w:val="MVLBullet"/>
        <w:numPr>
          <w:ilvl w:val="0"/>
          <w:numId w:val="7"/>
        </w:numPr>
        <w:ind w:left="641" w:hanging="357"/>
      </w:pPr>
      <w:r>
        <w:t>The existing Lessee</w:t>
      </w:r>
    </w:p>
    <w:p w14:paraId="25541C80" w14:textId="77777777" w:rsidR="00F9793C" w:rsidRDefault="00F9793C" w:rsidP="00F9793C">
      <w:pPr>
        <w:pStyle w:val="MVPara"/>
      </w:pPr>
      <w:r>
        <w:t xml:space="preserve">In the situation where the lessee acquires the Lessor Interest, the property interests of both parties are merged by way of the lease being extinguished, creating a full freehold property. </w:t>
      </w:r>
    </w:p>
    <w:p w14:paraId="26D629DA" w14:textId="77777777" w:rsidR="00F9793C" w:rsidRDefault="00F9793C" w:rsidP="00F9793C">
      <w:pPr>
        <w:pStyle w:val="MVPara"/>
      </w:pPr>
      <w:r>
        <w:t>The value conferred in the sale of the Lessor Interest to the sitting lessee is determined by whether there are any rights to freehold within the lease agreement.  In general, the sale of the Lessor Interest to a sitting Lessee is at the discretion of the Lessor, and is at a level determined by the freeholding policy of the Lessor.</w:t>
      </w:r>
    </w:p>
    <w:p w14:paraId="01105163" w14:textId="77777777" w:rsidR="00F9793C" w:rsidRDefault="00F9793C" w:rsidP="000A4C8F">
      <w:pPr>
        <w:pStyle w:val="MV4"/>
      </w:pPr>
      <w:r>
        <w:t>Assessment Process</w:t>
      </w:r>
    </w:p>
    <w:p w14:paraId="6A0EF77D" w14:textId="77777777" w:rsidR="00F9793C" w:rsidRDefault="00F9793C" w:rsidP="00F9793C">
      <w:pPr>
        <w:pStyle w:val="MVPara"/>
      </w:pPr>
      <w:r>
        <w:t xml:space="preserve">The first part of our assessment has been to determine the freehold value of the land by direct comparison to other industrial land sales. </w:t>
      </w:r>
    </w:p>
    <w:p w14:paraId="5B395CE9" w14:textId="77777777" w:rsidR="00F9793C" w:rsidRPr="00A419B7" w:rsidRDefault="00F9793C" w:rsidP="00F9793C">
      <w:pPr>
        <w:pStyle w:val="MVPara"/>
      </w:pPr>
      <w:r>
        <w:t xml:space="preserve">The second part of the assessment is to determine the value of Lessor Interest in the subject land.  As the basis of this, we have considered a range of Lessor Interest sales locally and nationally, analysing the direct capitalisation rate, the discount rate, and the leasehold to freehold value relativity.  </w:t>
      </w:r>
    </w:p>
    <w:p w14:paraId="42AE4E88" w14:textId="1660E0F4" w:rsidR="00D16BC8" w:rsidRDefault="00F9793C" w:rsidP="0080327F">
      <w:pPr>
        <w:pStyle w:val="MVPara"/>
      </w:pPr>
      <w:r>
        <w:t xml:space="preserve">For perpetually renewable leases such as the subject, the relativity of the Lessor Interest to the freehold value of the land shows wide variation due to the difference in lease type, passing rent levels, rent review frequency and the basis of rent review ground rental calculations </w:t>
      </w:r>
      <w:r w:rsidR="00E10F30">
        <w:t>i.e. fixed</w:t>
      </w:r>
      <w:r>
        <w:t xml:space="preserve"> rent percentage, or fair market rental percentage.</w:t>
      </w:r>
      <w:r>
        <w:rPr>
          <w:color w:val="FF0000"/>
          <w:highlight w:val="cyan"/>
        </w:rPr>
        <w:fldChar w:fldCharType="begin"/>
      </w:r>
      <w:r>
        <w:rPr>
          <w:color w:val="FF0000"/>
          <w:highlight w:val="cyan"/>
        </w:rPr>
        <w:instrText xml:space="preserve"> MERGEFIELD  VPDelEnd:Valuations.ComReport_neq_Lessors-Interest  \* MERGEFORMAT </w:instrText>
      </w:r>
      <w:r>
        <w:rPr>
          <w:color w:val="FF0000"/>
          <w:highlight w:val="cyan"/>
        </w:rPr>
        <w:fldChar w:fldCharType="separate"/>
      </w:r>
      <w:r>
        <w:rPr>
          <w:color w:val="FF0000"/>
          <w:highlight w:val="cyan"/>
        </w:rPr>
        <w:t>«VPDelEnd:Valuations.ComReport_neq_Lessor»</w:t>
      </w:r>
      <w:r>
        <w:rPr>
          <w:color w:val="FF0000"/>
          <w:highlight w:val="cyan"/>
        </w:rPr>
        <w:fldChar w:fldCharType="end"/>
      </w:r>
      <w:bookmarkStart w:id="413" w:name="_Toc137655243"/>
      <w:bookmarkStart w:id="414" w:name="_Toc137657440"/>
      <w:bookmarkStart w:id="415" w:name="_Toc137657607"/>
      <w:bookmarkStart w:id="416" w:name="_Toc137657642"/>
      <w:bookmarkStart w:id="417" w:name="_Toc137657675"/>
      <w:bookmarkStart w:id="418" w:name="_Toc137657715"/>
      <w:bookmarkStart w:id="419" w:name="_Toc138185491"/>
      <w:bookmarkStart w:id="420" w:name="_Toc138185670"/>
      <w:bookmarkStart w:id="421" w:name="_Toc138185849"/>
      <w:bookmarkStart w:id="422" w:name="_Toc138248367"/>
      <w:r>
        <w:rPr>
          <w:color w:val="EE0000"/>
          <w:sz w:val="22"/>
          <w:highlight w:val="cyan"/>
        </w:rPr>
        <w:fldChar w:fldCharType="begin"/>
      </w:r>
      <w:r>
        <w:rPr>
          <w:color w:val="EE0000"/>
          <w:sz w:val="22"/>
          <w:highlight w:val="cyan"/>
        </w:rPr>
        <w:instrText xml:space="preserve"> MERGEFIELD  VPDelStart:Valuations.ComReport_eq_Lessors-Interest  \* MERGEFORMAT </w:instrText>
      </w:r>
      <w:r>
        <w:rPr>
          <w:color w:val="EE0000"/>
          <w:sz w:val="22"/>
          <w:highlight w:val="cyan"/>
        </w:rPr>
        <w:fldChar w:fldCharType="separate"/>
      </w:r>
      <w:r>
        <w:rPr>
          <w:color w:val="EE0000"/>
          <w:sz w:val="22"/>
          <w:highlight w:val="cyan"/>
        </w:rPr>
        <w:t>«VPDelStart:Valuations.ComReport_eq_Lesso»</w:t>
      </w:r>
      <w:r>
        <w:rPr>
          <w:color w:val="EE0000"/>
          <w:sz w:val="22"/>
          <w:highlight w:val="cyan"/>
        </w:rPr>
        <w:fldChar w:fldCharType="end"/>
      </w:r>
      <w:r>
        <w:rPr>
          <w:color w:val="EE0000"/>
          <w:sz w:val="22"/>
          <w:highlight w:val="cyan"/>
        </w:rPr>
        <w:fldChar w:fldCharType="begin"/>
      </w:r>
      <w:r>
        <w:rPr>
          <w:color w:val="EE0000"/>
          <w:sz w:val="22"/>
          <w:highlight w:val="cyan"/>
        </w:rPr>
        <w:instrText xml:space="preserve"> MERGEFIELD  VPDelStart:Valuations.ComReport_eq_Lessors-Interest  \* MERGEFORMAT </w:instrText>
      </w:r>
      <w:r>
        <w:rPr>
          <w:color w:val="EE0000"/>
          <w:sz w:val="22"/>
          <w:highlight w:val="cyan"/>
        </w:rPr>
        <w:fldChar w:fldCharType="separate"/>
      </w:r>
      <w:r>
        <w:rPr>
          <w:color w:val="EE0000"/>
          <w:sz w:val="22"/>
          <w:highlight w:val="cyan"/>
        </w:rPr>
        <w:t>«VPDelStart:Valuations.ComReport_eq_Lesso»</w:t>
      </w:r>
      <w:r>
        <w:rPr>
          <w:color w:val="EE0000"/>
          <w:sz w:val="22"/>
          <w:highlight w:val="cyan"/>
        </w:rPr>
        <w:fldChar w:fldCharType="end"/>
      </w:r>
      <w:r>
        <w:rPr>
          <w:color w:val="FF0000"/>
          <w:highlight w:val="cyan"/>
        </w:rPr>
        <w:fldChar w:fldCharType="begin"/>
      </w:r>
      <w:r>
        <w:rPr>
          <w:color w:val="FF0000"/>
          <w:highlight w:val="cyan"/>
        </w:rPr>
        <w:instrText xml:space="preserve"> MERGEFIELD  VPDelEnd:Valuations.ComReport_eq_Lessors-Interest  \* MERGEFORMAT </w:instrText>
      </w:r>
      <w:r>
        <w:rPr>
          <w:color w:val="FF0000"/>
          <w:highlight w:val="cyan"/>
        </w:rPr>
        <w:fldChar w:fldCharType="separate"/>
      </w:r>
      <w:r>
        <w:rPr>
          <w:color w:val="FF0000"/>
          <w:highlight w:val="cyan"/>
        </w:rPr>
        <w:t>«VPDelEnd:Valuations.ComReport_eq_Lessors»</w:t>
      </w:r>
      <w:r>
        <w:rPr>
          <w:color w:val="FF0000"/>
          <w:highlight w:val="cyan"/>
        </w:rPr>
        <w:fldChar w:fldCharType="end"/>
      </w:r>
    </w:p>
    <w:p w14:paraId="340782DC" w14:textId="77777777" w:rsidR="0080327F" w:rsidRDefault="0080327F">
      <w:pPr>
        <w:spacing w:before="0" w:after="0"/>
        <w:jc w:val="left"/>
        <w:rPr>
          <w:b/>
          <w:bCs/>
          <w:color w:val="1F3A5F"/>
          <w:kern w:val="2"/>
          <w:sz w:val="40"/>
          <w:szCs w:val="40"/>
        </w:rPr>
      </w:pPr>
      <w:r>
        <w:br w:type="page"/>
      </w:r>
    </w:p>
    <w:p w14:paraId="1F340864" w14:textId="77777777" w:rsidR="00EA74FA" w:rsidRDefault="00037DAA" w:rsidP="00F868A6">
      <w:pPr>
        <w:pStyle w:val="MV2"/>
      </w:pPr>
      <w:bookmarkStart w:id="423" w:name="_Toc238200009"/>
      <w:r>
        <w:t>Market Rental</w:t>
      </w:r>
      <w:bookmarkEnd w:id="382"/>
      <w:bookmarkEnd w:id="383"/>
      <w:bookmarkEnd w:id="384"/>
      <w:bookmarkEnd w:id="404"/>
      <w:bookmarkEnd w:id="405"/>
      <w:bookmarkEnd w:id="406"/>
      <w:bookmarkEnd w:id="407"/>
      <w:bookmarkEnd w:id="408"/>
      <w:bookmarkEnd w:id="409"/>
      <w:bookmarkEnd w:id="410"/>
      <w:bookmarkEnd w:id="411"/>
      <w:bookmarkEnd w:id="413"/>
      <w:bookmarkEnd w:id="414"/>
      <w:bookmarkEnd w:id="415"/>
      <w:bookmarkEnd w:id="416"/>
      <w:bookmarkEnd w:id="417"/>
      <w:bookmarkEnd w:id="418"/>
      <w:bookmarkEnd w:id="419"/>
      <w:bookmarkEnd w:id="420"/>
      <w:bookmarkEnd w:id="421"/>
      <w:bookmarkEnd w:id="422"/>
      <w:bookmarkEnd w:id="423"/>
    </w:p>
    <w:p w14:paraId="2A32AF55" w14:textId="77777777" w:rsidR="005B7FBD" w:rsidRDefault="00037DAA" w:rsidP="00475341">
      <w:pPr>
        <w:pStyle w:val="MVPara"/>
      </w:pPr>
      <w:r>
        <w:t>The basis of rental is the most probable price that would be achieved in a hypothetical exchange in a free and open market, and results in the Market Rental of the property.</w:t>
      </w:r>
    </w:p>
    <w:p w14:paraId="757D22E6" w14:textId="4E0B86BA" w:rsidR="0037284D" w:rsidRDefault="00037DAA" w:rsidP="00475341">
      <w:pPr>
        <w:pStyle w:val="MVPara"/>
      </w:pPr>
      <w:r>
        <w:t>Market rentals in Hawke</w:t>
      </w:r>
      <w:r w:rsidR="00A83173">
        <w:t>’</w:t>
      </w:r>
      <w:r>
        <w:t xml:space="preserve">s Bay are analysed on a Gross Occupancy Cost basis, meaning the rate per square metre that is analysed is inclusive of tenant payable outgoing obligations (Gross Rental = Net Rental + Outgoings).  </w:t>
      </w:r>
    </w:p>
    <w:p w14:paraId="5CB0B548" w14:textId="77777777" w:rsidR="00FB2AE2" w:rsidRDefault="00037DAA" w:rsidP="00475341">
      <w:pPr>
        <w:pStyle w:val="MVPara"/>
      </w:pPr>
      <w:r>
        <w:t>This makes comparison between the subject premises and comparable premises significantly more consistent in terms of the physical space occupied. This also means a comparison with other properties with a similar level of services may help identify opportunities for more efficient cost recovery.</w:t>
      </w:r>
    </w:p>
    <w:p w14:paraId="0227825F" w14:textId="77777777" w:rsidR="00FB2AE2" w:rsidRDefault="00037DAA" w:rsidP="00475341">
      <w:pPr>
        <w:pStyle w:val="MVPara"/>
        <w:rPr>
          <w:rFonts w:ascii="Times New Roman" w:hAnsi="Times New Roman"/>
          <w:szCs w:val="24"/>
          <w:lang w:bidi="ar-SA"/>
        </w:rPr>
      </w:pPr>
      <w:r>
        <w:t xml:space="preserve">Our valuation is based principally on comparable transactions to determine the Market Rental of this property.  </w:t>
      </w:r>
    </w:p>
    <w:p w14:paraId="40C1299D" w14:textId="77777777" w:rsidR="00FB2AE2" w:rsidRPr="00722FEE" w:rsidRDefault="00037DAA" w:rsidP="00475341">
      <w:pPr>
        <w:pStyle w:val="MVPara"/>
      </w:pPr>
      <w:r>
        <w:t>Factors influencing market rental are:</w:t>
      </w:r>
    </w:p>
    <w:p w14:paraId="4D66413B" w14:textId="77777777" w:rsidR="00FB2AE2" w:rsidRPr="00C40E2B" w:rsidRDefault="00037DAA" w:rsidP="0085443E">
      <w:pPr>
        <w:pStyle w:val="MVTab"/>
      </w:pPr>
      <w:bookmarkStart w:id="424" w:name="_Toc373910337"/>
      <w:r>
        <w:t>Location</w:t>
      </w:r>
      <w:r>
        <w:tab/>
        <w:t>The surrounding environment and proximity to amenities</w:t>
      </w:r>
    </w:p>
    <w:p w14:paraId="66E15311" w14:textId="77777777" w:rsidR="00FB2AE2" w:rsidRDefault="00037DAA" w:rsidP="0085443E">
      <w:pPr>
        <w:pStyle w:val="MVTab"/>
      </w:pPr>
      <w:r>
        <w:t>Building</w:t>
      </w:r>
      <w:r>
        <w:tab/>
        <w:t>Age, construction, functionality, size, quality</w:t>
      </w:r>
    </w:p>
    <w:p w14:paraId="6D3C9CD2" w14:textId="77777777" w:rsidR="00FB2AE2" w:rsidRDefault="00037DAA" w:rsidP="0085443E">
      <w:pPr>
        <w:pStyle w:val="MVTab"/>
      </w:pPr>
      <w:r>
        <w:t>Land</w:t>
      </w:r>
      <w:r>
        <w:tab/>
        <w:t>If relevant, the following will be taken into consideration - area, shape, position, aspect, view, contour and standard of surrounding development</w:t>
      </w:r>
    </w:p>
    <w:p w14:paraId="495928D6" w14:textId="77777777" w:rsidR="00FB2AE2" w:rsidRDefault="00037DAA" w:rsidP="0085443E">
      <w:pPr>
        <w:pStyle w:val="MVTab"/>
      </w:pPr>
      <w:r>
        <w:t>Site Development</w:t>
      </w:r>
      <w:r>
        <w:tab/>
        <w:t>Landscaping, carparking, and any additional features</w:t>
      </w:r>
    </w:p>
    <w:p w14:paraId="7C808004" w14:textId="7A392023" w:rsidR="00FB2AE2" w:rsidRDefault="00037DAA" w:rsidP="00475341">
      <w:pPr>
        <w:pStyle w:val="MVPara"/>
      </w:pPr>
      <w:r>
        <w:t xml:space="preserve">Comparable transactions are analysed to a rate per square metre.  The analysed rate is adjusted for factors such as time since rental commencement, scale of accommodation, quality and condition of the building.  The adjusted </w:t>
      </w:r>
      <w:r w:rsidR="00C618BA">
        <w:t xml:space="preserve">rate </w:t>
      </w:r>
      <w:r>
        <w:t>is then applied to the subject building to establish the indicated rental on this basis.</w:t>
      </w:r>
    </w:p>
    <w:p w14:paraId="68BC1755" w14:textId="77777777" w:rsidR="00A35435" w:rsidRPr="00BF485C" w:rsidRDefault="00037DAA" w:rsidP="00FF365B">
      <w:pPr>
        <w:pStyle w:val="MV3"/>
      </w:pPr>
      <w:bookmarkStart w:id="425" w:name="_Toc498001344"/>
      <w:bookmarkStart w:id="426" w:name="_Toc498003270"/>
      <w:bookmarkStart w:id="427" w:name="_Toc498005738"/>
      <w:bookmarkStart w:id="428" w:name="_Toc498005946"/>
      <w:bookmarkStart w:id="429" w:name="_Toc498006326"/>
      <w:bookmarkStart w:id="430" w:name="_Toc498006449"/>
      <w:bookmarkStart w:id="431" w:name="_Toc498006493"/>
      <w:bookmarkStart w:id="432" w:name="_Toc498006900"/>
      <w:bookmarkStart w:id="433" w:name="_Toc238200010"/>
      <w:r>
        <w:t xml:space="preserve">Rental </w:t>
      </w:r>
      <w:bookmarkEnd w:id="424"/>
      <w:r>
        <w:t>Summary and Assessment</w:t>
      </w:r>
      <w:bookmarkEnd w:id="425"/>
      <w:bookmarkEnd w:id="426"/>
      <w:bookmarkEnd w:id="427"/>
      <w:bookmarkEnd w:id="428"/>
      <w:bookmarkEnd w:id="429"/>
      <w:bookmarkEnd w:id="430"/>
      <w:bookmarkEnd w:id="431"/>
      <w:bookmarkEnd w:id="432"/>
      <w:bookmarkEnd w:id="433"/>
    </w:p>
    <w:p w14:paraId="12D7F7B7" w14:textId="77777777" w:rsidR="004D7741" w:rsidRDefault="00037DAA" w:rsidP="00475341">
      <w:pPr>
        <w:pStyle w:val="MVPara"/>
      </w:pPr>
      <w:r>
        <w:t>In arriving at our assessment we have considered transactions for the following property types:</w:t>
      </w:r>
    </w:p>
    <w:p w14:paraId="0246E72C" w14:textId="77777777" w:rsidR="000E79AA" w:rsidRDefault="00037DAA" w:rsidP="00007AB8">
      <w:pPr>
        <w:pStyle w:val="MVBullet"/>
        <w:rPr>
          <w:highlight w:val="yellow"/>
        </w:rPr>
      </w:pPr>
      <w:r>
        <w:rPr>
          <w:highlight w:val="yellow"/>
        </w:rPr>
        <w:t>Retail</w:t>
      </w:r>
    </w:p>
    <w:p w14:paraId="751F4598" w14:textId="77777777" w:rsidR="000E79AA" w:rsidRDefault="00037DAA" w:rsidP="00007AB8">
      <w:pPr>
        <w:pStyle w:val="MVBullet"/>
        <w:rPr>
          <w:highlight w:val="yellow"/>
        </w:rPr>
      </w:pPr>
      <w:r>
        <w:rPr>
          <w:highlight w:val="yellow"/>
        </w:rPr>
        <w:t>Office</w:t>
      </w:r>
    </w:p>
    <w:p w14:paraId="4BBDC46B" w14:textId="77777777" w:rsidR="004D7741" w:rsidRPr="004D7741" w:rsidRDefault="00037DAA" w:rsidP="00007AB8">
      <w:pPr>
        <w:pStyle w:val="MVBullet"/>
        <w:rPr>
          <w:highlight w:val="yellow"/>
        </w:rPr>
      </w:pPr>
      <w:r>
        <w:rPr>
          <w:highlight w:val="yellow"/>
        </w:rPr>
        <w:t>Showroom</w:t>
      </w:r>
    </w:p>
    <w:p w14:paraId="4A251284" w14:textId="77777777" w:rsidR="004D7741" w:rsidRDefault="00037DAA" w:rsidP="00007AB8">
      <w:pPr>
        <w:pStyle w:val="MVBullet"/>
        <w:rPr>
          <w:highlight w:val="yellow"/>
        </w:rPr>
      </w:pPr>
      <w:r>
        <w:rPr>
          <w:highlight w:val="yellow"/>
        </w:rPr>
        <w:t>Industrial Workshop</w:t>
      </w:r>
    </w:p>
    <w:p w14:paraId="0B441D09" w14:textId="77777777" w:rsidR="001F1E5B" w:rsidRPr="004D7741" w:rsidRDefault="00037DAA" w:rsidP="00007AB8">
      <w:pPr>
        <w:pStyle w:val="MVBullet"/>
        <w:rPr>
          <w:highlight w:val="yellow"/>
        </w:rPr>
      </w:pPr>
      <w:r>
        <w:rPr>
          <w:highlight w:val="yellow"/>
        </w:rPr>
        <w:t>Warehouse</w:t>
      </w:r>
    </w:p>
    <w:p w14:paraId="4F1A95E5" w14:textId="77777777" w:rsidR="004D7741" w:rsidRPr="004D7741" w:rsidRDefault="00037DAA" w:rsidP="00007AB8">
      <w:pPr>
        <w:pStyle w:val="MVBullet"/>
        <w:rPr>
          <w:highlight w:val="yellow"/>
        </w:rPr>
      </w:pPr>
      <w:r>
        <w:rPr>
          <w:highlight w:val="yellow"/>
        </w:rPr>
        <w:t>Retail/trade warehouse</w:t>
      </w:r>
    </w:p>
    <w:p w14:paraId="49F551CD" w14:textId="77777777" w:rsidR="004D7741" w:rsidRDefault="00037DAA" w:rsidP="00007AB8">
      <w:pPr>
        <w:pStyle w:val="MVBullet"/>
        <w:rPr>
          <w:highlight w:val="yellow"/>
        </w:rPr>
      </w:pPr>
      <w:r>
        <w:rPr>
          <w:highlight w:val="yellow"/>
        </w:rPr>
        <w:t>Small Office</w:t>
      </w:r>
    </w:p>
    <w:p w14:paraId="634FF69E" w14:textId="77777777" w:rsidR="00F23048" w:rsidRDefault="00037DAA" w:rsidP="00007AB8">
      <w:pPr>
        <w:pStyle w:val="MVBullet"/>
        <w:rPr>
          <w:highlight w:val="yellow"/>
        </w:rPr>
      </w:pPr>
      <w:r>
        <w:rPr>
          <w:highlight w:val="yellow"/>
        </w:rPr>
        <w:t>Medical</w:t>
      </w:r>
    </w:p>
    <w:p w14:paraId="0DB500BD" w14:textId="77777777" w:rsidR="006E6313" w:rsidRDefault="00037DAA" w:rsidP="00007AB8">
      <w:pPr>
        <w:pStyle w:val="MVBullet"/>
        <w:rPr>
          <w:highlight w:val="yellow"/>
        </w:rPr>
      </w:pPr>
      <w:r>
        <w:rPr>
          <w:highlight w:val="yellow"/>
        </w:rPr>
        <w:t>Food processing</w:t>
      </w:r>
    </w:p>
    <w:p w14:paraId="73EA175E" w14:textId="77777777" w:rsidR="00AD19C8" w:rsidRDefault="00037DAA" w:rsidP="00007AB8">
      <w:pPr>
        <w:pStyle w:val="MVBullet"/>
        <w:rPr>
          <w:highlight w:val="yellow"/>
        </w:rPr>
      </w:pPr>
      <w:r>
        <w:rPr>
          <w:highlight w:val="yellow"/>
        </w:rPr>
        <w:t>Cool stores</w:t>
      </w:r>
    </w:p>
    <w:p w14:paraId="768F60A4" w14:textId="77777777" w:rsidR="00F23048" w:rsidRDefault="00037DAA" w:rsidP="00007AB8">
      <w:pPr>
        <w:pStyle w:val="MVBullet"/>
        <w:rPr>
          <w:highlight w:val="yellow"/>
        </w:rPr>
      </w:pPr>
      <w:r>
        <w:rPr>
          <w:highlight w:val="yellow"/>
        </w:rPr>
        <w:t>Telecommunications</w:t>
      </w:r>
    </w:p>
    <w:p w14:paraId="757B5834" w14:textId="77777777" w:rsidR="00AD19C8" w:rsidRPr="004D7741" w:rsidRDefault="00037DAA" w:rsidP="00007AB8">
      <w:pPr>
        <w:pStyle w:val="MVBullet"/>
        <w:rPr>
          <w:highlight w:val="yellow"/>
        </w:rPr>
      </w:pPr>
      <w:r>
        <w:rPr>
          <w:highlight w:val="yellow"/>
        </w:rPr>
        <w:t>ATMs</w:t>
      </w:r>
    </w:p>
    <w:p w14:paraId="17F3C0FF" w14:textId="77777777" w:rsidR="009F7C50" w:rsidRDefault="00037DAA" w:rsidP="00475341">
      <w:pPr>
        <w:pStyle w:val="MVPara"/>
      </w:pPr>
      <w:r>
        <w:t>The analysis of comparable rental transactions includes a detailed examination of various parts of the comparable leased premises, including offices, mezzanines, yard and carparks.  These areas are apportioned and rentalised to determine the rental rate for the primary area of the lease.</w:t>
      </w:r>
    </w:p>
    <w:p w14:paraId="7D3FC515" w14:textId="77777777" w:rsidR="004D7741" w:rsidRDefault="00037DAA" w:rsidP="00475341">
      <w:pPr>
        <w:pStyle w:val="MVPara"/>
      </w:pPr>
      <w:r>
        <w:t xml:space="preserve">The transactions are summarised as follows:  </w:t>
      </w:r>
    </w:p>
    <w:p w14:paraId="1278BDA7" w14:textId="77777777" w:rsidR="00962B1C" w:rsidRDefault="00037DAA" w:rsidP="00A11490">
      <w:pPr>
        <w:pStyle w:val="MV4"/>
      </w:pPr>
      <w:r>
        <w:t>Retail</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A94FD8" w:rsidRPr="007577F4" w14:paraId="17FFC6EB" w14:textId="77777777" w:rsidTr="00AA478B">
        <w:tc>
          <w:tcPr>
            <w:tcW w:w="2977" w:type="dxa"/>
            <w:tcBorders>
              <w:top w:val="nil"/>
              <w:left w:val="nil"/>
              <w:bottom w:val="single" w:sz="4" w:space="0" w:color="BFBFBF"/>
              <w:right w:val="nil"/>
            </w:tcBorders>
            <w:tcMar>
              <w:top w:w="60" w:type="dxa"/>
              <w:left w:w="100" w:type="dxa"/>
              <w:bottom w:w="60" w:type="dxa"/>
              <w:right w:w="100" w:type="dxa"/>
            </w:tcMar>
            <w:vAlign w:val="bottom"/>
          </w:tcPr>
          <w:p w14:paraId="3D106F6F" w14:textId="77777777" w:rsidR="00A94FD8" w:rsidRPr="007577F4" w:rsidRDefault="00A94FD8" w:rsidP="00714D09">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3A8FBEE8" w14:textId="77777777" w:rsidR="00A94FD8" w:rsidRPr="007577F4" w:rsidRDefault="00A94FD8"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379B8BFF" w14:textId="77777777" w:rsidR="00A94FD8" w:rsidRPr="007577F4" w:rsidRDefault="00A94FD8"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65567493" w14:textId="77777777" w:rsidR="00A94FD8" w:rsidRPr="007577F4" w:rsidRDefault="00A94FD8"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40C31B6C" w14:textId="77777777" w:rsidR="00A94FD8" w:rsidRPr="007577F4" w:rsidRDefault="00A94FD8" w:rsidP="0035422E">
            <w:pPr>
              <w:spacing w:before="0" w:after="0" w:line="200" w:lineRule="auto"/>
              <w:jc w:val="right"/>
              <w:rPr>
                <w:sz w:val="18"/>
                <w:szCs w:val="18"/>
              </w:rPr>
            </w:pPr>
            <w:r>
              <w:rPr>
                <w:color w:val="8A8A8A"/>
                <w:spacing w:val="30"/>
                <w:sz w:val="18"/>
                <w:szCs w:val="18"/>
              </w:rPr>
              <w:t>RATE PSM</w:t>
            </w:r>
          </w:p>
        </w:tc>
      </w:tr>
    </w:tbl>
    <w:p w14:paraId="4A7EE031" w14:textId="77777777" w:rsidR="004A2298" w:rsidRDefault="004A2298" w:rsidP="004A2298">
      <w:pPr>
        <w:tabs>
          <w:tab w:val="left" w:pos="2552"/>
          <w:tab w:val="left" w:pos="4820"/>
          <w:tab w:val="left" w:pos="6804"/>
          <w:tab w:val="left" w:pos="7938"/>
        </w:tabs>
        <w:spacing w:before="0" w:after="0"/>
      </w:pPr>
      <w:fldSimple w:instr=" MERGEFIELD  TableStart:LeasesEvidenceType_Retail  \* MERGEFORMAT ">
        <w:r>
          <w:t>«TableStart:LeasesEvidenceType_Retail»</w:t>
        </w:r>
      </w:fldSimple>
    </w:p>
    <w:p w14:paraId="006B81D6" w14:textId="77777777" w:rsidR="008B732D" w:rsidRDefault="006370B3" w:rsidP="001A56EC">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fldSimple w:instr=" MERGEFIELD  TableEnd:LeasesEvidenceType_Retail  \* MERGEFORMAT ">
        <w:r>
          <w:t>«TableEnd:LeasesEvidenceType_Retail»</w:t>
        </w:r>
      </w:fldSimple>
    </w:p>
    <w:p w14:paraId="37608D8A" w14:textId="77777777" w:rsidR="008267C3" w:rsidRDefault="00037DAA" w:rsidP="00A11490">
      <w:pPr>
        <w:pStyle w:val="MV4"/>
      </w:pPr>
      <w:r>
        <w:t>Office</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7577F4" w:rsidRPr="007577F4" w14:paraId="42E9EC8A" w14:textId="77777777" w:rsidTr="00392617">
        <w:tc>
          <w:tcPr>
            <w:tcW w:w="2977" w:type="dxa"/>
            <w:tcBorders>
              <w:top w:val="nil"/>
              <w:left w:val="nil"/>
              <w:bottom w:val="single" w:sz="4" w:space="0" w:color="BFBFBF"/>
              <w:right w:val="nil"/>
            </w:tcBorders>
            <w:tcMar>
              <w:top w:w="60" w:type="dxa"/>
              <w:left w:w="100" w:type="dxa"/>
              <w:bottom w:w="60" w:type="dxa"/>
              <w:right w:w="100" w:type="dxa"/>
            </w:tcMar>
            <w:vAlign w:val="bottom"/>
          </w:tcPr>
          <w:p w14:paraId="0E22B3B7" w14:textId="77777777" w:rsidR="007577F4" w:rsidRPr="007577F4" w:rsidRDefault="007577F4" w:rsidP="00392617">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6455247B" w14:textId="77777777" w:rsidR="007577F4" w:rsidRPr="007577F4" w:rsidRDefault="007577F4" w:rsidP="00392617">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31657AF2" w14:textId="77777777" w:rsidR="007577F4" w:rsidRPr="007577F4" w:rsidRDefault="007577F4" w:rsidP="00392617">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1D2A5DD9" w14:textId="77777777" w:rsidR="007577F4" w:rsidRPr="007577F4" w:rsidRDefault="007577F4" w:rsidP="00392617">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7D5F0FB1" w14:textId="77777777" w:rsidR="007577F4" w:rsidRPr="007577F4" w:rsidRDefault="007577F4" w:rsidP="00392617">
            <w:pPr>
              <w:spacing w:before="0" w:after="0" w:line="200" w:lineRule="auto"/>
              <w:jc w:val="right"/>
              <w:rPr>
                <w:sz w:val="18"/>
                <w:szCs w:val="18"/>
              </w:rPr>
            </w:pPr>
            <w:r>
              <w:rPr>
                <w:color w:val="8A8A8A"/>
                <w:spacing w:val="30"/>
                <w:sz w:val="18"/>
                <w:szCs w:val="18"/>
              </w:rPr>
              <w:t>RATE PSM</w:t>
            </w:r>
          </w:p>
        </w:tc>
      </w:tr>
    </w:tbl>
    <w:p w14:paraId="2324520F" w14:textId="77777777" w:rsidR="000B35E3" w:rsidRDefault="000B35E3" w:rsidP="000B35E3">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TableStart:LeasesEvidenceType_Office  \* MERGEFORMAT </w:instrText>
      </w:r>
      <w:r>
        <w:rPr>
          <w:noProof/>
        </w:rPr>
        <w:fldChar w:fldCharType="separate"/>
      </w:r>
      <w:r>
        <w:rPr>
          <w:noProof/>
        </w:rPr>
        <w:t>«TableStart:LeasesEvidenceType_Office»</w:t>
      </w:r>
      <w:r>
        <w:rPr>
          <w:noProof/>
        </w:rPr>
        <w:fldChar w:fldCharType="end"/>
      </w:r>
    </w:p>
    <w:p w14:paraId="436CE0D1" w14:textId="77777777" w:rsidR="000B35E3" w:rsidRPr="00A119BE" w:rsidRDefault="00CE529A" w:rsidP="00B1221F">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r>
        <w:rPr>
          <w:noProof/>
        </w:rPr>
        <w:fldChar w:fldCharType="begin"/>
      </w:r>
      <w:r>
        <w:rPr>
          <w:noProof/>
        </w:rPr>
        <w:instrText xml:space="preserve"> MERGEFIELD  TableEnd:LeasesEvidenceType_Office  \* MERGEFORMAT </w:instrText>
      </w:r>
      <w:r>
        <w:rPr>
          <w:noProof/>
        </w:rPr>
        <w:fldChar w:fldCharType="separate"/>
      </w:r>
      <w:r>
        <w:rPr>
          <w:noProof/>
        </w:rPr>
        <w:t>«TableEnd:LeasesEvidenceType_Office»</w:t>
      </w:r>
      <w:r>
        <w:rPr>
          <w:noProof/>
        </w:rPr>
        <w:fldChar w:fldCharType="end"/>
      </w:r>
    </w:p>
    <w:p w14:paraId="42F983D3" w14:textId="77777777" w:rsidR="008267C3" w:rsidRDefault="00037DAA" w:rsidP="00A11490">
      <w:pPr>
        <w:pStyle w:val="MV4"/>
      </w:pPr>
      <w:r>
        <w:t>Industrial</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8F664C" w:rsidRPr="007577F4" w14:paraId="5149AE37" w14:textId="77777777" w:rsidTr="00392617">
        <w:tc>
          <w:tcPr>
            <w:tcW w:w="2977" w:type="dxa"/>
            <w:tcBorders>
              <w:top w:val="nil"/>
              <w:left w:val="nil"/>
              <w:bottom w:val="single" w:sz="4" w:space="0" w:color="BFBFBF"/>
              <w:right w:val="nil"/>
            </w:tcBorders>
            <w:tcMar>
              <w:top w:w="60" w:type="dxa"/>
              <w:left w:w="100" w:type="dxa"/>
              <w:bottom w:w="60" w:type="dxa"/>
              <w:right w:w="100" w:type="dxa"/>
            </w:tcMar>
            <w:vAlign w:val="bottom"/>
          </w:tcPr>
          <w:p w14:paraId="7942FD95" w14:textId="77777777" w:rsidR="008F664C" w:rsidRPr="007577F4" w:rsidRDefault="008F664C" w:rsidP="00392617">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1A07255B" w14:textId="77777777" w:rsidR="008F664C" w:rsidRPr="007577F4" w:rsidRDefault="008F664C" w:rsidP="00392617">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1F30E103" w14:textId="77777777" w:rsidR="008F664C" w:rsidRPr="007577F4" w:rsidRDefault="008F664C" w:rsidP="00392617">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3134F879" w14:textId="77777777" w:rsidR="008F664C" w:rsidRPr="007577F4" w:rsidRDefault="008F664C" w:rsidP="00392617">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582CFF44" w14:textId="77777777" w:rsidR="008F664C" w:rsidRPr="007577F4" w:rsidRDefault="008F664C" w:rsidP="00392617">
            <w:pPr>
              <w:spacing w:before="0" w:after="0" w:line="200" w:lineRule="auto"/>
              <w:jc w:val="right"/>
              <w:rPr>
                <w:sz w:val="18"/>
                <w:szCs w:val="18"/>
              </w:rPr>
            </w:pPr>
            <w:r>
              <w:rPr>
                <w:color w:val="8A8A8A"/>
                <w:spacing w:val="30"/>
                <w:sz w:val="18"/>
                <w:szCs w:val="18"/>
              </w:rPr>
              <w:t>RATE PSM</w:t>
            </w:r>
          </w:p>
        </w:tc>
      </w:tr>
    </w:tbl>
    <w:p w14:paraId="12AD5E02" w14:textId="77777777" w:rsidR="00020EF5" w:rsidRDefault="00020EF5" w:rsidP="008F664C">
      <w:pPr>
        <w:spacing w:before="0"/>
      </w:pPr>
      <w:fldSimple w:instr=" MERGEFIELD  TableStart:LeasesEvidenceType_Industrial  \* MERGEFORMAT ">
        <w:r>
          <w:t>«TableStart:LeasesEvidenceType_Industrial»</w:t>
        </w:r>
      </w:fldSimple>
    </w:p>
    <w:p w14:paraId="1FFC2707" w14:textId="77777777" w:rsidR="00020EF5" w:rsidRDefault="00891049" w:rsidP="00B1221F">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fldSimple w:instr=" MERGEFIELD  TableEnd:LeasesEvidenceType_Industrial  \* MERGEFORMAT ">
        <w:r>
          <w:t>«TableEnd:LeasesEvidenceType_Industrial»</w:t>
        </w:r>
      </w:fldSimple>
    </w:p>
    <w:p w14:paraId="27720924" w14:textId="77777777" w:rsidR="000E7E17" w:rsidRDefault="00037DAA" w:rsidP="00A11490">
      <w:pPr>
        <w:pStyle w:val="MV4"/>
      </w:pPr>
      <w:r>
        <w:t>Restaurant</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8F664C" w:rsidRPr="007577F4" w14:paraId="7115C9D3" w14:textId="77777777" w:rsidTr="00392617">
        <w:tc>
          <w:tcPr>
            <w:tcW w:w="2977" w:type="dxa"/>
            <w:tcBorders>
              <w:top w:val="nil"/>
              <w:left w:val="nil"/>
              <w:bottom w:val="single" w:sz="4" w:space="0" w:color="BFBFBF"/>
              <w:right w:val="nil"/>
            </w:tcBorders>
            <w:tcMar>
              <w:top w:w="60" w:type="dxa"/>
              <w:left w:w="100" w:type="dxa"/>
              <w:bottom w:w="60" w:type="dxa"/>
              <w:right w:w="100" w:type="dxa"/>
            </w:tcMar>
            <w:vAlign w:val="bottom"/>
          </w:tcPr>
          <w:p w14:paraId="5CD57C7F" w14:textId="77777777" w:rsidR="008F664C" w:rsidRPr="007577F4" w:rsidRDefault="008F664C" w:rsidP="00392617">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05160CDA" w14:textId="77777777" w:rsidR="008F664C" w:rsidRPr="007577F4" w:rsidRDefault="008F664C" w:rsidP="00392617">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39F7AC36" w14:textId="77777777" w:rsidR="008F664C" w:rsidRPr="007577F4" w:rsidRDefault="008F664C" w:rsidP="00392617">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6D96631D" w14:textId="77777777" w:rsidR="008F664C" w:rsidRPr="007577F4" w:rsidRDefault="008F664C" w:rsidP="00392617">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3D654506" w14:textId="77777777" w:rsidR="008F664C" w:rsidRPr="007577F4" w:rsidRDefault="008F664C" w:rsidP="00392617">
            <w:pPr>
              <w:spacing w:before="0" w:after="0" w:line="200" w:lineRule="auto"/>
              <w:jc w:val="right"/>
              <w:rPr>
                <w:sz w:val="18"/>
                <w:szCs w:val="18"/>
              </w:rPr>
            </w:pPr>
            <w:r>
              <w:rPr>
                <w:color w:val="8A8A8A"/>
                <w:spacing w:val="30"/>
                <w:sz w:val="18"/>
                <w:szCs w:val="18"/>
              </w:rPr>
              <w:t>RATE PSM</w:t>
            </w:r>
          </w:p>
        </w:tc>
      </w:tr>
    </w:tbl>
    <w:p w14:paraId="6BEC8AE7" w14:textId="77777777" w:rsidR="00C4557D" w:rsidRDefault="00C4557D" w:rsidP="00C4557D">
      <w:pPr>
        <w:tabs>
          <w:tab w:val="left" w:pos="2552"/>
          <w:tab w:val="left" w:pos="4820"/>
          <w:tab w:val="left" w:pos="6804"/>
          <w:tab w:val="left" w:pos="7938"/>
        </w:tabs>
        <w:spacing w:before="0" w:after="0"/>
      </w:pPr>
      <w:fldSimple w:instr=" MERGEFIELD  TableStart:LeasesEvidenceType_Restaurant-Cafe  \* MERGEFORMAT ">
        <w:r>
          <w:t>«TableStart:LeasesEvidenceType_Restaurant-Cafe»</w:t>
        </w:r>
      </w:fldSimple>
    </w:p>
    <w:p w14:paraId="6C99A572" w14:textId="77777777" w:rsidR="0059323A" w:rsidRDefault="00891049" w:rsidP="00B1221F">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fldSimple w:instr=" MERGEFIELD  TableEnd:LeasesEvidenceType_Restaurant-Cafe  \* MERGEFORMAT ">
        <w:r>
          <w:t>«TableEnd:LeasesEvidenceType_Restaurant-Cafe»</w:t>
        </w:r>
      </w:fldSimple>
    </w:p>
    <w:p w14:paraId="5D6CE50C" w14:textId="77777777" w:rsidR="001C2F1B" w:rsidRDefault="00037DAA" w:rsidP="00A11490">
      <w:pPr>
        <w:pStyle w:val="MV4"/>
      </w:pPr>
      <w:r>
        <w:t>Service Station</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8F664C" w:rsidRPr="007577F4" w14:paraId="1D050B63" w14:textId="77777777" w:rsidTr="00392617">
        <w:tc>
          <w:tcPr>
            <w:tcW w:w="2977" w:type="dxa"/>
            <w:tcBorders>
              <w:top w:val="nil"/>
              <w:left w:val="nil"/>
              <w:bottom w:val="single" w:sz="4" w:space="0" w:color="BFBFBF"/>
              <w:right w:val="nil"/>
            </w:tcBorders>
            <w:tcMar>
              <w:top w:w="60" w:type="dxa"/>
              <w:left w:w="100" w:type="dxa"/>
              <w:bottom w:w="60" w:type="dxa"/>
              <w:right w:w="100" w:type="dxa"/>
            </w:tcMar>
            <w:vAlign w:val="bottom"/>
          </w:tcPr>
          <w:p w14:paraId="359BE716" w14:textId="77777777" w:rsidR="008F664C" w:rsidRPr="007577F4" w:rsidRDefault="008F664C" w:rsidP="00392617">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38FCF5C8" w14:textId="77777777" w:rsidR="008F664C" w:rsidRPr="007577F4" w:rsidRDefault="008F664C" w:rsidP="00392617">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5B6DDBBC" w14:textId="77777777" w:rsidR="008F664C" w:rsidRPr="007577F4" w:rsidRDefault="008F664C" w:rsidP="00392617">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2093B296" w14:textId="77777777" w:rsidR="008F664C" w:rsidRPr="007577F4" w:rsidRDefault="008F664C" w:rsidP="00392617">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5D36DE8F" w14:textId="77777777" w:rsidR="008F664C" w:rsidRPr="007577F4" w:rsidRDefault="008F664C" w:rsidP="00392617">
            <w:pPr>
              <w:spacing w:before="0" w:after="0" w:line="200" w:lineRule="auto"/>
              <w:jc w:val="right"/>
              <w:rPr>
                <w:sz w:val="18"/>
                <w:szCs w:val="18"/>
              </w:rPr>
            </w:pPr>
            <w:r>
              <w:rPr>
                <w:color w:val="8A8A8A"/>
                <w:spacing w:val="30"/>
                <w:sz w:val="18"/>
                <w:szCs w:val="18"/>
              </w:rPr>
              <w:t>RATE PSM</w:t>
            </w:r>
          </w:p>
        </w:tc>
      </w:tr>
    </w:tbl>
    <w:p w14:paraId="65929CF8" w14:textId="77777777" w:rsidR="00391C69" w:rsidRDefault="00391C69" w:rsidP="00391C69">
      <w:pPr>
        <w:tabs>
          <w:tab w:val="left" w:pos="2552"/>
          <w:tab w:val="left" w:pos="4820"/>
          <w:tab w:val="left" w:pos="6804"/>
          <w:tab w:val="left" w:pos="7938"/>
        </w:tabs>
        <w:spacing w:before="0" w:after="0"/>
      </w:pPr>
      <w:fldSimple w:instr=" MERGEFIELD  TableStart:LeasesEvidenceType_ServiceStation  \* MERGEFORMAT ">
        <w:r>
          <w:t>«TableStart:LeasesEvidenceType_ServiceStation»</w:t>
        </w:r>
      </w:fldSimple>
    </w:p>
    <w:p w14:paraId="449CC54A" w14:textId="77777777" w:rsidR="006A7E07" w:rsidRDefault="00891049" w:rsidP="00B055DA">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fldSimple w:instr=" MERGEFIELD  TableEnd:LeasesEvidenceType_ServiceStation \* MERGEFORMAT ">
        <w:r>
          <w:t>«TableEnd:LeasesEvidenceType_ServiceStation»</w:t>
        </w:r>
      </w:fldSimple>
    </w:p>
    <w:p w14:paraId="4D4970A3" w14:textId="77777777" w:rsidR="003222E1" w:rsidRDefault="00037DAA" w:rsidP="00A11490">
      <w:pPr>
        <w:pStyle w:val="MV4"/>
      </w:pPr>
      <w:r>
        <w:t>Gyms</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8F664C" w:rsidRPr="007577F4" w14:paraId="240BBFF8" w14:textId="77777777" w:rsidTr="00392617">
        <w:tc>
          <w:tcPr>
            <w:tcW w:w="2977" w:type="dxa"/>
            <w:tcBorders>
              <w:top w:val="nil"/>
              <w:left w:val="nil"/>
              <w:bottom w:val="single" w:sz="4" w:space="0" w:color="BFBFBF"/>
              <w:right w:val="nil"/>
            </w:tcBorders>
            <w:tcMar>
              <w:top w:w="60" w:type="dxa"/>
              <w:left w:w="100" w:type="dxa"/>
              <w:bottom w:w="60" w:type="dxa"/>
              <w:right w:w="100" w:type="dxa"/>
            </w:tcMar>
            <w:vAlign w:val="bottom"/>
          </w:tcPr>
          <w:p w14:paraId="1573055E" w14:textId="77777777" w:rsidR="008F664C" w:rsidRPr="007577F4" w:rsidRDefault="008F664C" w:rsidP="00392617">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78A1AD0E" w14:textId="77777777" w:rsidR="008F664C" w:rsidRPr="007577F4" w:rsidRDefault="008F664C" w:rsidP="00392617">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6D78DDFB" w14:textId="77777777" w:rsidR="008F664C" w:rsidRPr="007577F4" w:rsidRDefault="008F664C" w:rsidP="00392617">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50E8D59A" w14:textId="77777777" w:rsidR="008F664C" w:rsidRPr="007577F4" w:rsidRDefault="008F664C" w:rsidP="00392617">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0F5752AF" w14:textId="77777777" w:rsidR="008F664C" w:rsidRPr="007577F4" w:rsidRDefault="008F664C" w:rsidP="00392617">
            <w:pPr>
              <w:spacing w:before="0" w:after="0" w:line="200" w:lineRule="auto"/>
              <w:jc w:val="right"/>
              <w:rPr>
                <w:sz w:val="18"/>
                <w:szCs w:val="18"/>
              </w:rPr>
            </w:pPr>
            <w:r>
              <w:rPr>
                <w:color w:val="8A8A8A"/>
                <w:spacing w:val="30"/>
                <w:sz w:val="18"/>
                <w:szCs w:val="18"/>
              </w:rPr>
              <w:t>RATE PSM</w:t>
            </w:r>
          </w:p>
        </w:tc>
      </w:tr>
    </w:tbl>
    <w:p w14:paraId="71D05001" w14:textId="77777777" w:rsidR="00AC0CEF" w:rsidRDefault="00AC0CEF" w:rsidP="00AC0CEF">
      <w:pPr>
        <w:tabs>
          <w:tab w:val="left" w:pos="2552"/>
          <w:tab w:val="left" w:pos="4820"/>
          <w:tab w:val="left" w:pos="6804"/>
          <w:tab w:val="left" w:pos="7938"/>
        </w:tabs>
        <w:spacing w:before="0" w:after="0"/>
      </w:pPr>
      <w:fldSimple w:instr=" MERGEFIELD  TableStart:LeasesEvidenceType_Gym  \* MERGEFORMAT ">
        <w:r>
          <w:t>«TableStart:LeasesEvidenceType_Gym»</w:t>
        </w:r>
      </w:fldSimple>
    </w:p>
    <w:p w14:paraId="5F9A1811" w14:textId="77777777" w:rsidR="004A2FDF" w:rsidRDefault="00891049" w:rsidP="00B1221F">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fldSimple w:instr=" MERGEFIELD  TableEnd:LeasesEvidenceType_Gym  \* MERGEFORMAT ">
        <w:r>
          <w:t>«TableEnd:LeasesEvidenceType_Gym»</w:t>
        </w:r>
      </w:fldSimple>
    </w:p>
    <w:p w14:paraId="359A3EFC" w14:textId="77777777" w:rsidR="00F94EFE" w:rsidRDefault="00037DAA" w:rsidP="00A11490">
      <w:pPr>
        <w:pStyle w:val="MV4"/>
      </w:pPr>
      <w:r>
        <w:t>Car Yard</w:t>
      </w:r>
    </w:p>
    <w:p w14:paraId="796F1838" w14:textId="77777777" w:rsidR="00F94EFE" w:rsidRDefault="00037DAA" w:rsidP="00F94EFE">
      <w:r>
        <w:t>Car yard rentals are commercially sensitive.  For this reason we have not identified the transactions noted below.</w:t>
      </w:r>
    </w:p>
    <w:tbl>
      <w:tblPr>
        <w:tblW w:w="9214" w:type="dxa"/>
        <w:tblLayout w:type="fixed"/>
        <w:tblCellMar>
          <w:left w:w="0" w:type="dxa"/>
          <w:right w:w="0" w:type="dxa"/>
        </w:tblCellMar>
        <w:tblLook w:val="04A0" w:firstRow="1" w:lastRow="0" w:firstColumn="1" w:lastColumn="0" w:noHBand="0" w:noVBand="1"/>
      </w:tblPr>
      <w:tblGrid>
        <w:gridCol w:w="2977"/>
        <w:gridCol w:w="1900"/>
        <w:gridCol w:w="1077"/>
        <w:gridCol w:w="1300"/>
        <w:gridCol w:w="1960"/>
      </w:tblGrid>
      <w:tr w:rsidR="004A2FDF" w:rsidRPr="008F664C" w14:paraId="7E6CCD36" w14:textId="77777777" w:rsidTr="008F664C">
        <w:tc>
          <w:tcPr>
            <w:tcW w:w="2977" w:type="dxa"/>
            <w:tcBorders>
              <w:top w:val="nil"/>
              <w:left w:val="nil"/>
              <w:bottom w:val="single" w:sz="4" w:space="0" w:color="BFBFBF"/>
              <w:right w:val="nil"/>
            </w:tcBorders>
            <w:tcMar>
              <w:top w:w="60" w:type="dxa"/>
              <w:left w:w="100" w:type="dxa"/>
              <w:bottom w:w="60" w:type="dxa"/>
              <w:right w:w="100" w:type="dxa"/>
            </w:tcMar>
            <w:vAlign w:val="bottom"/>
          </w:tcPr>
          <w:p w14:paraId="360111E8" w14:textId="77777777" w:rsidR="004A2FDF" w:rsidRPr="008F664C" w:rsidRDefault="004A2FDF" w:rsidP="00B1221F">
            <w:pPr>
              <w:spacing w:before="0" w:after="0" w:line="200" w:lineRule="auto"/>
              <w:ind w:left="-105"/>
              <w:rPr>
                <w:sz w:val="18"/>
                <w:szCs w:val="18"/>
              </w:rPr>
            </w:pPr>
            <w:r>
              <w:rPr>
                <w:color w:val="8A8A8A"/>
                <w:spacing w:val="30"/>
                <w:sz w:val="18"/>
                <w:szCs w:val="18"/>
              </w:rPr>
              <w:t>LEASE ID</w:t>
            </w:r>
          </w:p>
        </w:tc>
        <w:tc>
          <w:tcPr>
            <w:tcW w:w="1900" w:type="dxa"/>
            <w:tcBorders>
              <w:top w:val="nil"/>
              <w:left w:val="nil"/>
              <w:bottom w:val="single" w:sz="4" w:space="0" w:color="BFBFBF"/>
              <w:right w:val="nil"/>
            </w:tcBorders>
            <w:tcMar>
              <w:top w:w="60" w:type="dxa"/>
              <w:left w:w="100" w:type="dxa"/>
              <w:bottom w:w="60" w:type="dxa"/>
              <w:right w:w="100" w:type="dxa"/>
            </w:tcMar>
            <w:vAlign w:val="bottom"/>
          </w:tcPr>
          <w:p w14:paraId="6218CAF8" w14:textId="77777777" w:rsidR="004A2FDF" w:rsidRPr="008F664C" w:rsidRDefault="004A2FDF" w:rsidP="0035422E">
            <w:pPr>
              <w:spacing w:before="0" w:after="0" w:line="200" w:lineRule="auto"/>
              <w:rPr>
                <w:sz w:val="18"/>
                <w:szCs w:val="18"/>
              </w:rPr>
            </w:pPr>
            <w:r>
              <w:rPr>
                <w:color w:val="8A8A8A"/>
                <w:spacing w:val="30"/>
                <w:sz w:val="18"/>
                <w:szCs w:val="18"/>
              </w:rPr>
              <w:t>DATE</w:t>
            </w:r>
          </w:p>
        </w:tc>
        <w:tc>
          <w:tcPr>
            <w:tcW w:w="1077" w:type="dxa"/>
            <w:tcBorders>
              <w:top w:val="nil"/>
              <w:left w:val="nil"/>
              <w:bottom w:val="single" w:sz="4" w:space="0" w:color="BFBFBF"/>
              <w:right w:val="nil"/>
            </w:tcBorders>
            <w:tcMar>
              <w:top w:w="60" w:type="dxa"/>
              <w:left w:w="100" w:type="dxa"/>
              <w:bottom w:w="60" w:type="dxa"/>
              <w:right w:w="100" w:type="dxa"/>
            </w:tcMar>
            <w:vAlign w:val="bottom"/>
          </w:tcPr>
          <w:p w14:paraId="6C2F7631" w14:textId="77777777" w:rsidR="004A2FDF" w:rsidRPr="008F664C" w:rsidRDefault="004A2FDF"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73D6176E" w14:textId="77777777" w:rsidR="004A2FDF" w:rsidRPr="008F664C" w:rsidRDefault="004A2FDF" w:rsidP="0035422E">
            <w:pPr>
              <w:spacing w:before="0" w:after="0" w:line="200" w:lineRule="auto"/>
              <w:jc w:val="right"/>
              <w:rPr>
                <w:sz w:val="18"/>
                <w:szCs w:val="18"/>
              </w:rPr>
            </w:pPr>
            <w:r>
              <w:rPr>
                <w:color w:val="8A8A8A"/>
                <w:spacing w:val="30"/>
                <w:sz w:val="18"/>
                <w:szCs w:val="18"/>
              </w:rPr>
              <w:t>AREA</w:t>
            </w:r>
          </w:p>
        </w:tc>
        <w:tc>
          <w:tcPr>
            <w:tcW w:w="1960" w:type="dxa"/>
            <w:tcBorders>
              <w:top w:val="nil"/>
              <w:left w:val="nil"/>
              <w:bottom w:val="single" w:sz="4" w:space="0" w:color="BFBFBF"/>
              <w:right w:val="nil"/>
            </w:tcBorders>
            <w:tcMar>
              <w:top w:w="60" w:type="dxa"/>
              <w:left w:w="100" w:type="dxa"/>
              <w:bottom w:w="60" w:type="dxa"/>
              <w:right w:w="100" w:type="dxa"/>
            </w:tcMar>
            <w:vAlign w:val="bottom"/>
          </w:tcPr>
          <w:p w14:paraId="774DCADF" w14:textId="77777777" w:rsidR="004A2FDF" w:rsidRPr="008F664C" w:rsidRDefault="004A2FDF" w:rsidP="0035422E">
            <w:pPr>
              <w:spacing w:before="0" w:after="0" w:line="200" w:lineRule="auto"/>
              <w:jc w:val="right"/>
              <w:rPr>
                <w:sz w:val="18"/>
                <w:szCs w:val="18"/>
              </w:rPr>
            </w:pPr>
            <w:r>
              <w:rPr>
                <w:color w:val="8A8A8A"/>
                <w:spacing w:val="30"/>
                <w:sz w:val="18"/>
                <w:szCs w:val="18"/>
              </w:rPr>
              <w:t>RATE PSM</w:t>
            </w:r>
          </w:p>
        </w:tc>
      </w:tr>
    </w:tbl>
    <w:p w14:paraId="2F0988BB" w14:textId="77777777" w:rsidR="008A5D61" w:rsidRDefault="008A5D61" w:rsidP="008A5D61">
      <w:pPr>
        <w:tabs>
          <w:tab w:val="left" w:pos="2552"/>
          <w:tab w:val="left" w:pos="4820"/>
          <w:tab w:val="left" w:pos="6804"/>
          <w:tab w:val="left" w:pos="7938"/>
        </w:tabs>
        <w:spacing w:before="0" w:after="0"/>
      </w:pPr>
      <w:fldSimple w:instr=" MERGEFIELD  TableStart:LeasesEvidenceType_CarYard  \* MERGEFORMAT ">
        <w:r>
          <w:t>«TableStart:LeasesEvidenceType_CarYard»</w:t>
        </w:r>
      </w:fldSimple>
    </w:p>
    <w:p w14:paraId="1BCF2801" w14:textId="77777777" w:rsidR="00F47EEC" w:rsidRDefault="00891049" w:rsidP="00B1221F">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fldSimple w:instr=" MERGEFIELD  TableEnd:LeasesEvidenceType_CarYard  \* MERGEFORMAT ">
        <w:r>
          <w:t>«TableEnd:LeasesEvidenceType_CarYard»</w:t>
        </w:r>
      </w:fldSimple>
    </w:p>
    <w:p w14:paraId="753E7F6F" w14:textId="77777777" w:rsidR="00C83288" w:rsidRDefault="00037DAA" w:rsidP="00A11490">
      <w:pPr>
        <w:pStyle w:val="MV4"/>
      </w:pPr>
      <w:r>
        <w:t>Ground Rents</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3614D4" w:rsidRPr="008F664C" w14:paraId="6A0DEAD2" w14:textId="77777777" w:rsidTr="003614D4">
        <w:tc>
          <w:tcPr>
            <w:tcW w:w="2977" w:type="dxa"/>
            <w:tcBorders>
              <w:top w:val="nil"/>
              <w:left w:val="nil"/>
              <w:bottom w:val="single" w:sz="4" w:space="0" w:color="BFBFBF"/>
              <w:right w:val="nil"/>
            </w:tcBorders>
            <w:tcMar>
              <w:top w:w="60" w:type="dxa"/>
              <w:left w:w="100" w:type="dxa"/>
              <w:bottom w:w="60" w:type="dxa"/>
              <w:right w:w="100" w:type="dxa"/>
            </w:tcMar>
            <w:vAlign w:val="bottom"/>
          </w:tcPr>
          <w:p w14:paraId="79ABB3B1" w14:textId="77777777" w:rsidR="003614D4" w:rsidRPr="008F664C" w:rsidRDefault="00DF7E55" w:rsidP="00B1221F">
            <w:pPr>
              <w:spacing w:before="0" w:after="0" w:line="200" w:lineRule="auto"/>
              <w:ind w:left="-105"/>
              <w:rPr>
                <w:sz w:val="18"/>
                <w:szCs w:val="18"/>
              </w:rPr>
            </w:pPr>
            <w:r>
              <w:rPr>
                <w:color w:val="8A8A8A"/>
                <w:spacing w:val="30"/>
                <w:sz w:val="18"/>
                <w:szCs w:val="18"/>
              </w:rPr>
              <w:t>ADDRESS</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4B197C92" w14:textId="77777777" w:rsidR="003614D4" w:rsidRPr="008F664C" w:rsidRDefault="003614D4"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2BCCBCD7" w14:textId="77777777" w:rsidR="003614D4" w:rsidRPr="008F664C" w:rsidRDefault="003614D4"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687548BD" w14:textId="77777777" w:rsidR="003614D4" w:rsidRPr="008F664C" w:rsidRDefault="003614D4"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7674632F" w14:textId="77777777" w:rsidR="003614D4" w:rsidRPr="008F664C" w:rsidRDefault="003614D4" w:rsidP="0035422E">
            <w:pPr>
              <w:spacing w:before="0" w:after="0" w:line="200" w:lineRule="auto"/>
              <w:jc w:val="right"/>
              <w:rPr>
                <w:sz w:val="18"/>
                <w:szCs w:val="18"/>
              </w:rPr>
            </w:pPr>
            <w:r>
              <w:rPr>
                <w:color w:val="8A8A8A"/>
                <w:spacing w:val="30"/>
                <w:sz w:val="18"/>
                <w:szCs w:val="18"/>
              </w:rPr>
              <w:t>RATE PSM</w:t>
            </w:r>
          </w:p>
        </w:tc>
      </w:tr>
    </w:tbl>
    <w:p w14:paraId="32F67818" w14:textId="77777777" w:rsidR="000B7426" w:rsidRDefault="000B7426" w:rsidP="000B7426">
      <w:pPr>
        <w:tabs>
          <w:tab w:val="left" w:pos="2552"/>
          <w:tab w:val="left" w:pos="4820"/>
          <w:tab w:val="left" w:pos="6804"/>
          <w:tab w:val="left" w:pos="7938"/>
        </w:tabs>
        <w:spacing w:before="0" w:after="0"/>
      </w:pPr>
      <w:fldSimple w:instr=" MERGEFIELD  TableStart:LeasesEvidenceType_GroundRent  \* MERGEFORMAT ">
        <w:r>
          <w:t>«TableStart:LeasesEvidenceType_GroundRent»</w:t>
        </w:r>
      </w:fldSimple>
    </w:p>
    <w:p w14:paraId="346A0996" w14:textId="77777777" w:rsidR="002153B3" w:rsidRDefault="00891049" w:rsidP="00B1221F">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fldSimple w:instr=" MERGEFIELD  TableEnd:LeasesEvidenceType_GroundRent  \* MERGEFORMAT ">
        <w:r>
          <w:t>«TableEnd:LeasesEvidenceType_GroundRent»</w:t>
        </w:r>
      </w:fldSimple>
    </w:p>
    <w:p w14:paraId="62FE834D" w14:textId="77777777" w:rsidR="005721C2" w:rsidRDefault="00037DAA" w:rsidP="00A11490">
      <w:pPr>
        <w:pStyle w:val="MV4"/>
      </w:pPr>
      <w:r>
        <w:t>Childcare Centres</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DF7E55" w:rsidRPr="008F664C" w14:paraId="1B2637EB" w14:textId="77777777" w:rsidTr="00DF7E55">
        <w:tc>
          <w:tcPr>
            <w:tcW w:w="2977" w:type="dxa"/>
            <w:tcBorders>
              <w:top w:val="nil"/>
              <w:left w:val="nil"/>
              <w:bottom w:val="single" w:sz="4" w:space="0" w:color="BFBFBF"/>
              <w:right w:val="nil"/>
            </w:tcBorders>
            <w:tcMar>
              <w:top w:w="60" w:type="dxa"/>
              <w:left w:w="100" w:type="dxa"/>
              <w:bottom w:w="60" w:type="dxa"/>
              <w:right w:w="100" w:type="dxa"/>
            </w:tcMar>
            <w:vAlign w:val="bottom"/>
          </w:tcPr>
          <w:p w14:paraId="59000992" w14:textId="77777777" w:rsidR="00DF7E55" w:rsidRPr="008F664C" w:rsidRDefault="00DF7E55" w:rsidP="00B1221F">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717C15C1" w14:textId="77777777" w:rsidR="00DF7E55" w:rsidRPr="008F664C" w:rsidRDefault="00DF7E55"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405B86A6" w14:textId="77777777" w:rsidR="00DF7E55" w:rsidRPr="008F664C" w:rsidRDefault="00DF7E55"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124959C3" w14:textId="77777777" w:rsidR="00DF7E55" w:rsidRPr="008F664C" w:rsidRDefault="00DF7E55"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23053DF2" w14:textId="77777777" w:rsidR="00DF7E55" w:rsidRPr="008F664C" w:rsidRDefault="00DF7E55" w:rsidP="0035422E">
            <w:pPr>
              <w:spacing w:before="0" w:after="0" w:line="200" w:lineRule="auto"/>
              <w:jc w:val="right"/>
              <w:rPr>
                <w:sz w:val="18"/>
                <w:szCs w:val="18"/>
              </w:rPr>
            </w:pPr>
            <w:r>
              <w:rPr>
                <w:color w:val="8A8A8A"/>
                <w:spacing w:val="30"/>
                <w:sz w:val="18"/>
                <w:szCs w:val="18"/>
              </w:rPr>
              <w:t>RATE PSM</w:t>
            </w:r>
          </w:p>
        </w:tc>
      </w:tr>
    </w:tbl>
    <w:p w14:paraId="243C0565" w14:textId="77777777" w:rsidR="00AA22B8" w:rsidRDefault="00AA22B8" w:rsidP="00AA22B8">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TableStart:LeasesEvidenceType_Childcare  \* MERGEFORMAT </w:instrText>
      </w:r>
      <w:r>
        <w:rPr>
          <w:noProof/>
        </w:rPr>
        <w:fldChar w:fldCharType="separate"/>
      </w:r>
      <w:r>
        <w:rPr>
          <w:noProof/>
        </w:rPr>
        <w:t>«TableStart:LeasesEvidenceType_Childcare»</w:t>
      </w:r>
      <w:r>
        <w:rPr>
          <w:noProof/>
        </w:rPr>
        <w:fldChar w:fldCharType="end"/>
      </w:r>
    </w:p>
    <w:p w14:paraId="2DA7B10F" w14:textId="77777777" w:rsidR="00CB3F07" w:rsidRDefault="00891049" w:rsidP="00B1221F">
      <w:pPr>
        <w:tabs>
          <w:tab w:val="left" w:pos="2977"/>
          <w:tab w:val="left" w:pos="4820"/>
          <w:tab w:val="left" w:pos="5670"/>
          <w:tab w:val="left" w:pos="6663"/>
          <w:tab w:val="left" w:pos="8364"/>
        </w:tabs>
        <w:spacing w:before="0" w:after="0"/>
        <w:jc w:val="left"/>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r>
        <w:rPr>
          <w:noProof/>
        </w:rPr>
        <w:fldChar w:fldCharType="begin"/>
      </w:r>
      <w:r>
        <w:rPr>
          <w:noProof/>
        </w:rPr>
        <w:instrText xml:space="preserve"> MERGEFIELD  TableEnd:LeasesEvidenceType_Childcare  \* MERGEFORMAT </w:instrText>
      </w:r>
      <w:r>
        <w:rPr>
          <w:noProof/>
        </w:rPr>
        <w:fldChar w:fldCharType="separate"/>
      </w:r>
      <w:r>
        <w:rPr>
          <w:noProof/>
        </w:rPr>
        <w:t>«TableEnd:LeasesEvidenceType_Childcare»</w:t>
      </w:r>
      <w:r>
        <w:rPr>
          <w:noProof/>
        </w:rPr>
        <w:fldChar w:fldCharType="end"/>
      </w:r>
    </w:p>
    <w:p w14:paraId="15405D3A" w14:textId="77777777" w:rsidR="007F733F" w:rsidRDefault="003614D4" w:rsidP="00A11490">
      <w:pPr>
        <w:pStyle w:val="MV4"/>
      </w:pPr>
      <w:r>
        <w:t>Medical Centres</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DF7E55" w:rsidRPr="008F664C" w14:paraId="01DC52C9" w14:textId="77777777" w:rsidTr="00DF7E55">
        <w:tc>
          <w:tcPr>
            <w:tcW w:w="2977" w:type="dxa"/>
            <w:tcBorders>
              <w:top w:val="nil"/>
              <w:left w:val="nil"/>
              <w:bottom w:val="single" w:sz="4" w:space="0" w:color="BFBFBF"/>
              <w:right w:val="nil"/>
            </w:tcBorders>
            <w:tcMar>
              <w:top w:w="60" w:type="dxa"/>
              <w:left w:w="100" w:type="dxa"/>
              <w:bottom w:w="60" w:type="dxa"/>
              <w:right w:w="100" w:type="dxa"/>
            </w:tcMar>
            <w:vAlign w:val="bottom"/>
          </w:tcPr>
          <w:p w14:paraId="61452634" w14:textId="77777777" w:rsidR="00DF7E55" w:rsidRPr="008F664C" w:rsidRDefault="00DF7E55" w:rsidP="00B1221F">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34D77235" w14:textId="77777777" w:rsidR="00DF7E55" w:rsidRPr="008F664C" w:rsidRDefault="00DF7E55"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48452283" w14:textId="77777777" w:rsidR="00DF7E55" w:rsidRPr="008F664C" w:rsidRDefault="00DF7E55"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1F49CB77" w14:textId="77777777" w:rsidR="00DF7E55" w:rsidRPr="008F664C" w:rsidRDefault="00DF7E55"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6D0F5FD5" w14:textId="77777777" w:rsidR="00DF7E55" w:rsidRPr="008F664C" w:rsidRDefault="00DF7E55" w:rsidP="0035422E">
            <w:pPr>
              <w:spacing w:before="0" w:after="0" w:line="200" w:lineRule="auto"/>
              <w:jc w:val="right"/>
              <w:rPr>
                <w:sz w:val="18"/>
                <w:szCs w:val="18"/>
              </w:rPr>
            </w:pPr>
            <w:r>
              <w:rPr>
                <w:color w:val="8A8A8A"/>
                <w:spacing w:val="30"/>
                <w:sz w:val="18"/>
                <w:szCs w:val="18"/>
              </w:rPr>
              <w:t>RATE PSM</w:t>
            </w:r>
          </w:p>
        </w:tc>
      </w:tr>
    </w:tbl>
    <w:p w14:paraId="7C60ABC7" w14:textId="77777777" w:rsidR="006B678F" w:rsidRDefault="006B678F" w:rsidP="006B678F">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TableStart:LeasesEvidenceType_Medical  \* MERGEFORMAT </w:instrText>
      </w:r>
      <w:r>
        <w:rPr>
          <w:noProof/>
        </w:rPr>
        <w:fldChar w:fldCharType="separate"/>
      </w:r>
      <w:r>
        <w:rPr>
          <w:noProof/>
        </w:rPr>
        <w:t>«TableStart:LeasesEvidenceType_Medical»</w:t>
      </w:r>
      <w:r>
        <w:rPr>
          <w:noProof/>
        </w:rPr>
        <w:fldChar w:fldCharType="end"/>
      </w:r>
    </w:p>
    <w:p w14:paraId="23AAEB6E" w14:textId="77777777" w:rsidR="005D6E6A" w:rsidRDefault="003614D4" w:rsidP="00B1221F">
      <w:pPr>
        <w:tabs>
          <w:tab w:val="left" w:pos="2977"/>
          <w:tab w:val="left" w:pos="4820"/>
          <w:tab w:val="left" w:pos="5670"/>
          <w:tab w:val="left" w:pos="6663"/>
          <w:tab w:val="left" w:pos="8364"/>
        </w:tabs>
        <w:spacing w:before="0" w:after="0"/>
        <w:jc w:val="left"/>
        <w:rPr>
          <w:noProof/>
        </w:rPr>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r>
        <w:rPr>
          <w:noProof/>
        </w:rPr>
        <w:fldChar w:fldCharType="begin"/>
      </w:r>
      <w:r>
        <w:rPr>
          <w:noProof/>
        </w:rPr>
        <w:instrText xml:space="preserve"> MERGEFIELD  TableEnd:LeasesEvidenceType_Medical  \* MERGEFORMAT </w:instrText>
      </w:r>
      <w:r>
        <w:rPr>
          <w:noProof/>
        </w:rPr>
        <w:fldChar w:fldCharType="separate"/>
      </w:r>
      <w:r>
        <w:rPr>
          <w:noProof/>
        </w:rPr>
        <w:t>«TableEnd:LeasesEvidenceType_Medical»</w:t>
      </w:r>
      <w:r>
        <w:rPr>
          <w:noProof/>
        </w:rPr>
        <w:fldChar w:fldCharType="end"/>
      </w:r>
    </w:p>
    <w:p w14:paraId="6F16A85C" w14:textId="77777777" w:rsidR="00F23048" w:rsidRDefault="00037DAA" w:rsidP="00A11490">
      <w:pPr>
        <w:pStyle w:val="MV4"/>
      </w:pPr>
      <w:r>
        <w:t>Coolstores</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DF7E55" w:rsidRPr="008F664C" w14:paraId="72FDA69F" w14:textId="77777777" w:rsidTr="00DF7E55">
        <w:tc>
          <w:tcPr>
            <w:tcW w:w="2977" w:type="dxa"/>
            <w:tcBorders>
              <w:top w:val="nil"/>
              <w:left w:val="nil"/>
              <w:bottom w:val="single" w:sz="4" w:space="0" w:color="BFBFBF"/>
              <w:right w:val="nil"/>
            </w:tcBorders>
            <w:tcMar>
              <w:top w:w="60" w:type="dxa"/>
              <w:left w:w="100" w:type="dxa"/>
              <w:bottom w:w="60" w:type="dxa"/>
              <w:right w:w="100" w:type="dxa"/>
            </w:tcMar>
            <w:vAlign w:val="bottom"/>
          </w:tcPr>
          <w:p w14:paraId="5345C39D" w14:textId="77777777" w:rsidR="00DF7E55" w:rsidRPr="008F664C" w:rsidRDefault="00DF7E55" w:rsidP="00B1221F">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366E30FB" w14:textId="77777777" w:rsidR="00DF7E55" w:rsidRPr="008F664C" w:rsidRDefault="00DF7E55"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3C59E9F2" w14:textId="77777777" w:rsidR="00DF7E55" w:rsidRPr="008F664C" w:rsidRDefault="00DF7E55"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6070BDCE" w14:textId="77777777" w:rsidR="00DF7E55" w:rsidRPr="008F664C" w:rsidRDefault="00DF7E55"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602E8052" w14:textId="77777777" w:rsidR="00DF7E55" w:rsidRPr="008F664C" w:rsidRDefault="00DF7E55" w:rsidP="0035422E">
            <w:pPr>
              <w:spacing w:before="0" w:after="0" w:line="200" w:lineRule="auto"/>
              <w:jc w:val="right"/>
              <w:rPr>
                <w:sz w:val="18"/>
                <w:szCs w:val="18"/>
              </w:rPr>
            </w:pPr>
            <w:r>
              <w:rPr>
                <w:color w:val="8A8A8A"/>
                <w:spacing w:val="30"/>
                <w:sz w:val="18"/>
                <w:szCs w:val="18"/>
              </w:rPr>
              <w:t>RATE PSM</w:t>
            </w:r>
          </w:p>
        </w:tc>
      </w:tr>
    </w:tbl>
    <w:p w14:paraId="07EE23FE" w14:textId="77777777" w:rsidR="00F34A2D" w:rsidRDefault="00F34A2D" w:rsidP="00F34A2D">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TableStart:LeasesEvidenceType_Coolstore  \* MERGEFORMAT </w:instrText>
      </w:r>
      <w:r>
        <w:rPr>
          <w:noProof/>
        </w:rPr>
        <w:fldChar w:fldCharType="separate"/>
      </w:r>
      <w:r>
        <w:rPr>
          <w:noProof/>
        </w:rPr>
        <w:t>«TableStart:LeasesEvidenceType_Coolstore»</w:t>
      </w:r>
      <w:r>
        <w:rPr>
          <w:noProof/>
        </w:rPr>
        <w:fldChar w:fldCharType="end"/>
      </w:r>
    </w:p>
    <w:p w14:paraId="55E76F0F" w14:textId="77777777" w:rsidR="00FB6B73" w:rsidRDefault="003614D4" w:rsidP="00B1221F">
      <w:pPr>
        <w:tabs>
          <w:tab w:val="left" w:pos="2977"/>
          <w:tab w:val="left" w:pos="4820"/>
          <w:tab w:val="left" w:pos="5670"/>
          <w:tab w:val="left" w:pos="6663"/>
          <w:tab w:val="left" w:pos="8364"/>
        </w:tabs>
        <w:spacing w:before="0" w:after="0"/>
        <w:jc w:val="left"/>
        <w:rPr>
          <w:noProof/>
        </w:rPr>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r>
        <w:rPr>
          <w:noProof/>
        </w:rPr>
        <w:fldChar w:fldCharType="begin"/>
      </w:r>
      <w:r>
        <w:rPr>
          <w:noProof/>
        </w:rPr>
        <w:instrText xml:space="preserve"> MERGEFIELD  TableEnd:LeasesEvidenceType_Coolstore  \* MERGEFORMAT </w:instrText>
      </w:r>
      <w:r>
        <w:rPr>
          <w:noProof/>
        </w:rPr>
        <w:fldChar w:fldCharType="separate"/>
      </w:r>
      <w:r>
        <w:rPr>
          <w:noProof/>
        </w:rPr>
        <w:t>«TableEnd:LeasesEvidenceType_Coolstore»</w:t>
      </w:r>
      <w:r>
        <w:rPr>
          <w:noProof/>
        </w:rPr>
        <w:fldChar w:fldCharType="end"/>
      </w:r>
    </w:p>
    <w:p w14:paraId="2A9C7D99" w14:textId="77777777" w:rsidR="004747D2" w:rsidRDefault="00037DAA" w:rsidP="00A11490">
      <w:pPr>
        <w:pStyle w:val="MV4"/>
      </w:pPr>
      <w:r>
        <w:t>Food Processing</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DF7E55" w:rsidRPr="008F664C" w14:paraId="37411F3A" w14:textId="77777777" w:rsidTr="00DF7E55">
        <w:tc>
          <w:tcPr>
            <w:tcW w:w="2977" w:type="dxa"/>
            <w:tcBorders>
              <w:top w:val="nil"/>
              <w:left w:val="nil"/>
              <w:bottom w:val="single" w:sz="4" w:space="0" w:color="BFBFBF"/>
              <w:right w:val="nil"/>
            </w:tcBorders>
            <w:tcMar>
              <w:top w:w="60" w:type="dxa"/>
              <w:left w:w="100" w:type="dxa"/>
              <w:bottom w:w="60" w:type="dxa"/>
              <w:right w:w="100" w:type="dxa"/>
            </w:tcMar>
            <w:vAlign w:val="bottom"/>
          </w:tcPr>
          <w:p w14:paraId="508B26AE" w14:textId="77777777" w:rsidR="00DF7E55" w:rsidRPr="008F664C" w:rsidRDefault="00DF7E55" w:rsidP="00B1221F">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0557C1B9" w14:textId="77777777" w:rsidR="00DF7E55" w:rsidRPr="008F664C" w:rsidRDefault="00DF7E55"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12AF87E3" w14:textId="77777777" w:rsidR="00DF7E55" w:rsidRPr="008F664C" w:rsidRDefault="00DF7E55"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72FCD359" w14:textId="77777777" w:rsidR="00DF7E55" w:rsidRPr="008F664C" w:rsidRDefault="00DF7E55"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6844ECE6" w14:textId="77777777" w:rsidR="00DF7E55" w:rsidRPr="008F664C" w:rsidRDefault="00DF7E55" w:rsidP="0035422E">
            <w:pPr>
              <w:spacing w:before="0" w:after="0" w:line="200" w:lineRule="auto"/>
              <w:jc w:val="right"/>
              <w:rPr>
                <w:sz w:val="18"/>
                <w:szCs w:val="18"/>
              </w:rPr>
            </w:pPr>
            <w:r>
              <w:rPr>
                <w:color w:val="8A8A8A"/>
                <w:spacing w:val="30"/>
                <w:sz w:val="18"/>
                <w:szCs w:val="18"/>
              </w:rPr>
              <w:t>RATE PSM</w:t>
            </w:r>
          </w:p>
        </w:tc>
      </w:tr>
    </w:tbl>
    <w:p w14:paraId="5857CE95" w14:textId="77777777" w:rsidR="001F14C4" w:rsidRDefault="001F14C4" w:rsidP="001F14C4">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TableStart:LeasesEvidenceType_FoodProcessing  \* MERGEFORMAT </w:instrText>
      </w:r>
      <w:r>
        <w:rPr>
          <w:noProof/>
        </w:rPr>
        <w:fldChar w:fldCharType="separate"/>
      </w:r>
      <w:r>
        <w:rPr>
          <w:noProof/>
        </w:rPr>
        <w:t>«TableStart:LeasesEvidenceType_FoodProcessing»</w:t>
      </w:r>
      <w:r>
        <w:rPr>
          <w:noProof/>
        </w:rPr>
        <w:fldChar w:fldCharType="end"/>
      </w:r>
    </w:p>
    <w:p w14:paraId="3B9D1427" w14:textId="77777777" w:rsidR="001E07DC" w:rsidRDefault="003614D4" w:rsidP="00B1221F">
      <w:pPr>
        <w:tabs>
          <w:tab w:val="left" w:pos="2977"/>
          <w:tab w:val="left" w:pos="4820"/>
          <w:tab w:val="left" w:pos="5670"/>
          <w:tab w:val="left" w:pos="6663"/>
          <w:tab w:val="left" w:pos="8364"/>
        </w:tabs>
        <w:spacing w:before="0" w:after="0"/>
        <w:jc w:val="left"/>
        <w:rPr>
          <w:noProof/>
        </w:rPr>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r>
        <w:rPr>
          <w:noProof/>
        </w:rPr>
        <w:fldChar w:fldCharType="begin"/>
      </w:r>
      <w:r>
        <w:rPr>
          <w:noProof/>
        </w:rPr>
        <w:instrText xml:space="preserve"> MERGEFIELD  TableEnd:LeasesEvidenceType_FoodProcessing  \* MERGEFORMAT </w:instrText>
      </w:r>
      <w:r>
        <w:rPr>
          <w:noProof/>
        </w:rPr>
        <w:fldChar w:fldCharType="separate"/>
      </w:r>
      <w:r>
        <w:rPr>
          <w:noProof/>
        </w:rPr>
        <w:t>«TableEnd:LeasesEvidenceType_FoodProcessing»</w:t>
      </w:r>
      <w:r>
        <w:rPr>
          <w:noProof/>
        </w:rPr>
        <w:fldChar w:fldCharType="end"/>
      </w:r>
    </w:p>
    <w:p w14:paraId="141AF6D6" w14:textId="77777777" w:rsidR="0012635F" w:rsidRDefault="00037DAA" w:rsidP="00A11490">
      <w:pPr>
        <w:pStyle w:val="MV4"/>
      </w:pPr>
      <w:r>
        <w:t>Telecommunications</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DF7E55" w:rsidRPr="008F664C" w14:paraId="3B44F024" w14:textId="77777777" w:rsidTr="00DF7E55">
        <w:tc>
          <w:tcPr>
            <w:tcW w:w="2977" w:type="dxa"/>
            <w:tcBorders>
              <w:top w:val="nil"/>
              <w:left w:val="nil"/>
              <w:bottom w:val="single" w:sz="4" w:space="0" w:color="BFBFBF"/>
              <w:right w:val="nil"/>
            </w:tcBorders>
            <w:tcMar>
              <w:top w:w="60" w:type="dxa"/>
              <w:left w:w="100" w:type="dxa"/>
              <w:bottom w:w="60" w:type="dxa"/>
              <w:right w:w="100" w:type="dxa"/>
            </w:tcMar>
            <w:vAlign w:val="bottom"/>
          </w:tcPr>
          <w:p w14:paraId="697C1AF9" w14:textId="77777777" w:rsidR="00DF7E55" w:rsidRPr="008F664C" w:rsidRDefault="00DF7E55" w:rsidP="00B1221F">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5923BB3D" w14:textId="77777777" w:rsidR="00DF7E55" w:rsidRPr="008F664C" w:rsidRDefault="00DF7E55"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4AD30BDF" w14:textId="77777777" w:rsidR="00DF7E55" w:rsidRPr="008F664C" w:rsidRDefault="00DF7E55"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1D7B3564" w14:textId="77777777" w:rsidR="00DF7E55" w:rsidRPr="008F664C" w:rsidRDefault="00DF7E55"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1ABC0CD4" w14:textId="77777777" w:rsidR="00DF7E55" w:rsidRPr="008F664C" w:rsidRDefault="00DF7E55" w:rsidP="0035422E">
            <w:pPr>
              <w:spacing w:before="0" w:after="0" w:line="200" w:lineRule="auto"/>
              <w:jc w:val="right"/>
              <w:rPr>
                <w:sz w:val="18"/>
                <w:szCs w:val="18"/>
              </w:rPr>
            </w:pPr>
            <w:r>
              <w:rPr>
                <w:color w:val="8A8A8A"/>
                <w:spacing w:val="30"/>
                <w:sz w:val="18"/>
                <w:szCs w:val="18"/>
              </w:rPr>
              <w:t>RATE PSM</w:t>
            </w:r>
          </w:p>
        </w:tc>
      </w:tr>
    </w:tbl>
    <w:p w14:paraId="5EBD67B9" w14:textId="77777777" w:rsidR="00AD6C97" w:rsidRDefault="00AD6C97" w:rsidP="00AD6C97">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TableStart:LeasesEvidenceType_Telecommunications  \* MERGEFORMAT </w:instrText>
      </w:r>
      <w:r>
        <w:rPr>
          <w:noProof/>
        </w:rPr>
        <w:fldChar w:fldCharType="separate"/>
      </w:r>
      <w:r>
        <w:rPr>
          <w:noProof/>
        </w:rPr>
        <w:t>«TableStart:LeasesEvidenceType_Telecommunications»</w:t>
      </w:r>
      <w:r>
        <w:rPr>
          <w:noProof/>
        </w:rPr>
        <w:fldChar w:fldCharType="end"/>
      </w:r>
    </w:p>
    <w:p w14:paraId="23410B76" w14:textId="77777777" w:rsidR="003B6606" w:rsidRDefault="003614D4" w:rsidP="007577F4">
      <w:pPr>
        <w:tabs>
          <w:tab w:val="left" w:pos="2977"/>
          <w:tab w:val="left" w:pos="4820"/>
          <w:tab w:val="left" w:pos="5670"/>
          <w:tab w:val="left" w:pos="6663"/>
          <w:tab w:val="left" w:pos="8364"/>
        </w:tabs>
        <w:spacing w:before="0" w:after="0"/>
        <w:jc w:val="left"/>
        <w:rPr>
          <w:noProof/>
        </w:rPr>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r>
        <w:rPr>
          <w:noProof/>
        </w:rPr>
        <w:fldChar w:fldCharType="begin"/>
      </w:r>
      <w:r>
        <w:rPr>
          <w:noProof/>
        </w:rPr>
        <w:instrText xml:space="preserve"> MERGEFIELD  TableEnd:LeasesEvidenceType_Telecommunications  \* MERGEFORMAT </w:instrText>
      </w:r>
      <w:r>
        <w:rPr>
          <w:noProof/>
        </w:rPr>
        <w:fldChar w:fldCharType="separate"/>
      </w:r>
      <w:r>
        <w:rPr>
          <w:noProof/>
        </w:rPr>
        <w:t>«TableEnd:LeasesEvidenceType_Telecommunications»</w:t>
      </w:r>
      <w:r>
        <w:rPr>
          <w:noProof/>
        </w:rPr>
        <w:fldChar w:fldCharType="end"/>
      </w:r>
    </w:p>
    <w:p w14:paraId="11616CE3" w14:textId="77777777" w:rsidR="002073DE" w:rsidRDefault="00037DAA" w:rsidP="00A11490">
      <w:pPr>
        <w:pStyle w:val="MV4"/>
      </w:pPr>
      <w:r>
        <w:t>ATMs</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DF7E55" w:rsidRPr="008F664C" w14:paraId="3AA0A1A0" w14:textId="77777777" w:rsidTr="00DF7E55">
        <w:tc>
          <w:tcPr>
            <w:tcW w:w="2977" w:type="dxa"/>
            <w:tcBorders>
              <w:top w:val="nil"/>
              <w:left w:val="nil"/>
              <w:bottom w:val="single" w:sz="4" w:space="0" w:color="BFBFBF"/>
              <w:right w:val="nil"/>
            </w:tcBorders>
            <w:tcMar>
              <w:top w:w="60" w:type="dxa"/>
              <w:left w:w="100" w:type="dxa"/>
              <w:bottom w:w="60" w:type="dxa"/>
              <w:right w:w="100" w:type="dxa"/>
            </w:tcMar>
            <w:vAlign w:val="bottom"/>
          </w:tcPr>
          <w:p w14:paraId="619AEAB9" w14:textId="77777777" w:rsidR="00DF7E55" w:rsidRPr="008F664C" w:rsidRDefault="00DF7E55" w:rsidP="007577F4">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0F2BA622" w14:textId="77777777" w:rsidR="00DF7E55" w:rsidRPr="008F664C" w:rsidRDefault="00DF7E55"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1891218C" w14:textId="77777777" w:rsidR="00DF7E55" w:rsidRPr="008F664C" w:rsidRDefault="00DF7E55"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12C0BE5F" w14:textId="77777777" w:rsidR="00DF7E55" w:rsidRPr="008F664C" w:rsidRDefault="00DF7E55"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0753F312" w14:textId="77777777" w:rsidR="00DF7E55" w:rsidRPr="008F664C" w:rsidRDefault="00DF7E55" w:rsidP="0035422E">
            <w:pPr>
              <w:spacing w:before="0" w:after="0" w:line="200" w:lineRule="auto"/>
              <w:jc w:val="right"/>
              <w:rPr>
                <w:sz w:val="18"/>
                <w:szCs w:val="18"/>
              </w:rPr>
            </w:pPr>
            <w:r>
              <w:rPr>
                <w:color w:val="8A8A8A"/>
                <w:spacing w:val="30"/>
                <w:sz w:val="18"/>
                <w:szCs w:val="18"/>
              </w:rPr>
              <w:t>RATE PSM</w:t>
            </w:r>
          </w:p>
        </w:tc>
      </w:tr>
    </w:tbl>
    <w:p w14:paraId="3F6557C8" w14:textId="77777777" w:rsidR="00897161" w:rsidRDefault="00897161" w:rsidP="00897161">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TableStart:LeasesEvidenceType_ATM  \* MERGEFORMAT </w:instrText>
      </w:r>
      <w:r>
        <w:rPr>
          <w:noProof/>
        </w:rPr>
        <w:fldChar w:fldCharType="separate"/>
      </w:r>
      <w:r>
        <w:rPr>
          <w:noProof/>
        </w:rPr>
        <w:t>«TableStart:LeasesEvidenceType_ATM»</w:t>
      </w:r>
      <w:r>
        <w:rPr>
          <w:noProof/>
        </w:rPr>
        <w:fldChar w:fldCharType="end"/>
      </w:r>
    </w:p>
    <w:p w14:paraId="2DE579A3" w14:textId="77777777" w:rsidR="002F0FB3" w:rsidRDefault="003614D4" w:rsidP="007577F4">
      <w:pPr>
        <w:tabs>
          <w:tab w:val="left" w:pos="2977"/>
          <w:tab w:val="left" w:pos="4820"/>
          <w:tab w:val="left" w:pos="5670"/>
          <w:tab w:val="left" w:pos="6663"/>
          <w:tab w:val="left" w:pos="8364"/>
        </w:tabs>
        <w:spacing w:before="0" w:after="0"/>
        <w:jc w:val="left"/>
        <w:rPr>
          <w:noProof/>
        </w:rPr>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r>
        <w:rPr>
          <w:noProof/>
        </w:rPr>
        <w:fldChar w:fldCharType="begin"/>
      </w:r>
      <w:r>
        <w:rPr>
          <w:noProof/>
        </w:rPr>
        <w:instrText xml:space="preserve"> MERGEFIELD  TableEnd:LeasesEvidenceType_ATM  \* MERGEFORMAT </w:instrText>
      </w:r>
      <w:r>
        <w:rPr>
          <w:noProof/>
        </w:rPr>
        <w:fldChar w:fldCharType="separate"/>
      </w:r>
      <w:r>
        <w:rPr>
          <w:noProof/>
        </w:rPr>
        <w:t>«TableEnd:LeasesEvidenceType_ATM»</w:t>
      </w:r>
      <w:r>
        <w:rPr>
          <w:noProof/>
        </w:rPr>
        <w:fldChar w:fldCharType="end"/>
      </w:r>
    </w:p>
    <w:p w14:paraId="57781DDB" w14:textId="77777777" w:rsidR="003E30F3" w:rsidRDefault="00037DAA" w:rsidP="00A11490">
      <w:pPr>
        <w:pStyle w:val="MV4"/>
      </w:pPr>
      <w:r>
        <w:t>Supermarket</w:t>
      </w:r>
    </w:p>
    <w:tbl>
      <w:tblPr>
        <w:tblW w:w="9214" w:type="dxa"/>
        <w:tblLayout w:type="fixed"/>
        <w:tblCellMar>
          <w:left w:w="0" w:type="dxa"/>
          <w:right w:w="0" w:type="dxa"/>
        </w:tblCellMar>
        <w:tblLook w:val="04A0" w:firstRow="1" w:lastRow="0" w:firstColumn="1" w:lastColumn="0" w:noHBand="0" w:noVBand="1"/>
      </w:tblPr>
      <w:tblGrid>
        <w:gridCol w:w="2977"/>
        <w:gridCol w:w="1701"/>
        <w:gridCol w:w="1219"/>
        <w:gridCol w:w="1300"/>
        <w:gridCol w:w="2017"/>
      </w:tblGrid>
      <w:tr w:rsidR="00DF7E55" w:rsidRPr="008F664C" w14:paraId="00F7C75F" w14:textId="77777777" w:rsidTr="00DF7E55">
        <w:tc>
          <w:tcPr>
            <w:tcW w:w="2977" w:type="dxa"/>
            <w:tcBorders>
              <w:top w:val="nil"/>
              <w:left w:val="nil"/>
              <w:bottom w:val="single" w:sz="4" w:space="0" w:color="BFBFBF"/>
              <w:right w:val="nil"/>
            </w:tcBorders>
            <w:tcMar>
              <w:top w:w="60" w:type="dxa"/>
              <w:left w:w="100" w:type="dxa"/>
              <w:bottom w:w="60" w:type="dxa"/>
              <w:right w:w="100" w:type="dxa"/>
            </w:tcMar>
            <w:vAlign w:val="bottom"/>
          </w:tcPr>
          <w:p w14:paraId="361E4AE1" w14:textId="77777777" w:rsidR="00DF7E55" w:rsidRPr="008F664C" w:rsidRDefault="00DF7E55" w:rsidP="007577F4">
            <w:pPr>
              <w:spacing w:before="0" w:after="0" w:line="200" w:lineRule="auto"/>
              <w:ind w:left="-105"/>
              <w:rPr>
                <w:sz w:val="18"/>
                <w:szCs w:val="18"/>
              </w:rPr>
            </w:pPr>
            <w:r>
              <w:rPr>
                <w:color w:val="8A8A8A"/>
                <w:spacing w:val="30"/>
                <w:sz w:val="18"/>
                <w:szCs w:val="18"/>
              </w:rPr>
              <w:t>TENANT</w:t>
            </w:r>
          </w:p>
        </w:tc>
        <w:tc>
          <w:tcPr>
            <w:tcW w:w="1701" w:type="dxa"/>
            <w:tcBorders>
              <w:top w:val="nil"/>
              <w:left w:val="nil"/>
              <w:bottom w:val="single" w:sz="4" w:space="0" w:color="BFBFBF"/>
              <w:right w:val="nil"/>
            </w:tcBorders>
            <w:tcMar>
              <w:top w:w="60" w:type="dxa"/>
              <w:left w:w="100" w:type="dxa"/>
              <w:bottom w:w="60" w:type="dxa"/>
              <w:right w:w="100" w:type="dxa"/>
            </w:tcMar>
            <w:vAlign w:val="bottom"/>
          </w:tcPr>
          <w:p w14:paraId="432B57EE" w14:textId="77777777" w:rsidR="00DF7E55" w:rsidRPr="008F664C" w:rsidRDefault="00DF7E55" w:rsidP="0035422E">
            <w:pPr>
              <w:spacing w:before="0" w:after="0" w:line="200" w:lineRule="auto"/>
              <w:rPr>
                <w:sz w:val="18"/>
                <w:szCs w:val="18"/>
              </w:rPr>
            </w:pPr>
            <w:r>
              <w:rPr>
                <w:color w:val="8A8A8A"/>
                <w:spacing w:val="30"/>
                <w:sz w:val="18"/>
                <w:szCs w:val="18"/>
              </w:rPr>
              <w:t>DATE</w:t>
            </w:r>
          </w:p>
        </w:tc>
        <w:tc>
          <w:tcPr>
            <w:tcW w:w="1219" w:type="dxa"/>
            <w:tcBorders>
              <w:top w:val="nil"/>
              <w:left w:val="nil"/>
              <w:bottom w:val="single" w:sz="4" w:space="0" w:color="BFBFBF"/>
              <w:right w:val="nil"/>
            </w:tcBorders>
            <w:tcMar>
              <w:top w:w="60" w:type="dxa"/>
              <w:left w:w="100" w:type="dxa"/>
              <w:bottom w:w="60" w:type="dxa"/>
              <w:right w:w="100" w:type="dxa"/>
            </w:tcMar>
            <w:vAlign w:val="bottom"/>
          </w:tcPr>
          <w:p w14:paraId="70D91628" w14:textId="77777777" w:rsidR="00DF7E55" w:rsidRPr="008F664C" w:rsidRDefault="00DF7E55" w:rsidP="0035422E">
            <w:pPr>
              <w:spacing w:before="0" w:after="0" w:line="200" w:lineRule="auto"/>
              <w:rPr>
                <w:sz w:val="18"/>
                <w:szCs w:val="18"/>
              </w:rPr>
            </w:pPr>
            <w:r>
              <w:rPr>
                <w:color w:val="8A8A8A"/>
                <w:spacing w:val="30"/>
                <w:sz w:val="18"/>
                <w:szCs w:val="18"/>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5333EE6C" w14:textId="77777777" w:rsidR="00DF7E55" w:rsidRPr="008F664C" w:rsidRDefault="00DF7E55" w:rsidP="0035422E">
            <w:pPr>
              <w:spacing w:before="0" w:after="0" w:line="200" w:lineRule="auto"/>
              <w:jc w:val="right"/>
              <w:rPr>
                <w:sz w:val="18"/>
                <w:szCs w:val="18"/>
              </w:rPr>
            </w:pPr>
            <w:r>
              <w:rPr>
                <w:color w:val="8A8A8A"/>
                <w:spacing w:val="30"/>
                <w:sz w:val="18"/>
                <w:szCs w:val="18"/>
              </w:rPr>
              <w:t>AREA</w:t>
            </w:r>
          </w:p>
        </w:tc>
        <w:tc>
          <w:tcPr>
            <w:tcW w:w="2017" w:type="dxa"/>
            <w:tcBorders>
              <w:top w:val="nil"/>
              <w:left w:val="nil"/>
              <w:bottom w:val="single" w:sz="4" w:space="0" w:color="BFBFBF"/>
              <w:right w:val="nil"/>
            </w:tcBorders>
            <w:tcMar>
              <w:top w:w="60" w:type="dxa"/>
              <w:left w:w="100" w:type="dxa"/>
              <w:bottom w:w="60" w:type="dxa"/>
              <w:right w:w="100" w:type="dxa"/>
            </w:tcMar>
            <w:vAlign w:val="bottom"/>
          </w:tcPr>
          <w:p w14:paraId="0A4E82AC" w14:textId="77777777" w:rsidR="00DF7E55" w:rsidRPr="008F664C" w:rsidRDefault="00DF7E55" w:rsidP="0035422E">
            <w:pPr>
              <w:spacing w:before="0" w:after="0" w:line="200" w:lineRule="auto"/>
              <w:jc w:val="right"/>
              <w:rPr>
                <w:sz w:val="18"/>
                <w:szCs w:val="18"/>
              </w:rPr>
            </w:pPr>
            <w:r>
              <w:rPr>
                <w:color w:val="8A8A8A"/>
                <w:spacing w:val="30"/>
                <w:sz w:val="18"/>
                <w:szCs w:val="18"/>
              </w:rPr>
              <w:t>RATE PSM</w:t>
            </w:r>
          </w:p>
        </w:tc>
      </w:tr>
    </w:tbl>
    <w:p w14:paraId="3CA8348B" w14:textId="77777777" w:rsidR="000C08DA" w:rsidRDefault="000C08DA" w:rsidP="000C08DA">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TableStart:LeasesEvidenceType_Supermarket  \* MERGEFORMAT </w:instrText>
      </w:r>
      <w:r>
        <w:rPr>
          <w:noProof/>
        </w:rPr>
        <w:fldChar w:fldCharType="separate"/>
      </w:r>
      <w:r>
        <w:rPr>
          <w:noProof/>
        </w:rPr>
        <w:t>«TableStart:LeasesEvidenceType_Supermarket»</w:t>
      </w:r>
      <w:r>
        <w:rPr>
          <w:noProof/>
        </w:rPr>
        <w:fldChar w:fldCharType="end"/>
      </w:r>
    </w:p>
    <w:p w14:paraId="1BF498B5" w14:textId="77777777" w:rsidR="006D31E7" w:rsidRDefault="003614D4" w:rsidP="007577F4">
      <w:pPr>
        <w:tabs>
          <w:tab w:val="left" w:pos="2977"/>
          <w:tab w:val="left" w:pos="4820"/>
          <w:tab w:val="left" w:pos="5670"/>
          <w:tab w:val="left" w:pos="6663"/>
          <w:tab w:val="left" w:pos="8364"/>
        </w:tabs>
        <w:spacing w:before="0" w:after="0"/>
        <w:jc w:val="left"/>
        <w:rPr>
          <w:noProof/>
        </w:rPr>
      </w:pPr>
      <w:r>
        <w:rPr>
          <w:color w:val="232323"/>
          <w:sz w:val="20"/>
        </w:rPr>
        <w:fldChar w:fldCharType="begin"/>
      </w:r>
      <w:r>
        <w:rPr>
          <w:color w:val="232323"/>
          <w:sz w:val="20"/>
        </w:rPr>
        <w:instrText xml:space="preserve"> MERGEFIELD  Tenancy  \* MERGEFORMAT </w:instrText>
      </w:r>
      <w:r>
        <w:rPr>
          <w:color w:val="232323"/>
          <w:sz w:val="20"/>
        </w:rPr>
        <w:fldChar w:fldCharType="separate"/>
      </w:r>
      <w:r>
        <w:rPr>
          <w:color w:val="232323"/>
          <w:sz w:val="20"/>
        </w:rPr>
        <w:t>«Tenancy»</w:t>
      </w:r>
      <w:r>
        <w:rPr>
          <w:color w:val="232323"/>
          <w:sz w:val="20"/>
        </w:rPr>
        <w:fldChar w:fldCharType="end"/>
      </w:r>
      <w:r>
        <w:rPr>
          <w:color w:val="232323"/>
          <w:sz w:val="20"/>
        </w:rPr>
        <w:tab/>
      </w:r>
      <w:r>
        <w:rPr>
          <w:color w:val="232323"/>
          <w:sz w:val="20"/>
        </w:rPr>
        <w:fldChar w:fldCharType="begin"/>
      </w:r>
      <w:r>
        <w:rPr>
          <w:color w:val="232323"/>
          <w:sz w:val="20"/>
        </w:rPr>
        <w:instrText xml:space="preserve"> MERGEFIELD  RentSetAt  \* MERGEFORMAT </w:instrText>
      </w:r>
      <w:r>
        <w:rPr>
          <w:color w:val="232323"/>
          <w:sz w:val="20"/>
        </w:rPr>
        <w:fldChar w:fldCharType="separate"/>
      </w:r>
      <w:r>
        <w:rPr>
          <w:color w:val="232323"/>
          <w:sz w:val="20"/>
        </w:rPr>
        <w:t>«RentSetAt»</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TransactionType  \* MERGEFORMAT </w:instrText>
      </w:r>
      <w:r>
        <w:rPr>
          <w:color w:val="232323"/>
          <w:sz w:val="20"/>
        </w:rPr>
        <w:fldChar w:fldCharType="separate"/>
      </w:r>
      <w:r>
        <w:rPr>
          <w:color w:val="232323"/>
          <w:sz w:val="20"/>
        </w:rPr>
        <w:t>«TransactionType»</w:t>
      </w:r>
      <w:r>
        <w:rPr>
          <w:color w:val="232323"/>
          <w:sz w:val="20"/>
        </w:rPr>
        <w:fldChar w:fldCharType="end"/>
      </w:r>
      <w:r>
        <w:rPr>
          <w:color w:val="232323"/>
          <w:sz w:val="20"/>
        </w:rPr>
        <w:tab/>
      </w:r>
      <w:r>
        <w:rPr>
          <w:color w:val="232323"/>
          <w:sz w:val="20"/>
        </w:rPr>
        <w:fldChar w:fldCharType="begin"/>
      </w:r>
      <w:r>
        <w:rPr>
          <w:color w:val="232323"/>
          <w:sz w:val="20"/>
        </w:rPr>
        <w:instrText xml:space="preserve"> MERGEFIELD  TotalLettableArea  \* MERGEFORMAT </w:instrText>
      </w:r>
      <w:r>
        <w:rPr>
          <w:color w:val="232323"/>
          <w:sz w:val="20"/>
        </w:rPr>
        <w:fldChar w:fldCharType="separate"/>
      </w:r>
      <w:r>
        <w:rPr>
          <w:color w:val="232323"/>
          <w:sz w:val="20"/>
        </w:rPr>
        <w:t>«TotalLettableArea»</w:t>
      </w:r>
      <w:r>
        <w:rPr>
          <w:color w:val="232323"/>
          <w:sz w:val="20"/>
        </w:rPr>
        <w:fldChar w:fldCharType="end"/>
      </w:r>
      <w:r>
        <w:rPr>
          <w:color w:val="232323"/>
          <w:sz w:val="20"/>
        </w:rPr>
        <w:t>m²</w:t>
      </w:r>
      <w:r>
        <w:rPr>
          <w:color w:val="232323"/>
          <w:sz w:val="20"/>
        </w:rPr>
        <w:tab/>
      </w:r>
      <w:r>
        <w:rPr>
          <w:color w:val="232323"/>
          <w:sz w:val="20"/>
        </w:rPr>
        <w:fldChar w:fldCharType="begin"/>
      </w:r>
      <w:r>
        <w:rPr>
          <w:color w:val="232323"/>
          <w:sz w:val="20"/>
        </w:rPr>
        <w:instrText xml:space="preserve"> MERGEFIELD  OverallRate  \* MERGEFORMAT </w:instrText>
      </w:r>
      <w:r>
        <w:rPr>
          <w:color w:val="232323"/>
          <w:sz w:val="20"/>
        </w:rPr>
        <w:fldChar w:fldCharType="separate"/>
      </w:r>
      <w:r>
        <w:rPr>
          <w:color w:val="232323"/>
          <w:sz w:val="20"/>
        </w:rPr>
        <w:t>«OverallRate»</w:t>
      </w:r>
      <w:r>
        <w:rPr>
          <w:color w:val="232323"/>
          <w:sz w:val="20"/>
        </w:rPr>
        <w:fldChar w:fldCharType="end"/>
      </w:r>
      <w:r>
        <w:rPr>
          <w:noProof/>
        </w:rPr>
        <w:fldChar w:fldCharType="begin"/>
      </w:r>
      <w:r>
        <w:rPr>
          <w:noProof/>
        </w:rPr>
        <w:instrText xml:space="preserve"> MERGEFIELD  TableEnd:LeasesEvidenceType_Supermarket  \* MERGEFORMAT </w:instrText>
      </w:r>
      <w:r>
        <w:rPr>
          <w:noProof/>
        </w:rPr>
        <w:fldChar w:fldCharType="separate"/>
      </w:r>
      <w:r>
        <w:rPr>
          <w:noProof/>
        </w:rPr>
        <w:t>«TableEnd:LeasesEvidenceType_Supermarket»</w:t>
      </w:r>
      <w:r>
        <w:rPr>
          <w:noProof/>
        </w:rPr>
        <w:fldChar w:fldCharType="end"/>
      </w:r>
    </w:p>
    <w:p w14:paraId="11931F63" w14:textId="77777777" w:rsidR="004D7741" w:rsidRDefault="00037DAA" w:rsidP="00475341">
      <w:pPr>
        <w:pStyle w:val="MVPara"/>
      </w:pPr>
      <w:r>
        <w:t>The detailed analyses of the various transactions are summarised in Appendix 2.</w:t>
      </w:r>
    </w:p>
    <w:p w14:paraId="5427E551" w14:textId="77777777" w:rsidR="008517E6" w:rsidRDefault="00037DAA" w:rsidP="00475341">
      <w:pPr>
        <w:pStyle w:val="MVPara"/>
      </w:pPr>
      <w:r>
        <w:t>In terms of the evidence, we consider the subject premises to be most comparable to:</w:t>
      </w:r>
    </w:p>
    <w:p w14:paraId="199531CA" w14:textId="77777777" w:rsidR="00BF1F1D" w:rsidRPr="00A119BE" w:rsidRDefault="00037DAA" w:rsidP="0085443E">
      <w:pPr>
        <w:pStyle w:val="MVTab"/>
      </w:pPr>
      <w:fldSimple w:instr=" MERGEFIELD  TableStart:LeasesEvidenceType_Retail  \* MERGEFORMAT ">
        <w:r>
          <w:t>«TableStart:LeasesEvidenceType_Retail»</w:t>
        </w:r>
      </w:fldSimple>
    </w:p>
    <w:p w14:paraId="0BA3D24D" w14:textId="77777777" w:rsidR="00BF1F1D" w:rsidRPr="00353F56" w:rsidRDefault="00037DAA" w:rsidP="00353F56">
      <w:pPr>
        <w:pStyle w:val="MVTab"/>
      </w:pPr>
      <w:fldSimple w:instr=" MERGEFIELD  Tenancy  \* MERGEFORMAT ">
        <w:r>
          <w:t>«Tenancy»</w:t>
        </w:r>
      </w:fldSimple>
      <w:r>
        <w:tab/>
        <w:t xml:space="preserve">Area: </w:t>
      </w:r>
      <w:fldSimple w:instr=" MERGEFIELD  TotalLettableArea  \* MERGEFORMAT ">
        <w:r>
          <w:t>«TotalLettableArea»</w:t>
        </w:r>
      </w:fldSimple>
      <w:r>
        <w:t>m2</w:t>
      </w:r>
      <w:r>
        <w:tab/>
        <w:t xml:space="preserve">Rate: </w:t>
      </w:r>
      <w:fldSimple w:instr=" MERGEFIELD  OverallRate  \* MERGEFORMAT ">
        <w:r>
          <w:t>«OverallRate»</w:t>
        </w:r>
      </w:fldSimple>
      <w:r>
        <w:t xml:space="preserve"> p-m2</w:t>
      </w:r>
    </w:p>
    <w:p w14:paraId="26C78521" w14:textId="77777777" w:rsidR="00BF1F1D" w:rsidRPr="00A11490" w:rsidRDefault="00037DAA" w:rsidP="007C0AF4">
      <w:pPr>
        <w:pStyle w:val="MVTab"/>
        <w:pBdr>
          <w:bottom w:val="single" w:sz="4" w:space="1" w:color="BFBFBF" w:themeColor="background1" w:themeShade="BF"/>
        </w:pBdr>
        <w:ind w:firstLine="0"/>
      </w:pPr>
      <w:fldSimple w:instr=" MERGEFIELD  Comparison  \* MERGEFORMAT ">
        <w:r>
          <w:t>«Comparison»</w:t>
        </w:r>
      </w:fldSimple>
      <w:r>
        <w:tab/>
        <w:t xml:space="preserve"> </w:t>
      </w:r>
    </w:p>
    <w:p w14:paraId="4F4AFC75" w14:textId="77777777" w:rsidR="00BF1F1D" w:rsidRDefault="00037DAA" w:rsidP="0085443E">
      <w:pPr>
        <w:pStyle w:val="MVTab"/>
      </w:pPr>
      <w:fldSimple w:instr=" MERGEFIELD  TableEnd:LeasesEvidenceType_Retail  \* MERGEFORMAT ">
        <w:r>
          <w:t>«TableEnd:LeasesEvidenceType_Retail»</w:t>
        </w:r>
      </w:fldSimple>
    </w:p>
    <w:p w14:paraId="0AC3FA8F" w14:textId="77777777" w:rsidR="00BF1F1D" w:rsidRPr="00A119BE" w:rsidRDefault="00037DAA" w:rsidP="0085443E">
      <w:pPr>
        <w:pStyle w:val="MVTab"/>
      </w:pPr>
      <w:fldSimple w:instr=" MERGEFIELD  TableStart:LeasesEvidenceType_Office  \* MERGEFORMAT ">
        <w:r>
          <w:t>«TableStart:LeasesEvidenceType_Office»</w:t>
        </w:r>
      </w:fldSimple>
    </w:p>
    <w:p w14:paraId="1B700290" w14:textId="77777777" w:rsidR="00BF1F1D" w:rsidRPr="00353F56" w:rsidRDefault="00037DAA" w:rsidP="00353F56">
      <w:pPr>
        <w:pStyle w:val="MVTab"/>
      </w:pPr>
      <w:fldSimple w:instr=" MERGEFIELD  Tenancy  \* MERGEFORMAT ">
        <w:r>
          <w:t>«Tenancy»</w:t>
        </w:r>
      </w:fldSimple>
      <w:r>
        <w:tab/>
        <w:t xml:space="preserve">Area: </w:t>
      </w:r>
      <w:fldSimple w:instr=" MERGEFIELD  TotalLettableArea  \* MERGEFORMAT ">
        <w:r>
          <w:t>«TotalLettableArea»</w:t>
        </w:r>
      </w:fldSimple>
      <w:r>
        <w:t>m2</w:t>
      </w:r>
      <w:r>
        <w:tab/>
        <w:t xml:space="preserve">Rate: </w:t>
      </w:r>
      <w:fldSimple w:instr=" MERGEFIELD  OverallRate  \* MERGEFORMAT ">
        <w:r>
          <w:t>«OverallRate»</w:t>
        </w:r>
      </w:fldSimple>
      <w:r>
        <w:t xml:space="preserve"> p-m2</w:t>
      </w:r>
    </w:p>
    <w:p w14:paraId="331F1426"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4A54B45F" w14:textId="77777777" w:rsidR="00BF1F1D" w:rsidRDefault="00037DAA" w:rsidP="0085443E">
      <w:pPr>
        <w:pStyle w:val="MVTab"/>
      </w:pPr>
      <w:fldSimple w:instr=" MERGEFIELD  TableEnd:LeasesEvidenceType_Office  \* MERGEFORMAT ">
        <w:r>
          <w:t>«TableEnd:LeasesEvidenceType_Office»</w:t>
        </w:r>
      </w:fldSimple>
    </w:p>
    <w:p w14:paraId="2E986DB0" w14:textId="77777777" w:rsidR="00BF1F1D" w:rsidRPr="00A119BE" w:rsidRDefault="00037DAA" w:rsidP="0085443E">
      <w:pPr>
        <w:pStyle w:val="MVTab"/>
      </w:pPr>
      <w:fldSimple w:instr=" MERGEFIELD  TableStart:LeasesEvidenceType_Industrial  \* MERGEFORMAT ">
        <w:r>
          <w:t>«TableStart:LeasesEvidenceType_Industrial»</w:t>
        </w:r>
      </w:fldSimple>
    </w:p>
    <w:p w14:paraId="28B4D63A" w14:textId="77777777" w:rsidR="00BF1F1D" w:rsidRPr="006F32C5" w:rsidRDefault="00037DAA" w:rsidP="0085443E">
      <w:pPr>
        <w:pStyle w:val="MVTab"/>
        <w:rPr>
          <w:vertAlign w:val="superscript"/>
        </w:rPr>
      </w:pPr>
      <w:fldSimple w:instr=" MERGEFIELD  Tenancy  \* MERGEFORMAT ">
        <w:r>
          <w:t>«Tenancy»</w:t>
        </w:r>
      </w:fldSimple>
      <w:r>
        <w:tab/>
        <w:t xml:space="preserve">Area: </w:t>
      </w:r>
      <w:fldSimple w:instr=" MERGEFIELD  TotalLettableArea  \* MERGEFORMAT ">
        <w:r>
          <w:t>«TotalLettableArea»</w:t>
        </w:r>
      </w:fldSimple>
      <w:r>
        <w:t>m</w:t>
      </w:r>
      <w:r>
        <w:rPr>
          <w:vertAlign w:val="superscript"/>
        </w:rPr>
        <w:t>2</w:t>
      </w:r>
      <w:r>
        <w:tab/>
        <w:t xml:space="preserve">Rate: </w:t>
      </w:r>
      <w:fldSimple w:instr=" MERGEFIELD  OverallRate  \* MERGEFORMAT ">
        <w:r>
          <w:t>«OverallRate»</w:t>
        </w:r>
      </w:fldSimple>
      <w:r>
        <w:t xml:space="preserve"> p-m</w:t>
      </w:r>
      <w:r>
        <w:rPr>
          <w:vertAlign w:val="superscript"/>
        </w:rPr>
        <w:t>2</w:t>
      </w:r>
    </w:p>
    <w:p w14:paraId="3C8B2804"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418AFD17" w14:textId="77777777" w:rsidR="00BF1F1D" w:rsidRDefault="00037DAA" w:rsidP="0085443E">
      <w:pPr>
        <w:pStyle w:val="MVTab"/>
      </w:pPr>
      <w:fldSimple w:instr=" MERGEFIELD  TableEnd:LeasesEvidenceType_Industrial  \* MERGEFORMAT ">
        <w:r>
          <w:t>«TableEnd:LeasesEvidenceType_Industrial»</w:t>
        </w:r>
      </w:fldSimple>
    </w:p>
    <w:p w14:paraId="0C1C3AD1" w14:textId="77777777" w:rsidR="00BF1F1D" w:rsidRPr="00836339" w:rsidRDefault="00037DAA" w:rsidP="0085443E">
      <w:pPr>
        <w:pStyle w:val="MVTab"/>
      </w:pPr>
      <w:fldSimple w:instr=" MERGEFIELD  TableStart:LeasesEvidenceType_FoodProcessing  \* MERGEFORMAT ">
        <w:r>
          <w:t>«TableStart:LeasesEvidenceType_FoodProcessing»</w:t>
        </w:r>
      </w:fldSimple>
    </w:p>
    <w:p w14:paraId="32092723" w14:textId="77777777" w:rsidR="00BF1F1D" w:rsidRPr="006F32C5" w:rsidRDefault="00037DAA" w:rsidP="0085443E">
      <w:pPr>
        <w:pStyle w:val="MVTab"/>
        <w:rPr>
          <w:vertAlign w:val="superscript"/>
        </w:rPr>
      </w:pPr>
      <w:fldSimple w:instr=" MERGEFIELD  Tenancy  \* MERGEFORMAT ">
        <w:r>
          <w:t>«Tenancy»</w:t>
        </w:r>
      </w:fldSimple>
      <w:r>
        <w:tab/>
        <w:t xml:space="preserve">Area: </w:t>
      </w:r>
      <w:fldSimple w:instr=" MERGEFIELD  TotalLettableArea  \* MERGEFORMAT ">
        <w:r>
          <w:t>«TotalLettableArea»</w:t>
        </w:r>
      </w:fldSimple>
      <w:r>
        <w:t>m</w:t>
      </w:r>
      <w:r>
        <w:rPr>
          <w:vertAlign w:val="superscript"/>
        </w:rPr>
        <w:t>2</w:t>
      </w:r>
      <w:r>
        <w:tab/>
        <w:t xml:space="preserve">Rate: </w:t>
      </w:r>
      <w:fldSimple w:instr=" MERGEFIELD  OverallRate  \* MERGEFORMAT ">
        <w:r>
          <w:t>«OverallRate»</w:t>
        </w:r>
      </w:fldSimple>
      <w:r>
        <w:t xml:space="preserve"> p-m</w:t>
      </w:r>
      <w:r>
        <w:rPr>
          <w:vertAlign w:val="superscript"/>
        </w:rPr>
        <w:t>2</w:t>
      </w:r>
    </w:p>
    <w:p w14:paraId="242F40EF"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43DAD4C9" w14:textId="77777777" w:rsidR="00BF1F1D" w:rsidRPr="00836339" w:rsidRDefault="00037DAA" w:rsidP="0085443E">
      <w:pPr>
        <w:pStyle w:val="MVTab"/>
      </w:pPr>
      <w:fldSimple w:instr=" MERGEFIELD  TableEnd:LeasesEvidenceType_FoodProcessing  \* MERGEFORMAT ">
        <w:r>
          <w:t>«TableEnd:LeasesEvidenceType_FoodProcessing»</w:t>
        </w:r>
      </w:fldSimple>
    </w:p>
    <w:p w14:paraId="3D21F331" w14:textId="77777777" w:rsidR="00BF1F1D" w:rsidRPr="00A119BE" w:rsidRDefault="00037DAA" w:rsidP="0085443E">
      <w:pPr>
        <w:pStyle w:val="MVTab"/>
      </w:pPr>
      <w:fldSimple w:instr=" MERGEFIELD  TableStart:LeasesEvidenceType_Medical  \* MERGEFORMAT ">
        <w:r>
          <w:t>«TableStart:LeasesEvidenceType_Medical»</w:t>
        </w:r>
      </w:fldSimple>
    </w:p>
    <w:p w14:paraId="5A7B8647" w14:textId="77777777" w:rsidR="00BF1F1D" w:rsidRPr="006F32C5" w:rsidRDefault="00037DAA" w:rsidP="0085443E">
      <w:pPr>
        <w:pStyle w:val="MVTab"/>
        <w:rPr>
          <w:vertAlign w:val="superscript"/>
        </w:rPr>
      </w:pPr>
      <w:fldSimple w:instr=" MERGEFIELD  Tenancy  \* MERGEFORMAT ">
        <w:r>
          <w:t>«Tenancy»</w:t>
        </w:r>
      </w:fldSimple>
      <w:r>
        <w:tab/>
        <w:t xml:space="preserve">Area: </w:t>
      </w:r>
      <w:fldSimple w:instr=" MERGEFIELD  TotalLettableArea  \* MERGEFORMAT ">
        <w:r>
          <w:t>«TotalLettableArea»</w:t>
        </w:r>
      </w:fldSimple>
      <w:r>
        <w:t>m</w:t>
      </w:r>
      <w:r>
        <w:rPr>
          <w:vertAlign w:val="superscript"/>
        </w:rPr>
        <w:t>2</w:t>
      </w:r>
      <w:r>
        <w:tab/>
        <w:t xml:space="preserve">Rate: </w:t>
      </w:r>
      <w:fldSimple w:instr=" MERGEFIELD  OverallRate  \* MERGEFORMAT ">
        <w:r>
          <w:t>«OverallRate»</w:t>
        </w:r>
      </w:fldSimple>
      <w:r>
        <w:t xml:space="preserve"> p-m</w:t>
      </w:r>
      <w:r>
        <w:rPr>
          <w:vertAlign w:val="superscript"/>
        </w:rPr>
        <w:t>2</w:t>
      </w:r>
    </w:p>
    <w:p w14:paraId="4FDB25B6"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2542A1BE" w14:textId="77777777" w:rsidR="00BF1F1D" w:rsidRDefault="00037DAA" w:rsidP="0085443E">
      <w:pPr>
        <w:pStyle w:val="MVTab"/>
      </w:pPr>
      <w:fldSimple w:instr=" MERGEFIELD  TableEnd:LeasesEvidenceType_Medical  \* MERGEFORMAT ">
        <w:r>
          <w:t>«TableEnd:LeasesEvidenceType_Medical»</w:t>
        </w:r>
      </w:fldSimple>
    </w:p>
    <w:p w14:paraId="0843BBB6" w14:textId="77777777" w:rsidR="00BF1F1D" w:rsidRPr="00A119BE" w:rsidRDefault="00037DAA" w:rsidP="0085443E">
      <w:pPr>
        <w:pStyle w:val="MVTab"/>
      </w:pPr>
      <w:fldSimple w:instr=" MERGEFIELD  TableStart:LeasesEvidenceType_ServiceStation  \* MERGEFORMAT ">
        <w:r>
          <w:t>«TableStart:LeasesEvidenceType_ServiceStation»</w:t>
        </w:r>
      </w:fldSimple>
    </w:p>
    <w:p w14:paraId="2984E5BF" w14:textId="77777777" w:rsidR="00BF1F1D" w:rsidRPr="006F32C5" w:rsidRDefault="00037DAA" w:rsidP="0085443E">
      <w:pPr>
        <w:pStyle w:val="MVTab"/>
        <w:rPr>
          <w:vertAlign w:val="superscript"/>
        </w:rPr>
      </w:pPr>
      <w:fldSimple w:instr=" MERGEFIELD  Tenancy  \* MERGEFORMAT ">
        <w:r>
          <w:t>«Tenancy»</w:t>
        </w:r>
      </w:fldSimple>
      <w:r>
        <w:tab/>
        <w:t xml:space="preserve">Area: </w:t>
      </w:r>
      <w:fldSimple w:instr=" MERGEFIELD  TotalLettableArea  \* MERGEFORMAT ">
        <w:r>
          <w:t>«TotalLettableArea»</w:t>
        </w:r>
      </w:fldSimple>
      <w:r>
        <w:t>m</w:t>
      </w:r>
      <w:r>
        <w:rPr>
          <w:vertAlign w:val="superscript"/>
        </w:rPr>
        <w:t>2</w:t>
      </w:r>
      <w:r>
        <w:tab/>
        <w:t xml:space="preserve">Rate: </w:t>
      </w:r>
      <w:fldSimple w:instr=" MERGEFIELD  OverallRate  \* MERGEFORMAT ">
        <w:r>
          <w:t>«OverallRate»</w:t>
        </w:r>
      </w:fldSimple>
      <w:r>
        <w:t xml:space="preserve"> p-m</w:t>
      </w:r>
      <w:r>
        <w:rPr>
          <w:vertAlign w:val="superscript"/>
        </w:rPr>
        <w:t>2</w:t>
      </w:r>
    </w:p>
    <w:p w14:paraId="6A6EA5CD"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31DBAC60" w14:textId="77777777" w:rsidR="00BF1F1D" w:rsidRDefault="00037DAA" w:rsidP="0085443E">
      <w:pPr>
        <w:pStyle w:val="MVTab"/>
      </w:pPr>
      <w:fldSimple w:instr=" MERGEFIELD  TableEnd:LeasesEvidenceType_ServiceStation \* MERGEFORMAT ">
        <w:r>
          <w:t>«TableEnd:LeasesEvidenceType_ServiceStation»</w:t>
        </w:r>
      </w:fldSimple>
    </w:p>
    <w:p w14:paraId="53709EDD" w14:textId="77777777" w:rsidR="00BF1F1D" w:rsidRPr="00A119BE" w:rsidRDefault="00037DAA" w:rsidP="0085443E">
      <w:pPr>
        <w:pStyle w:val="MVTab"/>
      </w:pPr>
      <w:fldSimple w:instr=" MERGEFIELD  TableStart:LeasesEvidenceType_Gym  \* MERGEFORMAT ">
        <w:r>
          <w:t>«TableStart:LeasesEvidenceType_Gym»</w:t>
        </w:r>
      </w:fldSimple>
    </w:p>
    <w:p w14:paraId="228B62C6" w14:textId="77777777" w:rsidR="00BF1F1D" w:rsidRPr="006F32C5" w:rsidRDefault="00037DAA" w:rsidP="0085443E">
      <w:pPr>
        <w:pStyle w:val="MVTab"/>
        <w:rPr>
          <w:vertAlign w:val="superscript"/>
        </w:rPr>
      </w:pPr>
      <w:fldSimple w:instr=" MERGEFIELD  Tenancy  \* MERGEFORMAT ">
        <w:r>
          <w:t>«Tenancy»</w:t>
        </w:r>
      </w:fldSimple>
      <w:r>
        <w:tab/>
        <w:t xml:space="preserve">Area: </w:t>
      </w:r>
      <w:fldSimple w:instr=" MERGEFIELD  TotalLettableArea  \* MERGEFORMAT ">
        <w:r>
          <w:t>«TotalLettableArea»</w:t>
        </w:r>
      </w:fldSimple>
      <w:r>
        <w:t>m</w:t>
      </w:r>
      <w:r>
        <w:rPr>
          <w:vertAlign w:val="superscript"/>
        </w:rPr>
        <w:t>2</w:t>
      </w:r>
      <w:r>
        <w:tab/>
        <w:t xml:space="preserve">Rate: </w:t>
      </w:r>
      <w:fldSimple w:instr=" MERGEFIELD  OverallRate  \* MERGEFORMAT ">
        <w:r>
          <w:t>«OverallRate»</w:t>
        </w:r>
      </w:fldSimple>
      <w:r>
        <w:t xml:space="preserve"> p-m</w:t>
      </w:r>
      <w:r>
        <w:rPr>
          <w:vertAlign w:val="superscript"/>
        </w:rPr>
        <w:t>2</w:t>
      </w:r>
    </w:p>
    <w:p w14:paraId="5858FB47"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68ACB938" w14:textId="77777777" w:rsidR="00BF1F1D" w:rsidRDefault="00037DAA" w:rsidP="0085443E">
      <w:pPr>
        <w:pStyle w:val="MVTab"/>
      </w:pPr>
      <w:fldSimple w:instr=" MERGEFIELD  TableEnd:LeasesEvidenceType_Gym  \* MERGEFORMAT ">
        <w:r>
          <w:t>«TableEnd:LeasesEvidenceType_Gym»</w:t>
        </w:r>
      </w:fldSimple>
    </w:p>
    <w:p w14:paraId="454A7ECC" w14:textId="77777777" w:rsidR="00BF1F1D" w:rsidRPr="00A119BE" w:rsidRDefault="00037DAA" w:rsidP="0085443E">
      <w:pPr>
        <w:pStyle w:val="MVTab"/>
      </w:pPr>
      <w:fldSimple w:instr=" MERGEFIELD  TableStart:LeasesEvidenceType_Restaurant-Cafe  \* MERGEFORMAT ">
        <w:r>
          <w:t>«TableStart:LeasesEvidenceType_Restaurant-Cafe»</w:t>
        </w:r>
      </w:fldSimple>
    </w:p>
    <w:p w14:paraId="55EF2FB3" w14:textId="77777777" w:rsidR="00BF1F1D" w:rsidRPr="006F32C5" w:rsidRDefault="00037DAA" w:rsidP="0085443E">
      <w:pPr>
        <w:pStyle w:val="MVTab"/>
        <w:rPr>
          <w:vertAlign w:val="superscript"/>
        </w:rPr>
      </w:pPr>
      <w:fldSimple w:instr=" MERGEFIELD  Tenancy  \* MERGEFORMAT ">
        <w:r>
          <w:t>«Tenancy»</w:t>
        </w:r>
      </w:fldSimple>
      <w:r>
        <w:tab/>
        <w:t xml:space="preserve">Area: </w:t>
      </w:r>
      <w:fldSimple w:instr=" MERGEFIELD  TotalLettableArea  \* MERGEFORMAT ">
        <w:r>
          <w:t>«TotalLettableArea»</w:t>
        </w:r>
      </w:fldSimple>
      <w:r>
        <w:t>m</w:t>
      </w:r>
      <w:r>
        <w:rPr>
          <w:vertAlign w:val="superscript"/>
        </w:rPr>
        <w:t>2</w:t>
      </w:r>
      <w:r>
        <w:tab/>
        <w:t xml:space="preserve">Rate: </w:t>
      </w:r>
      <w:fldSimple w:instr=" MERGEFIELD  OverallRate  \* MERGEFORMAT ">
        <w:r>
          <w:t>«OverallRate»</w:t>
        </w:r>
      </w:fldSimple>
      <w:r>
        <w:t xml:space="preserve"> p-m</w:t>
      </w:r>
      <w:r>
        <w:rPr>
          <w:vertAlign w:val="superscript"/>
        </w:rPr>
        <w:t>2</w:t>
      </w:r>
    </w:p>
    <w:p w14:paraId="5405CCD4"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7D8FC2F2" w14:textId="77777777" w:rsidR="00BF1F1D" w:rsidRDefault="00037DAA" w:rsidP="0085443E">
      <w:pPr>
        <w:pStyle w:val="MVTab"/>
      </w:pPr>
      <w:fldSimple w:instr=" MERGEFIELD  TableEnd:LeasesEvidenceType_Restaurant-Cafe  \* MERGEFORMAT ">
        <w:r>
          <w:t>«TableEnd:LeasesEvidenceType_Restaurant-Cafe»</w:t>
        </w:r>
      </w:fldSimple>
    </w:p>
    <w:p w14:paraId="0F36A744" w14:textId="77777777" w:rsidR="00BF1F1D" w:rsidRPr="00A119BE" w:rsidRDefault="00037DAA" w:rsidP="0085443E">
      <w:pPr>
        <w:pStyle w:val="MVTab"/>
      </w:pPr>
      <w:fldSimple w:instr=" MERGEFIELD  TableStart:LeasesEvidenceType_CarYard  \* MERGEFORMAT ">
        <w:r>
          <w:t>«TableStart:LeasesEvidenceType_CarYard»</w:t>
        </w:r>
      </w:fldSimple>
    </w:p>
    <w:p w14:paraId="3EBB9E2A" w14:textId="77777777" w:rsidR="00BF1F1D" w:rsidRPr="006F32C5" w:rsidRDefault="00037DAA" w:rsidP="0085443E">
      <w:pPr>
        <w:pStyle w:val="MVTab"/>
        <w:rPr>
          <w:vertAlign w:val="superscript"/>
        </w:rPr>
      </w:pPr>
      <w:fldSimple w:instr=" MERGEFIELD  LeaseID  \* MERGEFORMAT ">
        <w:r>
          <w:t>«LeaseID»</w:t>
        </w:r>
      </w:fldSimple>
      <w:r>
        <w:tab/>
        <w:t xml:space="preserve">Area: </w:t>
      </w:r>
      <w:fldSimple w:instr=" MERGEFIELD  TotalLettableArea  \* MERGEFORMAT ">
        <w:r>
          <w:t>«TotalLettableArea»</w:t>
        </w:r>
      </w:fldSimple>
      <w:r>
        <w:t>m</w:t>
      </w:r>
      <w:r>
        <w:rPr>
          <w:vertAlign w:val="superscript"/>
        </w:rPr>
        <w:t>2</w:t>
      </w:r>
      <w:r>
        <w:tab/>
        <w:t xml:space="preserve">Rate: </w:t>
      </w:r>
      <w:fldSimple w:instr=" MERGEFIELD  OverallRate  \* MERGEFORMAT ">
        <w:r>
          <w:t>«OverallRate»</w:t>
        </w:r>
      </w:fldSimple>
      <w:r>
        <w:t xml:space="preserve"> p-m</w:t>
      </w:r>
      <w:r>
        <w:rPr>
          <w:vertAlign w:val="superscript"/>
        </w:rPr>
        <w:t>2</w:t>
      </w:r>
    </w:p>
    <w:p w14:paraId="3EAF8F85"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7021A81F" w14:textId="77777777" w:rsidR="00BF1F1D" w:rsidRDefault="00037DAA" w:rsidP="0085443E">
      <w:pPr>
        <w:pStyle w:val="MVTab"/>
      </w:pPr>
      <w:fldSimple w:instr=" MERGEFIELD  TableEnd:LeasesEvidenceType_CarYard  \* MERGEFORMAT ">
        <w:r>
          <w:t>«TableEnd:LeasesEvidenceType_CarYard»</w:t>
        </w:r>
      </w:fldSimple>
    </w:p>
    <w:p w14:paraId="563BA00D" w14:textId="77777777" w:rsidR="00BF1F1D" w:rsidRPr="00A119BE" w:rsidRDefault="00037DAA" w:rsidP="0085443E">
      <w:pPr>
        <w:pStyle w:val="MVTab"/>
      </w:pPr>
      <w:fldSimple w:instr=" MERGEFIELD  TableStart:LeasesEvidenceType_Telecommunications  \* MERGEFORMAT ">
        <w:r>
          <w:t>«TableStart:LeasesEvidenceType_Telecommunications»</w:t>
        </w:r>
      </w:fldSimple>
    </w:p>
    <w:p w14:paraId="4877F70D" w14:textId="77777777" w:rsidR="00BF1F1D" w:rsidRDefault="00037DAA" w:rsidP="0085443E">
      <w:pPr>
        <w:pStyle w:val="MVTab"/>
      </w:pPr>
      <w:fldSimple w:instr=" MERGEFIELD  LeaseID  \* MERGEFORMAT ">
        <w:r>
          <w:t>«LeaseID»</w:t>
        </w:r>
      </w:fldSimple>
      <w:r>
        <w:tab/>
      </w:r>
      <w:fldSimple w:instr=" MERGEFIELD  Comparison  \* MERGEFORMAT ">
        <w:r>
          <w:t>«Comparison»</w:t>
        </w:r>
      </w:fldSimple>
      <w:r>
        <w:tab/>
      </w:r>
    </w:p>
    <w:p w14:paraId="3D4D8FE1" w14:textId="77777777" w:rsidR="00BF1F1D" w:rsidRDefault="00037DAA" w:rsidP="0085443E">
      <w:pPr>
        <w:pStyle w:val="MVTab"/>
      </w:pPr>
      <w:fldSimple w:instr=" MERGEFIELD  TableEnd:LeasesEvidenceType_Telecommunications  \* MERGEFORMAT ">
        <w:r>
          <w:t>«TableEnd:LeasesEvidenceType_Telecommunications»</w:t>
        </w:r>
      </w:fldSimple>
    </w:p>
    <w:p w14:paraId="639582A1" w14:textId="77777777" w:rsidR="00BF1F1D" w:rsidRPr="00A119BE" w:rsidRDefault="00037DAA" w:rsidP="0085443E">
      <w:pPr>
        <w:pStyle w:val="MVTab"/>
      </w:pPr>
      <w:fldSimple w:instr=" MERGEFIELD  TableStart:LeasesEvidenceType_NamingRights  \* MERGEFORMAT ">
        <w:r>
          <w:t>«TableStart:LeasesEvidenceType_NamingRights»</w:t>
        </w:r>
      </w:fldSimple>
    </w:p>
    <w:p w14:paraId="79C136CC" w14:textId="77777777" w:rsidR="00BF1F1D" w:rsidRPr="00A11490" w:rsidRDefault="00037DAA" w:rsidP="0085443E">
      <w:pPr>
        <w:pStyle w:val="MVTab"/>
      </w:pPr>
      <w:fldSimple w:instr=" MERGEFIELD  Tenancy  \* MERGEFORMAT ">
        <w:r>
          <w:t>«Tenancy»</w:t>
        </w:r>
      </w:fldSimple>
      <w:r>
        <w:tab/>
        <w:t xml:space="preserve">Rate: </w:t>
      </w:r>
      <w:fldSimple w:instr=" MERGEFIELD  OverallRate  \* MERGEFORMAT ">
        <w:r>
          <w:t>«OverallRate»</w:t>
        </w:r>
      </w:fldSimple>
      <w:r>
        <w:t xml:space="preserve"> </w:t>
      </w:r>
    </w:p>
    <w:p w14:paraId="046027EC"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77E84D4A" w14:textId="77777777" w:rsidR="00BF1F1D" w:rsidRDefault="00037DAA" w:rsidP="0085443E">
      <w:pPr>
        <w:pStyle w:val="MVTab"/>
      </w:pPr>
      <w:fldSimple w:instr=" MERGEFIELD  TableEnd:LeasesEvidenceType_NamingRights  \* MERGEFORMAT ">
        <w:r>
          <w:t>«TableEnd:LeasesEvidenceType_NamingRights»</w:t>
        </w:r>
      </w:fldSimple>
    </w:p>
    <w:p w14:paraId="25EA17CE" w14:textId="77777777" w:rsidR="00BF1F1D" w:rsidRDefault="00037DAA" w:rsidP="0085443E">
      <w:pPr>
        <w:pStyle w:val="MVTab"/>
      </w:pPr>
      <w:r>
        <w:t>Ground Rents</w:t>
      </w:r>
    </w:p>
    <w:p w14:paraId="20A0007F" w14:textId="77777777" w:rsidR="00BF1F1D" w:rsidRPr="00A119BE" w:rsidRDefault="00037DAA" w:rsidP="0085443E">
      <w:pPr>
        <w:pStyle w:val="MVTab"/>
      </w:pPr>
      <w:fldSimple w:instr=" MERGEFIELD  TableStart:LeasesEvidenceType_GroundRent  \* MERGEFORMAT ">
        <w:r>
          <w:t>«TableStart:LeasesEvidenceType_GroundRent»</w:t>
        </w:r>
      </w:fldSimple>
    </w:p>
    <w:p w14:paraId="353FC6A1" w14:textId="77777777" w:rsidR="00BF1F1D" w:rsidRPr="00A11490" w:rsidRDefault="00037DAA" w:rsidP="0085443E">
      <w:pPr>
        <w:pStyle w:val="MVTab"/>
      </w:pPr>
      <w:fldSimple w:instr=" MERGEFIELD  Tenancy  \* MERGEFORMAT ">
        <w:r>
          <w:t>«Tenancy»</w:t>
        </w:r>
      </w:fldSimple>
      <w:r>
        <w:tab/>
        <w:t xml:space="preserve">Rate: </w:t>
      </w:r>
      <w:fldSimple w:instr=" MERGEFIELD  OverallRate  \* MERGEFORMAT ">
        <w:r>
          <w:t>«OverallRate»</w:t>
        </w:r>
      </w:fldSimple>
      <w:r>
        <w:t xml:space="preserve"> </w:t>
      </w:r>
    </w:p>
    <w:p w14:paraId="6AB3D4B2"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0FF39213" w14:textId="77777777" w:rsidR="00BF1F1D" w:rsidRDefault="00037DAA" w:rsidP="0085443E">
      <w:pPr>
        <w:pStyle w:val="MVTab"/>
      </w:pPr>
      <w:fldSimple w:instr=" MERGEFIELD  TableEnd:LeasesEvidenceType_GroundRent  \* MERGEFORMAT ">
        <w:r>
          <w:t>«TableEnd:LeasesEvidenceType_GroundRent»</w:t>
        </w:r>
      </w:fldSimple>
    </w:p>
    <w:p w14:paraId="0E379B7A" w14:textId="77777777" w:rsidR="00BF1F1D" w:rsidRPr="00A119BE" w:rsidRDefault="00037DAA" w:rsidP="0085443E">
      <w:pPr>
        <w:pStyle w:val="MVTab"/>
      </w:pPr>
      <w:fldSimple w:instr=" MERGEFIELD  TableStart:LeasesEvidenceType_Childcare  \* MERGEFORMAT ">
        <w:r>
          <w:t>«TableStart:LeasesEvidenceType_Childcare»</w:t>
        </w:r>
      </w:fldSimple>
    </w:p>
    <w:p w14:paraId="0654501F" w14:textId="77777777" w:rsidR="00BF1F1D" w:rsidRPr="006F32C5" w:rsidRDefault="00037DAA" w:rsidP="0085443E">
      <w:pPr>
        <w:pStyle w:val="MVTab"/>
        <w:rPr>
          <w:vertAlign w:val="superscript"/>
        </w:rPr>
      </w:pPr>
      <w:fldSimple w:instr=" MERGEFIELD  Tenancy  \* MERGEFORMAT ">
        <w:r>
          <w:t>«Tenancy»</w:t>
        </w:r>
      </w:fldSimple>
      <w:r>
        <w:tab/>
        <w:t xml:space="preserve">Rate: </w:t>
      </w:r>
      <w:fldSimple w:instr=" MERGEFIELD  OverallRate  \* MERGEFORMAT ">
        <w:r>
          <w:t>«OverallRate»</w:t>
        </w:r>
      </w:fldSimple>
      <w:r>
        <w:t xml:space="preserve"> </w:t>
      </w:r>
    </w:p>
    <w:p w14:paraId="6B925C99" w14:textId="77777777" w:rsidR="00BF1F1D" w:rsidRDefault="00037DAA" w:rsidP="007C0AF4">
      <w:pPr>
        <w:pStyle w:val="MVTab"/>
        <w:pBdr>
          <w:bottom w:val="single" w:sz="4" w:space="1" w:color="BFBFBF" w:themeColor="background1" w:themeShade="BF"/>
        </w:pBdr>
        <w:ind w:firstLine="0"/>
      </w:pPr>
      <w:fldSimple w:instr=" MERGEFIELD  Comparison  \* MERGEFORMAT ">
        <w:r>
          <w:t>«Comparison»</w:t>
        </w:r>
      </w:fldSimple>
      <w:r>
        <w:tab/>
      </w:r>
    </w:p>
    <w:p w14:paraId="68F74148" w14:textId="77777777" w:rsidR="00BF1F1D" w:rsidRDefault="00037DAA" w:rsidP="0085443E">
      <w:pPr>
        <w:pStyle w:val="MVTab"/>
      </w:pPr>
      <w:fldSimple w:instr=" MERGEFIELD  TableEnd:LeasesEvidenceType_Childcare  \* MERGEFORMAT ">
        <w:r>
          <w:t>«TableEnd:LeasesEvidenceType_Childcare»</w:t>
        </w:r>
      </w:fldSimple>
    </w:p>
    <w:p w14:paraId="70904FFA" w14:textId="77777777" w:rsidR="00BF1F1D" w:rsidRDefault="00037DAA" w:rsidP="00A11490">
      <w:pPr>
        <w:pStyle w:val="MV4"/>
      </w:pPr>
      <w:r>
        <w:t>Residential Rents</w:t>
      </w:r>
    </w:p>
    <w:p w14:paraId="6B592E71" w14:textId="77777777" w:rsidR="00BF1F1D" w:rsidRPr="009A4C93" w:rsidRDefault="00037DAA" w:rsidP="00BF1F1D">
      <w:pPr>
        <w:tabs>
          <w:tab w:val="left" w:pos="2552"/>
          <w:tab w:val="left" w:pos="4820"/>
          <w:tab w:val="left" w:pos="6804"/>
          <w:tab w:val="left" w:pos="7938"/>
        </w:tabs>
        <w:spacing w:after="0"/>
        <w:rPr>
          <w:noProof/>
          <w:color w:val="595959"/>
        </w:rPr>
      </w:pPr>
      <w:r>
        <w:rPr>
          <w:noProof/>
          <w:color w:val="595959"/>
        </w:rPr>
        <w:t>Tenant</w:t>
      </w:r>
      <w:r>
        <w:rPr>
          <w:noProof/>
          <w:color w:val="595959"/>
        </w:rPr>
        <w:tab/>
        <w:t>Date</w:t>
      </w:r>
      <w:r>
        <w:rPr>
          <w:noProof/>
          <w:color w:val="595959"/>
        </w:rPr>
        <w:tab/>
        <w:t>Type</w:t>
      </w:r>
      <w:r>
        <w:rPr>
          <w:noProof/>
          <w:color w:val="595959"/>
        </w:rPr>
        <w:tab/>
        <w:t>Area</w:t>
      </w:r>
      <w:r>
        <w:rPr>
          <w:noProof/>
          <w:color w:val="595959"/>
        </w:rPr>
        <w:tab/>
        <w:t>Rate psm</w:t>
      </w:r>
    </w:p>
    <w:p w14:paraId="5757925F" w14:textId="77777777" w:rsidR="00BF1F1D" w:rsidRPr="00A119BE" w:rsidRDefault="00037DAA" w:rsidP="00BF1F1D">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TableStart:LeasesEvidenceType_ResidentialRents  \* MERGEFORMAT </w:instrText>
      </w:r>
      <w:r>
        <w:rPr>
          <w:noProof/>
        </w:rPr>
        <w:fldChar w:fldCharType="separate"/>
      </w:r>
      <w:r>
        <w:rPr>
          <w:noProof/>
        </w:rPr>
        <w:t>«TableStart:LeasesEvidenceType_ResidentialRents»</w:t>
      </w:r>
      <w:r>
        <w:rPr>
          <w:noProof/>
        </w:rPr>
        <w:fldChar w:fldCharType="end"/>
      </w:r>
    </w:p>
    <w:p w14:paraId="559720F3" w14:textId="77777777" w:rsidR="00BF1F1D" w:rsidRDefault="00037DAA" w:rsidP="00BF1F1D">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Address  \* MERGEFORMAT </w:instrText>
      </w:r>
      <w:r>
        <w:rPr>
          <w:noProof/>
        </w:rPr>
        <w:fldChar w:fldCharType="separate"/>
      </w:r>
      <w:r>
        <w:rPr>
          <w:noProof/>
        </w:rPr>
        <w:t>«Address»</w:t>
      </w:r>
      <w:r>
        <w:rPr>
          <w:noProof/>
        </w:rPr>
        <w:fldChar w:fldCharType="end"/>
      </w:r>
      <w:r>
        <w:rPr>
          <w:noProof/>
        </w:rPr>
        <w:tab/>
      </w:r>
      <w:r>
        <w:rPr>
          <w:noProof/>
        </w:rPr>
        <w:fldChar w:fldCharType="begin"/>
      </w:r>
      <w:r>
        <w:rPr>
          <w:noProof/>
        </w:rPr>
        <w:instrText xml:space="preserve"> MERGEFIELD  RentSetAt  \* MERGEFORMAT </w:instrText>
      </w:r>
      <w:r>
        <w:rPr>
          <w:noProof/>
        </w:rPr>
        <w:fldChar w:fldCharType="separate"/>
      </w:r>
      <w:r>
        <w:rPr>
          <w:noProof/>
        </w:rPr>
        <w:t>«RentSetAt»</w:t>
      </w:r>
      <w:r>
        <w:rPr>
          <w:noProof/>
        </w:rPr>
        <w:fldChar w:fldCharType="end"/>
      </w:r>
      <w:r>
        <w:rPr>
          <w:noProof/>
        </w:rPr>
        <w:tab/>
      </w:r>
      <w:r>
        <w:rPr>
          <w:noProof/>
        </w:rPr>
        <w:fldChar w:fldCharType="begin"/>
      </w:r>
      <w:r>
        <w:rPr>
          <w:noProof/>
        </w:rPr>
        <w:instrText xml:space="preserve"> MERGEFIELD  TransactionType  \* MERGEFORMAT </w:instrText>
      </w:r>
      <w:r>
        <w:rPr>
          <w:noProof/>
        </w:rPr>
        <w:fldChar w:fldCharType="separate"/>
      </w:r>
      <w:r>
        <w:rPr>
          <w:noProof/>
        </w:rPr>
        <w:t>«TransactionType»</w:t>
      </w:r>
      <w:r>
        <w:rPr>
          <w:noProof/>
        </w:rPr>
        <w:fldChar w:fldCharType="end"/>
      </w:r>
      <w:r>
        <w:rPr>
          <w:noProof/>
        </w:rPr>
        <w:tab/>
      </w:r>
      <w:r>
        <w:rPr>
          <w:noProof/>
        </w:rPr>
        <w:fldChar w:fldCharType="begin"/>
      </w:r>
      <w:r>
        <w:rPr>
          <w:noProof/>
        </w:rPr>
        <w:instrText xml:space="preserve"> MERGEFIELD  TotalLettableArea  \* MERGEFORMAT </w:instrText>
      </w:r>
      <w:r>
        <w:rPr>
          <w:noProof/>
        </w:rPr>
        <w:fldChar w:fldCharType="separate"/>
      </w:r>
      <w:r>
        <w:rPr>
          <w:noProof/>
        </w:rPr>
        <w:t>«TotalLettableArea»</w:t>
      </w:r>
      <w:r>
        <w:rPr>
          <w:noProof/>
        </w:rPr>
        <w:fldChar w:fldCharType="end"/>
      </w:r>
      <w:r>
        <w:rPr>
          <w:noProof/>
        </w:rPr>
        <w:tab/>
      </w:r>
      <w:r>
        <w:rPr>
          <w:noProof/>
        </w:rPr>
        <w:fldChar w:fldCharType="begin"/>
      </w:r>
      <w:r>
        <w:rPr>
          <w:noProof/>
        </w:rPr>
        <w:instrText xml:space="preserve"> MERGEFIELD  OverallRate  \* MERGEFORMAT </w:instrText>
      </w:r>
      <w:r>
        <w:rPr>
          <w:noProof/>
        </w:rPr>
        <w:fldChar w:fldCharType="separate"/>
      </w:r>
      <w:r>
        <w:rPr>
          <w:noProof/>
        </w:rPr>
        <w:t>«OverallRate»</w:t>
      </w:r>
      <w:r>
        <w:rPr>
          <w:noProof/>
        </w:rPr>
        <w:fldChar w:fldCharType="end"/>
      </w:r>
      <w:r>
        <w:rPr>
          <w:noProof/>
        </w:rPr>
        <w:tab/>
      </w:r>
    </w:p>
    <w:p w14:paraId="21D7ED56" w14:textId="77777777" w:rsidR="00BF1F1D" w:rsidRDefault="00037DAA" w:rsidP="00BF1F1D">
      <w:pPr>
        <w:tabs>
          <w:tab w:val="left" w:pos="2552"/>
          <w:tab w:val="left" w:pos="4536"/>
          <w:tab w:val="left" w:pos="5954"/>
          <w:tab w:val="left" w:pos="6946"/>
          <w:tab w:val="right" w:pos="7513"/>
        </w:tabs>
        <w:spacing w:before="0" w:after="0"/>
        <w:rPr>
          <w:noProof/>
        </w:rPr>
      </w:pPr>
      <w:r>
        <w:rPr>
          <w:noProof/>
        </w:rPr>
        <w:fldChar w:fldCharType="begin"/>
      </w:r>
      <w:r>
        <w:rPr>
          <w:noProof/>
        </w:rPr>
        <w:instrText xml:space="preserve"> MERGEFIELD  TableEnd:LeasesEvidenceType_ResidentialRents  \* MERGEFORMAT </w:instrText>
      </w:r>
      <w:r>
        <w:rPr>
          <w:noProof/>
        </w:rPr>
        <w:fldChar w:fldCharType="separate"/>
      </w:r>
      <w:r>
        <w:rPr>
          <w:noProof/>
        </w:rPr>
        <w:t>«TableEnd:LeasesEvidenceType_ResidentialRents»</w:t>
      </w:r>
      <w:r>
        <w:rPr>
          <w:noProof/>
        </w:rPr>
        <w:fldChar w:fldCharType="end"/>
      </w:r>
    </w:p>
    <w:p w14:paraId="73B8B4A9" w14:textId="77777777" w:rsidR="00F03096" w:rsidRDefault="00037DAA" w:rsidP="00475341">
      <w:pPr>
        <w:pStyle w:val="MVPara"/>
      </w:pPr>
      <w:r>
        <w:t>The above evidence reflects the following rental distribution:</w:t>
      </w:r>
    </w:p>
    <w:tbl>
      <w:tblPr>
        <w:tblW w:w="9776" w:type="dxa"/>
        <w:tblLayout w:type="fixed"/>
        <w:tblCellMar>
          <w:left w:w="0" w:type="dxa"/>
          <w:right w:w="0" w:type="dxa"/>
        </w:tblCellMar>
        <w:tblLook w:val="04A0" w:firstRow="1" w:lastRow="0" w:firstColumn="1" w:lastColumn="0" w:noHBand="0" w:noVBand="1"/>
      </w:tblPr>
      <w:tblGrid>
        <w:gridCol w:w="6500"/>
        <w:gridCol w:w="3276"/>
      </w:tblGrid>
      <w:tr w:rsidR="00FF08D3" w14:paraId="30651794" w14:textId="77777777">
        <w:tc>
          <w:tcPr>
            <w:tcW w:w="6500" w:type="dxa"/>
            <w:tcBorders>
              <w:top w:val="nil"/>
              <w:left w:val="nil"/>
              <w:bottom w:val="single" w:sz="4" w:space="0" w:color="BFBFBF"/>
              <w:right w:val="nil"/>
            </w:tcBorders>
            <w:tcMar>
              <w:top w:w="60" w:type="dxa"/>
              <w:left w:w="100" w:type="dxa"/>
              <w:bottom w:w="60" w:type="dxa"/>
              <w:right w:w="100" w:type="dxa"/>
            </w:tcMar>
            <w:vAlign w:val="bottom"/>
          </w:tcPr>
          <w:p w14:paraId="0FF7AEFC" w14:textId="77777777" w:rsidR="00D2624B" w:rsidRDefault="00037DAA">
            <w:pPr>
              <w:spacing w:before="0" w:after="0" w:line="200" w:lineRule="auto"/>
            </w:pPr>
            <w:r>
              <w:rPr>
                <w:color w:val="8A8A8A"/>
                <w:spacing w:val="30"/>
                <w:sz w:val="14"/>
                <w:szCs w:val="14"/>
              </w:rPr>
              <w:t>STATISTIC</w:t>
            </w:r>
          </w:p>
        </w:tc>
        <w:tc>
          <w:tcPr>
            <w:tcW w:w="3276" w:type="dxa"/>
            <w:tcBorders>
              <w:top w:val="nil"/>
              <w:left w:val="nil"/>
              <w:bottom w:val="single" w:sz="4" w:space="0" w:color="BFBFBF"/>
              <w:right w:val="nil"/>
            </w:tcBorders>
            <w:tcMar>
              <w:top w:w="60" w:type="dxa"/>
              <w:left w:w="100" w:type="dxa"/>
              <w:bottom w:w="60" w:type="dxa"/>
              <w:right w:w="100" w:type="dxa"/>
            </w:tcMar>
            <w:vAlign w:val="bottom"/>
          </w:tcPr>
          <w:p w14:paraId="2C00A921" w14:textId="77777777" w:rsidR="00D2624B" w:rsidRDefault="00037DAA">
            <w:pPr>
              <w:spacing w:before="0" w:after="0" w:line="200" w:lineRule="auto"/>
              <w:jc w:val="right"/>
            </w:pPr>
            <w:r>
              <w:rPr>
                <w:color w:val="8A8A8A"/>
                <w:spacing w:val="30"/>
                <w:sz w:val="14"/>
                <w:szCs w:val="14"/>
              </w:rPr>
              <w:t>$PSM</w:t>
            </w:r>
          </w:p>
        </w:tc>
      </w:tr>
      <w:tr w:rsidR="00FF08D3" w14:paraId="2D933B69" w14:textId="77777777">
        <w:tc>
          <w:tcPr>
            <w:tcW w:w="6500" w:type="dxa"/>
            <w:tcBorders>
              <w:top w:val="nil"/>
              <w:left w:val="nil"/>
              <w:bottom w:val="nil"/>
              <w:right w:val="nil"/>
            </w:tcBorders>
            <w:tcMar>
              <w:top w:w="80" w:type="dxa"/>
              <w:left w:w="100" w:type="dxa"/>
              <w:bottom w:w="80" w:type="dxa"/>
              <w:right w:w="100" w:type="dxa"/>
            </w:tcMar>
            <w:vAlign w:val="center"/>
          </w:tcPr>
          <w:p w14:paraId="31465246" w14:textId="77777777" w:rsidR="00D2624B" w:rsidRDefault="00037DAA">
            <w:pPr>
              <w:spacing w:before="0" w:after="0"/>
            </w:pPr>
            <w:r>
              <w:rPr>
                <w:color w:val="595959"/>
                <w:sz w:val="18"/>
                <w:szCs w:val="18"/>
              </w:rPr>
              <w:t>Minimum Value</w:t>
            </w:r>
          </w:p>
        </w:tc>
        <w:tc>
          <w:tcPr>
            <w:tcW w:w="3276" w:type="dxa"/>
            <w:tcBorders>
              <w:top w:val="nil"/>
              <w:left w:val="nil"/>
              <w:bottom w:val="nil"/>
              <w:right w:val="nil"/>
            </w:tcBorders>
            <w:tcMar>
              <w:top w:w="80" w:type="dxa"/>
              <w:left w:w="100" w:type="dxa"/>
              <w:bottom w:w="80" w:type="dxa"/>
              <w:right w:w="100" w:type="dxa"/>
            </w:tcMar>
            <w:vAlign w:val="center"/>
          </w:tcPr>
          <w:p w14:paraId="71CF022C" w14:textId="77777777" w:rsidR="00D2624B" w:rsidRDefault="00037DAA">
            <w:pPr>
              <w:spacing w:before="0" w:after="0"/>
              <w:jc w:val="right"/>
            </w:pPr>
            <w:r>
              <w:rPr>
                <w:b/>
                <w:bCs/>
                <w:color w:val="1F3A5F"/>
                <w:sz w:val="18"/>
                <w:szCs w:val="18"/>
              </w:rPr>
              <w:t>$118</w:t>
            </w:r>
          </w:p>
        </w:tc>
      </w:tr>
      <w:tr w:rsidR="00FF08D3" w14:paraId="537A82C9" w14:textId="77777777">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045AF481" w14:textId="77777777" w:rsidR="00D2624B" w:rsidRDefault="00037DAA">
            <w:pPr>
              <w:spacing w:before="0" w:after="0"/>
            </w:pPr>
            <w:r>
              <w:rPr>
                <w:color w:val="595959"/>
                <w:sz w:val="18"/>
                <w:szCs w:val="18"/>
              </w:rPr>
              <w:t>Lower Quartile (25th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3062A5AC" w14:textId="77777777" w:rsidR="00D2624B" w:rsidRDefault="00037DAA">
            <w:pPr>
              <w:spacing w:before="0" w:after="0"/>
              <w:jc w:val="right"/>
            </w:pPr>
            <w:r>
              <w:rPr>
                <w:b/>
                <w:bCs/>
                <w:color w:val="1F3A5F"/>
                <w:sz w:val="18"/>
                <w:szCs w:val="18"/>
              </w:rPr>
              <w:t>$135</w:t>
            </w:r>
          </w:p>
        </w:tc>
      </w:tr>
      <w:tr w:rsidR="00FF08D3" w14:paraId="64AF22E2" w14:textId="77777777">
        <w:tc>
          <w:tcPr>
            <w:tcW w:w="6500" w:type="dxa"/>
            <w:tcBorders>
              <w:top w:val="nil"/>
              <w:left w:val="nil"/>
              <w:bottom w:val="nil"/>
              <w:right w:val="nil"/>
            </w:tcBorders>
            <w:tcMar>
              <w:top w:w="80" w:type="dxa"/>
              <w:left w:w="100" w:type="dxa"/>
              <w:bottom w:w="80" w:type="dxa"/>
              <w:right w:w="100" w:type="dxa"/>
            </w:tcMar>
            <w:vAlign w:val="center"/>
          </w:tcPr>
          <w:p w14:paraId="1DF847EA" w14:textId="77777777" w:rsidR="00D2624B" w:rsidRDefault="00037DAA">
            <w:pPr>
              <w:spacing w:before="0" w:after="0"/>
            </w:pPr>
            <w:r>
              <w:rPr>
                <w:color w:val="595959"/>
                <w:sz w:val="18"/>
                <w:szCs w:val="18"/>
              </w:rPr>
              <w:t>Median (50th Percentile)</w:t>
            </w:r>
          </w:p>
        </w:tc>
        <w:tc>
          <w:tcPr>
            <w:tcW w:w="3276" w:type="dxa"/>
            <w:tcBorders>
              <w:top w:val="nil"/>
              <w:left w:val="nil"/>
              <w:bottom w:val="nil"/>
              <w:right w:val="nil"/>
            </w:tcBorders>
            <w:tcMar>
              <w:top w:w="80" w:type="dxa"/>
              <w:left w:w="100" w:type="dxa"/>
              <w:bottom w:w="80" w:type="dxa"/>
              <w:right w:w="100" w:type="dxa"/>
            </w:tcMar>
            <w:vAlign w:val="center"/>
          </w:tcPr>
          <w:p w14:paraId="58EBAF40" w14:textId="77777777" w:rsidR="00D2624B" w:rsidRDefault="00037DAA">
            <w:pPr>
              <w:spacing w:before="0" w:after="0"/>
              <w:jc w:val="right"/>
            </w:pPr>
            <w:r>
              <w:rPr>
                <w:b/>
                <w:bCs/>
                <w:color w:val="1F3A5F"/>
                <w:sz w:val="18"/>
                <w:szCs w:val="18"/>
              </w:rPr>
              <w:t>$143</w:t>
            </w:r>
          </w:p>
        </w:tc>
      </w:tr>
      <w:tr w:rsidR="00FF08D3" w14:paraId="47440B63" w14:textId="77777777">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2DDA22E0" w14:textId="77777777" w:rsidR="00D2624B" w:rsidRDefault="00037DAA">
            <w:pPr>
              <w:spacing w:before="0" w:after="0"/>
            </w:pPr>
            <w:r>
              <w:rPr>
                <w:color w:val="595959"/>
                <w:sz w:val="18"/>
                <w:szCs w:val="18"/>
              </w:rPr>
              <w:t>Upper Quartile (75th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2478BEFF" w14:textId="77777777" w:rsidR="00D2624B" w:rsidRDefault="00037DAA">
            <w:pPr>
              <w:spacing w:before="0" w:after="0"/>
              <w:jc w:val="right"/>
            </w:pPr>
            <w:r>
              <w:rPr>
                <w:b/>
                <w:bCs/>
                <w:color w:val="1F3A5F"/>
                <w:sz w:val="18"/>
                <w:szCs w:val="18"/>
              </w:rPr>
              <w:t>$160</w:t>
            </w:r>
          </w:p>
        </w:tc>
      </w:tr>
      <w:tr w:rsidR="00FF08D3" w14:paraId="42809DF9" w14:textId="77777777">
        <w:tc>
          <w:tcPr>
            <w:tcW w:w="6500" w:type="dxa"/>
            <w:tcBorders>
              <w:top w:val="nil"/>
              <w:left w:val="nil"/>
              <w:bottom w:val="nil"/>
              <w:right w:val="nil"/>
            </w:tcBorders>
            <w:tcMar>
              <w:top w:w="80" w:type="dxa"/>
              <w:left w:w="100" w:type="dxa"/>
              <w:bottom w:w="80" w:type="dxa"/>
              <w:right w:w="100" w:type="dxa"/>
            </w:tcMar>
            <w:vAlign w:val="center"/>
          </w:tcPr>
          <w:p w14:paraId="1875AB23" w14:textId="77777777" w:rsidR="00D2624B" w:rsidRDefault="00037DAA">
            <w:pPr>
              <w:spacing w:before="0" w:after="0"/>
            </w:pPr>
            <w:r>
              <w:rPr>
                <w:color w:val="595959"/>
                <w:sz w:val="18"/>
                <w:szCs w:val="18"/>
              </w:rPr>
              <w:t>Maximum Value</w:t>
            </w:r>
          </w:p>
        </w:tc>
        <w:tc>
          <w:tcPr>
            <w:tcW w:w="3276" w:type="dxa"/>
            <w:tcBorders>
              <w:top w:val="nil"/>
              <w:left w:val="nil"/>
              <w:bottom w:val="nil"/>
              <w:right w:val="nil"/>
            </w:tcBorders>
            <w:tcMar>
              <w:top w:w="80" w:type="dxa"/>
              <w:left w:w="100" w:type="dxa"/>
              <w:bottom w:w="80" w:type="dxa"/>
              <w:right w:w="100" w:type="dxa"/>
            </w:tcMar>
            <w:vAlign w:val="center"/>
          </w:tcPr>
          <w:p w14:paraId="75330CD8" w14:textId="77777777" w:rsidR="00D2624B" w:rsidRDefault="00037DAA">
            <w:pPr>
              <w:spacing w:before="0" w:after="0"/>
              <w:jc w:val="right"/>
            </w:pPr>
            <w:r>
              <w:rPr>
                <w:b/>
                <w:bCs/>
                <w:color w:val="1F3A5F"/>
                <w:sz w:val="18"/>
                <w:szCs w:val="18"/>
              </w:rPr>
              <w:t>$209</w:t>
            </w:r>
          </w:p>
        </w:tc>
      </w:tr>
    </w:tbl>
    <w:p w14:paraId="5B393BB0" w14:textId="77777777" w:rsidR="00F03096" w:rsidRDefault="00037DAA" w:rsidP="00F03096">
      <w:r>
        <w:rPr>
          <w:noProof/>
        </w:rPr>
        <w:drawing>
          <wp:inline distT="0" distB="0" distL="0" distR="0" wp14:anchorId="16EDF342" wp14:editId="4199F96E">
            <wp:extent cx="5372100" cy="17907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Chart 81"/>
                    <pic:cNvPicPr>
                      <a:picLocks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372100" cy="1790700"/>
                    </a:xfrm>
                    <a:prstGeom prst="rect">
                      <a:avLst/>
                    </a:prstGeom>
                    <a:noFill/>
                    <a:ln>
                      <a:noFill/>
                    </a:ln>
                  </pic:spPr>
                </pic:pic>
              </a:graphicData>
            </a:graphic>
          </wp:inline>
        </w:drawing>
      </w:r>
    </w:p>
    <w:p w14:paraId="3DB3ADCC" w14:textId="77777777" w:rsidR="00F03096" w:rsidRDefault="00037DAA" w:rsidP="00475341">
      <w:pPr>
        <w:pStyle w:val="MVPara"/>
      </w:pPr>
      <w:r>
        <w:t>In arriving at our assessment, we have run through premises specific adjustments, including:</w:t>
      </w:r>
    </w:p>
    <w:p w14:paraId="311F434D" w14:textId="77777777" w:rsidR="00F03096" w:rsidRPr="009C5710" w:rsidRDefault="00037DAA" w:rsidP="009C5710">
      <w:pPr>
        <w:pStyle w:val="MVBullet"/>
      </w:pPr>
      <w:r>
        <w:t xml:space="preserve">Time </w:t>
      </w:r>
    </w:p>
    <w:p w14:paraId="1765B2CC" w14:textId="77777777" w:rsidR="00F03096" w:rsidRPr="009C5710" w:rsidRDefault="00037DAA" w:rsidP="009C5710">
      <w:pPr>
        <w:pStyle w:val="MVBullet"/>
      </w:pPr>
      <w:r>
        <w:t xml:space="preserve">Scale </w:t>
      </w:r>
    </w:p>
    <w:p w14:paraId="3388FD13" w14:textId="77777777" w:rsidR="00F03096" w:rsidRPr="009C5710" w:rsidRDefault="00037DAA" w:rsidP="009C5710">
      <w:pPr>
        <w:pStyle w:val="MVBullet"/>
      </w:pPr>
      <w:r>
        <w:t>Location</w:t>
      </w:r>
    </w:p>
    <w:p w14:paraId="296187E3" w14:textId="77777777" w:rsidR="00F03096" w:rsidRPr="009C5710" w:rsidRDefault="00037DAA" w:rsidP="009C5710">
      <w:pPr>
        <w:pStyle w:val="MVBullet"/>
      </w:pPr>
      <w:r>
        <w:t>Quality</w:t>
      </w:r>
    </w:p>
    <w:p w14:paraId="1DA6DBF8" w14:textId="0D39AC68" w:rsidR="006630F5" w:rsidRDefault="00037DAA" w:rsidP="00475341">
      <w:pPr>
        <w:pStyle w:val="MVPara"/>
        <w:rPr>
          <w:szCs w:val="24"/>
          <w:lang w:bidi="ar-SA"/>
        </w:rPr>
      </w:pPr>
      <w:r>
        <w:t xml:space="preserve">Adjustments for the above </w:t>
      </w:r>
      <w:r w:rsidR="00C618BA">
        <w:t>factors indicate</w:t>
      </w:r>
      <w:r>
        <w:t xml:space="preserve"> the following rental data distribution:</w:t>
      </w:r>
    </w:p>
    <w:tbl>
      <w:tblPr>
        <w:tblW w:w="9776" w:type="dxa"/>
        <w:tblLayout w:type="fixed"/>
        <w:tblCellMar>
          <w:left w:w="0" w:type="dxa"/>
          <w:right w:w="0" w:type="dxa"/>
        </w:tblCellMar>
        <w:tblLook w:val="04A0" w:firstRow="1" w:lastRow="0" w:firstColumn="1" w:lastColumn="0" w:noHBand="0" w:noVBand="1"/>
      </w:tblPr>
      <w:tblGrid>
        <w:gridCol w:w="6500"/>
        <w:gridCol w:w="3276"/>
      </w:tblGrid>
      <w:tr w:rsidR="00FF08D3" w14:paraId="78EEF607" w14:textId="77777777">
        <w:tc>
          <w:tcPr>
            <w:tcW w:w="6500" w:type="dxa"/>
            <w:tcBorders>
              <w:top w:val="nil"/>
              <w:left w:val="nil"/>
              <w:bottom w:val="single" w:sz="4" w:space="0" w:color="BFBFBF"/>
              <w:right w:val="nil"/>
            </w:tcBorders>
            <w:tcMar>
              <w:top w:w="60" w:type="dxa"/>
              <w:left w:w="100" w:type="dxa"/>
              <w:bottom w:w="60" w:type="dxa"/>
              <w:right w:w="100" w:type="dxa"/>
            </w:tcMar>
            <w:vAlign w:val="bottom"/>
          </w:tcPr>
          <w:p w14:paraId="25517E08" w14:textId="77777777" w:rsidR="00D2624B" w:rsidRDefault="00037DAA">
            <w:pPr>
              <w:spacing w:before="0" w:after="0" w:line="200" w:lineRule="auto"/>
            </w:pPr>
            <w:r>
              <w:rPr>
                <w:color w:val="8A8A8A"/>
                <w:spacing w:val="30"/>
                <w:sz w:val="14"/>
                <w:szCs w:val="14"/>
              </w:rPr>
              <w:t>STATISTIC</w:t>
            </w:r>
          </w:p>
        </w:tc>
        <w:tc>
          <w:tcPr>
            <w:tcW w:w="3276" w:type="dxa"/>
            <w:tcBorders>
              <w:top w:val="nil"/>
              <w:left w:val="nil"/>
              <w:bottom w:val="single" w:sz="4" w:space="0" w:color="BFBFBF"/>
              <w:right w:val="nil"/>
            </w:tcBorders>
            <w:tcMar>
              <w:top w:w="60" w:type="dxa"/>
              <w:left w:w="100" w:type="dxa"/>
              <w:bottom w:w="60" w:type="dxa"/>
              <w:right w:w="100" w:type="dxa"/>
            </w:tcMar>
            <w:vAlign w:val="bottom"/>
          </w:tcPr>
          <w:p w14:paraId="425CB094" w14:textId="77777777" w:rsidR="00D2624B" w:rsidRDefault="00037DAA">
            <w:pPr>
              <w:spacing w:before="0" w:after="0" w:line="200" w:lineRule="auto"/>
              <w:jc w:val="right"/>
            </w:pPr>
            <w:r>
              <w:rPr>
                <w:color w:val="8A8A8A"/>
                <w:spacing w:val="30"/>
                <w:sz w:val="14"/>
                <w:szCs w:val="14"/>
              </w:rPr>
              <w:t>ADJUSTED $PSM</w:t>
            </w:r>
          </w:p>
        </w:tc>
      </w:tr>
      <w:tr w:rsidR="00FF08D3" w14:paraId="77CA753D" w14:textId="77777777">
        <w:tc>
          <w:tcPr>
            <w:tcW w:w="6500" w:type="dxa"/>
            <w:tcBorders>
              <w:top w:val="nil"/>
              <w:left w:val="nil"/>
              <w:bottom w:val="nil"/>
              <w:right w:val="nil"/>
            </w:tcBorders>
            <w:tcMar>
              <w:top w:w="80" w:type="dxa"/>
              <w:left w:w="100" w:type="dxa"/>
              <w:bottom w:w="80" w:type="dxa"/>
              <w:right w:w="100" w:type="dxa"/>
            </w:tcMar>
            <w:vAlign w:val="center"/>
          </w:tcPr>
          <w:p w14:paraId="026169B3" w14:textId="77777777" w:rsidR="00D2624B" w:rsidRDefault="00037DAA">
            <w:pPr>
              <w:spacing w:before="0" w:after="0"/>
            </w:pPr>
            <w:r>
              <w:rPr>
                <w:color w:val="595959"/>
                <w:sz w:val="18"/>
                <w:szCs w:val="18"/>
              </w:rPr>
              <w:t>Minimum Value</w:t>
            </w:r>
          </w:p>
        </w:tc>
        <w:tc>
          <w:tcPr>
            <w:tcW w:w="3276" w:type="dxa"/>
            <w:tcBorders>
              <w:top w:val="nil"/>
              <w:left w:val="nil"/>
              <w:bottom w:val="nil"/>
              <w:right w:val="nil"/>
            </w:tcBorders>
            <w:tcMar>
              <w:top w:w="80" w:type="dxa"/>
              <w:left w:w="100" w:type="dxa"/>
              <w:bottom w:w="80" w:type="dxa"/>
              <w:right w:w="100" w:type="dxa"/>
            </w:tcMar>
            <w:vAlign w:val="center"/>
          </w:tcPr>
          <w:p w14:paraId="6E20B4F1" w14:textId="77777777" w:rsidR="00D2624B" w:rsidRDefault="00037DAA">
            <w:pPr>
              <w:spacing w:before="0" w:after="0"/>
              <w:jc w:val="right"/>
            </w:pPr>
            <w:r>
              <w:rPr>
                <w:b/>
                <w:bCs/>
                <w:color w:val="1F3A5F"/>
                <w:sz w:val="18"/>
                <w:szCs w:val="18"/>
              </w:rPr>
              <w:t>$132</w:t>
            </w:r>
          </w:p>
        </w:tc>
      </w:tr>
      <w:tr w:rsidR="00FF08D3" w14:paraId="668580B3" w14:textId="77777777">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2D00A776" w14:textId="77777777" w:rsidR="00D2624B" w:rsidRDefault="00037DAA">
            <w:pPr>
              <w:spacing w:before="0" w:after="0"/>
            </w:pPr>
            <w:r>
              <w:rPr>
                <w:color w:val="595959"/>
                <w:sz w:val="18"/>
                <w:szCs w:val="18"/>
              </w:rPr>
              <w:t>Lower Quartile (25th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0D252EEA" w14:textId="77777777" w:rsidR="00D2624B" w:rsidRDefault="00037DAA">
            <w:pPr>
              <w:spacing w:before="0" w:after="0"/>
              <w:jc w:val="right"/>
            </w:pPr>
            <w:r>
              <w:rPr>
                <w:b/>
                <w:bCs/>
                <w:color w:val="1F3A5F"/>
                <w:sz w:val="18"/>
                <w:szCs w:val="18"/>
              </w:rPr>
              <w:t>$147</w:t>
            </w:r>
          </w:p>
        </w:tc>
      </w:tr>
      <w:tr w:rsidR="00FF08D3" w14:paraId="746B80D9" w14:textId="77777777">
        <w:tc>
          <w:tcPr>
            <w:tcW w:w="6500" w:type="dxa"/>
            <w:tcBorders>
              <w:top w:val="nil"/>
              <w:left w:val="nil"/>
              <w:bottom w:val="nil"/>
              <w:right w:val="nil"/>
            </w:tcBorders>
            <w:tcMar>
              <w:top w:w="80" w:type="dxa"/>
              <w:left w:w="100" w:type="dxa"/>
              <w:bottom w:w="80" w:type="dxa"/>
              <w:right w:w="100" w:type="dxa"/>
            </w:tcMar>
            <w:vAlign w:val="center"/>
          </w:tcPr>
          <w:p w14:paraId="2AA74DFC" w14:textId="77777777" w:rsidR="00D2624B" w:rsidRDefault="00037DAA">
            <w:pPr>
              <w:spacing w:before="0" w:after="0"/>
            </w:pPr>
            <w:r>
              <w:rPr>
                <w:color w:val="595959"/>
                <w:sz w:val="18"/>
                <w:szCs w:val="18"/>
              </w:rPr>
              <w:t>Median (50th Percentile)</w:t>
            </w:r>
          </w:p>
        </w:tc>
        <w:tc>
          <w:tcPr>
            <w:tcW w:w="3276" w:type="dxa"/>
            <w:tcBorders>
              <w:top w:val="nil"/>
              <w:left w:val="nil"/>
              <w:bottom w:val="nil"/>
              <w:right w:val="nil"/>
            </w:tcBorders>
            <w:tcMar>
              <w:top w:w="80" w:type="dxa"/>
              <w:left w:w="100" w:type="dxa"/>
              <w:bottom w:w="80" w:type="dxa"/>
              <w:right w:w="100" w:type="dxa"/>
            </w:tcMar>
            <w:vAlign w:val="center"/>
          </w:tcPr>
          <w:p w14:paraId="6F679928" w14:textId="77777777" w:rsidR="00D2624B" w:rsidRDefault="00037DAA">
            <w:pPr>
              <w:spacing w:before="0" w:after="0"/>
              <w:jc w:val="right"/>
            </w:pPr>
            <w:r>
              <w:rPr>
                <w:b/>
                <w:bCs/>
                <w:color w:val="1F3A5F"/>
                <w:sz w:val="18"/>
                <w:szCs w:val="18"/>
              </w:rPr>
              <w:t>$162</w:t>
            </w:r>
          </w:p>
        </w:tc>
      </w:tr>
      <w:tr w:rsidR="00FF08D3" w14:paraId="6AD054EF" w14:textId="77777777">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5B3B05A2" w14:textId="77777777" w:rsidR="00D2624B" w:rsidRDefault="00037DAA">
            <w:pPr>
              <w:spacing w:before="0" w:after="0"/>
            </w:pPr>
            <w:r>
              <w:rPr>
                <w:color w:val="595959"/>
                <w:sz w:val="18"/>
                <w:szCs w:val="18"/>
              </w:rPr>
              <w:t>Upper Quartile (75th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0253FAFC" w14:textId="77777777" w:rsidR="00D2624B" w:rsidRDefault="00037DAA">
            <w:pPr>
              <w:spacing w:before="0" w:after="0"/>
              <w:jc w:val="right"/>
            </w:pPr>
            <w:r>
              <w:rPr>
                <w:b/>
                <w:bCs/>
                <w:color w:val="1F3A5F"/>
                <w:sz w:val="18"/>
                <w:szCs w:val="18"/>
              </w:rPr>
              <w:t>$170</w:t>
            </w:r>
          </w:p>
        </w:tc>
      </w:tr>
      <w:tr w:rsidR="00FF08D3" w14:paraId="2D15A141" w14:textId="77777777">
        <w:tc>
          <w:tcPr>
            <w:tcW w:w="6500" w:type="dxa"/>
            <w:tcBorders>
              <w:top w:val="nil"/>
              <w:left w:val="nil"/>
              <w:bottom w:val="nil"/>
              <w:right w:val="nil"/>
            </w:tcBorders>
            <w:tcMar>
              <w:top w:w="80" w:type="dxa"/>
              <w:left w:w="100" w:type="dxa"/>
              <w:bottom w:w="80" w:type="dxa"/>
              <w:right w:w="100" w:type="dxa"/>
            </w:tcMar>
            <w:vAlign w:val="center"/>
          </w:tcPr>
          <w:p w14:paraId="5557484A" w14:textId="77777777" w:rsidR="00D2624B" w:rsidRDefault="00037DAA">
            <w:pPr>
              <w:spacing w:before="0" w:after="0"/>
            </w:pPr>
            <w:r>
              <w:rPr>
                <w:color w:val="595959"/>
                <w:sz w:val="18"/>
                <w:szCs w:val="18"/>
              </w:rPr>
              <w:t>Maximum Value</w:t>
            </w:r>
          </w:p>
        </w:tc>
        <w:tc>
          <w:tcPr>
            <w:tcW w:w="3276" w:type="dxa"/>
            <w:tcBorders>
              <w:top w:val="nil"/>
              <w:left w:val="nil"/>
              <w:bottom w:val="nil"/>
              <w:right w:val="nil"/>
            </w:tcBorders>
            <w:tcMar>
              <w:top w:w="80" w:type="dxa"/>
              <w:left w:w="100" w:type="dxa"/>
              <w:bottom w:w="80" w:type="dxa"/>
              <w:right w:w="100" w:type="dxa"/>
            </w:tcMar>
            <w:vAlign w:val="center"/>
          </w:tcPr>
          <w:p w14:paraId="107D2C35" w14:textId="77777777" w:rsidR="00D2624B" w:rsidRDefault="00037DAA">
            <w:pPr>
              <w:spacing w:before="0" w:after="0"/>
              <w:jc w:val="right"/>
            </w:pPr>
            <w:r>
              <w:rPr>
                <w:b/>
                <w:bCs/>
                <w:color w:val="1F3A5F"/>
                <w:sz w:val="18"/>
                <w:szCs w:val="18"/>
              </w:rPr>
              <w:t>$220</w:t>
            </w:r>
          </w:p>
        </w:tc>
      </w:tr>
    </w:tbl>
    <w:p w14:paraId="31D816B4" w14:textId="77777777" w:rsidR="00F03096" w:rsidRDefault="00037DAA" w:rsidP="00475341">
      <w:pPr>
        <w:pStyle w:val="MVPara"/>
      </w:pPr>
      <w:r>
        <w:t xml:space="preserve">Ignoring the minimum and maximum values, we have determined the rental falls within </w:t>
      </w:r>
      <w:r>
        <w:rPr>
          <w:highlight w:val="yellow"/>
        </w:rPr>
        <w:t>the range of $95 to $105 per square metre.</w:t>
      </w:r>
      <w:r>
        <w:t xml:space="preserve">  </w:t>
      </w:r>
    </w:p>
    <w:p w14:paraId="49EBB3EF" w14:textId="77777777" w:rsidR="00173623" w:rsidRPr="00A11490" w:rsidRDefault="00037DAA" w:rsidP="00A11490">
      <w:pPr>
        <w:pStyle w:val="MV4"/>
      </w:pPr>
      <w:r>
        <w:t>Excess Yard Rental</w:t>
      </w:r>
    </w:p>
    <w:p w14:paraId="7262A8AB" w14:textId="77777777" w:rsidR="00173623" w:rsidRPr="009C5710" w:rsidRDefault="00037DAA" w:rsidP="00475341">
      <w:pPr>
        <w:pStyle w:val="MVPara"/>
      </w:pPr>
      <w:r>
        <w:t>Our assessment of excess yard rental has been assessed with consideration to the following recent excess yard transactions:</w:t>
      </w:r>
    </w:p>
    <w:tbl>
      <w:tblPr>
        <w:tblW w:w="9776" w:type="dxa"/>
        <w:tblLayout w:type="fixed"/>
        <w:tblCellMar>
          <w:left w:w="0" w:type="dxa"/>
          <w:right w:w="0" w:type="dxa"/>
        </w:tblCellMar>
        <w:tblLook w:val="04A0" w:firstRow="1" w:lastRow="0" w:firstColumn="1" w:lastColumn="0" w:noHBand="0" w:noVBand="1"/>
      </w:tblPr>
      <w:tblGrid>
        <w:gridCol w:w="3700"/>
        <w:gridCol w:w="1900"/>
        <w:gridCol w:w="1700"/>
        <w:gridCol w:w="1300"/>
        <w:gridCol w:w="1176"/>
      </w:tblGrid>
      <w:tr w:rsidR="00FF08D3" w14:paraId="28AA1E0D" w14:textId="77777777">
        <w:tc>
          <w:tcPr>
            <w:tcW w:w="3700" w:type="dxa"/>
            <w:tcBorders>
              <w:top w:val="nil"/>
              <w:left w:val="nil"/>
              <w:bottom w:val="single" w:sz="4" w:space="0" w:color="BFBFBF"/>
              <w:right w:val="nil"/>
            </w:tcBorders>
            <w:tcMar>
              <w:top w:w="60" w:type="dxa"/>
              <w:left w:w="100" w:type="dxa"/>
              <w:bottom w:w="60" w:type="dxa"/>
              <w:right w:w="100" w:type="dxa"/>
            </w:tcMar>
            <w:vAlign w:val="bottom"/>
          </w:tcPr>
          <w:p w14:paraId="4DEDA7F3" w14:textId="77777777" w:rsidR="00D2624B" w:rsidRDefault="00037DAA">
            <w:pPr>
              <w:spacing w:before="0" w:after="0" w:line="200" w:lineRule="auto"/>
            </w:pPr>
            <w:r>
              <w:rPr>
                <w:color w:val="8A8A8A"/>
                <w:spacing w:val="30"/>
                <w:sz w:val="14"/>
                <w:szCs w:val="14"/>
              </w:rPr>
              <w:t>TENANT</w:t>
            </w:r>
          </w:p>
        </w:tc>
        <w:tc>
          <w:tcPr>
            <w:tcW w:w="1900" w:type="dxa"/>
            <w:tcBorders>
              <w:top w:val="nil"/>
              <w:left w:val="nil"/>
              <w:bottom w:val="single" w:sz="4" w:space="0" w:color="BFBFBF"/>
              <w:right w:val="nil"/>
            </w:tcBorders>
            <w:tcMar>
              <w:top w:w="60" w:type="dxa"/>
              <w:left w:w="100" w:type="dxa"/>
              <w:bottom w:w="60" w:type="dxa"/>
              <w:right w:w="100" w:type="dxa"/>
            </w:tcMar>
            <w:vAlign w:val="bottom"/>
          </w:tcPr>
          <w:p w14:paraId="3150EA9F" w14:textId="77777777" w:rsidR="00D2624B" w:rsidRDefault="00037DAA">
            <w:pPr>
              <w:spacing w:before="0" w:after="0" w:line="200" w:lineRule="auto"/>
            </w:pPr>
            <w:r>
              <w:rPr>
                <w:color w:val="8A8A8A"/>
                <w:spacing w:val="30"/>
                <w:sz w:val="14"/>
                <w:szCs w:val="14"/>
              </w:rPr>
              <w:t>DATE</w:t>
            </w:r>
          </w:p>
        </w:tc>
        <w:tc>
          <w:tcPr>
            <w:tcW w:w="1700" w:type="dxa"/>
            <w:tcBorders>
              <w:top w:val="nil"/>
              <w:left w:val="nil"/>
              <w:bottom w:val="single" w:sz="4" w:space="0" w:color="BFBFBF"/>
              <w:right w:val="nil"/>
            </w:tcBorders>
            <w:tcMar>
              <w:top w:w="60" w:type="dxa"/>
              <w:left w:w="100" w:type="dxa"/>
              <w:bottom w:w="60" w:type="dxa"/>
              <w:right w:w="100" w:type="dxa"/>
            </w:tcMar>
            <w:vAlign w:val="bottom"/>
          </w:tcPr>
          <w:p w14:paraId="0845AB55" w14:textId="77777777" w:rsidR="00D2624B" w:rsidRDefault="00037DAA">
            <w:pPr>
              <w:spacing w:before="0" w:after="0" w:line="200" w:lineRule="auto"/>
            </w:pPr>
            <w:r>
              <w:rPr>
                <w:color w:val="8A8A8A"/>
                <w:spacing w:val="30"/>
                <w:sz w:val="14"/>
                <w:szCs w:val="14"/>
              </w:rPr>
              <w:t>TYPE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73CA9FFC" w14:textId="77777777" w:rsidR="00D2624B" w:rsidRDefault="00037DAA">
            <w:pPr>
              <w:spacing w:before="0" w:after="0" w:line="200" w:lineRule="auto"/>
              <w:jc w:val="right"/>
            </w:pPr>
            <w:r>
              <w:rPr>
                <w:color w:val="8A8A8A"/>
                <w:spacing w:val="30"/>
                <w:sz w:val="14"/>
                <w:szCs w:val="14"/>
              </w:rPr>
              <w:t>AREA</w:t>
            </w:r>
          </w:p>
        </w:tc>
        <w:tc>
          <w:tcPr>
            <w:tcW w:w="1176" w:type="dxa"/>
            <w:tcBorders>
              <w:top w:val="nil"/>
              <w:left w:val="nil"/>
              <w:bottom w:val="single" w:sz="4" w:space="0" w:color="BFBFBF"/>
              <w:right w:val="nil"/>
            </w:tcBorders>
            <w:tcMar>
              <w:top w:w="60" w:type="dxa"/>
              <w:left w:w="100" w:type="dxa"/>
              <w:bottom w:w="60" w:type="dxa"/>
              <w:right w:w="100" w:type="dxa"/>
            </w:tcMar>
            <w:vAlign w:val="bottom"/>
          </w:tcPr>
          <w:p w14:paraId="3F688B05" w14:textId="77777777" w:rsidR="00D2624B" w:rsidRDefault="00037DAA">
            <w:pPr>
              <w:spacing w:before="0" w:after="0" w:line="200" w:lineRule="auto"/>
              <w:jc w:val="right"/>
            </w:pPr>
            <w:r>
              <w:rPr>
                <w:color w:val="8A8A8A"/>
                <w:spacing w:val="30"/>
                <w:sz w:val="14"/>
                <w:szCs w:val="14"/>
              </w:rPr>
              <w:t>RATE PSM</w:t>
            </w:r>
          </w:p>
        </w:tc>
      </w:tr>
      <w:tr w:rsidR="00FF08D3" w:rsidRPr="004B55E0" w14:paraId="2595FBC6" w14:textId="77777777">
        <w:trPr>
          <w:hidden/>
        </w:trPr>
        <w:tc>
          <w:tcPr>
            <w:tcW w:w="3700" w:type="dxa"/>
            <w:tcBorders>
              <w:top w:val="nil"/>
              <w:left w:val="nil"/>
              <w:bottom w:val="nil"/>
              <w:right w:val="nil"/>
            </w:tcBorders>
            <w:tcMar>
              <w:top w:w="80" w:type="dxa"/>
              <w:left w:w="100" w:type="dxa"/>
              <w:bottom w:w="80" w:type="dxa"/>
              <w:right w:w="100" w:type="dxa"/>
            </w:tcMar>
            <w:vAlign w:val="center"/>
          </w:tcPr>
          <w:p w14:paraId="214FAD65" w14:textId="77777777" w:rsidR="00D2624B" w:rsidRPr="004B55E0" w:rsidRDefault="00037DAA">
            <w:pPr>
              <w:spacing w:before="0" w:after="0"/>
              <w:rPr>
                <w:color w:val="232323"/>
              </w:rPr>
            </w:pPr>
            <w:r>
              <w:rPr>
                <w:vanish/>
                <w:color w:val="232323"/>
                <w:sz w:val="18"/>
              </w:rPr>
              <w:fldChar w:fldCharType="begin"/>
            </w:r>
            <w:r>
              <w:rPr>
                <w:vanish/>
                <w:color w:val="232323"/>
                <w:sz w:val="18"/>
              </w:rPr>
              <w:instrText xml:space="preserve"> MERGEFIELD  TableStart:LeasesEvidenceType_ExcessYardRent  \* MERGEFORMAT </w:instrText>
            </w:r>
            <w:r>
              <w:rPr>
                <w:vanish/>
                <w:color w:val="232323"/>
                <w:sz w:val="18"/>
              </w:rPr>
              <w:fldChar w:fldCharType="separate"/>
            </w:r>
            <w:r>
              <w:rPr>
                <w:noProof/>
                <w:vanish/>
                <w:color w:val="232323"/>
                <w:sz w:val="18"/>
              </w:rPr>
              <w:t>«TableStart:LeasesEvidenceType_ExcessYardRent»</w:t>
            </w:r>
            <w:r>
              <w:rPr>
                <w:vanish/>
                <w:color w:val="232323"/>
                <w:sz w:val="18"/>
              </w:rPr>
              <w:fldChar w:fldCharType="end"/>
            </w:r>
            <w:r>
              <w:rPr>
                <w:color w:val="232323"/>
                <w:sz w:val="18"/>
                <w:szCs w:val="18"/>
              </w:rPr>
              <w:fldChar w:fldCharType="begin"/>
            </w:r>
            <w:r>
              <w:rPr>
                <w:color w:val="232323"/>
                <w:sz w:val="18"/>
                <w:szCs w:val="18"/>
              </w:rPr>
              <w:instrText xml:space="preserve"> MERGEFIELD  Tenancy  \* MERGEFORMAT </w:instrText>
            </w:r>
            <w:r>
              <w:rPr>
                <w:color w:val="232323"/>
                <w:sz w:val="18"/>
                <w:szCs w:val="18"/>
              </w:rPr>
              <w:fldChar w:fldCharType="separate"/>
            </w:r>
            <w:r>
              <w:rPr>
                <w:noProof/>
                <w:color w:val="232323"/>
                <w:sz w:val="18"/>
                <w:szCs w:val="18"/>
              </w:rPr>
              <w:t>«Tenancy»</w:t>
            </w:r>
            <w:r>
              <w:rPr>
                <w:color w:val="232323"/>
                <w:sz w:val="18"/>
                <w:szCs w:val="18"/>
              </w:rPr>
              <w:fldChar w:fldCharType="end"/>
            </w:r>
          </w:p>
        </w:tc>
        <w:tc>
          <w:tcPr>
            <w:tcW w:w="1900" w:type="dxa"/>
            <w:tcBorders>
              <w:top w:val="nil"/>
              <w:left w:val="nil"/>
              <w:bottom w:val="nil"/>
              <w:right w:val="nil"/>
            </w:tcBorders>
            <w:tcMar>
              <w:top w:w="80" w:type="dxa"/>
              <w:left w:w="100" w:type="dxa"/>
              <w:bottom w:w="80" w:type="dxa"/>
              <w:right w:w="100" w:type="dxa"/>
            </w:tcMar>
            <w:vAlign w:val="center"/>
          </w:tcPr>
          <w:p w14:paraId="08BBB8E9" w14:textId="77777777" w:rsidR="00D2624B" w:rsidRPr="004B55E0" w:rsidRDefault="00037DAA">
            <w:pPr>
              <w:spacing w:before="0" w:after="0"/>
              <w:rPr>
                <w:color w:val="232323"/>
              </w:rPr>
            </w:pPr>
            <w:r>
              <w:rPr>
                <w:color w:val="232323"/>
                <w:sz w:val="18"/>
                <w:szCs w:val="18"/>
              </w:rPr>
              <w:fldChar w:fldCharType="begin"/>
            </w:r>
            <w:r>
              <w:rPr>
                <w:color w:val="232323"/>
                <w:sz w:val="18"/>
                <w:szCs w:val="18"/>
              </w:rPr>
              <w:instrText xml:space="preserve"> MERGEFIELD  RentSetAt  \* MERGEFORMAT </w:instrText>
            </w:r>
            <w:r>
              <w:rPr>
                <w:color w:val="232323"/>
                <w:sz w:val="18"/>
                <w:szCs w:val="18"/>
              </w:rPr>
              <w:fldChar w:fldCharType="separate"/>
            </w:r>
            <w:r>
              <w:rPr>
                <w:noProof/>
                <w:color w:val="232323"/>
                <w:sz w:val="18"/>
                <w:szCs w:val="18"/>
              </w:rPr>
              <w:t>«RentSetAt»</w:t>
            </w:r>
            <w:r>
              <w:rPr>
                <w:color w:val="232323"/>
                <w:sz w:val="18"/>
                <w:szCs w:val="18"/>
              </w:rPr>
              <w:fldChar w:fldCharType="end"/>
            </w:r>
          </w:p>
        </w:tc>
        <w:tc>
          <w:tcPr>
            <w:tcW w:w="1700" w:type="dxa"/>
            <w:tcBorders>
              <w:top w:val="nil"/>
              <w:left w:val="nil"/>
              <w:bottom w:val="nil"/>
              <w:right w:val="nil"/>
            </w:tcBorders>
            <w:tcMar>
              <w:top w:w="80" w:type="dxa"/>
              <w:left w:w="100" w:type="dxa"/>
              <w:bottom w:w="80" w:type="dxa"/>
              <w:right w:w="100" w:type="dxa"/>
            </w:tcMar>
            <w:vAlign w:val="center"/>
          </w:tcPr>
          <w:p w14:paraId="24B1857C" w14:textId="77777777" w:rsidR="00D2624B" w:rsidRPr="004B55E0" w:rsidRDefault="00037DAA">
            <w:pPr>
              <w:spacing w:before="0" w:after="0"/>
              <w:rPr>
                <w:color w:val="232323"/>
              </w:rPr>
            </w:pPr>
            <w:r>
              <w:rPr>
                <w:color w:val="232323"/>
                <w:sz w:val="18"/>
                <w:szCs w:val="18"/>
              </w:rPr>
              <w:fldChar w:fldCharType="begin"/>
            </w:r>
            <w:r>
              <w:rPr>
                <w:color w:val="232323"/>
                <w:sz w:val="18"/>
                <w:szCs w:val="18"/>
              </w:rPr>
              <w:instrText xml:space="preserve"> MERGEFIELD  TransactionType  \* MERGEFORMAT </w:instrText>
            </w:r>
            <w:r>
              <w:rPr>
                <w:color w:val="232323"/>
                <w:sz w:val="18"/>
                <w:szCs w:val="18"/>
              </w:rPr>
              <w:fldChar w:fldCharType="separate"/>
            </w:r>
            <w:r>
              <w:rPr>
                <w:noProof/>
                <w:color w:val="232323"/>
                <w:sz w:val="18"/>
                <w:szCs w:val="18"/>
              </w:rPr>
              <w:t>«TransactionType»</w:t>
            </w:r>
            <w:r>
              <w:rPr>
                <w:color w:val="232323"/>
                <w:sz w:val="18"/>
                <w:szCs w:val="18"/>
              </w:rPr>
              <w:fldChar w:fldCharType="end"/>
            </w:r>
          </w:p>
        </w:tc>
        <w:tc>
          <w:tcPr>
            <w:tcW w:w="1300" w:type="dxa"/>
            <w:tcBorders>
              <w:top w:val="nil"/>
              <w:left w:val="nil"/>
              <w:bottom w:val="nil"/>
              <w:right w:val="nil"/>
            </w:tcBorders>
            <w:tcMar>
              <w:top w:w="80" w:type="dxa"/>
              <w:left w:w="100" w:type="dxa"/>
              <w:bottom w:w="80" w:type="dxa"/>
              <w:right w:w="100" w:type="dxa"/>
            </w:tcMar>
            <w:vAlign w:val="center"/>
          </w:tcPr>
          <w:p w14:paraId="495A9A6C" w14:textId="77777777" w:rsidR="00D2624B" w:rsidRPr="004B55E0" w:rsidRDefault="00037DAA">
            <w:pPr>
              <w:spacing w:before="0" w:after="0"/>
              <w:jc w:val="right"/>
              <w:rPr>
                <w:color w:val="232323"/>
              </w:rPr>
            </w:pPr>
            <w:r>
              <w:rPr>
                <w:color w:val="232323"/>
                <w:sz w:val="18"/>
                <w:szCs w:val="18"/>
              </w:rPr>
              <w:fldChar w:fldCharType="begin"/>
            </w:r>
            <w:r>
              <w:rPr>
                <w:color w:val="232323"/>
                <w:sz w:val="18"/>
                <w:szCs w:val="18"/>
              </w:rPr>
              <w:instrText xml:space="preserve"> MERGEFIELD  TotalLettableArea  \* MERGEFORMAT </w:instrText>
            </w:r>
            <w:r>
              <w:rPr>
                <w:color w:val="232323"/>
                <w:sz w:val="18"/>
                <w:szCs w:val="18"/>
              </w:rPr>
              <w:fldChar w:fldCharType="separate"/>
            </w:r>
            <w:r>
              <w:rPr>
                <w:noProof/>
                <w:color w:val="232323"/>
                <w:sz w:val="18"/>
                <w:szCs w:val="18"/>
              </w:rPr>
              <w:t>«TotalLettableArea»</w:t>
            </w:r>
            <w:r>
              <w:rPr>
                <w:color w:val="232323"/>
                <w:sz w:val="18"/>
                <w:szCs w:val="18"/>
              </w:rPr>
              <w:fldChar w:fldCharType="end"/>
            </w:r>
            <w:r>
              <w:rPr>
                <w:color w:val="232323"/>
                <w:sz w:val="16"/>
                <w:szCs w:val="16"/>
              </w:rPr>
              <w:t xml:space="preserve"> m²</w:t>
            </w:r>
          </w:p>
        </w:tc>
        <w:tc>
          <w:tcPr>
            <w:tcW w:w="1176" w:type="dxa"/>
            <w:tcBorders>
              <w:top w:val="nil"/>
              <w:left w:val="nil"/>
              <w:bottom w:val="nil"/>
              <w:right w:val="nil"/>
            </w:tcBorders>
            <w:tcMar>
              <w:top w:w="80" w:type="dxa"/>
              <w:left w:w="100" w:type="dxa"/>
              <w:bottom w:w="80" w:type="dxa"/>
              <w:right w:w="100" w:type="dxa"/>
            </w:tcMar>
            <w:vAlign w:val="center"/>
          </w:tcPr>
          <w:p w14:paraId="33E2F9CD" w14:textId="77777777" w:rsidR="00D2624B" w:rsidRPr="004B55E0" w:rsidRDefault="00037DAA">
            <w:pPr>
              <w:spacing w:before="0" w:after="0"/>
              <w:jc w:val="right"/>
              <w:rPr>
                <w:color w:val="232323"/>
              </w:rPr>
            </w:pPr>
            <w:r>
              <w:rPr>
                <w:color w:val="232323"/>
                <w:sz w:val="18"/>
                <w:szCs w:val="18"/>
              </w:rPr>
              <w:fldChar w:fldCharType="begin"/>
            </w:r>
            <w:r>
              <w:rPr>
                <w:color w:val="232323"/>
                <w:sz w:val="18"/>
                <w:szCs w:val="18"/>
              </w:rPr>
              <w:instrText xml:space="preserve"> MERGEFIELD  OverallRate  \* MERGEFORMAT </w:instrText>
            </w:r>
            <w:r>
              <w:rPr>
                <w:color w:val="232323"/>
                <w:sz w:val="18"/>
                <w:szCs w:val="18"/>
              </w:rPr>
              <w:fldChar w:fldCharType="separate"/>
            </w:r>
            <w:r>
              <w:rPr>
                <w:noProof/>
                <w:color w:val="232323"/>
                <w:sz w:val="18"/>
                <w:szCs w:val="18"/>
              </w:rPr>
              <w:t>«OverallRate»</w:t>
            </w:r>
            <w:r>
              <w:rPr>
                <w:color w:val="232323"/>
                <w:sz w:val="18"/>
                <w:szCs w:val="18"/>
              </w:rPr>
              <w:fldChar w:fldCharType="end"/>
            </w:r>
            <w:r>
              <w:rPr>
                <w:vanish/>
                <w:color w:val="232323"/>
                <w:sz w:val="18"/>
              </w:rPr>
              <w:fldChar w:fldCharType="begin"/>
            </w:r>
            <w:r>
              <w:rPr>
                <w:vanish/>
                <w:color w:val="232323"/>
                <w:sz w:val="18"/>
              </w:rPr>
              <w:instrText xml:space="preserve"> MERGEFIELD  TableEnd:LeasesEvidenceType_ExcessYardRent  \* MERGEFORMAT </w:instrText>
            </w:r>
            <w:r>
              <w:rPr>
                <w:vanish/>
                <w:color w:val="232323"/>
                <w:sz w:val="18"/>
              </w:rPr>
              <w:fldChar w:fldCharType="separate"/>
            </w:r>
            <w:r>
              <w:rPr>
                <w:noProof/>
                <w:vanish/>
                <w:color w:val="232323"/>
                <w:sz w:val="18"/>
              </w:rPr>
              <w:t>«TableEnd:LeasesEvidenceType_ExcessYardRent»</w:t>
            </w:r>
            <w:r>
              <w:rPr>
                <w:vanish/>
                <w:color w:val="232323"/>
                <w:sz w:val="18"/>
              </w:rPr>
              <w:fldChar w:fldCharType="end"/>
            </w:r>
          </w:p>
        </w:tc>
      </w:tr>
    </w:tbl>
    <w:p w14:paraId="05E8ADA8" w14:textId="77777777" w:rsidR="00173623" w:rsidRDefault="00037DAA" w:rsidP="00475341">
      <w:pPr>
        <w:pStyle w:val="MVPara"/>
      </w:pPr>
      <w:r>
        <w:t>Our assessment of excess land rental has been assessed with consideration to the following recent industrial land sales:</w:t>
      </w:r>
    </w:p>
    <w:tbl>
      <w:tblPr>
        <w:tblW w:w="9776" w:type="dxa"/>
        <w:tblLayout w:type="fixed"/>
        <w:tblCellMar>
          <w:left w:w="0" w:type="dxa"/>
          <w:right w:w="0" w:type="dxa"/>
        </w:tblCellMar>
        <w:tblLook w:val="04A0" w:firstRow="1" w:lastRow="0" w:firstColumn="1" w:lastColumn="0" w:noHBand="0" w:noVBand="1"/>
      </w:tblPr>
      <w:tblGrid>
        <w:gridCol w:w="3500"/>
        <w:gridCol w:w="1700"/>
        <w:gridCol w:w="1700"/>
        <w:gridCol w:w="1300"/>
        <w:gridCol w:w="1576"/>
      </w:tblGrid>
      <w:tr w:rsidR="00FF08D3" w14:paraId="0C1270D0" w14:textId="77777777">
        <w:tc>
          <w:tcPr>
            <w:tcW w:w="3500" w:type="dxa"/>
            <w:tcBorders>
              <w:top w:val="nil"/>
              <w:left w:val="nil"/>
              <w:bottom w:val="single" w:sz="4" w:space="0" w:color="BFBFBF"/>
              <w:right w:val="nil"/>
            </w:tcBorders>
            <w:tcMar>
              <w:top w:w="60" w:type="dxa"/>
              <w:left w:w="100" w:type="dxa"/>
              <w:bottom w:w="60" w:type="dxa"/>
              <w:right w:w="100" w:type="dxa"/>
            </w:tcMar>
            <w:vAlign w:val="bottom"/>
          </w:tcPr>
          <w:p w14:paraId="4A5AA786" w14:textId="77777777" w:rsidR="00D2624B" w:rsidRDefault="00037DAA">
            <w:pPr>
              <w:spacing w:before="0" w:after="0" w:line="200" w:lineRule="auto"/>
            </w:pPr>
            <w:r>
              <w:rPr>
                <w:color w:val="8A8A8A"/>
                <w:spacing w:val="30"/>
                <w:sz w:val="14"/>
                <w:szCs w:val="14"/>
              </w:rPr>
              <w:t>ADDRESS</w:t>
            </w:r>
          </w:p>
        </w:tc>
        <w:tc>
          <w:tcPr>
            <w:tcW w:w="1700" w:type="dxa"/>
            <w:tcBorders>
              <w:top w:val="nil"/>
              <w:left w:val="nil"/>
              <w:bottom w:val="single" w:sz="4" w:space="0" w:color="BFBFBF"/>
              <w:right w:val="nil"/>
            </w:tcBorders>
            <w:tcMar>
              <w:top w:w="60" w:type="dxa"/>
              <w:left w:w="100" w:type="dxa"/>
              <w:bottom w:w="60" w:type="dxa"/>
              <w:right w:w="100" w:type="dxa"/>
            </w:tcMar>
            <w:vAlign w:val="bottom"/>
          </w:tcPr>
          <w:p w14:paraId="12D9A0F1" w14:textId="77777777" w:rsidR="00D2624B" w:rsidRDefault="00037DAA">
            <w:pPr>
              <w:spacing w:before="0" w:after="0" w:line="200" w:lineRule="auto"/>
            </w:pPr>
            <w:r>
              <w:rPr>
                <w:color w:val="8A8A8A"/>
                <w:spacing w:val="30"/>
                <w:sz w:val="14"/>
                <w:szCs w:val="14"/>
              </w:rPr>
              <w:t>SALE DATE</w:t>
            </w:r>
          </w:p>
        </w:tc>
        <w:tc>
          <w:tcPr>
            <w:tcW w:w="1700" w:type="dxa"/>
            <w:tcBorders>
              <w:top w:val="nil"/>
              <w:left w:val="nil"/>
              <w:bottom w:val="single" w:sz="4" w:space="0" w:color="BFBFBF"/>
              <w:right w:val="nil"/>
            </w:tcBorders>
            <w:tcMar>
              <w:top w:w="60" w:type="dxa"/>
              <w:left w:w="100" w:type="dxa"/>
              <w:bottom w:w="60" w:type="dxa"/>
              <w:right w:w="100" w:type="dxa"/>
            </w:tcMar>
            <w:vAlign w:val="bottom"/>
          </w:tcPr>
          <w:p w14:paraId="41FFE82F" w14:textId="77777777" w:rsidR="00D2624B" w:rsidRDefault="00037DAA">
            <w:pPr>
              <w:spacing w:before="0" w:after="0" w:line="200" w:lineRule="auto"/>
              <w:jc w:val="right"/>
            </w:pPr>
            <w:r>
              <w:rPr>
                <w:color w:val="8A8A8A"/>
                <w:spacing w:val="30"/>
                <w:sz w:val="14"/>
                <w:szCs w:val="14"/>
              </w:rPr>
              <w:t>PRICE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117B3A7A" w14:textId="77777777" w:rsidR="00D2624B" w:rsidRDefault="00037DAA">
            <w:pPr>
              <w:spacing w:before="0" w:after="0" w:line="200" w:lineRule="auto"/>
              <w:jc w:val="right"/>
            </w:pPr>
            <w:r>
              <w:rPr>
                <w:color w:val="8A8A8A"/>
                <w:spacing w:val="30"/>
                <w:sz w:val="14"/>
                <w:szCs w:val="14"/>
              </w:rPr>
              <w:t>LAND AREA</w:t>
            </w:r>
          </w:p>
        </w:tc>
        <w:tc>
          <w:tcPr>
            <w:tcW w:w="1576" w:type="dxa"/>
            <w:tcBorders>
              <w:top w:val="nil"/>
              <w:left w:val="nil"/>
              <w:bottom w:val="single" w:sz="4" w:space="0" w:color="BFBFBF"/>
              <w:right w:val="nil"/>
            </w:tcBorders>
            <w:tcMar>
              <w:top w:w="60" w:type="dxa"/>
              <w:left w:w="100" w:type="dxa"/>
              <w:bottom w:w="60" w:type="dxa"/>
              <w:right w:w="100" w:type="dxa"/>
            </w:tcMar>
            <w:vAlign w:val="bottom"/>
          </w:tcPr>
          <w:p w14:paraId="3F7F2746" w14:textId="77777777" w:rsidR="00D2624B" w:rsidRDefault="00037DAA">
            <w:pPr>
              <w:spacing w:before="0" w:after="0" w:line="200" w:lineRule="auto"/>
              <w:jc w:val="right"/>
            </w:pPr>
            <w:r>
              <w:rPr>
                <w:color w:val="8A8A8A"/>
                <w:spacing w:val="30"/>
                <w:sz w:val="14"/>
                <w:szCs w:val="14"/>
              </w:rPr>
              <w:t>$ PSM</w:t>
            </w:r>
          </w:p>
        </w:tc>
      </w:tr>
      <w:tr w:rsidR="00FF08D3" w:rsidRPr="004B55E0" w14:paraId="076FED00" w14:textId="77777777">
        <w:trPr>
          <w:hidden/>
        </w:trPr>
        <w:tc>
          <w:tcPr>
            <w:tcW w:w="3500" w:type="dxa"/>
            <w:tcBorders>
              <w:top w:val="nil"/>
              <w:left w:val="nil"/>
              <w:bottom w:val="nil"/>
              <w:right w:val="nil"/>
            </w:tcBorders>
            <w:tcMar>
              <w:top w:w="80" w:type="dxa"/>
              <w:left w:w="100" w:type="dxa"/>
              <w:bottom w:w="80" w:type="dxa"/>
              <w:right w:w="100" w:type="dxa"/>
            </w:tcMar>
            <w:vAlign w:val="center"/>
          </w:tcPr>
          <w:p w14:paraId="3A7EA0DF" w14:textId="77777777" w:rsidR="00D2624B" w:rsidRPr="004B55E0" w:rsidRDefault="00037DAA">
            <w:pPr>
              <w:spacing w:before="0" w:after="0"/>
              <w:rPr>
                <w:color w:val="232323"/>
              </w:rPr>
            </w:pPr>
            <w:r>
              <w:rPr>
                <w:vanish/>
                <w:color w:val="232323"/>
                <w:sz w:val="18"/>
              </w:rPr>
              <w:fldChar w:fldCharType="begin"/>
            </w:r>
            <w:r>
              <w:rPr>
                <w:vanish/>
                <w:color w:val="232323"/>
                <w:sz w:val="18"/>
              </w:rPr>
              <w:instrText xml:space="preserve"> MERGEFIELD  TableStart:SalesEvidenceType_Land  \* MERGEFORMAT </w:instrText>
            </w:r>
            <w:r>
              <w:rPr>
                <w:vanish/>
                <w:color w:val="232323"/>
                <w:sz w:val="18"/>
              </w:rPr>
              <w:fldChar w:fldCharType="separate"/>
            </w:r>
            <w:r>
              <w:rPr>
                <w:noProof/>
                <w:vanish/>
                <w:color w:val="232323"/>
                <w:sz w:val="18"/>
              </w:rPr>
              <w:t>«TableStart:SalesEvidenceType_Land»</w:t>
            </w:r>
            <w:r>
              <w:rPr>
                <w:vanish/>
                <w:color w:val="232323"/>
                <w:sz w:val="18"/>
              </w:rPr>
              <w:fldChar w:fldCharType="end"/>
            </w:r>
            <w:r>
              <w:rPr>
                <w:color w:val="232323"/>
                <w:sz w:val="18"/>
                <w:szCs w:val="18"/>
              </w:rPr>
              <w:fldChar w:fldCharType="begin"/>
            </w:r>
            <w:r>
              <w:rPr>
                <w:color w:val="232323"/>
                <w:sz w:val="18"/>
                <w:szCs w:val="18"/>
              </w:rPr>
              <w:instrText xml:space="preserve"> MERGEFIELD  Address  \* MERGEFORMAT </w:instrText>
            </w:r>
            <w:r>
              <w:rPr>
                <w:color w:val="232323"/>
                <w:sz w:val="18"/>
                <w:szCs w:val="18"/>
              </w:rPr>
              <w:fldChar w:fldCharType="separate"/>
            </w:r>
            <w:r>
              <w:rPr>
                <w:noProof/>
                <w:color w:val="232323"/>
                <w:sz w:val="18"/>
                <w:szCs w:val="18"/>
              </w:rPr>
              <w:t>«Address»</w:t>
            </w:r>
            <w:r>
              <w:rPr>
                <w:color w:val="232323"/>
                <w:sz w:val="18"/>
                <w:szCs w:val="18"/>
              </w:rPr>
              <w:fldChar w:fldCharType="end"/>
            </w:r>
          </w:p>
        </w:tc>
        <w:tc>
          <w:tcPr>
            <w:tcW w:w="1700" w:type="dxa"/>
            <w:tcBorders>
              <w:top w:val="nil"/>
              <w:left w:val="nil"/>
              <w:bottom w:val="nil"/>
              <w:right w:val="nil"/>
            </w:tcBorders>
            <w:tcMar>
              <w:top w:w="80" w:type="dxa"/>
              <w:left w:w="100" w:type="dxa"/>
              <w:bottom w:w="80" w:type="dxa"/>
              <w:right w:w="100" w:type="dxa"/>
            </w:tcMar>
            <w:vAlign w:val="center"/>
          </w:tcPr>
          <w:p w14:paraId="26EE6587" w14:textId="77777777" w:rsidR="00D2624B" w:rsidRPr="004B55E0" w:rsidRDefault="00037DAA">
            <w:pPr>
              <w:spacing w:before="0" w:after="0"/>
              <w:rPr>
                <w:color w:val="232323"/>
              </w:rPr>
            </w:pPr>
            <w:r>
              <w:rPr>
                <w:color w:val="232323"/>
                <w:sz w:val="18"/>
                <w:szCs w:val="18"/>
              </w:rPr>
              <w:fldChar w:fldCharType="begin"/>
            </w:r>
            <w:r>
              <w:rPr>
                <w:color w:val="232323"/>
                <w:sz w:val="18"/>
                <w:szCs w:val="18"/>
              </w:rPr>
              <w:instrText xml:space="preserve"> MERGEFIELD  SaleDate  \* MERGEFORMAT </w:instrText>
            </w:r>
            <w:r>
              <w:rPr>
                <w:color w:val="232323"/>
                <w:sz w:val="18"/>
                <w:szCs w:val="18"/>
              </w:rPr>
              <w:fldChar w:fldCharType="separate"/>
            </w:r>
            <w:r>
              <w:rPr>
                <w:noProof/>
                <w:color w:val="232323"/>
                <w:sz w:val="18"/>
                <w:szCs w:val="18"/>
              </w:rPr>
              <w:t>«SaleDate»</w:t>
            </w:r>
            <w:r>
              <w:rPr>
                <w:color w:val="232323"/>
                <w:sz w:val="18"/>
                <w:szCs w:val="18"/>
              </w:rPr>
              <w:fldChar w:fldCharType="end"/>
            </w:r>
          </w:p>
        </w:tc>
        <w:tc>
          <w:tcPr>
            <w:tcW w:w="1700" w:type="dxa"/>
            <w:tcBorders>
              <w:top w:val="nil"/>
              <w:left w:val="nil"/>
              <w:bottom w:val="nil"/>
              <w:right w:val="nil"/>
            </w:tcBorders>
            <w:tcMar>
              <w:top w:w="80" w:type="dxa"/>
              <w:left w:w="100" w:type="dxa"/>
              <w:bottom w:w="80" w:type="dxa"/>
              <w:right w:w="100" w:type="dxa"/>
            </w:tcMar>
            <w:vAlign w:val="center"/>
          </w:tcPr>
          <w:p w14:paraId="22B9AFB5" w14:textId="77777777" w:rsidR="00D2624B" w:rsidRPr="004B55E0" w:rsidRDefault="00037DAA">
            <w:pPr>
              <w:spacing w:before="0" w:after="0"/>
              <w:jc w:val="right"/>
              <w:rPr>
                <w:color w:val="232323"/>
              </w:rPr>
            </w:pPr>
            <w:r>
              <w:rPr>
                <w:color w:val="232323"/>
                <w:sz w:val="18"/>
                <w:szCs w:val="18"/>
              </w:rPr>
              <w:fldChar w:fldCharType="begin"/>
            </w:r>
            <w:r>
              <w:rPr>
                <w:color w:val="232323"/>
                <w:sz w:val="18"/>
                <w:szCs w:val="18"/>
              </w:rPr>
              <w:instrText xml:space="preserve"> MERGEFIELD  Price  \* MERGEFORMAT </w:instrText>
            </w:r>
            <w:r>
              <w:rPr>
                <w:color w:val="232323"/>
                <w:sz w:val="18"/>
                <w:szCs w:val="18"/>
              </w:rPr>
              <w:fldChar w:fldCharType="separate"/>
            </w:r>
            <w:r>
              <w:rPr>
                <w:noProof/>
                <w:color w:val="232323"/>
                <w:sz w:val="18"/>
                <w:szCs w:val="18"/>
              </w:rPr>
              <w:t>«Price»</w:t>
            </w:r>
            <w:r>
              <w:rPr>
                <w:color w:val="232323"/>
                <w:sz w:val="18"/>
                <w:szCs w:val="18"/>
              </w:rPr>
              <w:fldChar w:fldCharType="end"/>
            </w:r>
          </w:p>
        </w:tc>
        <w:tc>
          <w:tcPr>
            <w:tcW w:w="1300" w:type="dxa"/>
            <w:tcBorders>
              <w:top w:val="nil"/>
              <w:left w:val="nil"/>
              <w:bottom w:val="nil"/>
              <w:right w:val="nil"/>
            </w:tcBorders>
            <w:tcMar>
              <w:top w:w="80" w:type="dxa"/>
              <w:left w:w="100" w:type="dxa"/>
              <w:bottom w:w="80" w:type="dxa"/>
              <w:right w:w="100" w:type="dxa"/>
            </w:tcMar>
            <w:vAlign w:val="center"/>
          </w:tcPr>
          <w:p w14:paraId="4896670E" w14:textId="77777777" w:rsidR="00D2624B" w:rsidRPr="004B55E0" w:rsidRDefault="00037DAA">
            <w:pPr>
              <w:spacing w:before="0" w:after="0"/>
              <w:jc w:val="right"/>
              <w:rPr>
                <w:color w:val="232323"/>
              </w:rPr>
            </w:pPr>
            <w:r>
              <w:rPr>
                <w:color w:val="232323"/>
                <w:sz w:val="18"/>
                <w:szCs w:val="18"/>
              </w:rPr>
              <w:fldChar w:fldCharType="begin"/>
            </w:r>
            <w:r>
              <w:rPr>
                <w:color w:val="232323"/>
                <w:sz w:val="18"/>
                <w:szCs w:val="18"/>
              </w:rPr>
              <w:instrText xml:space="preserve"> MERGEFIELD  SiteArea  \* MERGEFORMAT </w:instrText>
            </w:r>
            <w:r>
              <w:rPr>
                <w:color w:val="232323"/>
                <w:sz w:val="18"/>
                <w:szCs w:val="18"/>
              </w:rPr>
              <w:fldChar w:fldCharType="separate"/>
            </w:r>
            <w:r>
              <w:rPr>
                <w:noProof/>
                <w:color w:val="232323"/>
                <w:sz w:val="18"/>
                <w:szCs w:val="18"/>
              </w:rPr>
              <w:t>«SiteArea»</w:t>
            </w:r>
            <w:r>
              <w:rPr>
                <w:color w:val="232323"/>
                <w:sz w:val="18"/>
                <w:szCs w:val="18"/>
              </w:rPr>
              <w:fldChar w:fldCharType="end"/>
            </w:r>
            <w:r>
              <w:rPr>
                <w:color w:val="232323"/>
                <w:sz w:val="16"/>
                <w:szCs w:val="16"/>
              </w:rPr>
              <w:t xml:space="preserve"> m²</w:t>
            </w:r>
          </w:p>
        </w:tc>
        <w:tc>
          <w:tcPr>
            <w:tcW w:w="1576" w:type="dxa"/>
            <w:tcBorders>
              <w:top w:val="nil"/>
              <w:left w:val="nil"/>
              <w:bottom w:val="nil"/>
              <w:right w:val="nil"/>
            </w:tcBorders>
            <w:tcMar>
              <w:top w:w="80" w:type="dxa"/>
              <w:left w:w="100" w:type="dxa"/>
              <w:bottom w:w="80" w:type="dxa"/>
              <w:right w:w="100" w:type="dxa"/>
            </w:tcMar>
            <w:vAlign w:val="center"/>
          </w:tcPr>
          <w:p w14:paraId="4CFC55AF" w14:textId="77777777" w:rsidR="00D2624B" w:rsidRPr="004B55E0" w:rsidRDefault="00037DAA">
            <w:pPr>
              <w:spacing w:before="0" w:after="0"/>
              <w:jc w:val="right"/>
              <w:rPr>
                <w:color w:val="232323"/>
              </w:rPr>
            </w:pPr>
            <w:r>
              <w:rPr>
                <w:color w:val="232323"/>
                <w:sz w:val="18"/>
                <w:szCs w:val="18"/>
              </w:rPr>
              <w:fldChar w:fldCharType="begin"/>
            </w:r>
            <w:r>
              <w:rPr>
                <w:color w:val="232323"/>
                <w:sz w:val="18"/>
                <w:szCs w:val="18"/>
              </w:rPr>
              <w:instrText xml:space="preserve"> MERGEFIELD  Lpsm  \* MERGEFORMAT </w:instrText>
            </w:r>
            <w:r>
              <w:rPr>
                <w:color w:val="232323"/>
                <w:sz w:val="18"/>
                <w:szCs w:val="18"/>
              </w:rPr>
              <w:fldChar w:fldCharType="separate"/>
            </w:r>
            <w:r>
              <w:rPr>
                <w:noProof/>
                <w:color w:val="232323"/>
                <w:sz w:val="18"/>
                <w:szCs w:val="18"/>
              </w:rPr>
              <w:t>«Lpsm»</w:t>
            </w:r>
            <w:r>
              <w:rPr>
                <w:color w:val="232323"/>
                <w:sz w:val="18"/>
                <w:szCs w:val="18"/>
              </w:rPr>
              <w:fldChar w:fldCharType="end"/>
            </w:r>
            <w:r>
              <w:rPr>
                <w:vanish/>
                <w:color w:val="232323"/>
                <w:sz w:val="18"/>
              </w:rPr>
              <w:fldChar w:fldCharType="begin"/>
            </w:r>
            <w:r>
              <w:rPr>
                <w:vanish/>
                <w:color w:val="232323"/>
                <w:sz w:val="18"/>
              </w:rPr>
              <w:instrText xml:space="preserve"> MERGEFIELD  TableEnd:SalesEvidenceType_Land  \* MERGEFORMAT </w:instrText>
            </w:r>
            <w:r>
              <w:rPr>
                <w:vanish/>
                <w:color w:val="232323"/>
                <w:sz w:val="18"/>
              </w:rPr>
              <w:fldChar w:fldCharType="separate"/>
            </w:r>
            <w:r>
              <w:rPr>
                <w:noProof/>
                <w:vanish/>
                <w:color w:val="232323"/>
                <w:sz w:val="18"/>
              </w:rPr>
              <w:t>«TableEnd:SalesEvidenceType_Land»</w:t>
            </w:r>
            <w:r>
              <w:rPr>
                <w:vanish/>
                <w:color w:val="232323"/>
                <w:sz w:val="18"/>
              </w:rPr>
              <w:fldChar w:fldCharType="end"/>
            </w:r>
          </w:p>
        </w:tc>
      </w:tr>
    </w:tbl>
    <w:p w14:paraId="6BE3C4FB" w14:textId="77777777" w:rsidR="00C45973" w:rsidRDefault="00037DAA" w:rsidP="00FF365B">
      <w:pPr>
        <w:pStyle w:val="MV3"/>
      </w:pPr>
      <w:bookmarkStart w:id="434" w:name="_Toc238200011"/>
      <w:r>
        <w:t>Assessment</w:t>
      </w:r>
      <w:bookmarkEnd w:id="434"/>
    </w:p>
    <w:p w14:paraId="1C08C2ED" w14:textId="77777777" w:rsidR="00904C61" w:rsidRDefault="00037DAA" w:rsidP="00475341">
      <w:pPr>
        <w:pStyle w:val="MVPara"/>
      </w:pPr>
      <w:r>
        <w:rPr>
          <w:color w:val="EE0000"/>
        </w:rPr>
        <w:fldChar w:fldCharType="begin"/>
      </w:r>
      <w:r>
        <w:rPr>
          <w:color w:val="EE0000"/>
        </w:rPr>
        <w:instrText xml:space="preserve"> MERGEFIELD  VPDelStart:Valuations.ComReport_neq_Market-Rental  \* MERGEFORMAT </w:instrText>
      </w:r>
      <w:r>
        <w:rPr>
          <w:color w:val="EE0000"/>
        </w:rPr>
        <w:fldChar w:fldCharType="separate"/>
      </w:r>
      <w:r>
        <w:rPr>
          <w:color w:val="EE0000"/>
        </w:rPr>
        <w:t>«VPDelStart:Valuations.ComReport_neq_Market-Rental»</w:t>
      </w:r>
      <w:r>
        <w:rPr>
          <w:color w:val="EE0000"/>
        </w:rPr>
        <w:fldChar w:fldCharType="end"/>
      </w:r>
      <w:r>
        <w:t>In establishing a market rental of the property, we have considered its profile in terms of:</w:t>
      </w:r>
    </w:p>
    <w:p w14:paraId="172ACDC0" w14:textId="7897D18B" w:rsidR="00904C61" w:rsidRDefault="00037DAA" w:rsidP="0085443E">
      <w:pPr>
        <w:pStyle w:val="MVTab"/>
      </w:pPr>
      <w:r>
        <w:t>Location</w:t>
      </w:r>
      <w:r>
        <w:tab/>
        <w:t xml:space="preserve">The property is </w:t>
      </w:r>
      <w:r>
        <w:rPr>
          <w:highlight w:val="yellow"/>
        </w:rPr>
        <w:t>well located, in close proximity to Austin Street, and the main arterial routes.  It has good profile to high volumes of vehicle traffic.</w:t>
      </w:r>
    </w:p>
    <w:p w14:paraId="6023F572" w14:textId="77777777" w:rsidR="00904C61" w:rsidRDefault="00037DAA" w:rsidP="0085443E">
      <w:pPr>
        <w:pStyle w:val="MVTab"/>
      </w:pPr>
      <w:r>
        <w:t>Land</w:t>
      </w:r>
      <w:r>
        <w:tab/>
        <w:t xml:space="preserve">The property also </w:t>
      </w:r>
      <w:r>
        <w:rPr>
          <w:highlight w:val="yellow"/>
        </w:rPr>
        <w:t>offers relatively good onsite carparking and vehicle accessibility to the warehouse.  It lacks circulation around the building.</w:t>
      </w:r>
    </w:p>
    <w:p w14:paraId="5E8C072E" w14:textId="77777777" w:rsidR="00904C61" w:rsidRDefault="00037DAA" w:rsidP="0085443E">
      <w:pPr>
        <w:pStyle w:val="MVTab"/>
      </w:pPr>
      <w:r>
        <w:t>Building</w:t>
      </w:r>
      <w:r>
        <w:tab/>
        <w:t xml:space="preserve">The warehouse </w:t>
      </w:r>
      <w:r>
        <w:rPr>
          <w:highlight w:val="yellow"/>
        </w:rPr>
        <w:t>has good internal cubic capacity, having a good internal stud height, and unimpeded portal frame structure.</w:t>
      </w:r>
      <w:r>
        <w:t xml:space="preserve">  </w:t>
      </w:r>
    </w:p>
    <w:p w14:paraId="3CFC57B6" w14:textId="77777777" w:rsidR="00904C61" w:rsidRDefault="00037DAA" w:rsidP="00475341">
      <w:pPr>
        <w:pStyle w:val="MVPara"/>
      </w:pPr>
      <w:r>
        <w:t>After adjustments for factors such as location, scale, age, quality of accommodation, and other factors, we have made the following market rental assessment:</w:t>
      </w:r>
    </w:p>
    <w:p w14:paraId="37BDBF74" w14:textId="77777777" w:rsidR="00904C61" w:rsidRDefault="00037DAA" w:rsidP="00475341">
      <w:pPr>
        <w:pStyle w:val="MVPara"/>
      </w:pPr>
      <w:r>
        <w:t>INSERT EXCEL</w:t>
      </w:r>
    </w:p>
    <w:p w14:paraId="056692EC" w14:textId="77777777" w:rsidR="00904C61" w:rsidRDefault="00037DAA" w:rsidP="00904C61">
      <w:pPr>
        <w:suppressAutoHyphens/>
        <w:jc w:val="center"/>
        <w:rPr>
          <w:b/>
          <w:sz w:val="28"/>
        </w:rPr>
      </w:pPr>
      <w:r>
        <w:rPr>
          <w:b/>
          <w:sz w:val="28"/>
        </w:rPr>
        <w:t>??? Thousand ???Dollars ($???) plus GST, if any</w:t>
      </w:r>
    </w:p>
    <w:p w14:paraId="4B1F09AD" w14:textId="77777777" w:rsidR="00F03096" w:rsidRDefault="00037DAA" w:rsidP="00475341">
      <w:pPr>
        <w:pStyle w:val="MVPara"/>
      </w:pPr>
      <w:r>
        <w:rPr>
          <w:color w:val="EE0000"/>
        </w:rPr>
        <w:fldChar w:fldCharType="begin"/>
      </w:r>
      <w:r>
        <w:rPr>
          <w:color w:val="EE0000"/>
        </w:rPr>
        <w:instrText xml:space="preserve"> MERGEFIELD  VPDelEnd:Valuations.ComReport_neq_Market-Rental  \* MERGEFORMAT </w:instrText>
      </w:r>
      <w:r>
        <w:rPr>
          <w:color w:val="EE0000"/>
        </w:rPr>
        <w:fldChar w:fldCharType="separate"/>
      </w:r>
      <w:r>
        <w:rPr>
          <w:color w:val="EE0000"/>
        </w:rPr>
        <w:t>«VPDelEnd:Valuations.ComReport_neq_Market-Rental»</w:t>
      </w:r>
      <w:r>
        <w:rPr>
          <w:color w:val="EE0000"/>
        </w:rPr>
        <w:fldChar w:fldCharType="end"/>
      </w:r>
      <w:r>
        <w:t>Having regards to all factors, we have made the following market rental assessment:</w:t>
      </w:r>
    </w:p>
    <w:p w14:paraId="00C3168E" w14:textId="77777777" w:rsidR="00AC0247" w:rsidRDefault="00037DAA" w:rsidP="00475341">
      <w:pPr>
        <w:pStyle w:val="MVPara"/>
      </w:pPr>
      <w:r>
        <w:t>INSERT EXCEL</w:t>
      </w:r>
    </w:p>
    <w:p w14:paraId="5744FDDB" w14:textId="77777777" w:rsidR="00AC0247" w:rsidRDefault="00037DAA" w:rsidP="00AC0247">
      <w:pPr>
        <w:pStyle w:val="ResiSubheading"/>
        <w:jc w:val="center"/>
      </w:pPr>
      <w:r>
        <w:t>Indicated Net Market Rental $  plus GST, if any</w:t>
      </w:r>
    </w:p>
    <w:p w14:paraId="42CBBBD3" w14:textId="77777777" w:rsidR="003272F0" w:rsidRDefault="00185B84" w:rsidP="00BF0439">
      <w:pPr>
        <w:rPr>
          <w:color w:val="FF0000"/>
        </w:rPr>
      </w:pPr>
      <w:r>
        <w:rPr>
          <w:color w:val="FF0000"/>
          <w:highlight w:val="cyan"/>
        </w:rPr>
        <w:fldChar w:fldCharType="begin"/>
      </w:r>
      <w:r>
        <w:rPr>
          <w:color w:val="FF0000"/>
          <w:highlight w:val="cyan"/>
        </w:rPr>
        <w:instrText xml:space="preserve"> MERGEFIELD  VPDelEnd:Valuations.ComReport_eq_Lessors-Interest  \* MERGEFORMAT </w:instrText>
      </w:r>
      <w:r>
        <w:rPr>
          <w:color w:val="FF0000"/>
          <w:highlight w:val="cyan"/>
        </w:rPr>
        <w:fldChar w:fldCharType="separate"/>
      </w:r>
      <w:r>
        <w:rPr>
          <w:noProof/>
          <w:color w:val="FF0000"/>
          <w:highlight w:val="cyan"/>
        </w:rPr>
        <w:t>«VPDelEnd:Valuations.ComReport_eq_Lessors»</w:t>
      </w:r>
      <w:r>
        <w:rPr>
          <w:color w:val="FF0000"/>
          <w:highlight w:val="cyan"/>
        </w:rPr>
        <w:fldChar w:fldCharType="end"/>
      </w:r>
      <w:r>
        <w:rPr>
          <w:color w:val="FF0000"/>
        </w:rPr>
        <w:fldChar w:fldCharType="begin"/>
      </w:r>
      <w:r>
        <w:rPr>
          <w:color w:val="FF0000"/>
        </w:rPr>
        <w:instrText xml:space="preserve"> MERGEFIELD  VPDelStart:Valuations.ComReport_eq_Market-Rental  \* MERGEFORMAT </w:instrText>
      </w:r>
      <w:r>
        <w:rPr>
          <w:color w:val="FF0000"/>
        </w:rPr>
        <w:fldChar w:fldCharType="separate"/>
      </w:r>
      <w:r>
        <w:rPr>
          <w:noProof/>
          <w:color w:val="FF0000"/>
        </w:rPr>
        <w:t>«VPDelStart:Valuations.ComReport_eq_Market-Rental»</w:t>
      </w:r>
      <w:r>
        <w:rPr>
          <w:color w:val="FF0000"/>
        </w:rPr>
        <w:fldChar w:fldCharType="end"/>
      </w:r>
    </w:p>
    <w:p w14:paraId="4A28F02C" w14:textId="77777777" w:rsidR="003272F0" w:rsidRDefault="003272F0" w:rsidP="003272F0">
      <w:pPr>
        <w:spacing w:before="0" w:after="0"/>
        <w:jc w:val="left"/>
        <w:rPr>
          <w:color w:val="FF0000"/>
        </w:rPr>
      </w:pPr>
      <w:r>
        <w:rPr>
          <w:color w:val="FF0000"/>
        </w:rPr>
        <w:fldChar w:fldCharType="begin"/>
      </w:r>
      <w:r>
        <w:rPr>
          <w:color w:val="FF0000"/>
        </w:rPr>
        <w:instrText xml:space="preserve"> MERGEFIELD  VPDelStart:Valuations.ComReport_neq_Ground-Rental  \* MERGEFORMAT </w:instrText>
      </w:r>
      <w:r>
        <w:rPr>
          <w:color w:val="FF0000"/>
        </w:rPr>
        <w:fldChar w:fldCharType="separate"/>
      </w:r>
      <w:r>
        <w:rPr>
          <w:noProof/>
          <w:color w:val="FF0000"/>
        </w:rPr>
        <w:t>«VPDelStart:Valuations.ComReport_neq_Grou»</w:t>
      </w:r>
      <w:r>
        <w:rPr>
          <w:color w:val="FF0000"/>
        </w:rPr>
        <w:fldChar w:fldCharType="end"/>
      </w:r>
    </w:p>
    <w:p w14:paraId="1F92ADF7" w14:textId="77777777" w:rsidR="003272F0" w:rsidRDefault="003272F0" w:rsidP="003272F0">
      <w:pPr>
        <w:pStyle w:val="MV2"/>
      </w:pPr>
      <w:bookmarkStart w:id="435" w:name="_Toc238200012"/>
      <w:r>
        <w:t>Ground Rental</w:t>
      </w:r>
      <w:bookmarkEnd w:id="435"/>
    </w:p>
    <w:p w14:paraId="307B1386" w14:textId="77777777" w:rsidR="003A09E7" w:rsidRDefault="003A09E7" w:rsidP="003A09E7">
      <w:pPr>
        <w:pStyle w:val="MVPara"/>
      </w:pPr>
      <w:r>
        <w:t>Our Ground Rental assessment has been made with reference to the Market Value of the land at the date of review, and to ground rental settlements where market rental is determined for similar perpetually renewable leases with comparable rent review periods.</w:t>
      </w:r>
    </w:p>
    <w:p w14:paraId="7CA8D883" w14:textId="77777777" w:rsidR="003A09E7" w:rsidRPr="00770960" w:rsidRDefault="003A09E7" w:rsidP="003A09E7">
      <w:pPr>
        <w:pStyle w:val="MVPara"/>
      </w:pPr>
      <w:r w:rsidRPr="00D66594">
        <w:t>Clause 10 of the Memorandum of Lease states that the lessor shall cause two (2) separate valuations to be</w:t>
      </w:r>
      <w:r w:rsidRPr="00770960">
        <w:t xml:space="preserve"> made by a person whom the lessor reasonably believes to be competent to make the valuation, the aforesaid valuations being:</w:t>
      </w:r>
    </w:p>
    <w:p w14:paraId="74871BD0" w14:textId="77777777" w:rsidR="003A09E7" w:rsidRPr="00770960" w:rsidRDefault="003A09E7" w:rsidP="003A09E7">
      <w:pPr>
        <w:pStyle w:val="MVPara"/>
        <w:rPr>
          <w:i/>
        </w:rPr>
      </w:pPr>
      <w:r w:rsidRPr="00770960">
        <w:rPr>
          <w:i/>
        </w:rPr>
        <w:t>“a valuation of all the improvements as defined in Clause 32 hereof then on the said land hereby demised”.</w:t>
      </w:r>
    </w:p>
    <w:p w14:paraId="7E42EF13" w14:textId="77777777" w:rsidR="003A09E7" w:rsidRPr="00770960" w:rsidRDefault="003A09E7" w:rsidP="003A09E7">
      <w:pPr>
        <w:pStyle w:val="MVPara"/>
        <w:rPr>
          <w:i/>
        </w:rPr>
      </w:pPr>
      <w:r w:rsidRPr="00237A06">
        <w:rPr>
          <w:i/>
        </w:rPr>
        <w:t>“a valuation of the fair annual ground rent of the said land hereby demised not</w:t>
      </w:r>
      <w:r w:rsidRPr="00770960">
        <w:rPr>
          <w:i/>
        </w:rPr>
        <w:t xml:space="preserve"> taking into account the improvements as defined in Clause 32 hereof </w:t>
      </w:r>
      <w:r>
        <w:rPr>
          <w:i/>
        </w:rPr>
        <w:t xml:space="preserve">so </w:t>
      </w:r>
      <w:r w:rsidRPr="00770960">
        <w:rPr>
          <w:i/>
        </w:rPr>
        <w:t xml:space="preserve">that the rent so valued shall be uniform throughout </w:t>
      </w:r>
      <w:r>
        <w:rPr>
          <w:i/>
        </w:rPr>
        <w:t xml:space="preserve">the first seven (7) years of the </w:t>
      </w:r>
      <w:r w:rsidRPr="00770960">
        <w:rPr>
          <w:i/>
        </w:rPr>
        <w:t>renewed lease”.</w:t>
      </w:r>
    </w:p>
    <w:p w14:paraId="68DA971F" w14:textId="77777777" w:rsidR="003A09E7" w:rsidRDefault="003A09E7" w:rsidP="003A09E7">
      <w:pPr>
        <w:pStyle w:val="MV5"/>
      </w:pPr>
      <w:r>
        <w:t>Ground Rent Basis</w:t>
      </w:r>
    </w:p>
    <w:p w14:paraId="24E47DC5" w14:textId="77777777" w:rsidR="003A09E7" w:rsidRDefault="003A09E7" w:rsidP="003A09E7">
      <w:pPr>
        <w:pStyle w:val="MVPara"/>
      </w:pPr>
      <w:r>
        <w:t xml:space="preserve">A Ground Rent is a rent for the land for building purposes.  Any restrictions that apply only by virtue of or in relation to buildings that have been erected upon the land are not restrictions affecting the land itself, but only of the buildings.  </w:t>
      </w:r>
    </w:p>
    <w:p w14:paraId="6CB9AB8E" w14:textId="77777777" w:rsidR="003A09E7" w:rsidRDefault="003A09E7" w:rsidP="003A09E7">
      <w:pPr>
        <w:pStyle w:val="MVPara"/>
      </w:pPr>
      <w:r>
        <w:t>The following reflect interpretations common in ground lease determinations:</w:t>
      </w:r>
    </w:p>
    <w:p w14:paraId="29F7613F" w14:textId="77777777" w:rsidR="003A09E7" w:rsidRDefault="003A09E7" w:rsidP="003A09E7">
      <w:pPr>
        <w:pStyle w:val="MVBullet"/>
      </w:pPr>
      <w:r>
        <w:t>The ground rent is that rent payable for the land excluding buildings or improvements</w:t>
      </w:r>
    </w:p>
    <w:p w14:paraId="125A6EB4" w14:textId="77777777" w:rsidR="003A09E7" w:rsidRDefault="003A09E7" w:rsidP="003A09E7">
      <w:pPr>
        <w:pStyle w:val="MVBullet"/>
      </w:pPr>
      <w:r>
        <w:t>The lease is clear in that it states the fair annual ground rent of the land is to not take into account the improvements on the land</w:t>
      </w:r>
    </w:p>
    <w:p w14:paraId="3255A770" w14:textId="74BADE63" w:rsidR="003A09E7" w:rsidRDefault="003A09E7" w:rsidP="003A09E7">
      <w:pPr>
        <w:pStyle w:val="MVBullet"/>
      </w:pPr>
      <w:r>
        <w:t xml:space="preserve">The lease on the subject land was granted when the land was vacant, and any improvements made on the </w:t>
      </w:r>
      <w:r w:rsidR="00C618BA">
        <w:t>land were at the discretion</w:t>
      </w:r>
      <w:r>
        <w:t xml:space="preserve"> of the new lessee.  </w:t>
      </w:r>
    </w:p>
    <w:p w14:paraId="1B05486F" w14:textId="77777777" w:rsidR="003A09E7" w:rsidRDefault="003A09E7" w:rsidP="003A09E7">
      <w:pPr>
        <w:pStyle w:val="MVPara"/>
      </w:pPr>
      <w:r>
        <w:t>In arriving at our treatment of the building/improvements on the subject land, the following case has been considered:</w:t>
      </w:r>
    </w:p>
    <w:p w14:paraId="34B88E83" w14:textId="77777777" w:rsidR="003A09E7" w:rsidRPr="00D85666" w:rsidRDefault="003A09E7" w:rsidP="003A09E7">
      <w:pPr>
        <w:pStyle w:val="MVPara"/>
        <w:rPr>
          <w:i/>
        </w:rPr>
      </w:pPr>
      <w:r w:rsidRPr="00D85666">
        <w:rPr>
          <w:i/>
        </w:rPr>
        <w:t>Drapery &amp; General Importing Company of New Zealand (Limited) v The Mayor etc of Wellington (1912) 31 NZLR 598.</w:t>
      </w:r>
    </w:p>
    <w:p w14:paraId="273FF64F" w14:textId="77777777" w:rsidR="003A09E7" w:rsidRDefault="003A09E7" w:rsidP="003A09E7">
      <w:pPr>
        <w:pStyle w:val="MVPara"/>
      </w:pPr>
      <w:r>
        <w:t>This case held that all improvements on the land shall be excluded from consideration of the ground rent.</w:t>
      </w:r>
    </w:p>
    <w:p w14:paraId="5BD8E973" w14:textId="77777777" w:rsidR="003A09E7" w:rsidRPr="008D6292" w:rsidRDefault="003A09E7" w:rsidP="003A09E7">
      <w:pPr>
        <w:pStyle w:val="MVPara"/>
      </w:pPr>
      <w:r>
        <w:t xml:space="preserve">Our interpretation of the relevant case law is that all improvements should be excluded from the ground rental assessment on the subject property. </w:t>
      </w:r>
    </w:p>
    <w:p w14:paraId="2B80B5D3" w14:textId="77777777" w:rsidR="003A09E7" w:rsidRPr="00DD46FE" w:rsidRDefault="003A09E7" w:rsidP="003A09E7">
      <w:pPr>
        <w:pStyle w:val="MVPara"/>
        <w:rPr>
          <w:i/>
        </w:rPr>
      </w:pPr>
      <w:r>
        <w:t xml:space="preserve">Therefore, in arriving at our valuation assessments, and in accordance with the provisions of the lease, the building/improvements on the subject land is ignored.  </w:t>
      </w:r>
    </w:p>
    <w:p w14:paraId="03CC195A" w14:textId="497EB28A" w:rsidR="003A09E7" w:rsidRDefault="003A09E7" w:rsidP="003A09E7">
      <w:pPr>
        <w:pStyle w:val="MVPara"/>
      </w:pPr>
      <w:r>
        <w:t>Furthermore, in determining a ground rental, it must be ascertained what a prudent lessee would give for the ground rent of the land for the term, and on the conditions as to renewal and other terms in the lease (Granadilla Limited v Berben (1999)</w:t>
      </w:r>
      <w:r w:rsidR="00C618BA">
        <w:t>)</w:t>
      </w:r>
      <w:r>
        <w:t>.  We further refer to S&amp;M Property Holdings Limited v Waterloo Investments Limited [1999], whereby it was stated:</w:t>
      </w:r>
    </w:p>
    <w:p w14:paraId="47F53FED" w14:textId="77777777" w:rsidR="003A09E7" w:rsidRDefault="003A09E7" w:rsidP="003A09E7">
      <w:pPr>
        <w:pStyle w:val="MVPara"/>
        <w:rPr>
          <w:i/>
          <w:iCs/>
        </w:rPr>
      </w:pPr>
      <w:r w:rsidRPr="00DE0FB3">
        <w:rPr>
          <w:i/>
          <w:iCs/>
        </w:rPr>
        <w:t>“[53] In pure theory, a ground rent is simply what it says it is, a rent for the ground. Buildings or improvements on the land and the use to which the land is put by the lessee are disregarded so that a rent is assessed for the bare land. A hypothetical exercise is undertaken pursuant to which the land is valued at its highest and best use. Very commonly, because of the difficulty identifying comparable rentals, the rent is arrived as a percentage of the resulting valuation by applying an appropriate rate of interest.</w:t>
      </w:r>
    </w:p>
    <w:p w14:paraId="26A243B6" w14:textId="106BDFF6" w:rsidR="003A09E7" w:rsidRPr="00DE0FB3" w:rsidRDefault="003A09E7" w:rsidP="003A09E7">
      <w:pPr>
        <w:pStyle w:val="MVPara"/>
        <w:rPr>
          <w:i/>
          <w:iCs/>
        </w:rPr>
      </w:pPr>
      <w:r w:rsidRPr="00DE0FB3">
        <w:rPr>
          <w:i/>
          <w:iCs/>
        </w:rPr>
        <w:t xml:space="preserve">[54] In determining the highest and best use of the land regard is had to any encumbrances affecting the land, the location of the site, the infrastructure, zoning restrictions, the availability of services and utilities, and such other factors as may affect the site. It is as if the valuer for the willing but not eager </w:t>
      </w:r>
      <w:r>
        <w:rPr>
          <w:i/>
          <w:iCs/>
        </w:rPr>
        <w:t>l</w:t>
      </w:r>
      <w:r w:rsidRPr="00DE0FB3">
        <w:rPr>
          <w:i/>
          <w:iCs/>
        </w:rPr>
        <w:t>essee (or prudent lessee) stood on the opposite side of the road from the subject land and envisaged it devoid of</w:t>
      </w:r>
      <w:r>
        <w:rPr>
          <w:i/>
          <w:iCs/>
        </w:rPr>
        <w:t xml:space="preserve"> </w:t>
      </w:r>
      <w:r w:rsidRPr="00DE0FB3">
        <w:rPr>
          <w:i/>
          <w:iCs/>
        </w:rPr>
        <w:t>buildings and improvements while everything around it and relating to it remained intact.</w:t>
      </w:r>
      <w:r w:rsidR="00C618BA" w:rsidRPr="00C618BA">
        <w:rPr>
          <w:i/>
          <w:iCs/>
        </w:rPr>
        <w:t>”</w:t>
      </w:r>
    </w:p>
    <w:p w14:paraId="3A0C6413" w14:textId="77777777" w:rsidR="003A09E7" w:rsidRDefault="003A09E7" w:rsidP="003A09E7">
      <w:pPr>
        <w:pStyle w:val="MVPara"/>
      </w:pPr>
      <w:r>
        <w:t>Our ground rental assessment therefore reflects the highest and best use of the land, whereby the value is directly related to the most probable use of the vacant land in the current market and in accordance with existing zone provisions and controls, and those other factors as summarised below:</w:t>
      </w:r>
    </w:p>
    <w:p w14:paraId="08680745" w14:textId="77777777" w:rsidR="003A09E7" w:rsidRDefault="003A09E7" w:rsidP="003A09E7">
      <w:pPr>
        <w:pStyle w:val="MVBullet"/>
      </w:pPr>
      <w:r>
        <w:t>Hypothetical lessee and hypothetical lessor are to be considered</w:t>
      </w:r>
    </w:p>
    <w:p w14:paraId="19EB97CB" w14:textId="77777777" w:rsidR="003A09E7" w:rsidRDefault="003A09E7" w:rsidP="003A09E7">
      <w:pPr>
        <w:pStyle w:val="MVBullet"/>
      </w:pPr>
      <w:r>
        <w:t>Circumstances of the parties are to be ignored</w:t>
      </w:r>
    </w:p>
    <w:p w14:paraId="7E2B0349" w14:textId="77777777" w:rsidR="003A09E7" w:rsidRDefault="003A09E7" w:rsidP="003A09E7">
      <w:pPr>
        <w:pStyle w:val="MVBullet"/>
      </w:pPr>
      <w:r>
        <w:t>The subject land must be assumed to be free of buildings, and offered to the lessee to develop on the terms of the lease</w:t>
      </w:r>
    </w:p>
    <w:p w14:paraId="5329FEBB" w14:textId="77777777" w:rsidR="003A09E7" w:rsidRDefault="003A09E7" w:rsidP="003A09E7">
      <w:pPr>
        <w:pStyle w:val="MVBullet"/>
      </w:pPr>
      <w:r>
        <w:t>The land is to be valued on the basis of its highest and best use, taking into consideration:</w:t>
      </w:r>
    </w:p>
    <w:p w14:paraId="0D1E257A" w14:textId="77777777" w:rsidR="003A09E7" w:rsidRDefault="003A09E7" w:rsidP="003A09E7">
      <w:pPr>
        <w:pStyle w:val="MVBullet2"/>
      </w:pPr>
      <w:r>
        <w:t>Location</w:t>
      </w:r>
    </w:p>
    <w:p w14:paraId="58906F1E" w14:textId="77777777" w:rsidR="003A09E7" w:rsidRDefault="003A09E7" w:rsidP="003A09E7">
      <w:pPr>
        <w:pStyle w:val="MVBullet2"/>
      </w:pPr>
      <w:r>
        <w:t>Zone</w:t>
      </w:r>
    </w:p>
    <w:p w14:paraId="3803BBC6" w14:textId="77777777" w:rsidR="003A09E7" w:rsidRDefault="003A09E7" w:rsidP="003A09E7">
      <w:pPr>
        <w:pStyle w:val="MVBullet2"/>
      </w:pPr>
      <w:r>
        <w:t>Services</w:t>
      </w:r>
    </w:p>
    <w:p w14:paraId="024767A9" w14:textId="77777777" w:rsidR="003A09E7" w:rsidRDefault="003A09E7" w:rsidP="003A09E7">
      <w:pPr>
        <w:pStyle w:val="MVBullet2"/>
      </w:pPr>
      <w:r>
        <w:t>Available infrastructure</w:t>
      </w:r>
    </w:p>
    <w:p w14:paraId="086071E0" w14:textId="77777777" w:rsidR="003A09E7" w:rsidRDefault="003A09E7" w:rsidP="003A09E7">
      <w:pPr>
        <w:pStyle w:val="MVBullet2"/>
      </w:pPr>
      <w:r>
        <w:t>Shape</w:t>
      </w:r>
    </w:p>
    <w:p w14:paraId="76FD49AF" w14:textId="77777777" w:rsidR="003A09E7" w:rsidRDefault="003A09E7" w:rsidP="003A09E7">
      <w:pPr>
        <w:pStyle w:val="MVBullet2"/>
      </w:pPr>
      <w:r>
        <w:t>Size</w:t>
      </w:r>
    </w:p>
    <w:p w14:paraId="6E00AEF4" w14:textId="77777777" w:rsidR="003A09E7" w:rsidRDefault="003A09E7" w:rsidP="003A09E7">
      <w:pPr>
        <w:pStyle w:val="MVBullet2"/>
      </w:pPr>
      <w:r>
        <w:t>Other factors that would affect the land</w:t>
      </w:r>
    </w:p>
    <w:p w14:paraId="2B44C964" w14:textId="77777777" w:rsidR="003A09E7" w:rsidRDefault="003A09E7" w:rsidP="003A09E7">
      <w:pPr>
        <w:pStyle w:val="MV5"/>
      </w:pPr>
      <w:r>
        <w:t xml:space="preserve">Rental Basis </w:t>
      </w:r>
    </w:p>
    <w:p w14:paraId="08EED9D2" w14:textId="77777777" w:rsidR="003A09E7" w:rsidRDefault="003A09E7" w:rsidP="003A09E7">
      <w:pPr>
        <w:pStyle w:val="MVPara"/>
      </w:pPr>
      <w:r w:rsidRPr="00634403">
        <w:t xml:space="preserve">The lease requires the ground rental to be determined on the basis of </w:t>
      </w:r>
      <w:r>
        <w:t xml:space="preserve">fair </w:t>
      </w:r>
      <w:r w:rsidRPr="00EE7B87">
        <w:t>annual</w:t>
      </w:r>
      <w:r w:rsidRPr="00634403">
        <w:t xml:space="preserve"> rent of the </w:t>
      </w:r>
      <w:r>
        <w:t xml:space="preserve">unimproved value of the </w:t>
      </w:r>
      <w:r w:rsidRPr="00634403">
        <w:t xml:space="preserve">land.  </w:t>
      </w:r>
    </w:p>
    <w:p w14:paraId="4E27149F" w14:textId="77777777" w:rsidR="003A09E7" w:rsidRDefault="003A09E7" w:rsidP="003A09E7">
      <w:pPr>
        <w:pStyle w:val="MVPara"/>
      </w:pPr>
      <w:r>
        <w:t>In arriving at the Ground Rental for the subject property we have adopted the following accepted valuation approaches and methods of application:</w:t>
      </w:r>
      <w:r w:rsidRPr="0033001E">
        <w:t xml:space="preserve"> </w:t>
      </w:r>
    </w:p>
    <w:p w14:paraId="4C4EEE9A" w14:textId="77777777" w:rsidR="003A09E7" w:rsidRPr="00E2258D" w:rsidRDefault="003A09E7" w:rsidP="003A09E7">
      <w:pPr>
        <w:pStyle w:val="MVBullet"/>
      </w:pPr>
      <w:r>
        <w:t>Traditional Approach</w:t>
      </w:r>
    </w:p>
    <w:p w14:paraId="0B2477CB" w14:textId="77777777" w:rsidR="003A09E7" w:rsidRDefault="003A09E7" w:rsidP="003A09E7">
      <w:pPr>
        <w:pStyle w:val="MVBullet"/>
      </w:pPr>
      <w:r>
        <w:t>Classical Approach</w:t>
      </w:r>
    </w:p>
    <w:p w14:paraId="1114652A" w14:textId="77777777" w:rsidR="003A09E7" w:rsidRDefault="003A09E7" w:rsidP="003A09E7">
      <w:pPr>
        <w:pStyle w:val="MV5"/>
      </w:pPr>
      <w:r>
        <w:t>Traditional Approach</w:t>
      </w:r>
    </w:p>
    <w:p w14:paraId="5679BB7F" w14:textId="77777777" w:rsidR="003A09E7" w:rsidRDefault="003A09E7" w:rsidP="003A09E7">
      <w:pPr>
        <w:pStyle w:val="MVPara"/>
      </w:pPr>
      <w:r>
        <w:t>This approach involves determining the freehold unencumbered land value, to which a rental rate (rack rent or rental percentage) is then applied.  The critical aspects of this approach are:</w:t>
      </w:r>
    </w:p>
    <w:p w14:paraId="171ADCAB" w14:textId="77777777" w:rsidR="003A09E7" w:rsidRDefault="003A09E7" w:rsidP="003A09E7">
      <w:pPr>
        <w:pStyle w:val="MVBullet"/>
      </w:pPr>
      <w:r>
        <w:t>Establishing the freehold value</w:t>
      </w:r>
    </w:p>
    <w:p w14:paraId="7C904450" w14:textId="77777777" w:rsidR="003A09E7" w:rsidRDefault="003A09E7" w:rsidP="003A09E7">
      <w:pPr>
        <w:pStyle w:val="MVBullet"/>
      </w:pPr>
      <w:r>
        <w:t>Applying a rental rate/percentage to the land value</w:t>
      </w:r>
    </w:p>
    <w:p w14:paraId="4599BA1B" w14:textId="77777777" w:rsidR="003A09E7" w:rsidRDefault="003A09E7" w:rsidP="003A09E7">
      <w:pPr>
        <w:pStyle w:val="MVPara"/>
      </w:pPr>
      <w:r>
        <w:t xml:space="preserve">We note that the rental rate is a return on investment regardless of location or land value.  Rental rates are applied based on direct comparison to market evidence.  </w:t>
      </w:r>
    </w:p>
    <w:p w14:paraId="35858031" w14:textId="5FF85E9B" w:rsidR="003A09E7" w:rsidRDefault="003A09E7" w:rsidP="003A09E7">
      <w:pPr>
        <w:pStyle w:val="MVPara"/>
      </w:pPr>
      <w:r>
        <w:t>Our research finds that other approaches to determining a rental rate can be subjective and inventive.  There have been many arguments in arbitration about the link between rental percentage and economic indicators.  However</w:t>
      </w:r>
      <w:r w:rsidR="00C618BA">
        <w:t>,</w:t>
      </w:r>
      <w:r>
        <w:t xml:space="preserve"> we see no correlation between rental rates and interest rates and/or bond yield rates; and have disregarded the link altogether.  </w:t>
      </w:r>
    </w:p>
    <w:p w14:paraId="5D939E3B" w14:textId="77777777" w:rsidR="003A09E7" w:rsidRPr="00BF485C" w:rsidRDefault="003A09E7" w:rsidP="003A09E7">
      <w:pPr>
        <w:pStyle w:val="MV5"/>
      </w:pPr>
      <w:r>
        <w:t xml:space="preserve">Classical Approach </w:t>
      </w:r>
    </w:p>
    <w:p w14:paraId="032A33C0" w14:textId="77777777" w:rsidR="003A09E7" w:rsidRDefault="003A09E7" w:rsidP="003A09E7">
      <w:pPr>
        <w:pStyle w:val="MVPara"/>
      </w:pPr>
      <w:r>
        <w:t>This involves identifying similar ground lease agreements and settlements and comparing them with the subject ground lease on a rental per square metre basis, and adjusting for differences between each comparable to the subject.</w:t>
      </w:r>
    </w:p>
    <w:p w14:paraId="050FF8F6" w14:textId="77777777" w:rsidR="003A09E7" w:rsidRDefault="003A09E7" w:rsidP="003A09E7">
      <w:pPr>
        <w:pStyle w:val="MV5"/>
      </w:pPr>
      <w:r>
        <w:t>Weighting of Approaches</w:t>
      </w:r>
    </w:p>
    <w:p w14:paraId="50CEAF4A" w14:textId="77777777" w:rsidR="003A09E7" w:rsidRDefault="003A09E7" w:rsidP="003A09E7">
      <w:pPr>
        <w:pStyle w:val="MVPara"/>
        <w:rPr>
          <w:kern w:val="2"/>
          <w:szCs w:val="21"/>
          <w14:ligatures w14:val="standardContextual"/>
        </w:rPr>
      </w:pPr>
      <w:r>
        <w:t>Having considered both approaches, we consider the Classical Approach should be given the greatest weight in this case, as it provides a more objective basis for assessment. The Traditional Approach is considered less reliable due to the significant arbitrary adjustments required, particularly in relation to the determination of land values at the time of each transaction.</w:t>
      </w:r>
    </w:p>
    <w:p w14:paraId="24278404" w14:textId="2C6F85E0" w:rsidR="003A09E7" w:rsidRDefault="003A09E7" w:rsidP="003A09E7">
      <w:pPr>
        <w:pStyle w:val="MVPara"/>
        <w:rPr>
          <w:color w:val="FF0000"/>
        </w:rPr>
      </w:pPr>
      <w:r>
        <w:t>We have also considered the current rent, and how this changes rel</w:t>
      </w:r>
      <w:r w:rsidR="00C618BA" w:rsidRPr="00344399">
        <w:t>ative</w:t>
      </w:r>
      <w:r>
        <w:t xml:space="preserve"> to time and inflation.</w:t>
      </w:r>
    </w:p>
    <w:p w14:paraId="0CCBA436" w14:textId="00924886" w:rsidR="008540E0" w:rsidRDefault="003272F0" w:rsidP="00BF0439">
      <w:pPr>
        <w:rPr>
          <w:highlight w:val="yellow"/>
        </w:rPr>
      </w:pPr>
      <w:r>
        <w:rPr>
          <w:noProof/>
          <w:color w:val="FF0000"/>
        </w:rPr>
        <w:fldChar w:fldCharType="begin"/>
      </w:r>
      <w:r>
        <w:rPr>
          <w:noProof/>
          <w:color w:val="FF0000"/>
        </w:rPr>
        <w:instrText xml:space="preserve"> MERGEFIELD  VPDelEnd:Valuations.ComReport_neq_Ground-Rental  \* MERGEFORMAT </w:instrText>
      </w:r>
      <w:r>
        <w:rPr>
          <w:noProof/>
          <w:color w:val="FF0000"/>
        </w:rPr>
        <w:fldChar w:fldCharType="separate"/>
      </w:r>
      <w:r>
        <w:rPr>
          <w:noProof/>
          <w:color w:val="FF0000"/>
        </w:rPr>
        <w:t>«VPDelEnd:Valuations.ComReport_neq_Ground»</w:t>
      </w:r>
      <w:r>
        <w:rPr>
          <w:noProof/>
          <w:color w:val="FF0000"/>
        </w:rPr>
        <w:fldChar w:fldCharType="end"/>
      </w:r>
      <w:r w:rsidR="00012F45">
        <w:rPr>
          <w:noProof/>
          <w:color w:val="FF0000"/>
        </w:rPr>
        <w:t xml:space="preserve"> </w:t>
      </w:r>
      <w:r w:rsidR="00185B84">
        <w:rPr>
          <w:highlight w:val="yellow"/>
        </w:rPr>
        <w:fldChar w:fldCharType="begin"/>
      </w:r>
      <w:r w:rsidR="00185B84">
        <w:rPr>
          <w:highlight w:val="yellow"/>
        </w:rPr>
        <w:instrText xml:space="preserve"> MERGEFIELD  VPDelStart:Valuations.LandValueAssessment_eq_No  \* MERGEFORMAT </w:instrText>
      </w:r>
      <w:r w:rsidR="00185B84">
        <w:rPr>
          <w:highlight w:val="yellow"/>
        </w:rPr>
        <w:fldChar w:fldCharType="separate"/>
      </w:r>
      <w:r w:rsidR="00185B84">
        <w:rPr>
          <w:highlight w:val="yellow"/>
        </w:rPr>
        <w:t>«VPDelStart:Valuations.LandValueAssessmen»</w:t>
      </w:r>
      <w:r w:rsidR="00185B84">
        <w:rPr>
          <w:highlight w:val="yellow"/>
        </w:rPr>
        <w:fldChar w:fldCharType="end"/>
      </w:r>
    </w:p>
    <w:p w14:paraId="7B676EE6" w14:textId="77777777" w:rsidR="009B2D50" w:rsidRDefault="009B2D50">
      <w:pPr>
        <w:spacing w:before="0" w:after="0"/>
        <w:jc w:val="left"/>
        <w:rPr>
          <w:b/>
          <w:bCs/>
          <w:color w:val="1F3A5F"/>
          <w:kern w:val="2"/>
          <w:sz w:val="36"/>
          <w:szCs w:val="40"/>
        </w:rPr>
      </w:pPr>
      <w:r>
        <w:br w:type="page"/>
      </w:r>
    </w:p>
    <w:p w14:paraId="4A16721A" w14:textId="68492F78" w:rsidR="00C4501D" w:rsidRDefault="00C4501D" w:rsidP="00C4501D">
      <w:pPr>
        <w:pStyle w:val="MV-Exec"/>
      </w:pPr>
      <w:bookmarkStart w:id="436" w:name="_Toc238200013"/>
      <w:r>
        <w:t>Land Value Assessment</w:t>
      </w:r>
      <w:bookmarkEnd w:id="436"/>
      <w:r>
        <w:t xml:space="preserve"> </w:t>
      </w:r>
    </w:p>
    <w:p w14:paraId="5A2435B9" w14:textId="77777777" w:rsidR="00C4501D" w:rsidRDefault="00C4501D" w:rsidP="00C4501D">
      <w:pPr>
        <w:pStyle w:val="MVPara"/>
      </w:pPr>
      <w:r>
        <w:t xml:space="preserve">Our analysis of this sale reflects any adjustments for existing improvements that </w:t>
      </w:r>
      <w:r>
        <w:rPr>
          <w:u w:val="single"/>
        </w:rPr>
        <w:t>may</w:t>
      </w:r>
      <w:r>
        <w:t xml:space="preserve"> exist at the time of sale. It may differ from a straight calculation of the sale price to the land area.</w:t>
      </w:r>
    </w:p>
    <w:p w14:paraId="3A2DD1B9" w14:textId="77777777" w:rsidR="00056AD9" w:rsidRDefault="00056AD9" w:rsidP="00056AD9">
      <w:pPr>
        <w:pStyle w:val="MV4"/>
      </w:pPr>
      <w:r>
        <w:t>Land Sales</w:t>
      </w:r>
    </w:p>
    <w:p w14:paraId="0AD3860B" w14:textId="77777777" w:rsidR="00056AD9" w:rsidRPr="001C2F1B" w:rsidRDefault="00056AD9" w:rsidP="00056AD9">
      <w:r>
        <w:t xml:space="preserve">Our analysis of this sale reflects any adjustments for existing improvements that </w:t>
      </w:r>
      <w:r>
        <w:rPr>
          <w:u w:val="single"/>
        </w:rPr>
        <w:t>may</w:t>
      </w:r>
      <w:r>
        <w:t xml:space="preserve"> exist at the time of sale. It may differ from a straight calculation of the sale price to the land area.</w:t>
      </w:r>
    </w:p>
    <w:p w14:paraId="6FCA13AF" w14:textId="77777777" w:rsidR="00056AD9" w:rsidRPr="00C353F9" w:rsidRDefault="00056AD9" w:rsidP="00056AD9">
      <w:pPr>
        <w:spacing w:after="0"/>
      </w:pPr>
      <w:fldSimple w:instr=" MERGEFIELD  TableStart:SalesEvidenceType_Land  \* MERGEFORMAT ">
        <w:r>
          <w:rPr>
            <w:noProof/>
          </w:rPr>
          <w:t>«TableStart:SalesEvidenceType_Land»</w:t>
        </w:r>
      </w:fldSimple>
    </w:p>
    <w:tbl>
      <w:tblPr>
        <w:tblW w:w="9776" w:type="dxa"/>
        <w:tblLayout w:type="fixed"/>
        <w:tblCellMar>
          <w:left w:w="0" w:type="dxa"/>
          <w:right w:w="0" w:type="dxa"/>
        </w:tblCellMar>
        <w:tblLook w:val="04A0" w:firstRow="1" w:lastRow="0" w:firstColumn="1" w:lastColumn="0" w:noHBand="0" w:noVBand="1"/>
      </w:tblPr>
      <w:tblGrid>
        <w:gridCol w:w="3300"/>
        <w:gridCol w:w="6476"/>
      </w:tblGrid>
      <w:tr w:rsidR="00056AD9" w14:paraId="03EBCA4C" w14:textId="77777777" w:rsidTr="0035422E">
        <w:tc>
          <w:tcPr>
            <w:tcW w:w="3300" w:type="dxa"/>
            <w:tcBorders>
              <w:top w:val="nil"/>
              <w:left w:val="nil"/>
              <w:bottom w:val="nil"/>
              <w:right w:val="nil"/>
            </w:tcBorders>
            <w:tcMar>
              <w:top w:w="0" w:type="dxa"/>
              <w:left w:w="0" w:type="dxa"/>
              <w:bottom w:w="0" w:type="dxa"/>
              <w:right w:w="300" w:type="dxa"/>
            </w:tcMar>
          </w:tcPr>
          <w:p w14:paraId="3662098D" w14:textId="77777777" w:rsidR="00056AD9" w:rsidRDefault="00056AD9" w:rsidP="0035422E">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056AD9" w14:paraId="5795A285" w14:textId="77777777" w:rsidTr="0035422E">
              <w:tc>
                <w:tcPr>
                  <w:tcW w:w="3891" w:type="dxa"/>
                  <w:tcBorders>
                    <w:top w:val="nil"/>
                    <w:left w:val="nil"/>
                    <w:bottom w:val="nil"/>
                    <w:right w:val="nil"/>
                  </w:tcBorders>
                  <w:tcMar>
                    <w:top w:w="0" w:type="dxa"/>
                    <w:left w:w="0" w:type="dxa"/>
                    <w:bottom w:w="0" w:type="dxa"/>
                    <w:right w:w="0" w:type="dxa"/>
                  </w:tcMar>
                </w:tcPr>
                <w:p w14:paraId="6A152C21" w14:textId="77777777" w:rsidR="00056AD9" w:rsidRDefault="00056AD9" w:rsidP="0035422E">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494AD9E3" w14:textId="77777777" w:rsidR="00056AD9" w:rsidRDefault="00056AD9" w:rsidP="0035422E">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056AD9" w14:paraId="0EB27EB5" w14:textId="77777777" w:rsidTr="0035422E">
              <w:tc>
                <w:tcPr>
                  <w:tcW w:w="3891" w:type="dxa"/>
                  <w:tcBorders>
                    <w:top w:val="nil"/>
                    <w:left w:val="nil"/>
                    <w:bottom w:val="single" w:sz="4" w:space="0" w:color="D3D1C7"/>
                    <w:right w:val="nil"/>
                  </w:tcBorders>
                  <w:tcMar>
                    <w:top w:w="0" w:type="dxa"/>
                    <w:left w:w="0" w:type="dxa"/>
                    <w:bottom w:w="80" w:type="dxa"/>
                    <w:right w:w="0" w:type="dxa"/>
                  </w:tcMar>
                </w:tcPr>
                <w:p w14:paraId="2288A5FB" w14:textId="77777777" w:rsidR="00056AD9" w:rsidRDefault="00056AD9" w:rsidP="0035422E">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6F54439B" w14:textId="77777777" w:rsidR="00056AD9" w:rsidRDefault="00056AD9" w:rsidP="0035422E">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70B3A0B8" w14:textId="77777777" w:rsidR="00056AD9" w:rsidRDefault="00056AD9" w:rsidP="0035422E">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056AD9" w14:paraId="265BEDC3" w14:textId="77777777" w:rsidTr="0035422E">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056AD9" w14:paraId="32DB65C6" w14:textId="77777777" w:rsidTr="0035422E">
                    <w:tc>
                      <w:tcPr>
                        <w:tcW w:w="1255" w:type="dxa"/>
                        <w:tcBorders>
                          <w:top w:val="nil"/>
                          <w:left w:val="nil"/>
                          <w:bottom w:val="nil"/>
                          <w:right w:val="nil"/>
                        </w:tcBorders>
                        <w:tcMar>
                          <w:top w:w="30" w:type="dxa"/>
                          <w:left w:w="0" w:type="dxa"/>
                          <w:bottom w:w="30" w:type="dxa"/>
                          <w:right w:w="80" w:type="dxa"/>
                        </w:tcMar>
                      </w:tcPr>
                      <w:p w14:paraId="3629B12C" w14:textId="77777777" w:rsidR="00056AD9" w:rsidRDefault="00056AD9" w:rsidP="0035422E">
                        <w:pPr>
                          <w:spacing w:before="0" w:after="30" w:line="200" w:lineRule="auto"/>
                        </w:pPr>
                        <w:r>
                          <w:rPr>
                            <w:color w:val="8A8A8A"/>
                            <w:spacing w:val="30"/>
                            <w:sz w:val="14"/>
                            <w:szCs w:val="14"/>
                          </w:rPr>
                          <w:t>LAND</w:t>
                        </w:r>
                      </w:p>
                      <w:p w14:paraId="787EC869" w14:textId="77777777" w:rsidR="00056AD9" w:rsidRDefault="00056AD9" w:rsidP="0035422E">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bl>
                <w:p w14:paraId="25DC19B3" w14:textId="77777777" w:rsidR="00056AD9" w:rsidRDefault="00056AD9" w:rsidP="0035422E">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5021"/>
                  </w:tblGrid>
                  <w:tr w:rsidR="00056AD9" w14:paraId="7EF9A6C5" w14:textId="77777777" w:rsidTr="0035422E">
                    <w:tc>
                      <w:tcPr>
                        <w:tcW w:w="5021" w:type="dxa"/>
                        <w:tcBorders>
                          <w:top w:val="nil"/>
                          <w:left w:val="nil"/>
                          <w:bottom w:val="nil"/>
                          <w:right w:val="nil"/>
                        </w:tcBorders>
                        <w:tcMar>
                          <w:top w:w="30" w:type="dxa"/>
                          <w:left w:w="140" w:type="dxa"/>
                          <w:bottom w:w="30" w:type="dxa"/>
                          <w:right w:w="80" w:type="dxa"/>
                        </w:tcMar>
                      </w:tcPr>
                      <w:p w14:paraId="07D2A76C" w14:textId="77777777" w:rsidR="00056AD9" w:rsidRDefault="00056AD9" w:rsidP="0035422E">
                        <w:pPr>
                          <w:spacing w:before="0" w:after="30" w:line="200" w:lineRule="auto"/>
                        </w:pPr>
                        <w:r>
                          <w:rPr>
                            <w:color w:val="8A8A8A"/>
                            <w:spacing w:val="30"/>
                            <w:sz w:val="14"/>
                            <w:szCs w:val="14"/>
                          </w:rPr>
                          <w:t>LAND $PSM</w:t>
                        </w:r>
                      </w:p>
                      <w:p w14:paraId="376D80F9" w14:textId="77777777" w:rsidR="00056AD9" w:rsidRDefault="00056AD9" w:rsidP="0035422E">
                        <w:pPr>
                          <w:spacing w:before="0" w:after="0"/>
                        </w:pPr>
                        <w:r>
                          <w:rPr>
                            <w:b/>
                            <w:bCs/>
                            <w:color w:val="1F3A5F"/>
                            <w:sz w:val="18"/>
                            <w:szCs w:val="18"/>
                          </w:rPr>
                          <w:fldChar w:fldCharType="begin"/>
                        </w:r>
                        <w:r>
                          <w:rPr>
                            <w:b/>
                            <w:bCs/>
                            <w:color w:val="1F3A5F"/>
                            <w:sz w:val="18"/>
                            <w:szCs w:val="18"/>
                          </w:rPr>
                          <w:instrText xml:space="preserve"> MERGEFIELD  LandAdj  \* MERGEFORMAT </w:instrText>
                        </w:r>
                        <w:r>
                          <w:rPr>
                            <w:b/>
                            <w:bCs/>
                            <w:color w:val="1F3A5F"/>
                            <w:sz w:val="18"/>
                            <w:szCs w:val="18"/>
                          </w:rPr>
                          <w:fldChar w:fldCharType="separate"/>
                        </w:r>
                        <w:r>
                          <w:rPr>
                            <w:b/>
                            <w:bCs/>
                            <w:noProof/>
                            <w:color w:val="1F3A5F"/>
                            <w:sz w:val="18"/>
                            <w:szCs w:val="18"/>
                          </w:rPr>
                          <w:t>«LandAdj»</w:t>
                        </w:r>
                        <w:r>
                          <w:rPr>
                            <w:b/>
                            <w:bCs/>
                            <w:color w:val="1F3A5F"/>
                            <w:sz w:val="18"/>
                            <w:szCs w:val="18"/>
                          </w:rPr>
                          <w:fldChar w:fldCharType="end"/>
                        </w:r>
                      </w:p>
                    </w:tc>
                  </w:tr>
                </w:tbl>
                <w:p w14:paraId="4A7FDD5C" w14:textId="77777777" w:rsidR="00056AD9" w:rsidRDefault="00056AD9" w:rsidP="0035422E">
                  <w:pPr>
                    <w:spacing w:before="0" w:after="0" w:line="20" w:lineRule="exact"/>
                  </w:pPr>
                </w:p>
              </w:tc>
            </w:tr>
          </w:tbl>
          <w:p w14:paraId="2FBD156D" w14:textId="77777777" w:rsidR="00056AD9" w:rsidRDefault="00056AD9" w:rsidP="006F3259">
            <w:pPr>
              <w:spacing w:before="0" w:after="0" w:line="280"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07BC74F8" w14:textId="77777777" w:rsidR="00056AD9" w:rsidRDefault="00056AD9" w:rsidP="006F3259">
      <w:pPr>
        <w:pBdr>
          <w:bottom w:val="single" w:sz="4" w:space="4" w:color="DDDDDD"/>
        </w:pBdr>
        <w:spacing w:before="0" w:after="120" w:line="20" w:lineRule="exact"/>
      </w:pPr>
    </w:p>
    <w:p w14:paraId="63DFF9C6" w14:textId="77777777" w:rsidR="00056AD9" w:rsidRDefault="00056AD9" w:rsidP="00056AD9">
      <w:fldSimple w:instr=" MERGEFIELD  TableEnd:SalesEvidenceType_Land  \* MERGEFORMAT ">
        <w:r>
          <w:rPr>
            <w:noProof/>
          </w:rPr>
          <w:t>«TableEnd:SalesEvidenceType_Land»</w:t>
        </w:r>
      </w:fldSimple>
    </w:p>
    <w:p w14:paraId="227E1D2A" w14:textId="77777777" w:rsidR="00C4501D" w:rsidRDefault="00C4501D" w:rsidP="00C4501D">
      <w:pPr>
        <w:pStyle w:val="MV4"/>
      </w:pPr>
      <w:r>
        <w:t>Land Value Assessment</w:t>
      </w:r>
    </w:p>
    <w:p w14:paraId="5B318DE0" w14:textId="77777777" w:rsidR="00C4501D" w:rsidRPr="00884A20" w:rsidRDefault="00C4501D" w:rsidP="00C4501D">
      <w:pPr>
        <w:tabs>
          <w:tab w:val="left" w:pos="3402"/>
          <w:tab w:val="left" w:pos="5954"/>
          <w:tab w:val="left" w:pos="6804"/>
        </w:tabs>
        <w:rPr>
          <w:szCs w:val="24"/>
        </w:rPr>
      </w:pPr>
      <w:r>
        <w:rPr>
          <w:rFonts w:cs="Times New Roman"/>
          <w:szCs w:val="24"/>
        </w:rPr>
        <w:fldChar w:fldCharType="begin"/>
      </w:r>
      <w:r>
        <w:rPr>
          <w:rFonts w:cs="Times New Roman"/>
          <w:szCs w:val="24"/>
        </w:rPr>
        <w:instrText xml:space="preserve"> IF No = Yes "</w:instrText>
      </w:r>
      <w:r>
        <w:rPr>
          <w:rStyle w:val="ResiSubheadingChar"/>
          <w:szCs w:val="24"/>
        </w:rPr>
        <w:instrText>Previous Sale</w:instrText>
      </w:r>
    </w:p>
    <w:p w14:paraId="171CBE5E" w14:textId="0733189C" w:rsidR="00C4501D" w:rsidRPr="00884A20" w:rsidRDefault="00C4501D" w:rsidP="00C4501D">
      <w:pPr>
        <w:spacing w:after="0"/>
        <w:rPr>
          <w:szCs w:val="24"/>
        </w:rPr>
      </w:pPr>
      <w:r>
        <w:rPr>
          <w:szCs w:val="24"/>
        </w:rPr>
        <w:instrText xml:space="preserve">Our records indicate that the property sold in  for . </w:instrText>
      </w:r>
      <w:r>
        <w:rPr>
          <w:rFonts w:cs="Times New Roman"/>
          <w:szCs w:val="24"/>
        </w:rPr>
        <w:fldChar w:fldCharType="end"/>
      </w:r>
      <w:r>
        <w:rPr>
          <w:szCs w:val="24"/>
        </w:rPr>
        <w:t xml:space="preserve">Our valuation calculations utilising the above described valuation approaches have been assessed based on key assumptions and actual elements that affect the value of the property, including: </w:t>
      </w:r>
    </w:p>
    <w:p w14:paraId="44BFD685" w14:textId="77777777" w:rsidR="00C4501D" w:rsidRPr="00E801AD" w:rsidRDefault="00C4501D" w:rsidP="00967CD5">
      <w:pPr>
        <w:pStyle w:val="MVBullet"/>
      </w:pPr>
      <w:r>
        <w:t>Land</w:t>
      </w:r>
    </w:p>
    <w:p w14:paraId="0E9572E7" w14:textId="77777777" w:rsidR="00C4501D" w:rsidRPr="00967CD5" w:rsidRDefault="00C4501D" w:rsidP="00967CD5">
      <w:pPr>
        <w:pStyle w:val="MVBullet"/>
      </w:pPr>
      <w:r>
        <w:t xml:space="preserve">Soil </w:t>
      </w:r>
    </w:p>
    <w:p w14:paraId="1665BF71" w14:textId="77777777" w:rsidR="00C4501D" w:rsidRPr="00E801AD" w:rsidRDefault="00C4501D" w:rsidP="00967CD5">
      <w:pPr>
        <w:pStyle w:val="MVBullet"/>
      </w:pPr>
      <w:r>
        <w:t>Situation and location</w:t>
      </w:r>
    </w:p>
    <w:p w14:paraId="586E1C61" w14:textId="77777777" w:rsidR="00C4501D" w:rsidRPr="00E801AD" w:rsidRDefault="00C4501D" w:rsidP="00967CD5">
      <w:pPr>
        <w:pStyle w:val="MVBullet"/>
      </w:pPr>
      <w:r>
        <w:t>Zone</w:t>
      </w:r>
    </w:p>
    <w:p w14:paraId="13439646" w14:textId="77777777" w:rsidR="00C4501D" w:rsidRPr="00E801AD" w:rsidRDefault="00C4501D" w:rsidP="00967CD5">
      <w:pPr>
        <w:pStyle w:val="MVBullet"/>
      </w:pPr>
      <w:r>
        <w:t>Size</w:t>
      </w:r>
    </w:p>
    <w:p w14:paraId="22E8B786" w14:textId="77777777" w:rsidR="00C4501D" w:rsidRPr="00E801AD" w:rsidRDefault="00C4501D" w:rsidP="00967CD5">
      <w:pPr>
        <w:pStyle w:val="MVBullet"/>
      </w:pPr>
      <w:r>
        <w:t>Shape</w:t>
      </w:r>
    </w:p>
    <w:p w14:paraId="54D55D14" w14:textId="77777777" w:rsidR="00C4501D" w:rsidRPr="00E801AD" w:rsidRDefault="00C4501D" w:rsidP="00967CD5">
      <w:pPr>
        <w:pStyle w:val="MVBullet"/>
      </w:pPr>
      <w:r>
        <w:t>Easements/right of ways</w:t>
      </w:r>
    </w:p>
    <w:p w14:paraId="1860BA76" w14:textId="77777777" w:rsidR="00C4501D" w:rsidRPr="00E801AD" w:rsidRDefault="00C4501D" w:rsidP="00967CD5">
      <w:pPr>
        <w:pStyle w:val="MVBullet"/>
      </w:pPr>
      <w:r>
        <w:t>Services</w:t>
      </w:r>
    </w:p>
    <w:p w14:paraId="51DDED73" w14:textId="77777777" w:rsidR="00C4501D" w:rsidRDefault="00C4501D" w:rsidP="00C4501D">
      <w:pPr>
        <w:pStyle w:val="MV5"/>
      </w:pPr>
      <w:r>
        <w:t>Land</w:t>
      </w:r>
    </w:p>
    <w:p w14:paraId="49EB318A" w14:textId="77777777" w:rsidR="00C4501D" w:rsidRDefault="00C4501D" w:rsidP="00C4501D">
      <w:pPr>
        <w:pStyle w:val="MVPara"/>
      </w:pPr>
      <w:r>
        <w:t xml:space="preserve">The land is </w:t>
      </w:r>
    </w:p>
    <w:p w14:paraId="5ED85006" w14:textId="77777777" w:rsidR="00C4501D" w:rsidRPr="00886078" w:rsidRDefault="00C4501D" w:rsidP="00886078">
      <w:pPr>
        <w:pStyle w:val="MV5"/>
      </w:pPr>
      <w:r>
        <w:t xml:space="preserve">Soil </w:t>
      </w:r>
    </w:p>
    <w:p w14:paraId="2B82EEAA" w14:textId="77777777" w:rsidR="00C4501D" w:rsidRPr="00884A20" w:rsidRDefault="00C4501D" w:rsidP="00C4501D">
      <w:pPr>
        <w:pStyle w:val="MVPara"/>
      </w:pPr>
      <w:r>
        <w:t xml:space="preserve">My Valuer </w:t>
      </w:r>
      <w:r>
        <w:rPr>
          <w:u w:val="single"/>
        </w:rPr>
        <w:t>has not</w:t>
      </w:r>
      <w:r>
        <w:t xml:space="preserve"> been provided with a soil report for the land.  Our valuation assumes the land comprises firm ground.  </w:t>
      </w:r>
    </w:p>
    <w:p w14:paraId="590ACC98" w14:textId="77777777" w:rsidR="00C4501D" w:rsidRPr="00884A20" w:rsidRDefault="00C4501D" w:rsidP="00C4501D">
      <w:pPr>
        <w:pStyle w:val="MV5"/>
      </w:pPr>
      <w:r>
        <w:t>Situation and Location</w:t>
      </w:r>
    </w:p>
    <w:p w14:paraId="0E57BF16" w14:textId="77777777" w:rsidR="00C4501D" w:rsidRPr="00886078" w:rsidRDefault="00C4501D" w:rsidP="00886078">
      <w:pPr>
        <w:pStyle w:val="MVPara"/>
      </w:pPr>
      <w:r>
        <w:t xml:space="preserve">The property is </w:t>
      </w:r>
    </w:p>
    <w:p w14:paraId="574A56A1" w14:textId="77777777" w:rsidR="00C4501D" w:rsidRPr="00886078" w:rsidRDefault="00C4501D" w:rsidP="00886078">
      <w:pPr>
        <w:pStyle w:val="MV5"/>
      </w:pPr>
      <w:r>
        <w:t>Size and shape</w:t>
      </w:r>
      <w:r>
        <w:tab/>
      </w:r>
    </w:p>
    <w:p w14:paraId="59EA3BB3" w14:textId="77777777" w:rsidR="00C4501D" w:rsidRPr="00886078" w:rsidRDefault="00C4501D" w:rsidP="00886078">
      <w:pPr>
        <w:pStyle w:val="MVPara"/>
      </w:pPr>
      <w:r>
        <w:t xml:space="preserve">The land is </w:t>
      </w:r>
    </w:p>
    <w:p w14:paraId="0A011A5F" w14:textId="77777777" w:rsidR="00C4501D" w:rsidRPr="00886078" w:rsidRDefault="00C4501D" w:rsidP="00886078">
      <w:pPr>
        <w:pStyle w:val="MV5"/>
      </w:pPr>
      <w:r>
        <w:t>Right of Ways/Easements</w:t>
      </w:r>
    </w:p>
    <w:p w14:paraId="675D67E8" w14:textId="77777777" w:rsidR="00C4501D" w:rsidRPr="00886078" w:rsidRDefault="00C4501D" w:rsidP="00886078">
      <w:pPr>
        <w:pStyle w:val="MVPara"/>
      </w:pPr>
      <w:r>
        <w:t>There are no easements that would materially impact the development of the land.</w:t>
      </w:r>
    </w:p>
    <w:p w14:paraId="05680E5F" w14:textId="77777777" w:rsidR="00C4501D" w:rsidRPr="00886078" w:rsidRDefault="00C4501D" w:rsidP="00886078">
      <w:pPr>
        <w:pStyle w:val="MV5"/>
      </w:pPr>
      <w:r>
        <w:t>Zone</w:t>
      </w:r>
      <w:r>
        <w:tab/>
      </w:r>
    </w:p>
    <w:p w14:paraId="03FBF2E2" w14:textId="77777777" w:rsidR="00C4501D" w:rsidRPr="00886078" w:rsidRDefault="00C4501D" w:rsidP="00886078">
      <w:pPr>
        <w:pStyle w:val="MVPara"/>
      </w:pPr>
      <w:r>
        <w:t xml:space="preserve">The land is zoned </w:t>
      </w:r>
    </w:p>
    <w:p w14:paraId="73A18D8F" w14:textId="77777777" w:rsidR="00C4501D" w:rsidRPr="00886078" w:rsidRDefault="00C4501D" w:rsidP="00886078">
      <w:pPr>
        <w:pStyle w:val="MV5"/>
      </w:pPr>
      <w:r>
        <w:t>Services</w:t>
      </w:r>
    </w:p>
    <w:p w14:paraId="17C08F67" w14:textId="77777777" w:rsidR="00C4501D" w:rsidRDefault="00C4501D" w:rsidP="00886078">
      <w:pPr>
        <w:pStyle w:val="MVPara"/>
      </w:pPr>
      <w:r>
        <w:t>The property has full services connected.</w:t>
      </w:r>
    </w:p>
    <w:p w14:paraId="514A1DFC" w14:textId="77777777" w:rsidR="00C4501D" w:rsidRDefault="00C4501D" w:rsidP="00886078">
      <w:pPr>
        <w:pStyle w:val="MVPara"/>
      </w:pPr>
      <w:r>
        <w:t>The above sales are summarised below.  The sales reflect the analysed rate per square metre of land area. In some cases, the land has been adjusted to reflect the effective useable area.</w:t>
      </w:r>
    </w:p>
    <w:p w14:paraId="236D35E6" w14:textId="77777777" w:rsidR="005768D5" w:rsidRDefault="005768D5" w:rsidP="005768D5">
      <w:pPr>
        <w:pBdr>
          <w:bottom w:val="single" w:sz="4" w:space="4" w:color="BFBFBF"/>
        </w:pBdr>
        <w:tabs>
          <w:tab w:val="left" w:pos="2340"/>
          <w:tab w:val="left" w:pos="4111"/>
          <w:tab w:val="left" w:pos="5529"/>
          <w:tab w:val="left" w:pos="7371"/>
        </w:tabs>
        <w:spacing w:before="80" w:after="40"/>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LAND AREA (M²)</w:t>
      </w:r>
      <w:r>
        <w:tab/>
      </w:r>
      <w:r>
        <w:rPr>
          <w:color w:val="8A8A8A"/>
          <w:spacing w:val="30"/>
          <w:sz w:val="14"/>
          <w:szCs w:val="14"/>
        </w:rPr>
        <w:t>COMPARISON</w:t>
      </w:r>
    </w:p>
    <w:p w14:paraId="2FB97ADE" w14:textId="77777777" w:rsidR="00E90680" w:rsidRDefault="00E90680" w:rsidP="00E90680">
      <w:pPr>
        <w:spacing w:before="0" w:after="0"/>
      </w:pPr>
      <w:r>
        <w:rPr>
          <w:noProof/>
        </w:rPr>
        <w:fldChar w:fldCharType="begin"/>
      </w:r>
      <w:r>
        <w:rPr>
          <w:noProof/>
        </w:rPr>
        <w:instrText xml:space="preserve"> MERGEFIELD  TableStart:SalesEvidenceType_Land  \* MERGEFORMAT </w:instrText>
      </w:r>
      <w:r>
        <w:rPr>
          <w:noProof/>
        </w:rPr>
        <w:fldChar w:fldCharType="separate"/>
      </w:r>
      <w:r>
        <w:rPr>
          <w:noProof/>
        </w:rPr>
        <w:t>«TableStart:SalesEvidenceType_Land»</w:t>
      </w:r>
      <w:r>
        <w:rPr>
          <w:noProof/>
        </w:rPr>
        <w:fldChar w:fldCharType="end"/>
      </w:r>
    </w:p>
    <w:p w14:paraId="79AB66F8" w14:textId="77777777" w:rsidR="006B32F3" w:rsidRDefault="006B32F3" w:rsidP="006B32F3">
      <w:pPr>
        <w:tabs>
          <w:tab w:val="left" w:pos="2340"/>
          <w:tab w:val="left" w:pos="4111"/>
          <w:tab w:val="left" w:pos="5529"/>
          <w:tab w:val="left" w:pos="7371"/>
        </w:tabs>
        <w:spacing w:before="40" w:after="40" w:line="260"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color w:val="1F3A5F"/>
          <w:sz w:val="18"/>
          <w:szCs w:val="18"/>
        </w:rPr>
        <w:fldChar w:fldCharType="begin"/>
      </w:r>
      <w:r>
        <w:rPr>
          <w:color w:val="1F3A5F"/>
          <w:sz w:val="18"/>
          <w:szCs w:val="18"/>
        </w:rPr>
        <w:instrText xml:space="preserve"> MERGEFIELD  SiteArea  \* MERGEFORMAT </w:instrText>
      </w:r>
      <w:r>
        <w:rPr>
          <w:color w:val="1F3A5F"/>
          <w:sz w:val="18"/>
          <w:szCs w:val="18"/>
        </w:rPr>
        <w:fldChar w:fldCharType="separate"/>
      </w:r>
      <w:r>
        <w:rPr>
          <w:noProof/>
          <w:color w:val="1F3A5F"/>
          <w:sz w:val="18"/>
          <w:szCs w:val="18"/>
        </w:rPr>
        <w:t>«SiteArea»</w:t>
      </w:r>
      <w:r>
        <w:rPr>
          <w:color w:val="1F3A5F"/>
          <w:sz w:val="18"/>
          <w:szCs w:val="18"/>
        </w:rPr>
        <w:fldChar w:fldCharType="end"/>
      </w:r>
      <w:r>
        <w:tab/>
      </w:r>
      <w:r>
        <w:rPr>
          <w:color w:val="1F3A5F"/>
          <w:sz w:val="18"/>
          <w:szCs w:val="18"/>
        </w:rPr>
        <w:fldChar w:fldCharType="begin"/>
      </w:r>
      <w:r>
        <w:rPr>
          <w:color w:val="1F3A5F"/>
          <w:sz w:val="18"/>
          <w:szCs w:val="18"/>
        </w:rPr>
        <w:instrText xml:space="preserve"> MERGEFIELD  OverallComparison  \* MERGEFORMAT </w:instrText>
      </w:r>
      <w:r>
        <w:rPr>
          <w:color w:val="1F3A5F"/>
          <w:sz w:val="18"/>
          <w:szCs w:val="18"/>
        </w:rPr>
        <w:fldChar w:fldCharType="separate"/>
      </w:r>
      <w:r>
        <w:rPr>
          <w:noProof/>
          <w:color w:val="1F3A5F"/>
          <w:sz w:val="18"/>
          <w:szCs w:val="18"/>
        </w:rPr>
        <w:t>«OverallComparison»</w:t>
      </w:r>
      <w:r>
        <w:rPr>
          <w:color w:val="1F3A5F"/>
          <w:sz w:val="18"/>
          <w:szCs w:val="18"/>
        </w:rPr>
        <w:fldChar w:fldCharType="end"/>
      </w:r>
    </w:p>
    <w:p w14:paraId="3F9A2D82" w14:textId="77777777" w:rsidR="006B32F3" w:rsidRDefault="006B32F3" w:rsidP="006B32F3">
      <w:pPr>
        <w:pBdr>
          <w:top w:val="single" w:sz="4" w:space="4" w:color="BFBFBF"/>
        </w:pBdr>
        <w:spacing w:before="0" w:after="120" w:line="20" w:lineRule="exact"/>
      </w:pPr>
    </w:p>
    <w:p w14:paraId="18D09FFB" w14:textId="77777777" w:rsidR="00E90680" w:rsidRDefault="00E90680" w:rsidP="005768D5">
      <w:pPr>
        <w:pStyle w:val="MVPara"/>
      </w:pPr>
      <w:fldSimple w:instr=" MERGEFIELD  TableEnd:SalesEvidenceType_Land  \* MERGEFORMAT ">
        <w:r>
          <w:t>«TableEnd:SalesEvidenceType_Land»</w:t>
        </w:r>
      </w:fldSimple>
    </w:p>
    <w:p w14:paraId="16962C2A" w14:textId="77777777" w:rsidR="006B32F3" w:rsidRDefault="006B32F3" w:rsidP="005768D5">
      <w:pPr>
        <w:pStyle w:val="MVPara"/>
      </w:pPr>
      <w:r>
        <w:t>In terms of the above sales, we consider the most comparable sales to be:</w:t>
      </w:r>
    </w:p>
    <w:p w14:paraId="1A2901C8" w14:textId="77777777" w:rsidR="006B32F3" w:rsidRDefault="006B32F3" w:rsidP="006B32F3">
      <w:pPr>
        <w:spacing w:before="0" w:after="0"/>
      </w:pPr>
      <w:r>
        <w:rPr>
          <w:noProof/>
        </w:rPr>
        <w:fldChar w:fldCharType="begin"/>
      </w:r>
      <w:r>
        <w:rPr>
          <w:noProof/>
        </w:rPr>
        <w:instrText xml:space="preserve"> MERGEFIELD  TableStart:SalesEvidenceType_Land  \* MERGEFORMAT </w:instrText>
      </w:r>
      <w:r>
        <w:rPr>
          <w:noProof/>
        </w:rPr>
        <w:fldChar w:fldCharType="separate"/>
      </w:r>
      <w:r>
        <w:rPr>
          <w:noProof/>
        </w:rPr>
        <w:t>«TableStart:SalesEvidenceType_Land»</w:t>
      </w:r>
      <w:r>
        <w:rPr>
          <w:noProof/>
        </w:rPr>
        <w:fldChar w:fldCharType="end"/>
      </w:r>
    </w:p>
    <w:p w14:paraId="323603D0" w14:textId="77777777" w:rsidR="006B32F3" w:rsidRDefault="006B32F3" w:rsidP="006B32F3">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5D3D1834" w14:textId="77777777" w:rsidR="006B32F3" w:rsidRPr="00D35FFF" w:rsidRDefault="006B32F3" w:rsidP="00D50770">
      <w:pPr>
        <w:pStyle w:val="MVTab"/>
        <w:pBdr>
          <w:bottom w:val="single" w:sz="6" w:space="1" w:color="D9D9D9" w:themeColor="background1" w:themeShade="D9"/>
        </w:pBdr>
        <w:ind w:firstLine="0"/>
      </w:pPr>
      <w:fldSimple w:instr=" MERGEFIELD  Comparison  \* MERGEFORMAT ">
        <w:r>
          <w:t>«Comparison»</w:t>
        </w:r>
      </w:fldSimple>
    </w:p>
    <w:p w14:paraId="0BD67456" w14:textId="77777777" w:rsidR="006B32F3" w:rsidRDefault="006B32F3" w:rsidP="006B32F3">
      <w:r>
        <w:rPr>
          <w:noProof/>
        </w:rPr>
        <w:fldChar w:fldCharType="begin"/>
      </w:r>
      <w:r>
        <w:rPr>
          <w:noProof/>
        </w:rPr>
        <w:instrText xml:space="preserve"> MERGEFIELD  TableEnd:SalesEvidenceType_Land  \* MERGEFORMAT </w:instrText>
      </w:r>
      <w:r>
        <w:rPr>
          <w:noProof/>
        </w:rPr>
        <w:fldChar w:fldCharType="separate"/>
      </w:r>
      <w:r>
        <w:rPr>
          <w:noProof/>
        </w:rPr>
        <w:t>«TableEnd:SalesEvidenceType_Land»</w:t>
      </w:r>
      <w:r>
        <w:rPr>
          <w:noProof/>
        </w:rPr>
        <w:fldChar w:fldCharType="end"/>
      </w:r>
    </w:p>
    <w:p w14:paraId="3D39BADE" w14:textId="77777777" w:rsidR="005873E1" w:rsidRDefault="005873E1" w:rsidP="005873E1">
      <w:pPr>
        <w:pStyle w:val="MVPara"/>
      </w:pPr>
      <w:r>
        <w:t>The following sales reflect the analysed rate per square metre of land area. In some cases, the land has been adjusted to reflect the effective useable area.</w:t>
      </w:r>
    </w:p>
    <w:tbl>
      <w:tblPr>
        <w:tblW w:w="9373" w:type="dxa"/>
        <w:tblLayout w:type="fixed"/>
        <w:tblCellMar>
          <w:left w:w="0" w:type="dxa"/>
          <w:right w:w="0" w:type="dxa"/>
        </w:tblCellMar>
        <w:tblLook w:val="04A0" w:firstRow="1" w:lastRow="0" w:firstColumn="1" w:lastColumn="0" w:noHBand="0" w:noVBand="1"/>
      </w:tblPr>
      <w:tblGrid>
        <w:gridCol w:w="3119"/>
        <w:gridCol w:w="1417"/>
        <w:gridCol w:w="1700"/>
        <w:gridCol w:w="1561"/>
        <w:gridCol w:w="1576"/>
      </w:tblGrid>
      <w:tr w:rsidR="00740DCF" w14:paraId="25ED4486" w14:textId="77777777" w:rsidTr="0037231A">
        <w:tc>
          <w:tcPr>
            <w:tcW w:w="3119" w:type="dxa"/>
            <w:tcBorders>
              <w:top w:val="nil"/>
              <w:left w:val="nil"/>
              <w:bottom w:val="single" w:sz="4" w:space="0" w:color="BFBFBF"/>
              <w:right w:val="nil"/>
            </w:tcBorders>
            <w:tcMar>
              <w:top w:w="60" w:type="dxa"/>
              <w:left w:w="100" w:type="dxa"/>
              <w:bottom w:w="60" w:type="dxa"/>
              <w:right w:w="100" w:type="dxa"/>
            </w:tcMar>
            <w:vAlign w:val="bottom"/>
          </w:tcPr>
          <w:p w14:paraId="6AC2B641" w14:textId="77777777" w:rsidR="00740DCF" w:rsidRDefault="00740DCF" w:rsidP="0035422E">
            <w:pPr>
              <w:spacing w:before="0" w:after="0" w:line="200" w:lineRule="auto"/>
            </w:pPr>
            <w:r>
              <w:rPr>
                <w:color w:val="8A8A8A"/>
                <w:spacing w:val="30"/>
                <w:sz w:val="14"/>
                <w:szCs w:val="14"/>
              </w:rPr>
              <w:t>ADDRESS</w:t>
            </w:r>
          </w:p>
        </w:tc>
        <w:tc>
          <w:tcPr>
            <w:tcW w:w="1417" w:type="dxa"/>
            <w:tcBorders>
              <w:top w:val="nil"/>
              <w:left w:val="nil"/>
              <w:bottom w:val="single" w:sz="4" w:space="0" w:color="BFBFBF"/>
              <w:right w:val="nil"/>
            </w:tcBorders>
            <w:tcMar>
              <w:top w:w="60" w:type="dxa"/>
              <w:left w:w="100" w:type="dxa"/>
              <w:bottom w:w="60" w:type="dxa"/>
              <w:right w:w="100" w:type="dxa"/>
            </w:tcMar>
            <w:vAlign w:val="bottom"/>
          </w:tcPr>
          <w:p w14:paraId="4AD6D320" w14:textId="77777777" w:rsidR="00740DCF" w:rsidRDefault="00740DCF" w:rsidP="0035422E">
            <w:pPr>
              <w:spacing w:before="0" w:after="0" w:line="200" w:lineRule="auto"/>
            </w:pPr>
            <w:r>
              <w:rPr>
                <w:color w:val="8A8A8A"/>
                <w:spacing w:val="30"/>
                <w:sz w:val="14"/>
                <w:szCs w:val="14"/>
              </w:rPr>
              <w:t>SALE DATE</w:t>
            </w:r>
          </w:p>
        </w:tc>
        <w:tc>
          <w:tcPr>
            <w:tcW w:w="1700" w:type="dxa"/>
            <w:tcBorders>
              <w:top w:val="nil"/>
              <w:left w:val="nil"/>
              <w:bottom w:val="single" w:sz="4" w:space="0" w:color="BFBFBF"/>
              <w:right w:val="nil"/>
            </w:tcBorders>
            <w:tcMar>
              <w:top w:w="60" w:type="dxa"/>
              <w:left w:w="100" w:type="dxa"/>
              <w:bottom w:w="60" w:type="dxa"/>
              <w:right w:w="100" w:type="dxa"/>
            </w:tcMar>
            <w:vAlign w:val="bottom"/>
          </w:tcPr>
          <w:p w14:paraId="2E6E419A" w14:textId="77777777" w:rsidR="00740DCF" w:rsidRDefault="00740DCF" w:rsidP="0035422E">
            <w:pPr>
              <w:spacing w:before="0" w:after="0" w:line="200" w:lineRule="auto"/>
              <w:jc w:val="right"/>
            </w:pPr>
            <w:r>
              <w:rPr>
                <w:color w:val="8A8A8A"/>
                <w:spacing w:val="30"/>
                <w:sz w:val="14"/>
                <w:szCs w:val="14"/>
              </w:rPr>
              <w:t>PRICE</w:t>
            </w:r>
          </w:p>
        </w:tc>
        <w:tc>
          <w:tcPr>
            <w:tcW w:w="1561" w:type="dxa"/>
            <w:tcBorders>
              <w:top w:val="nil"/>
              <w:left w:val="nil"/>
              <w:bottom w:val="single" w:sz="4" w:space="0" w:color="BFBFBF"/>
              <w:right w:val="nil"/>
            </w:tcBorders>
            <w:tcMar>
              <w:top w:w="60" w:type="dxa"/>
              <w:left w:w="100" w:type="dxa"/>
              <w:bottom w:w="60" w:type="dxa"/>
              <w:right w:w="100" w:type="dxa"/>
            </w:tcMar>
            <w:vAlign w:val="bottom"/>
          </w:tcPr>
          <w:p w14:paraId="56D775A7" w14:textId="77777777" w:rsidR="00740DCF" w:rsidRDefault="00740DCF" w:rsidP="0035422E">
            <w:pPr>
              <w:spacing w:before="0" w:after="0" w:line="200" w:lineRule="auto"/>
              <w:jc w:val="right"/>
            </w:pPr>
            <w:r>
              <w:rPr>
                <w:color w:val="8A8A8A"/>
                <w:spacing w:val="30"/>
                <w:sz w:val="14"/>
                <w:szCs w:val="14"/>
              </w:rPr>
              <w:t>LAND AREA</w:t>
            </w:r>
          </w:p>
        </w:tc>
        <w:tc>
          <w:tcPr>
            <w:tcW w:w="1576" w:type="dxa"/>
            <w:tcBorders>
              <w:top w:val="nil"/>
              <w:left w:val="nil"/>
              <w:bottom w:val="single" w:sz="4" w:space="0" w:color="BFBFBF"/>
              <w:right w:val="nil"/>
            </w:tcBorders>
            <w:tcMar>
              <w:top w:w="60" w:type="dxa"/>
              <w:left w:w="100" w:type="dxa"/>
              <w:bottom w:w="60" w:type="dxa"/>
              <w:right w:w="100" w:type="dxa"/>
            </w:tcMar>
            <w:vAlign w:val="bottom"/>
          </w:tcPr>
          <w:p w14:paraId="22C9772A" w14:textId="77777777" w:rsidR="00740DCF" w:rsidRDefault="00740DCF" w:rsidP="0035422E">
            <w:pPr>
              <w:spacing w:before="0" w:after="0" w:line="200" w:lineRule="auto"/>
              <w:jc w:val="right"/>
            </w:pPr>
            <w:r>
              <w:rPr>
                <w:color w:val="8A8A8A"/>
                <w:spacing w:val="30"/>
                <w:sz w:val="14"/>
                <w:szCs w:val="14"/>
              </w:rPr>
              <w:t>$ PSM</w:t>
            </w:r>
          </w:p>
        </w:tc>
      </w:tr>
    </w:tbl>
    <w:p w14:paraId="1A6AA059" w14:textId="77777777" w:rsidR="00E90680" w:rsidRPr="00CB4EE2" w:rsidRDefault="00E90680" w:rsidP="00E90680">
      <w:pPr>
        <w:spacing w:before="0" w:after="0"/>
        <w:rPr>
          <w:sz w:val="12"/>
          <w:szCs w:val="12"/>
        </w:rPr>
      </w:pPr>
      <w:r w:rsidRPr="00CB4EE2">
        <w:rPr>
          <w:noProof/>
          <w:sz w:val="12"/>
          <w:szCs w:val="12"/>
          <w:highlight w:val="yellow"/>
        </w:rPr>
        <w:fldChar w:fldCharType="begin"/>
      </w:r>
      <w:r w:rsidRPr="00CB4EE2">
        <w:rPr>
          <w:noProof/>
          <w:sz w:val="12"/>
          <w:szCs w:val="12"/>
          <w:highlight w:val="yellow"/>
        </w:rPr>
        <w:instrText xml:space="preserve"> MERGEFIELD  TableStart:SalesEvidenceType_Land  \* MERGEFORMAT </w:instrText>
      </w:r>
      <w:r w:rsidRPr="00CB4EE2">
        <w:rPr>
          <w:noProof/>
          <w:sz w:val="12"/>
          <w:szCs w:val="12"/>
          <w:highlight w:val="yellow"/>
        </w:rPr>
        <w:fldChar w:fldCharType="separate"/>
      </w:r>
      <w:r w:rsidRPr="00CB4EE2">
        <w:rPr>
          <w:noProof/>
          <w:sz w:val="12"/>
          <w:szCs w:val="12"/>
          <w:highlight w:val="yellow"/>
        </w:rPr>
        <w:t>«TableStart:SalesEvidenceType_Land»</w:t>
      </w:r>
      <w:r w:rsidRPr="00CB4EE2">
        <w:rPr>
          <w:noProof/>
          <w:sz w:val="12"/>
          <w:szCs w:val="12"/>
          <w:highlight w:val="yellow"/>
        </w:rPr>
        <w:fldChar w:fldCharType="end"/>
      </w:r>
    </w:p>
    <w:tbl>
      <w:tblPr>
        <w:tblW w:w="9514" w:type="dxa"/>
        <w:tblLayout w:type="fixed"/>
        <w:tblCellMar>
          <w:left w:w="0" w:type="dxa"/>
          <w:right w:w="0" w:type="dxa"/>
        </w:tblCellMar>
        <w:tblLook w:val="04A0" w:firstRow="1" w:lastRow="0" w:firstColumn="1" w:lastColumn="0" w:noHBand="0" w:noVBand="1"/>
      </w:tblPr>
      <w:tblGrid>
        <w:gridCol w:w="3261"/>
        <w:gridCol w:w="1417"/>
        <w:gridCol w:w="1700"/>
        <w:gridCol w:w="1560"/>
        <w:gridCol w:w="1576"/>
      </w:tblGrid>
      <w:tr w:rsidR="005873E1" w14:paraId="5E0DF27F" w14:textId="77777777" w:rsidTr="0037231A">
        <w:tc>
          <w:tcPr>
            <w:tcW w:w="3261" w:type="dxa"/>
            <w:tcBorders>
              <w:top w:val="nil"/>
              <w:left w:val="nil"/>
              <w:bottom w:val="nil"/>
              <w:right w:val="nil"/>
            </w:tcBorders>
            <w:tcMar>
              <w:top w:w="80" w:type="dxa"/>
              <w:left w:w="100" w:type="dxa"/>
              <w:bottom w:w="80" w:type="dxa"/>
              <w:right w:w="100" w:type="dxa"/>
            </w:tcMar>
            <w:vAlign w:val="center"/>
          </w:tcPr>
          <w:p w14:paraId="07963DBE" w14:textId="77777777" w:rsidR="005873E1" w:rsidRDefault="005873E1" w:rsidP="0035422E">
            <w:pPr>
              <w:spacing w:before="0" w:after="0"/>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p>
        </w:tc>
        <w:tc>
          <w:tcPr>
            <w:tcW w:w="1417" w:type="dxa"/>
            <w:tcBorders>
              <w:top w:val="nil"/>
              <w:left w:val="nil"/>
              <w:bottom w:val="nil"/>
              <w:right w:val="nil"/>
            </w:tcBorders>
            <w:tcMar>
              <w:top w:w="80" w:type="dxa"/>
              <w:left w:w="100" w:type="dxa"/>
              <w:bottom w:w="80" w:type="dxa"/>
              <w:right w:w="100" w:type="dxa"/>
            </w:tcMar>
            <w:vAlign w:val="center"/>
          </w:tcPr>
          <w:p w14:paraId="29CB5979" w14:textId="77777777" w:rsidR="005873E1" w:rsidRDefault="005873E1" w:rsidP="0035422E">
            <w:pPr>
              <w:spacing w:before="0" w:after="0"/>
            </w:pP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p>
        </w:tc>
        <w:tc>
          <w:tcPr>
            <w:tcW w:w="1700" w:type="dxa"/>
            <w:tcBorders>
              <w:top w:val="nil"/>
              <w:left w:val="nil"/>
              <w:bottom w:val="nil"/>
              <w:right w:val="nil"/>
            </w:tcBorders>
            <w:tcMar>
              <w:top w:w="80" w:type="dxa"/>
              <w:left w:w="100" w:type="dxa"/>
              <w:bottom w:w="80" w:type="dxa"/>
              <w:right w:w="100" w:type="dxa"/>
            </w:tcMar>
            <w:vAlign w:val="center"/>
          </w:tcPr>
          <w:p w14:paraId="79343A50" w14:textId="77777777" w:rsidR="005873E1" w:rsidRDefault="005873E1" w:rsidP="0035422E">
            <w:pPr>
              <w:spacing w:before="0" w:after="0"/>
              <w:jc w:val="right"/>
            </w:pP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p>
        </w:tc>
        <w:tc>
          <w:tcPr>
            <w:tcW w:w="1560" w:type="dxa"/>
            <w:tcBorders>
              <w:top w:val="nil"/>
              <w:left w:val="nil"/>
              <w:bottom w:val="nil"/>
              <w:right w:val="nil"/>
            </w:tcBorders>
            <w:tcMar>
              <w:top w:w="80" w:type="dxa"/>
              <w:left w:w="100" w:type="dxa"/>
              <w:bottom w:w="80" w:type="dxa"/>
              <w:right w:w="100" w:type="dxa"/>
            </w:tcMar>
            <w:vAlign w:val="center"/>
          </w:tcPr>
          <w:p w14:paraId="63AE1A94" w14:textId="77777777" w:rsidR="005873E1" w:rsidRDefault="005873E1" w:rsidP="0035422E">
            <w:pPr>
              <w:spacing w:before="0" w:after="0"/>
              <w:jc w:val="right"/>
            </w:pPr>
            <w:r>
              <w:rPr>
                <w:b/>
                <w:bCs/>
                <w:color w:val="1F3A5F"/>
                <w:sz w:val="18"/>
                <w:szCs w:val="18"/>
              </w:rPr>
              <w:fldChar w:fldCharType="begin"/>
            </w:r>
            <w:r>
              <w:rPr>
                <w:b/>
                <w:bCs/>
                <w:color w:val="1F3A5F"/>
                <w:sz w:val="18"/>
                <w:szCs w:val="18"/>
              </w:rPr>
              <w:instrText xml:space="preserve"> MERGEFIELD  SiteArea  \* MERGEFORMAT </w:instrText>
            </w:r>
            <w:r>
              <w:rPr>
                <w:b/>
                <w:bCs/>
                <w:color w:val="1F3A5F"/>
                <w:sz w:val="18"/>
                <w:szCs w:val="18"/>
              </w:rPr>
              <w:fldChar w:fldCharType="separate"/>
            </w:r>
            <w:r>
              <w:rPr>
                <w:b/>
                <w:bCs/>
                <w:noProof/>
                <w:color w:val="1F3A5F"/>
                <w:sz w:val="18"/>
                <w:szCs w:val="18"/>
              </w:rPr>
              <w:t>«SiteArea»</w:t>
            </w:r>
            <w:r>
              <w:rPr>
                <w:b/>
                <w:bCs/>
                <w:color w:val="1F3A5F"/>
                <w:sz w:val="18"/>
                <w:szCs w:val="18"/>
              </w:rPr>
              <w:fldChar w:fldCharType="end"/>
            </w:r>
            <w:r>
              <w:rPr>
                <w:color w:val="595959"/>
                <w:sz w:val="16"/>
                <w:szCs w:val="16"/>
              </w:rPr>
              <w:t xml:space="preserve"> m²</w:t>
            </w:r>
          </w:p>
        </w:tc>
        <w:tc>
          <w:tcPr>
            <w:tcW w:w="1576" w:type="dxa"/>
            <w:tcBorders>
              <w:top w:val="nil"/>
              <w:left w:val="nil"/>
              <w:bottom w:val="nil"/>
              <w:right w:val="nil"/>
            </w:tcBorders>
            <w:tcMar>
              <w:top w:w="80" w:type="dxa"/>
              <w:left w:w="100" w:type="dxa"/>
              <w:bottom w:w="80" w:type="dxa"/>
              <w:right w:w="100" w:type="dxa"/>
            </w:tcMar>
            <w:vAlign w:val="center"/>
          </w:tcPr>
          <w:p w14:paraId="293E8200" w14:textId="77777777" w:rsidR="005873E1" w:rsidRDefault="005873E1" w:rsidP="0035422E">
            <w:pPr>
              <w:spacing w:before="0" w:after="0"/>
              <w:jc w:val="right"/>
            </w:pPr>
            <w:r>
              <w:rPr>
                <w:b/>
                <w:bCs/>
                <w:color w:val="1F3A5F"/>
                <w:sz w:val="18"/>
                <w:szCs w:val="18"/>
              </w:rPr>
              <w:fldChar w:fldCharType="begin"/>
            </w:r>
            <w:r>
              <w:rPr>
                <w:b/>
                <w:bCs/>
                <w:color w:val="1F3A5F"/>
                <w:sz w:val="18"/>
                <w:szCs w:val="18"/>
              </w:rPr>
              <w:instrText xml:space="preserve"> MERGEFIELD  Lpsm  \* MERGEFORMAT </w:instrText>
            </w:r>
            <w:r>
              <w:rPr>
                <w:b/>
                <w:bCs/>
                <w:color w:val="1F3A5F"/>
                <w:sz w:val="18"/>
                <w:szCs w:val="18"/>
              </w:rPr>
              <w:fldChar w:fldCharType="separate"/>
            </w:r>
            <w:r>
              <w:rPr>
                <w:b/>
                <w:bCs/>
                <w:noProof/>
                <w:color w:val="1F3A5F"/>
                <w:sz w:val="18"/>
                <w:szCs w:val="18"/>
              </w:rPr>
              <w:t>«Lpsm»</w:t>
            </w:r>
            <w:r>
              <w:rPr>
                <w:b/>
                <w:bCs/>
                <w:color w:val="1F3A5F"/>
                <w:sz w:val="18"/>
                <w:szCs w:val="18"/>
              </w:rPr>
              <w:fldChar w:fldCharType="end"/>
            </w:r>
          </w:p>
        </w:tc>
      </w:tr>
    </w:tbl>
    <w:p w14:paraId="581CCA54" w14:textId="77777777" w:rsidR="00E90680" w:rsidRPr="00CB4EE2" w:rsidRDefault="00E90680" w:rsidP="00CB4EE2">
      <w:pPr>
        <w:spacing w:before="0"/>
        <w:rPr>
          <w:sz w:val="12"/>
          <w:szCs w:val="12"/>
        </w:rPr>
      </w:pPr>
      <w:r w:rsidRPr="00CB4EE2">
        <w:rPr>
          <w:noProof/>
          <w:sz w:val="12"/>
          <w:szCs w:val="12"/>
          <w:highlight w:val="yellow"/>
        </w:rPr>
        <w:fldChar w:fldCharType="begin"/>
      </w:r>
      <w:r w:rsidRPr="00CB4EE2">
        <w:rPr>
          <w:noProof/>
          <w:sz w:val="12"/>
          <w:szCs w:val="12"/>
          <w:highlight w:val="yellow"/>
        </w:rPr>
        <w:instrText xml:space="preserve"> MERGEFIELD  TableEnd:SalesEvidenceType_Land  \* MERGEFORMAT </w:instrText>
      </w:r>
      <w:r w:rsidRPr="00CB4EE2">
        <w:rPr>
          <w:noProof/>
          <w:sz w:val="12"/>
          <w:szCs w:val="12"/>
          <w:highlight w:val="yellow"/>
        </w:rPr>
        <w:fldChar w:fldCharType="separate"/>
      </w:r>
      <w:r w:rsidRPr="00CB4EE2">
        <w:rPr>
          <w:noProof/>
          <w:sz w:val="12"/>
          <w:szCs w:val="12"/>
          <w:highlight w:val="yellow"/>
        </w:rPr>
        <w:t>«TableEnd:SalesEvidenceType_Land»</w:t>
      </w:r>
      <w:r w:rsidRPr="00CB4EE2">
        <w:rPr>
          <w:noProof/>
          <w:sz w:val="12"/>
          <w:szCs w:val="12"/>
          <w:highlight w:val="yellow"/>
        </w:rPr>
        <w:fldChar w:fldCharType="end"/>
      </w:r>
    </w:p>
    <w:p w14:paraId="638ACA56" w14:textId="77777777" w:rsidR="00C4501D" w:rsidRDefault="00C4501D" w:rsidP="00C4501D">
      <w:pPr>
        <w:pStyle w:val="MVPara"/>
      </w:pPr>
      <w:r>
        <w:t>The sales reflect the following:</w:t>
      </w:r>
    </w:p>
    <w:tbl>
      <w:tblPr>
        <w:tblW w:w="9776" w:type="dxa"/>
        <w:tblLayout w:type="fixed"/>
        <w:tblCellMar>
          <w:left w:w="0" w:type="dxa"/>
          <w:right w:w="0" w:type="dxa"/>
        </w:tblCellMar>
        <w:tblLook w:val="04A0" w:firstRow="1" w:lastRow="0" w:firstColumn="1" w:lastColumn="0" w:noHBand="0" w:noVBand="1"/>
      </w:tblPr>
      <w:tblGrid>
        <w:gridCol w:w="6500"/>
        <w:gridCol w:w="3276"/>
      </w:tblGrid>
      <w:tr w:rsidR="00C4501D" w14:paraId="0055E9B0" w14:textId="77777777" w:rsidTr="0035422E">
        <w:tc>
          <w:tcPr>
            <w:tcW w:w="6500" w:type="dxa"/>
            <w:tcBorders>
              <w:top w:val="nil"/>
              <w:left w:val="nil"/>
              <w:bottom w:val="single" w:sz="4" w:space="0" w:color="BFBFBF"/>
              <w:right w:val="nil"/>
            </w:tcBorders>
            <w:tcMar>
              <w:top w:w="60" w:type="dxa"/>
              <w:left w:w="100" w:type="dxa"/>
              <w:bottom w:w="60" w:type="dxa"/>
              <w:right w:w="100" w:type="dxa"/>
            </w:tcMar>
            <w:vAlign w:val="bottom"/>
          </w:tcPr>
          <w:p w14:paraId="5E812C91" w14:textId="77777777" w:rsidR="00C4501D" w:rsidRDefault="00C4501D" w:rsidP="0035422E">
            <w:pPr>
              <w:spacing w:before="0" w:after="0" w:line="200" w:lineRule="auto"/>
            </w:pPr>
            <w:r>
              <w:rPr>
                <w:color w:val="8A8A8A"/>
                <w:spacing w:val="30"/>
                <w:sz w:val="14"/>
                <w:szCs w:val="14"/>
              </w:rPr>
              <w:t>STATISTIC</w:t>
            </w:r>
          </w:p>
        </w:tc>
        <w:tc>
          <w:tcPr>
            <w:tcW w:w="3276" w:type="dxa"/>
            <w:tcBorders>
              <w:top w:val="nil"/>
              <w:left w:val="nil"/>
              <w:bottom w:val="single" w:sz="4" w:space="0" w:color="BFBFBF"/>
              <w:right w:val="nil"/>
            </w:tcBorders>
            <w:tcMar>
              <w:top w:w="60" w:type="dxa"/>
              <w:left w:w="100" w:type="dxa"/>
              <w:bottom w:w="60" w:type="dxa"/>
              <w:right w:w="100" w:type="dxa"/>
            </w:tcMar>
            <w:vAlign w:val="bottom"/>
          </w:tcPr>
          <w:p w14:paraId="1C97A306" w14:textId="77777777" w:rsidR="00C4501D" w:rsidRDefault="00C4501D" w:rsidP="0035422E">
            <w:pPr>
              <w:spacing w:before="0" w:after="0" w:line="200" w:lineRule="auto"/>
              <w:jc w:val="right"/>
            </w:pPr>
            <w:r>
              <w:rPr>
                <w:color w:val="8A8A8A"/>
                <w:spacing w:val="30"/>
                <w:sz w:val="14"/>
                <w:szCs w:val="14"/>
              </w:rPr>
              <w:t>$PSM</w:t>
            </w:r>
          </w:p>
        </w:tc>
      </w:tr>
      <w:tr w:rsidR="00C4501D" w14:paraId="0AE64112"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7AF2A381" w14:textId="77777777" w:rsidR="00C4501D" w:rsidRDefault="00C4501D" w:rsidP="0035422E">
            <w:pPr>
              <w:spacing w:before="0" w:after="0"/>
            </w:pPr>
            <w:r>
              <w:rPr>
                <w:color w:val="595959"/>
                <w:sz w:val="18"/>
                <w:szCs w:val="18"/>
              </w:rPr>
              <w:t>Minimum Value</w:t>
            </w:r>
          </w:p>
        </w:tc>
        <w:tc>
          <w:tcPr>
            <w:tcW w:w="3276" w:type="dxa"/>
            <w:tcBorders>
              <w:top w:val="nil"/>
              <w:left w:val="nil"/>
              <w:bottom w:val="nil"/>
              <w:right w:val="nil"/>
            </w:tcBorders>
            <w:tcMar>
              <w:top w:w="80" w:type="dxa"/>
              <w:left w:w="100" w:type="dxa"/>
              <w:bottom w:w="80" w:type="dxa"/>
              <w:right w:w="100" w:type="dxa"/>
            </w:tcMar>
            <w:vAlign w:val="center"/>
          </w:tcPr>
          <w:p w14:paraId="49779043" w14:textId="77777777" w:rsidR="00C4501D" w:rsidRDefault="00C4501D" w:rsidP="0035422E">
            <w:pPr>
              <w:spacing w:before="0" w:after="0"/>
              <w:jc w:val="right"/>
            </w:pPr>
            <w:r>
              <w:rPr>
                <w:b/>
                <w:bCs/>
                <w:color w:val="1F3A5F"/>
                <w:sz w:val="18"/>
                <w:szCs w:val="18"/>
              </w:rPr>
              <w:t>$118</w:t>
            </w:r>
          </w:p>
        </w:tc>
      </w:tr>
      <w:tr w:rsidR="00C4501D" w14:paraId="46A01360" w14:textId="77777777" w:rsidTr="0035422E">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3E5B0424" w14:textId="77777777" w:rsidR="00C4501D" w:rsidRDefault="00C4501D" w:rsidP="0035422E">
            <w:pPr>
              <w:spacing w:before="0" w:after="0"/>
            </w:pPr>
            <w:r>
              <w:rPr>
                <w:color w:val="595959"/>
                <w:sz w:val="18"/>
                <w:szCs w:val="18"/>
              </w:rPr>
              <w:t>Lower Quartile (25th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44BAA02F" w14:textId="77777777" w:rsidR="00C4501D" w:rsidRDefault="00C4501D" w:rsidP="0035422E">
            <w:pPr>
              <w:spacing w:before="0" w:after="0"/>
              <w:jc w:val="right"/>
            </w:pPr>
            <w:r>
              <w:rPr>
                <w:b/>
                <w:bCs/>
                <w:color w:val="1F3A5F"/>
                <w:sz w:val="18"/>
                <w:szCs w:val="18"/>
              </w:rPr>
              <w:t>$135</w:t>
            </w:r>
          </w:p>
        </w:tc>
      </w:tr>
      <w:tr w:rsidR="00C4501D" w14:paraId="3C8A9B4E"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06141DB9" w14:textId="77777777" w:rsidR="00C4501D" w:rsidRDefault="00C4501D" w:rsidP="0035422E">
            <w:pPr>
              <w:spacing w:before="0" w:after="0"/>
            </w:pPr>
            <w:r>
              <w:rPr>
                <w:color w:val="595959"/>
                <w:sz w:val="18"/>
                <w:szCs w:val="18"/>
              </w:rPr>
              <w:t>Median (50th Percentile)</w:t>
            </w:r>
          </w:p>
        </w:tc>
        <w:tc>
          <w:tcPr>
            <w:tcW w:w="3276" w:type="dxa"/>
            <w:tcBorders>
              <w:top w:val="nil"/>
              <w:left w:val="nil"/>
              <w:bottom w:val="nil"/>
              <w:right w:val="nil"/>
            </w:tcBorders>
            <w:tcMar>
              <w:top w:w="80" w:type="dxa"/>
              <w:left w:w="100" w:type="dxa"/>
              <w:bottom w:w="80" w:type="dxa"/>
              <w:right w:w="100" w:type="dxa"/>
            </w:tcMar>
            <w:vAlign w:val="center"/>
          </w:tcPr>
          <w:p w14:paraId="4CC4FF7F" w14:textId="77777777" w:rsidR="00C4501D" w:rsidRDefault="00C4501D" w:rsidP="0035422E">
            <w:pPr>
              <w:spacing w:before="0" w:after="0"/>
              <w:jc w:val="right"/>
            </w:pPr>
            <w:r>
              <w:rPr>
                <w:b/>
                <w:bCs/>
                <w:color w:val="1F3A5F"/>
                <w:sz w:val="18"/>
                <w:szCs w:val="18"/>
              </w:rPr>
              <w:t>$143</w:t>
            </w:r>
          </w:p>
        </w:tc>
      </w:tr>
      <w:tr w:rsidR="00C4501D" w14:paraId="65A880E8" w14:textId="77777777" w:rsidTr="0035422E">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2C74D5F4" w14:textId="77777777" w:rsidR="00C4501D" w:rsidRDefault="00C4501D" w:rsidP="0035422E">
            <w:pPr>
              <w:spacing w:before="0" w:after="0"/>
            </w:pPr>
            <w:r>
              <w:rPr>
                <w:color w:val="595959"/>
                <w:sz w:val="18"/>
                <w:szCs w:val="18"/>
              </w:rPr>
              <w:t>Upper Quartile (75th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1940CA95" w14:textId="77777777" w:rsidR="00C4501D" w:rsidRDefault="00C4501D" w:rsidP="0035422E">
            <w:pPr>
              <w:spacing w:before="0" w:after="0"/>
              <w:jc w:val="right"/>
            </w:pPr>
            <w:r>
              <w:rPr>
                <w:b/>
                <w:bCs/>
                <w:color w:val="1F3A5F"/>
                <w:sz w:val="18"/>
                <w:szCs w:val="18"/>
              </w:rPr>
              <w:t>$160</w:t>
            </w:r>
          </w:p>
        </w:tc>
      </w:tr>
      <w:tr w:rsidR="00C4501D" w14:paraId="356ED2B0"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0C6628C3" w14:textId="77777777" w:rsidR="00C4501D" w:rsidRDefault="00C4501D" w:rsidP="0035422E">
            <w:pPr>
              <w:spacing w:before="0" w:after="0"/>
            </w:pPr>
            <w:r>
              <w:rPr>
                <w:color w:val="595959"/>
                <w:sz w:val="18"/>
                <w:szCs w:val="18"/>
              </w:rPr>
              <w:t>Maximum Value</w:t>
            </w:r>
          </w:p>
        </w:tc>
        <w:tc>
          <w:tcPr>
            <w:tcW w:w="3276" w:type="dxa"/>
            <w:tcBorders>
              <w:top w:val="nil"/>
              <w:left w:val="nil"/>
              <w:bottom w:val="nil"/>
              <w:right w:val="nil"/>
            </w:tcBorders>
            <w:tcMar>
              <w:top w:w="80" w:type="dxa"/>
              <w:left w:w="100" w:type="dxa"/>
              <w:bottom w:w="80" w:type="dxa"/>
              <w:right w:w="100" w:type="dxa"/>
            </w:tcMar>
            <w:vAlign w:val="center"/>
          </w:tcPr>
          <w:p w14:paraId="46368A92" w14:textId="77777777" w:rsidR="00C4501D" w:rsidRDefault="00C4501D" w:rsidP="0035422E">
            <w:pPr>
              <w:spacing w:before="0" w:after="0"/>
              <w:jc w:val="right"/>
            </w:pPr>
            <w:r>
              <w:rPr>
                <w:b/>
                <w:bCs/>
                <w:color w:val="1F3A5F"/>
                <w:sz w:val="18"/>
                <w:szCs w:val="18"/>
              </w:rPr>
              <w:t>$209</w:t>
            </w:r>
          </w:p>
        </w:tc>
      </w:tr>
    </w:tbl>
    <w:p w14:paraId="779586FF" w14:textId="77777777" w:rsidR="00C4501D" w:rsidRDefault="00C4501D" w:rsidP="009B2D50">
      <w:pPr>
        <w:pStyle w:val="MV4"/>
      </w:pPr>
      <w:r>
        <w:t>Land Value Assessment</w:t>
      </w:r>
    </w:p>
    <w:p w14:paraId="3E68D567" w14:textId="1F1CB86E" w:rsidR="00C4501D" w:rsidRDefault="00C4501D" w:rsidP="00C4501D">
      <w:pPr>
        <w:pStyle w:val="MVPara"/>
      </w:pPr>
      <w:r>
        <w:t>With consideration to all factors, we have adopted a land value rate across the land of $???</w:t>
      </w:r>
      <w:r w:rsidR="00C618BA">
        <w:t xml:space="preserve"> </w:t>
      </w:r>
      <w:r>
        <w:t xml:space="preserve">per square metre.  </w:t>
      </w:r>
    </w:p>
    <w:p w14:paraId="56CFB87E" w14:textId="77777777" w:rsidR="00C4501D" w:rsidRDefault="00C4501D" w:rsidP="00C4501D">
      <w:pPr>
        <w:pStyle w:val="MVPara"/>
      </w:pPr>
      <w:r>
        <w:t>We have made the following assessment of Freehold Land Value:</w:t>
      </w:r>
    </w:p>
    <w:tbl>
      <w:tblPr>
        <w:tblW w:w="8645" w:type="dxa"/>
        <w:tblLook w:val="04A0" w:firstRow="1" w:lastRow="0" w:firstColumn="1" w:lastColumn="0" w:noHBand="0" w:noVBand="1"/>
      </w:tblPr>
      <w:tblGrid>
        <w:gridCol w:w="804"/>
        <w:gridCol w:w="1200"/>
        <w:gridCol w:w="1438"/>
        <w:gridCol w:w="628"/>
        <w:gridCol w:w="431"/>
        <w:gridCol w:w="1007"/>
        <w:gridCol w:w="628"/>
        <w:gridCol w:w="1309"/>
        <w:gridCol w:w="1200"/>
      </w:tblGrid>
      <w:tr w:rsidR="00C4501D" w:rsidRPr="00E90680" w14:paraId="39DD4D9E" w14:textId="77777777" w:rsidTr="0035422E">
        <w:trPr>
          <w:trHeight w:val="315"/>
        </w:trPr>
        <w:tc>
          <w:tcPr>
            <w:tcW w:w="804" w:type="dxa"/>
            <w:tcBorders>
              <w:top w:val="nil"/>
              <w:left w:val="nil"/>
              <w:bottom w:val="nil"/>
              <w:right w:val="nil"/>
            </w:tcBorders>
            <w:noWrap/>
            <w:vAlign w:val="bottom"/>
            <w:hideMark/>
          </w:tcPr>
          <w:p w14:paraId="79E59F13" w14:textId="77777777" w:rsidR="00C4501D" w:rsidRPr="00E90680" w:rsidRDefault="00C4501D" w:rsidP="0035422E">
            <w:pPr>
              <w:spacing w:before="0" w:after="0"/>
              <w:jc w:val="left"/>
              <w:rPr>
                <w:szCs w:val="24"/>
                <w:lang w:val="en-NZ" w:eastAsia="en-NZ" w:bidi="ar-SA"/>
              </w:rPr>
            </w:pPr>
            <w:r>
              <w:rPr>
                <w:szCs w:val="24"/>
                <w:lang w:val="en-NZ" w:eastAsia="en-NZ" w:bidi="ar-SA"/>
              </w:rPr>
              <w:t>Land</w:t>
            </w:r>
          </w:p>
        </w:tc>
        <w:tc>
          <w:tcPr>
            <w:tcW w:w="1200" w:type="dxa"/>
            <w:tcBorders>
              <w:top w:val="nil"/>
              <w:left w:val="nil"/>
              <w:bottom w:val="nil"/>
              <w:right w:val="nil"/>
            </w:tcBorders>
            <w:noWrap/>
            <w:vAlign w:val="bottom"/>
            <w:hideMark/>
          </w:tcPr>
          <w:p w14:paraId="79148BEB" w14:textId="77777777" w:rsidR="00C4501D" w:rsidRPr="00E90680" w:rsidRDefault="00C4501D" w:rsidP="0035422E">
            <w:pPr>
              <w:spacing w:before="0" w:after="0"/>
              <w:jc w:val="left"/>
              <w:rPr>
                <w:szCs w:val="24"/>
                <w:lang w:val="en-NZ" w:eastAsia="en-NZ" w:bidi="ar-SA"/>
              </w:rPr>
            </w:pPr>
          </w:p>
        </w:tc>
        <w:tc>
          <w:tcPr>
            <w:tcW w:w="1438" w:type="dxa"/>
            <w:tcBorders>
              <w:top w:val="nil"/>
              <w:left w:val="nil"/>
              <w:bottom w:val="nil"/>
              <w:right w:val="nil"/>
            </w:tcBorders>
            <w:noWrap/>
            <w:vAlign w:val="bottom"/>
            <w:hideMark/>
          </w:tcPr>
          <w:p w14:paraId="2448A57E" w14:textId="77777777" w:rsidR="00C4501D" w:rsidRPr="00E90680" w:rsidRDefault="00C4501D" w:rsidP="0035422E">
            <w:pPr>
              <w:spacing w:before="0" w:after="0"/>
              <w:jc w:val="left"/>
              <w:rPr>
                <w:szCs w:val="24"/>
                <w:lang w:val="en-NZ" w:eastAsia="en-NZ" w:bidi="ar-SA"/>
              </w:rPr>
            </w:pPr>
            <w:r>
              <w:rPr>
                <w:szCs w:val="24"/>
                <w:lang w:val="en-NZ" w:eastAsia="en-NZ" w:bidi="ar-SA"/>
              </w:rPr>
              <w:t xml:space="preserve">       27,578 </w:t>
            </w:r>
          </w:p>
        </w:tc>
        <w:tc>
          <w:tcPr>
            <w:tcW w:w="628" w:type="dxa"/>
            <w:tcBorders>
              <w:top w:val="nil"/>
              <w:left w:val="nil"/>
              <w:bottom w:val="nil"/>
              <w:right w:val="nil"/>
            </w:tcBorders>
            <w:noWrap/>
            <w:vAlign w:val="bottom"/>
            <w:hideMark/>
          </w:tcPr>
          <w:p w14:paraId="120194A3" w14:textId="77777777" w:rsidR="00C4501D" w:rsidRPr="00E90680" w:rsidRDefault="00C4501D" w:rsidP="0035422E">
            <w:pPr>
              <w:spacing w:before="0" w:after="0"/>
              <w:jc w:val="left"/>
              <w:rPr>
                <w:szCs w:val="24"/>
                <w:lang w:val="en-NZ" w:eastAsia="en-NZ" w:bidi="ar-SA"/>
              </w:rPr>
            </w:pPr>
            <w:r>
              <w:rPr>
                <w:szCs w:val="24"/>
                <w:lang w:val="en-NZ" w:eastAsia="en-NZ" w:bidi="ar-SA"/>
              </w:rPr>
              <w:t>sqm</w:t>
            </w:r>
          </w:p>
        </w:tc>
        <w:tc>
          <w:tcPr>
            <w:tcW w:w="431" w:type="dxa"/>
            <w:tcBorders>
              <w:top w:val="nil"/>
              <w:left w:val="nil"/>
              <w:bottom w:val="nil"/>
              <w:right w:val="nil"/>
            </w:tcBorders>
            <w:noWrap/>
            <w:vAlign w:val="bottom"/>
            <w:hideMark/>
          </w:tcPr>
          <w:p w14:paraId="61AFFE17" w14:textId="77777777" w:rsidR="00C4501D" w:rsidRPr="00E90680" w:rsidRDefault="00C4501D" w:rsidP="0035422E">
            <w:pPr>
              <w:spacing w:before="0" w:after="0"/>
              <w:jc w:val="left"/>
              <w:rPr>
                <w:szCs w:val="24"/>
                <w:lang w:val="en-NZ" w:eastAsia="en-NZ" w:bidi="ar-SA"/>
              </w:rPr>
            </w:pPr>
            <w:r>
              <w:rPr>
                <w:szCs w:val="24"/>
                <w:lang w:val="en-NZ" w:eastAsia="en-NZ" w:bidi="ar-SA"/>
              </w:rPr>
              <w:t>@</w:t>
            </w:r>
          </w:p>
        </w:tc>
        <w:tc>
          <w:tcPr>
            <w:tcW w:w="1007" w:type="dxa"/>
            <w:tcBorders>
              <w:top w:val="nil"/>
              <w:left w:val="nil"/>
              <w:bottom w:val="nil"/>
              <w:right w:val="nil"/>
            </w:tcBorders>
            <w:noWrap/>
            <w:vAlign w:val="bottom"/>
            <w:hideMark/>
          </w:tcPr>
          <w:p w14:paraId="37B3A022" w14:textId="77777777" w:rsidR="00C4501D" w:rsidRPr="00E90680" w:rsidRDefault="00C4501D" w:rsidP="0035422E">
            <w:pPr>
              <w:spacing w:before="0" w:after="0"/>
              <w:jc w:val="right"/>
              <w:rPr>
                <w:szCs w:val="24"/>
                <w:lang w:val="en-NZ" w:eastAsia="en-NZ" w:bidi="ar-SA"/>
              </w:rPr>
            </w:pPr>
            <w:r>
              <w:rPr>
                <w:szCs w:val="24"/>
                <w:lang w:val="en-NZ" w:eastAsia="en-NZ" w:bidi="ar-SA"/>
              </w:rPr>
              <w:t>$147.00</w:t>
            </w:r>
          </w:p>
        </w:tc>
        <w:tc>
          <w:tcPr>
            <w:tcW w:w="628" w:type="dxa"/>
            <w:tcBorders>
              <w:top w:val="nil"/>
              <w:left w:val="nil"/>
              <w:bottom w:val="nil"/>
              <w:right w:val="nil"/>
            </w:tcBorders>
            <w:noWrap/>
            <w:vAlign w:val="bottom"/>
            <w:hideMark/>
          </w:tcPr>
          <w:p w14:paraId="011301C9" w14:textId="77777777" w:rsidR="00C4501D" w:rsidRPr="00E90680" w:rsidRDefault="00C4501D" w:rsidP="0035422E">
            <w:pPr>
              <w:spacing w:before="0" w:after="0"/>
              <w:jc w:val="left"/>
              <w:rPr>
                <w:szCs w:val="24"/>
                <w:lang w:val="en-NZ" w:eastAsia="en-NZ" w:bidi="ar-SA"/>
              </w:rPr>
            </w:pPr>
            <w:r>
              <w:rPr>
                <w:szCs w:val="24"/>
                <w:lang w:val="en-NZ" w:eastAsia="en-NZ" w:bidi="ar-SA"/>
              </w:rPr>
              <w:t>psm</w:t>
            </w:r>
          </w:p>
        </w:tc>
        <w:tc>
          <w:tcPr>
            <w:tcW w:w="1309" w:type="dxa"/>
            <w:tcBorders>
              <w:top w:val="nil"/>
              <w:left w:val="nil"/>
              <w:bottom w:val="nil"/>
              <w:right w:val="nil"/>
            </w:tcBorders>
            <w:noWrap/>
            <w:vAlign w:val="bottom"/>
            <w:hideMark/>
          </w:tcPr>
          <w:p w14:paraId="51382FCB" w14:textId="77777777" w:rsidR="00C4501D" w:rsidRPr="00E90680" w:rsidRDefault="00C4501D" w:rsidP="0035422E">
            <w:pPr>
              <w:spacing w:before="0" w:after="0"/>
              <w:jc w:val="right"/>
              <w:rPr>
                <w:szCs w:val="24"/>
                <w:lang w:val="en-NZ" w:eastAsia="en-NZ" w:bidi="ar-SA"/>
              </w:rPr>
            </w:pPr>
            <w:r>
              <w:rPr>
                <w:szCs w:val="24"/>
                <w:lang w:val="en-NZ" w:eastAsia="en-NZ" w:bidi="ar-SA"/>
              </w:rPr>
              <w:t>$4,053,966</w:t>
            </w:r>
          </w:p>
        </w:tc>
        <w:tc>
          <w:tcPr>
            <w:tcW w:w="1200" w:type="dxa"/>
            <w:tcBorders>
              <w:top w:val="nil"/>
              <w:left w:val="nil"/>
              <w:bottom w:val="nil"/>
              <w:right w:val="nil"/>
            </w:tcBorders>
            <w:noWrap/>
            <w:vAlign w:val="bottom"/>
            <w:hideMark/>
          </w:tcPr>
          <w:p w14:paraId="738E6C4A" w14:textId="77777777" w:rsidR="00C4501D" w:rsidRPr="00E90680" w:rsidRDefault="00C4501D" w:rsidP="0035422E">
            <w:pPr>
              <w:spacing w:before="0" w:after="0"/>
              <w:jc w:val="left"/>
              <w:rPr>
                <w:szCs w:val="24"/>
                <w:lang w:val="en-NZ" w:eastAsia="en-NZ" w:bidi="ar-SA"/>
              </w:rPr>
            </w:pPr>
            <w:r>
              <w:rPr>
                <w:szCs w:val="24"/>
                <w:lang w:val="en-NZ" w:eastAsia="en-NZ" w:bidi="ar-SA"/>
              </w:rPr>
              <w:t>plus GST</w:t>
            </w:r>
          </w:p>
        </w:tc>
      </w:tr>
    </w:tbl>
    <w:p w14:paraId="79F76E40" w14:textId="77777777" w:rsidR="00C4501D" w:rsidRPr="004A168B" w:rsidRDefault="00C4501D" w:rsidP="00C4501D">
      <w:pPr>
        <w:pStyle w:val="ResiSubheading"/>
        <w:jc w:val="center"/>
      </w:pPr>
      <w:r>
        <w:t>Adopt Freehold Land Value</w:t>
      </w:r>
      <w:r>
        <w:tab/>
      </w:r>
      <w:r>
        <w:tab/>
        <w:t>$&gt;&gt;&gt;???&lt;&lt;&lt;&lt; plus GST</w:t>
      </w:r>
    </w:p>
    <w:p w14:paraId="244D94DF" w14:textId="77777777" w:rsidR="008540E0" w:rsidRDefault="008540E0" w:rsidP="008540E0">
      <w:pPr>
        <w:pStyle w:val="MVPara"/>
      </w:pPr>
      <w:r>
        <w:rPr>
          <w:highlight w:val="yellow"/>
        </w:rPr>
        <w:fldChar w:fldCharType="begin"/>
      </w:r>
      <w:r>
        <w:rPr>
          <w:highlight w:val="yellow"/>
        </w:rPr>
        <w:instrText xml:space="preserve"> MERGEFIELD  VPDelEnd:Valuations.LandValueAssessment_eq_No  \* MERGEFORMAT </w:instrText>
      </w:r>
      <w:r>
        <w:rPr>
          <w:highlight w:val="yellow"/>
        </w:rPr>
        <w:fldChar w:fldCharType="separate"/>
      </w:r>
      <w:r>
        <w:rPr>
          <w:highlight w:val="yellow"/>
        </w:rPr>
        <w:t>«VPDelEnd:Valuations.</w:t>
      </w:r>
      <w:r>
        <w:rPr>
          <w:szCs w:val="21"/>
          <w:highlight w:val="yellow"/>
        </w:rPr>
        <w:t>LandValueAssessment</w:t>
      </w:r>
      <w:r>
        <w:rPr>
          <w:highlight w:val="yellow"/>
        </w:rPr>
        <w:t>_»</w:t>
      </w:r>
      <w:r>
        <w:rPr>
          <w:highlight w:val="yellow"/>
        </w:rPr>
        <w:fldChar w:fldCharType="end"/>
      </w:r>
    </w:p>
    <w:p w14:paraId="46BB8359" w14:textId="77777777" w:rsidR="004A03C4" w:rsidRDefault="004A03C4" w:rsidP="004A03C4">
      <w:pPr>
        <w:spacing w:before="0" w:after="0"/>
        <w:jc w:val="left"/>
        <w:rPr>
          <w:color w:val="FF0000"/>
        </w:rPr>
      </w:pPr>
      <w:r>
        <w:rPr>
          <w:color w:val="FF0000"/>
        </w:rPr>
        <w:fldChar w:fldCharType="begin"/>
      </w:r>
      <w:r>
        <w:rPr>
          <w:color w:val="FF0000"/>
        </w:rPr>
        <w:instrText xml:space="preserve"> MERGEFIELD  VPDelStart:Valuations.ComReport_neq_Ground-Rental  \* MERGEFORMAT </w:instrText>
      </w:r>
      <w:r>
        <w:rPr>
          <w:color w:val="FF0000"/>
        </w:rPr>
        <w:fldChar w:fldCharType="separate"/>
      </w:r>
      <w:r>
        <w:rPr>
          <w:noProof/>
          <w:color w:val="FF0000"/>
        </w:rPr>
        <w:t>«VPDelStart:Valuations.ComReport_neq_Grou»</w:t>
      </w:r>
      <w:r>
        <w:rPr>
          <w:color w:val="FF0000"/>
        </w:rPr>
        <w:fldChar w:fldCharType="end"/>
      </w:r>
    </w:p>
    <w:p w14:paraId="22AAD15D" w14:textId="77777777" w:rsidR="004A03C4" w:rsidRDefault="004A03C4" w:rsidP="004A03C4">
      <w:pPr>
        <w:spacing w:before="0"/>
        <w:rPr>
          <w:noProof/>
        </w:rPr>
      </w:pPr>
    </w:p>
    <w:p w14:paraId="0E2EA312" w14:textId="77777777" w:rsidR="004A03C4" w:rsidRDefault="004A03C4" w:rsidP="004A03C4">
      <w:pPr>
        <w:spacing w:before="0" w:after="0"/>
        <w:jc w:val="left"/>
        <w:rPr>
          <w:noProof/>
          <w:color w:val="FF0000"/>
          <w:highlight w:val="cyan"/>
        </w:rPr>
      </w:pPr>
      <w:r>
        <w:rPr>
          <w:noProof/>
          <w:color w:val="FF0000"/>
          <w:highlight w:val="cyan"/>
        </w:rPr>
        <w:br w:type="page"/>
      </w:r>
    </w:p>
    <w:p w14:paraId="2E32AB8D" w14:textId="454BC32C" w:rsidR="004A03C4" w:rsidRPr="008B3EEF" w:rsidRDefault="004A03C4" w:rsidP="004A03C4">
      <w:pPr>
        <w:pStyle w:val="MV2"/>
      </w:pPr>
      <w:bookmarkStart w:id="437" w:name="_Toc238200014"/>
      <w:r>
        <w:t>Ground Rental Assessment</w:t>
      </w:r>
      <w:bookmarkEnd w:id="437"/>
    </w:p>
    <w:p w14:paraId="1D245C18" w14:textId="77777777" w:rsidR="004A03C4" w:rsidRDefault="004A03C4" w:rsidP="004A03C4">
      <w:pPr>
        <w:pStyle w:val="MV4"/>
      </w:pPr>
      <w:r>
        <w:t>Direct Rental Comparison</w:t>
      </w:r>
    </w:p>
    <w:p w14:paraId="16EDC8AE" w14:textId="77777777" w:rsidR="004A03C4" w:rsidRDefault="004A03C4" w:rsidP="004A03C4">
      <w:pPr>
        <w:pStyle w:val="MVPara"/>
        <w:rPr>
          <w:rFonts w:ascii="Times New Roman" w:hAnsi="Times New Roman"/>
          <w:szCs w:val="24"/>
          <w:lang w:bidi="ar-SA"/>
        </w:rPr>
      </w:pPr>
      <w:r>
        <w:t>Our valuation is based principally on the Direct Comparison Approach to determine the Market Rental of this property.  Adjustments are made for factors such as:</w:t>
      </w:r>
    </w:p>
    <w:p w14:paraId="3B388B63" w14:textId="77777777" w:rsidR="004A03C4" w:rsidRPr="00C40E2B" w:rsidRDefault="004A03C4" w:rsidP="004A03C4">
      <w:pPr>
        <w:pStyle w:val="MVTab"/>
      </w:pPr>
      <w:r>
        <w:rPr>
          <w:color w:val="595959"/>
        </w:rPr>
        <w:t>Location</w:t>
      </w:r>
      <w:r>
        <w:rPr>
          <w:color w:val="595959"/>
        </w:rPr>
        <w:tab/>
      </w:r>
      <w:r>
        <w:t>The surrounding environment and proximity to amenities</w:t>
      </w:r>
    </w:p>
    <w:p w14:paraId="03481615" w14:textId="77777777" w:rsidR="004A03C4" w:rsidRDefault="004A03C4" w:rsidP="004A03C4">
      <w:pPr>
        <w:pStyle w:val="MVTab"/>
      </w:pPr>
      <w:r>
        <w:rPr>
          <w:color w:val="595959"/>
        </w:rPr>
        <w:t>Land</w:t>
      </w:r>
      <w:r>
        <w:tab/>
        <w:t>If relevant, the following will be taken into consideration - area, shape, position, aspect, view, contour and standard of surrounding development</w:t>
      </w:r>
    </w:p>
    <w:p w14:paraId="7F83D12F" w14:textId="2CE3AF46" w:rsidR="004A03C4" w:rsidRDefault="004A03C4" w:rsidP="004A03C4">
      <w:pPr>
        <w:pStyle w:val="MVTab"/>
      </w:pPr>
      <w:r>
        <w:rPr>
          <w:color w:val="595959"/>
        </w:rPr>
        <w:t>Review period</w:t>
      </w:r>
      <w:r>
        <w:tab/>
        <w:t xml:space="preserve">Period between reviews </w:t>
      </w:r>
      <w:r w:rsidR="00C618BA">
        <w:t>i.e. 7 years</w:t>
      </w:r>
      <w:r>
        <w:t xml:space="preserve"> or 21 years </w:t>
      </w:r>
    </w:p>
    <w:p w14:paraId="7EFCE2B2" w14:textId="77777777" w:rsidR="004A03C4" w:rsidRPr="00890FF7" w:rsidRDefault="004A03C4" w:rsidP="004A03C4">
      <w:pPr>
        <w:pStyle w:val="MVTab"/>
      </w:pPr>
      <w:r>
        <w:rPr>
          <w:color w:val="595959"/>
        </w:rPr>
        <w:t>Lease Type</w:t>
      </w:r>
      <w:r>
        <w:rPr>
          <w:color w:val="595959"/>
        </w:rPr>
        <w:tab/>
      </w:r>
      <w:r>
        <w:t>Perpetually renewable; or terminating lease</w:t>
      </w:r>
    </w:p>
    <w:p w14:paraId="4691C9B7" w14:textId="77777777" w:rsidR="004A03C4" w:rsidRDefault="004A03C4" w:rsidP="004A03C4">
      <w:pPr>
        <w:pStyle w:val="MVPara"/>
      </w:pPr>
      <w:r>
        <w:t>The result is the market derived rental for the land.</w:t>
      </w:r>
    </w:p>
    <w:p w14:paraId="56F7DF88" w14:textId="77777777" w:rsidR="004A03C4" w:rsidRDefault="004A03C4" w:rsidP="004A03C4">
      <w:pPr>
        <w:pStyle w:val="MV4"/>
      </w:pPr>
      <w:r>
        <w:t>Ground Rents</w:t>
      </w:r>
    </w:p>
    <w:p w14:paraId="7E47443C" w14:textId="77777777" w:rsidR="004A03C4" w:rsidRDefault="004A03C4" w:rsidP="004A03C4">
      <w:r>
        <w:t>The above rental transactions are summarised as follows:</w:t>
      </w:r>
    </w:p>
    <w:tbl>
      <w:tblPr>
        <w:tblW w:w="9781" w:type="dxa"/>
        <w:tblLayout w:type="fixed"/>
        <w:tblCellMar>
          <w:left w:w="0" w:type="dxa"/>
          <w:right w:w="0" w:type="dxa"/>
        </w:tblCellMar>
        <w:tblLook w:val="04A0" w:firstRow="1" w:lastRow="0" w:firstColumn="1" w:lastColumn="0" w:noHBand="0" w:noVBand="1"/>
      </w:tblPr>
      <w:tblGrid>
        <w:gridCol w:w="2752"/>
        <w:gridCol w:w="2478"/>
        <w:gridCol w:w="1517"/>
        <w:gridCol w:w="1517"/>
        <w:gridCol w:w="1517"/>
      </w:tblGrid>
      <w:tr w:rsidR="004A03C4" w14:paraId="71D4077D" w14:textId="77777777" w:rsidTr="000273FF">
        <w:tc>
          <w:tcPr>
            <w:tcW w:w="2835" w:type="dxa"/>
            <w:tcBorders>
              <w:top w:val="nil"/>
              <w:left w:val="nil"/>
              <w:bottom w:val="single" w:sz="4" w:space="0" w:color="BFBFBF"/>
              <w:right w:val="nil"/>
            </w:tcBorders>
            <w:tcMar>
              <w:top w:w="60" w:type="dxa"/>
              <w:left w:w="100" w:type="dxa"/>
              <w:bottom w:w="60" w:type="dxa"/>
              <w:right w:w="100" w:type="dxa"/>
            </w:tcMar>
            <w:vAlign w:val="bottom"/>
          </w:tcPr>
          <w:p w14:paraId="0F11BE37" w14:textId="77777777" w:rsidR="004A03C4" w:rsidRPr="00DB6EA0" w:rsidRDefault="004A03C4" w:rsidP="000273FF">
            <w:pPr>
              <w:spacing w:before="0" w:after="0" w:line="200" w:lineRule="auto"/>
              <w:rPr>
                <w:sz w:val="18"/>
                <w:szCs w:val="18"/>
              </w:rPr>
            </w:pPr>
            <w:r>
              <w:rPr>
                <w:color w:val="8A8A8A"/>
                <w:spacing w:val="30"/>
                <w:sz w:val="18"/>
                <w:szCs w:val="18"/>
              </w:rPr>
              <w:t>ADDRESS</w:t>
            </w:r>
          </w:p>
        </w:tc>
        <w:tc>
          <w:tcPr>
            <w:tcW w:w="2552" w:type="dxa"/>
            <w:tcBorders>
              <w:top w:val="nil"/>
              <w:left w:val="nil"/>
              <w:bottom w:val="single" w:sz="4" w:space="0" w:color="BFBFBF"/>
              <w:right w:val="nil"/>
            </w:tcBorders>
            <w:tcMar>
              <w:top w:w="60" w:type="dxa"/>
              <w:left w:w="100" w:type="dxa"/>
              <w:bottom w:w="60" w:type="dxa"/>
              <w:right w:w="100" w:type="dxa"/>
            </w:tcMar>
            <w:vAlign w:val="bottom"/>
          </w:tcPr>
          <w:p w14:paraId="36BB06BE" w14:textId="77777777" w:rsidR="004A03C4" w:rsidRPr="00DB6EA0" w:rsidRDefault="004A03C4" w:rsidP="000273FF">
            <w:pPr>
              <w:spacing w:before="0" w:after="0" w:line="200" w:lineRule="auto"/>
              <w:rPr>
                <w:sz w:val="18"/>
                <w:szCs w:val="18"/>
              </w:rPr>
            </w:pPr>
            <w:r>
              <w:rPr>
                <w:color w:val="8A8A8A"/>
                <w:spacing w:val="30"/>
                <w:sz w:val="18"/>
                <w:szCs w:val="18"/>
              </w:rPr>
              <w:t>DATE</w:t>
            </w:r>
          </w:p>
        </w:tc>
        <w:tc>
          <w:tcPr>
            <w:tcW w:w="1559" w:type="dxa"/>
            <w:tcBorders>
              <w:top w:val="nil"/>
              <w:left w:val="nil"/>
              <w:bottom w:val="single" w:sz="4" w:space="0" w:color="BFBFBF"/>
              <w:right w:val="nil"/>
            </w:tcBorders>
            <w:tcMar>
              <w:top w:w="60" w:type="dxa"/>
              <w:left w:w="100" w:type="dxa"/>
              <w:bottom w:w="60" w:type="dxa"/>
              <w:right w:w="100" w:type="dxa"/>
            </w:tcMar>
            <w:vAlign w:val="bottom"/>
          </w:tcPr>
          <w:p w14:paraId="3FFE7ACB" w14:textId="77777777" w:rsidR="004A03C4" w:rsidRPr="00DB6EA0" w:rsidRDefault="004A03C4" w:rsidP="000273FF">
            <w:pPr>
              <w:spacing w:before="0" w:after="0" w:line="200" w:lineRule="auto"/>
              <w:jc w:val="right"/>
              <w:rPr>
                <w:sz w:val="18"/>
                <w:szCs w:val="18"/>
                <w:vertAlign w:val="superscript"/>
              </w:rPr>
            </w:pPr>
            <w:r>
              <w:rPr>
                <w:color w:val="8A8A8A"/>
                <w:spacing w:val="30"/>
                <w:sz w:val="18"/>
                <w:szCs w:val="18"/>
              </w:rPr>
              <w:t>LAND m</w:t>
            </w:r>
            <w:r>
              <w:rPr>
                <w:color w:val="8A8A8A"/>
                <w:spacing w:val="30"/>
                <w:sz w:val="18"/>
                <w:szCs w:val="18"/>
                <w:vertAlign w:val="superscript"/>
              </w:rPr>
              <w:t>2</w:t>
            </w:r>
          </w:p>
        </w:tc>
        <w:tc>
          <w:tcPr>
            <w:tcW w:w="1559" w:type="dxa"/>
            <w:tcBorders>
              <w:top w:val="nil"/>
              <w:left w:val="nil"/>
              <w:bottom w:val="single" w:sz="4" w:space="0" w:color="BFBFBF"/>
              <w:right w:val="nil"/>
            </w:tcBorders>
            <w:tcMar>
              <w:top w:w="60" w:type="dxa"/>
              <w:left w:w="100" w:type="dxa"/>
              <w:bottom w:w="60" w:type="dxa"/>
              <w:right w:w="100" w:type="dxa"/>
            </w:tcMar>
            <w:vAlign w:val="bottom"/>
          </w:tcPr>
          <w:p w14:paraId="20B99A6F" w14:textId="77777777" w:rsidR="004A03C4" w:rsidRPr="00DB6EA0" w:rsidRDefault="004A03C4" w:rsidP="000273FF">
            <w:pPr>
              <w:spacing w:before="0" w:after="0" w:line="200" w:lineRule="auto"/>
              <w:jc w:val="right"/>
              <w:rPr>
                <w:sz w:val="18"/>
                <w:szCs w:val="18"/>
              </w:rPr>
            </w:pPr>
            <w:r>
              <w:rPr>
                <w:color w:val="8A8A8A"/>
                <w:spacing w:val="30"/>
                <w:sz w:val="18"/>
                <w:szCs w:val="18"/>
              </w:rPr>
              <w:t>RENT %</w:t>
            </w:r>
          </w:p>
        </w:tc>
        <w:tc>
          <w:tcPr>
            <w:tcW w:w="1559" w:type="dxa"/>
            <w:tcBorders>
              <w:top w:val="nil"/>
              <w:left w:val="nil"/>
              <w:bottom w:val="single" w:sz="4" w:space="0" w:color="BFBFBF"/>
              <w:right w:val="nil"/>
            </w:tcBorders>
            <w:tcMar>
              <w:top w:w="60" w:type="dxa"/>
              <w:left w:w="100" w:type="dxa"/>
              <w:bottom w:w="60" w:type="dxa"/>
              <w:right w:w="100" w:type="dxa"/>
            </w:tcMar>
            <w:vAlign w:val="bottom"/>
          </w:tcPr>
          <w:p w14:paraId="0B666241" w14:textId="77777777" w:rsidR="004A03C4" w:rsidRPr="00DB6EA0" w:rsidRDefault="004A03C4" w:rsidP="000273FF">
            <w:pPr>
              <w:spacing w:before="0" w:after="0" w:line="200" w:lineRule="auto"/>
              <w:jc w:val="right"/>
              <w:rPr>
                <w:sz w:val="18"/>
                <w:szCs w:val="18"/>
              </w:rPr>
            </w:pPr>
            <w:r>
              <w:rPr>
                <w:color w:val="8A8A8A"/>
                <w:spacing w:val="30"/>
                <w:sz w:val="18"/>
                <w:szCs w:val="18"/>
              </w:rPr>
              <w:t>RATE PSM</w:t>
            </w:r>
          </w:p>
        </w:tc>
      </w:tr>
    </w:tbl>
    <w:p w14:paraId="6E30493C" w14:textId="77777777" w:rsidR="004A03C4" w:rsidRPr="00CB4EE2" w:rsidRDefault="004A03C4" w:rsidP="004A03C4">
      <w:pPr>
        <w:pStyle w:val="MVPara"/>
        <w:spacing w:before="0" w:after="0"/>
        <w:rPr>
          <w:sz w:val="10"/>
          <w:szCs w:val="10"/>
          <w:highlight w:val="yellow"/>
        </w:rPr>
      </w:pPr>
      <w:r w:rsidRPr="00CB4EE2">
        <w:rPr>
          <w:sz w:val="10"/>
          <w:szCs w:val="10"/>
          <w:highlight w:val="yellow"/>
        </w:rPr>
        <w:fldChar w:fldCharType="begin"/>
      </w:r>
      <w:r w:rsidRPr="00CB4EE2">
        <w:rPr>
          <w:sz w:val="10"/>
          <w:szCs w:val="10"/>
          <w:highlight w:val="yellow"/>
        </w:rPr>
        <w:instrText xml:space="preserve"> MERGEFIELD  TableStart:TblLeasesEvidence  \* MERGEFORMAT </w:instrText>
      </w:r>
      <w:r w:rsidRPr="00CB4EE2">
        <w:rPr>
          <w:sz w:val="10"/>
          <w:szCs w:val="10"/>
          <w:highlight w:val="yellow"/>
        </w:rPr>
        <w:fldChar w:fldCharType="separate"/>
      </w:r>
      <w:r w:rsidRPr="00CB4EE2">
        <w:rPr>
          <w:sz w:val="10"/>
          <w:szCs w:val="10"/>
          <w:highlight w:val="yellow"/>
        </w:rPr>
        <w:t>«TableStart:TblLeasesEvidence»</w:t>
      </w:r>
      <w:r w:rsidRPr="00CB4EE2">
        <w:rPr>
          <w:sz w:val="10"/>
          <w:szCs w:val="10"/>
          <w:highlight w:val="yellow"/>
        </w:rPr>
        <w:fldChar w:fldCharType="end"/>
      </w:r>
    </w:p>
    <w:tbl>
      <w:tblPr>
        <w:tblW w:w="9923" w:type="dxa"/>
        <w:tblLayout w:type="fixed"/>
        <w:tblCellMar>
          <w:left w:w="0" w:type="dxa"/>
          <w:right w:w="0" w:type="dxa"/>
        </w:tblCellMar>
        <w:tblLook w:val="04A0" w:firstRow="1" w:lastRow="0" w:firstColumn="1" w:lastColumn="0" w:noHBand="0" w:noVBand="1"/>
      </w:tblPr>
      <w:tblGrid>
        <w:gridCol w:w="2799"/>
        <w:gridCol w:w="2519"/>
        <w:gridCol w:w="1525"/>
        <w:gridCol w:w="1540"/>
        <w:gridCol w:w="1540"/>
      </w:tblGrid>
      <w:tr w:rsidR="004A03C4" w:rsidRPr="00DB6EA0" w14:paraId="5EBE202A" w14:textId="77777777" w:rsidTr="000273FF">
        <w:tc>
          <w:tcPr>
            <w:tcW w:w="2835" w:type="dxa"/>
            <w:tcBorders>
              <w:top w:val="nil"/>
              <w:left w:val="nil"/>
              <w:bottom w:val="nil"/>
              <w:right w:val="nil"/>
            </w:tcBorders>
            <w:tcMar>
              <w:top w:w="80" w:type="dxa"/>
              <w:left w:w="100" w:type="dxa"/>
              <w:bottom w:w="80" w:type="dxa"/>
              <w:right w:w="100" w:type="dxa"/>
            </w:tcMar>
            <w:vAlign w:val="center"/>
          </w:tcPr>
          <w:p w14:paraId="4D766254" w14:textId="77777777" w:rsidR="004A03C4" w:rsidRPr="00DB6EA0" w:rsidRDefault="004A03C4" w:rsidP="000273FF">
            <w:pPr>
              <w:spacing w:before="0" w:after="0"/>
              <w:rPr>
                <w:color w:val="595959"/>
                <w:sz w:val="20"/>
              </w:rPr>
            </w:pPr>
            <w:r>
              <w:rPr>
                <w:color w:val="595959"/>
                <w:sz w:val="20"/>
              </w:rPr>
              <w:fldChar w:fldCharType="begin"/>
            </w:r>
            <w:r>
              <w:rPr>
                <w:color w:val="595959"/>
                <w:sz w:val="20"/>
              </w:rPr>
              <w:instrText xml:space="preserve"> MERGEFIELD  Address  \* MERGEFORMAT </w:instrText>
            </w:r>
            <w:r>
              <w:rPr>
                <w:color w:val="595959"/>
                <w:sz w:val="20"/>
              </w:rPr>
              <w:fldChar w:fldCharType="separate"/>
            </w:r>
            <w:r>
              <w:rPr>
                <w:color w:val="595959"/>
                <w:sz w:val="20"/>
              </w:rPr>
              <w:t>«Address»</w:t>
            </w:r>
            <w:r>
              <w:rPr>
                <w:color w:val="595959"/>
                <w:sz w:val="20"/>
              </w:rPr>
              <w:fldChar w:fldCharType="end"/>
            </w:r>
          </w:p>
        </w:tc>
        <w:tc>
          <w:tcPr>
            <w:tcW w:w="2552" w:type="dxa"/>
            <w:tcBorders>
              <w:top w:val="nil"/>
              <w:left w:val="nil"/>
              <w:bottom w:val="nil"/>
              <w:right w:val="nil"/>
            </w:tcBorders>
            <w:tcMar>
              <w:top w:w="80" w:type="dxa"/>
              <w:left w:w="100" w:type="dxa"/>
              <w:bottom w:w="80" w:type="dxa"/>
              <w:right w:w="100" w:type="dxa"/>
            </w:tcMar>
            <w:vAlign w:val="center"/>
          </w:tcPr>
          <w:p w14:paraId="51A72122" w14:textId="77777777" w:rsidR="004A03C4" w:rsidRPr="00DB6EA0" w:rsidRDefault="004A03C4" w:rsidP="000273FF">
            <w:pPr>
              <w:spacing w:before="0" w:after="0"/>
              <w:rPr>
                <w:color w:val="595959"/>
                <w:sz w:val="20"/>
              </w:rPr>
            </w:pPr>
            <w:r>
              <w:rPr>
                <w:color w:val="595959"/>
                <w:sz w:val="20"/>
              </w:rPr>
              <w:fldChar w:fldCharType="begin"/>
            </w:r>
            <w:r>
              <w:rPr>
                <w:color w:val="595959"/>
                <w:sz w:val="20"/>
              </w:rPr>
              <w:instrText xml:space="preserve"> MERGEFIELD  RentSetAt  \* MERGEFORMAT </w:instrText>
            </w:r>
            <w:r>
              <w:rPr>
                <w:color w:val="595959"/>
                <w:sz w:val="20"/>
              </w:rPr>
              <w:fldChar w:fldCharType="separate"/>
            </w:r>
            <w:r>
              <w:rPr>
                <w:color w:val="595959"/>
                <w:sz w:val="20"/>
              </w:rPr>
              <w:t>«RentSetAt»</w:t>
            </w:r>
            <w:r>
              <w:rPr>
                <w:color w:val="595959"/>
                <w:sz w:val="20"/>
              </w:rPr>
              <w:fldChar w:fldCharType="end"/>
            </w:r>
          </w:p>
        </w:tc>
        <w:tc>
          <w:tcPr>
            <w:tcW w:w="1543" w:type="dxa"/>
            <w:tcBorders>
              <w:top w:val="nil"/>
              <w:left w:val="nil"/>
              <w:bottom w:val="nil"/>
              <w:right w:val="nil"/>
            </w:tcBorders>
            <w:tcMar>
              <w:top w:w="80" w:type="dxa"/>
              <w:left w:w="100" w:type="dxa"/>
              <w:bottom w:w="80" w:type="dxa"/>
              <w:right w:w="100" w:type="dxa"/>
            </w:tcMar>
            <w:vAlign w:val="center"/>
          </w:tcPr>
          <w:p w14:paraId="13AEEF6B" w14:textId="77777777" w:rsidR="004A03C4" w:rsidRPr="00DB6EA0" w:rsidRDefault="004A03C4" w:rsidP="000273FF">
            <w:pPr>
              <w:spacing w:before="0" w:after="0"/>
              <w:rPr>
                <w:b/>
                <w:bCs/>
                <w:color w:val="1F3A5F"/>
                <w:sz w:val="20"/>
              </w:rPr>
            </w:pPr>
            <w:r>
              <w:rPr>
                <w:b/>
                <w:bCs/>
                <w:color w:val="1F3A5F"/>
                <w:sz w:val="20"/>
              </w:rPr>
              <w:fldChar w:fldCharType="begin"/>
            </w:r>
            <w:r>
              <w:rPr>
                <w:b/>
                <w:bCs/>
                <w:color w:val="1F3A5F"/>
                <w:sz w:val="20"/>
              </w:rPr>
              <w:instrText xml:space="preserve"> MERGEFIELD  TotalLettableArea  \* MERGEFORMAT </w:instrText>
            </w:r>
            <w:r>
              <w:rPr>
                <w:b/>
                <w:bCs/>
                <w:color w:val="1F3A5F"/>
                <w:sz w:val="20"/>
              </w:rPr>
              <w:fldChar w:fldCharType="separate"/>
            </w:r>
            <w:r>
              <w:rPr>
                <w:b/>
                <w:bCs/>
                <w:color w:val="1F3A5F"/>
                <w:sz w:val="20"/>
              </w:rPr>
              <w:t>«TotalLettableArea»</w:t>
            </w:r>
            <w:r>
              <w:rPr>
                <w:b/>
                <w:bCs/>
                <w:color w:val="1F3A5F"/>
                <w:sz w:val="20"/>
              </w:rPr>
              <w:fldChar w:fldCharType="end"/>
            </w:r>
            <w:r>
              <w:rPr>
                <w:b/>
                <w:bCs/>
                <w:color w:val="1F3A5F"/>
                <w:sz w:val="20"/>
              </w:rPr>
              <w:t xml:space="preserve"> </w:t>
            </w:r>
            <w:r>
              <w:rPr>
                <w:color w:val="595959"/>
                <w:sz w:val="20"/>
              </w:rPr>
              <w:t>m²</w:t>
            </w:r>
          </w:p>
        </w:tc>
        <w:tc>
          <w:tcPr>
            <w:tcW w:w="1559" w:type="dxa"/>
            <w:tcBorders>
              <w:top w:val="nil"/>
              <w:left w:val="nil"/>
              <w:bottom w:val="nil"/>
              <w:right w:val="nil"/>
            </w:tcBorders>
            <w:tcMar>
              <w:top w:w="80" w:type="dxa"/>
              <w:left w:w="100" w:type="dxa"/>
              <w:bottom w:w="80" w:type="dxa"/>
              <w:right w:w="100" w:type="dxa"/>
            </w:tcMar>
            <w:vAlign w:val="center"/>
          </w:tcPr>
          <w:p w14:paraId="39239C16" w14:textId="77777777" w:rsidR="004A03C4" w:rsidRPr="009C4986" w:rsidRDefault="004A03C4" w:rsidP="000273FF">
            <w:pPr>
              <w:spacing w:before="0" w:after="0"/>
              <w:jc w:val="right"/>
              <w:rPr>
                <w:b/>
                <w:bCs/>
                <w:color w:val="595959"/>
                <w:sz w:val="20"/>
              </w:rPr>
            </w:pPr>
            <w:r>
              <w:rPr>
                <w:b/>
                <w:bCs/>
                <w:color w:val="1F3A5F"/>
              </w:rPr>
              <w:fldChar w:fldCharType="begin"/>
            </w:r>
            <w:r>
              <w:rPr>
                <w:b/>
                <w:bCs/>
                <w:color w:val="1F3A5F"/>
              </w:rPr>
              <w:instrText xml:space="preserve"> MERGEFIELD  Rent  \* MERGEFORMAT </w:instrText>
            </w:r>
            <w:r>
              <w:rPr>
                <w:b/>
                <w:bCs/>
                <w:color w:val="1F3A5F"/>
              </w:rPr>
              <w:fldChar w:fldCharType="separate"/>
            </w:r>
            <w:r>
              <w:rPr>
                <w:b/>
                <w:bCs/>
                <w:noProof/>
                <w:color w:val="1F3A5F"/>
              </w:rPr>
              <w:t>«Rent»</w:t>
            </w:r>
            <w:r>
              <w:rPr>
                <w:b/>
                <w:bCs/>
                <w:noProof/>
                <w:color w:val="1F3A5F"/>
              </w:rPr>
              <w:fldChar w:fldCharType="end"/>
            </w:r>
            <w:r>
              <w:rPr>
                <w:b/>
                <w:bCs/>
                <w:color w:val="1F3A5F"/>
              </w:rPr>
              <w:t>%</w:t>
            </w:r>
          </w:p>
        </w:tc>
        <w:tc>
          <w:tcPr>
            <w:tcW w:w="1559" w:type="dxa"/>
            <w:tcBorders>
              <w:top w:val="nil"/>
              <w:left w:val="nil"/>
              <w:bottom w:val="nil"/>
              <w:right w:val="nil"/>
            </w:tcBorders>
            <w:tcMar>
              <w:top w:w="80" w:type="dxa"/>
              <w:left w:w="100" w:type="dxa"/>
              <w:bottom w:w="80" w:type="dxa"/>
              <w:right w:w="100" w:type="dxa"/>
            </w:tcMar>
            <w:vAlign w:val="center"/>
          </w:tcPr>
          <w:p w14:paraId="2627C505" w14:textId="77777777" w:rsidR="004A03C4" w:rsidRPr="00DB6EA0" w:rsidRDefault="004A03C4" w:rsidP="000273FF">
            <w:pPr>
              <w:spacing w:before="0" w:after="0"/>
              <w:jc w:val="right"/>
              <w:rPr>
                <w:color w:val="595959"/>
                <w:sz w:val="20"/>
              </w:rPr>
            </w:pPr>
            <w:r>
              <w:rPr>
                <w:b/>
                <w:bCs/>
                <w:color w:val="1F3A5F"/>
                <w:sz w:val="20"/>
              </w:rPr>
              <w:fldChar w:fldCharType="begin"/>
            </w:r>
            <w:r>
              <w:rPr>
                <w:b/>
                <w:bCs/>
                <w:color w:val="1F3A5F"/>
                <w:sz w:val="20"/>
              </w:rPr>
              <w:instrText xml:space="preserve"> MERGEFIELD  OverallRate  \* MERGEFORMAT </w:instrText>
            </w:r>
            <w:r>
              <w:rPr>
                <w:b/>
                <w:bCs/>
                <w:color w:val="1F3A5F"/>
                <w:sz w:val="20"/>
              </w:rPr>
              <w:fldChar w:fldCharType="separate"/>
            </w:r>
            <w:r>
              <w:rPr>
                <w:b/>
                <w:bCs/>
                <w:color w:val="1F3A5F"/>
                <w:sz w:val="20"/>
              </w:rPr>
              <w:t>«OverallRate»</w:t>
            </w:r>
            <w:r>
              <w:rPr>
                <w:b/>
                <w:bCs/>
                <w:color w:val="1F3A5F"/>
                <w:sz w:val="20"/>
              </w:rPr>
              <w:fldChar w:fldCharType="end"/>
            </w:r>
          </w:p>
        </w:tc>
      </w:tr>
    </w:tbl>
    <w:p w14:paraId="3EE4D2CF" w14:textId="77777777" w:rsidR="004A03C4" w:rsidRPr="00CB4EE2" w:rsidRDefault="004A03C4" w:rsidP="004A03C4">
      <w:pPr>
        <w:tabs>
          <w:tab w:val="left" w:pos="2552"/>
          <w:tab w:val="left" w:pos="4536"/>
          <w:tab w:val="left" w:pos="5954"/>
          <w:tab w:val="left" w:pos="6946"/>
          <w:tab w:val="right" w:pos="7513"/>
        </w:tabs>
        <w:spacing w:before="0" w:after="0"/>
        <w:rPr>
          <w:sz w:val="10"/>
          <w:szCs w:val="10"/>
          <w:highlight w:val="yellow"/>
        </w:rPr>
      </w:pPr>
      <w:r w:rsidRPr="00CB4EE2">
        <w:rPr>
          <w:sz w:val="10"/>
          <w:szCs w:val="10"/>
          <w:highlight w:val="yellow"/>
        </w:rPr>
        <w:fldChar w:fldCharType="begin"/>
      </w:r>
      <w:r w:rsidRPr="00CB4EE2">
        <w:rPr>
          <w:sz w:val="10"/>
          <w:szCs w:val="10"/>
          <w:highlight w:val="yellow"/>
        </w:rPr>
        <w:instrText xml:space="preserve"> MERGEFIELD  TableEnd:TblLeasesEvidence  \* MERGEFORMAT </w:instrText>
      </w:r>
      <w:r w:rsidRPr="00CB4EE2">
        <w:rPr>
          <w:sz w:val="10"/>
          <w:szCs w:val="10"/>
          <w:highlight w:val="yellow"/>
        </w:rPr>
        <w:fldChar w:fldCharType="separate"/>
      </w:r>
      <w:r w:rsidRPr="00CB4EE2">
        <w:rPr>
          <w:noProof/>
          <w:sz w:val="10"/>
          <w:szCs w:val="10"/>
          <w:highlight w:val="yellow"/>
        </w:rPr>
        <w:t>«TableEnd:TblLeasesEvidence»</w:t>
      </w:r>
      <w:r w:rsidRPr="00CB4EE2">
        <w:rPr>
          <w:noProof/>
          <w:sz w:val="10"/>
          <w:szCs w:val="10"/>
          <w:highlight w:val="yellow"/>
        </w:rPr>
        <w:fldChar w:fldCharType="end"/>
      </w:r>
    </w:p>
    <w:p w14:paraId="09082335" w14:textId="77777777" w:rsidR="008662F9" w:rsidRDefault="008662F9" w:rsidP="008662F9">
      <w:pPr>
        <w:pStyle w:val="MV4"/>
      </w:pPr>
      <w:r>
        <w:t>Traditional Approach</w:t>
      </w:r>
    </w:p>
    <w:p w14:paraId="183B52F7" w14:textId="77777777" w:rsidR="008662F9" w:rsidRDefault="008662F9" w:rsidP="008662F9">
      <w:pPr>
        <w:pStyle w:val="MVPara"/>
      </w:pPr>
      <w:r>
        <w:t>The above evidence reflects the following rental distribution:</w:t>
      </w:r>
    </w:p>
    <w:tbl>
      <w:tblPr>
        <w:tblW w:w="6038" w:type="dxa"/>
        <w:tblLook w:val="04A0" w:firstRow="1" w:lastRow="0" w:firstColumn="1" w:lastColumn="0" w:noHBand="0" w:noVBand="1"/>
      </w:tblPr>
      <w:tblGrid>
        <w:gridCol w:w="5098"/>
        <w:gridCol w:w="940"/>
      </w:tblGrid>
      <w:tr w:rsidR="008662F9" w:rsidRPr="005C014A" w14:paraId="0C407688" w14:textId="77777777" w:rsidTr="00E27C73">
        <w:trPr>
          <w:trHeight w:val="439"/>
        </w:trPr>
        <w:tc>
          <w:tcPr>
            <w:tcW w:w="5098" w:type="dxa"/>
            <w:tcBorders>
              <w:top w:val="single" w:sz="4" w:space="0" w:color="2E75B6"/>
              <w:left w:val="single" w:sz="4" w:space="0" w:color="2E75B6"/>
              <w:bottom w:val="nil"/>
              <w:right w:val="nil"/>
            </w:tcBorders>
            <w:shd w:val="clear" w:color="000000" w:fill="2E75B6"/>
            <w:vAlign w:val="center"/>
            <w:hideMark/>
          </w:tcPr>
          <w:p w14:paraId="36EA95BD" w14:textId="77777777" w:rsidR="008662F9" w:rsidRPr="005C014A" w:rsidRDefault="008662F9" w:rsidP="00E27C73">
            <w:pPr>
              <w:spacing w:before="0" w:after="0"/>
              <w:jc w:val="left"/>
              <w:rPr>
                <w:b/>
                <w:bCs/>
                <w:color w:val="FFFFFF"/>
                <w:sz w:val="18"/>
                <w:szCs w:val="18"/>
                <w:lang w:val="en-NZ" w:eastAsia="en-NZ" w:bidi="ar-SA"/>
              </w:rPr>
            </w:pPr>
            <w:r w:rsidRPr="005C014A">
              <w:rPr>
                <w:b/>
                <w:bCs/>
                <w:color w:val="FFFFFF"/>
                <w:sz w:val="18"/>
                <w:szCs w:val="18"/>
                <w:lang w:val="en-NZ" w:eastAsia="en-NZ" w:bidi="ar-SA"/>
              </w:rPr>
              <w:t>STATISTIC</w:t>
            </w:r>
          </w:p>
        </w:tc>
        <w:tc>
          <w:tcPr>
            <w:tcW w:w="940" w:type="dxa"/>
            <w:tcBorders>
              <w:top w:val="single" w:sz="4" w:space="0" w:color="2E75B6"/>
              <w:left w:val="nil"/>
              <w:bottom w:val="nil"/>
              <w:right w:val="single" w:sz="4" w:space="0" w:color="2E75B6"/>
            </w:tcBorders>
            <w:shd w:val="clear" w:color="000000" w:fill="2E75B6"/>
            <w:vAlign w:val="center"/>
            <w:hideMark/>
          </w:tcPr>
          <w:p w14:paraId="607F3C7D" w14:textId="77777777" w:rsidR="008662F9" w:rsidRPr="005C014A" w:rsidRDefault="008662F9" w:rsidP="00E27C73">
            <w:pPr>
              <w:spacing w:before="0" w:after="0"/>
              <w:jc w:val="center"/>
              <w:rPr>
                <w:b/>
                <w:bCs/>
                <w:color w:val="FFFFFF"/>
                <w:sz w:val="18"/>
                <w:szCs w:val="18"/>
                <w:lang w:val="en-NZ" w:eastAsia="en-NZ" w:bidi="ar-SA"/>
              </w:rPr>
            </w:pPr>
            <w:r w:rsidRPr="005C014A">
              <w:rPr>
                <w:b/>
                <w:bCs/>
                <w:color w:val="FFFFFF"/>
                <w:sz w:val="18"/>
                <w:szCs w:val="18"/>
                <w:lang w:val="en-NZ" w:eastAsia="en-NZ" w:bidi="ar-SA"/>
              </w:rPr>
              <w:t>%</w:t>
            </w:r>
          </w:p>
        </w:tc>
      </w:tr>
      <w:tr w:rsidR="008662F9" w:rsidRPr="005C014A" w14:paraId="2FD21B70" w14:textId="77777777" w:rsidTr="00E27C73">
        <w:trPr>
          <w:trHeight w:val="360"/>
        </w:trPr>
        <w:tc>
          <w:tcPr>
            <w:tcW w:w="5098" w:type="dxa"/>
            <w:tcBorders>
              <w:top w:val="nil"/>
              <w:left w:val="single" w:sz="4" w:space="0" w:color="2E75B6"/>
              <w:bottom w:val="nil"/>
              <w:right w:val="nil"/>
            </w:tcBorders>
            <w:shd w:val="clear" w:color="000000" w:fill="F2F7FC"/>
            <w:vAlign w:val="center"/>
            <w:hideMark/>
          </w:tcPr>
          <w:p w14:paraId="20100132" w14:textId="77777777" w:rsidR="008662F9" w:rsidRPr="005C014A" w:rsidRDefault="008662F9" w:rsidP="00E27C73">
            <w:pPr>
              <w:spacing w:before="0" w:after="0"/>
              <w:jc w:val="left"/>
              <w:rPr>
                <w:color w:val="595959"/>
                <w:sz w:val="18"/>
                <w:szCs w:val="18"/>
                <w:lang w:val="en-NZ" w:eastAsia="en-NZ" w:bidi="ar-SA"/>
              </w:rPr>
            </w:pPr>
            <w:r w:rsidRPr="005C014A">
              <w:rPr>
                <w:color w:val="595959"/>
                <w:sz w:val="18"/>
                <w:szCs w:val="18"/>
                <w:lang w:val="en-NZ" w:eastAsia="en-NZ" w:bidi="ar-SA"/>
              </w:rPr>
              <w:t>Minimum Value</w:t>
            </w:r>
          </w:p>
        </w:tc>
        <w:tc>
          <w:tcPr>
            <w:tcW w:w="940" w:type="dxa"/>
            <w:tcBorders>
              <w:top w:val="nil"/>
              <w:left w:val="nil"/>
              <w:bottom w:val="nil"/>
              <w:right w:val="single" w:sz="4" w:space="0" w:color="2E75B6"/>
            </w:tcBorders>
            <w:shd w:val="clear" w:color="000000" w:fill="F2F7FC"/>
            <w:vAlign w:val="center"/>
            <w:hideMark/>
          </w:tcPr>
          <w:p w14:paraId="210AA113" w14:textId="77777777" w:rsidR="008662F9" w:rsidRPr="005C014A" w:rsidRDefault="008662F9" w:rsidP="00E27C73">
            <w:pPr>
              <w:spacing w:before="0" w:after="0"/>
              <w:jc w:val="center"/>
              <w:rPr>
                <w:b/>
                <w:bCs/>
                <w:color w:val="1F3A5F"/>
                <w:sz w:val="18"/>
                <w:szCs w:val="18"/>
                <w:lang w:val="en-NZ" w:eastAsia="en-NZ" w:bidi="ar-SA"/>
              </w:rPr>
            </w:pPr>
            <w:r w:rsidRPr="005C014A">
              <w:rPr>
                <w:b/>
                <w:bCs/>
                <w:color w:val="1F3A5F"/>
                <w:sz w:val="18"/>
                <w:szCs w:val="18"/>
                <w:lang w:val="en-NZ" w:eastAsia="en-NZ" w:bidi="ar-SA"/>
              </w:rPr>
              <w:t>5.26%</w:t>
            </w:r>
          </w:p>
        </w:tc>
      </w:tr>
      <w:tr w:rsidR="008662F9" w:rsidRPr="005C014A" w14:paraId="3E65B35D" w14:textId="77777777" w:rsidTr="00E27C73">
        <w:trPr>
          <w:trHeight w:val="360"/>
        </w:trPr>
        <w:tc>
          <w:tcPr>
            <w:tcW w:w="5098" w:type="dxa"/>
            <w:tcBorders>
              <w:top w:val="nil"/>
              <w:left w:val="single" w:sz="4" w:space="0" w:color="2E75B6"/>
              <w:bottom w:val="nil"/>
              <w:right w:val="nil"/>
            </w:tcBorders>
            <w:shd w:val="clear" w:color="000000" w:fill="FFFFFF"/>
            <w:vAlign w:val="center"/>
            <w:hideMark/>
          </w:tcPr>
          <w:p w14:paraId="2A7360BF" w14:textId="77777777" w:rsidR="008662F9" w:rsidRPr="005C014A" w:rsidRDefault="008662F9" w:rsidP="00E27C73">
            <w:pPr>
              <w:spacing w:before="0" w:after="0"/>
              <w:jc w:val="left"/>
              <w:rPr>
                <w:color w:val="595959"/>
                <w:sz w:val="18"/>
                <w:szCs w:val="18"/>
                <w:lang w:val="en-NZ" w:eastAsia="en-NZ" w:bidi="ar-SA"/>
              </w:rPr>
            </w:pPr>
            <w:r w:rsidRPr="005C014A">
              <w:rPr>
                <w:color w:val="595959"/>
                <w:sz w:val="18"/>
                <w:szCs w:val="18"/>
                <w:lang w:val="en-NZ" w:eastAsia="en-NZ" w:bidi="ar-SA"/>
              </w:rPr>
              <w:t>Lower Quartile (25th Percentile)</w:t>
            </w:r>
          </w:p>
        </w:tc>
        <w:tc>
          <w:tcPr>
            <w:tcW w:w="940" w:type="dxa"/>
            <w:tcBorders>
              <w:top w:val="nil"/>
              <w:left w:val="nil"/>
              <w:bottom w:val="nil"/>
              <w:right w:val="single" w:sz="4" w:space="0" w:color="2E75B6"/>
            </w:tcBorders>
            <w:shd w:val="clear" w:color="000000" w:fill="FFFFFF"/>
            <w:vAlign w:val="center"/>
            <w:hideMark/>
          </w:tcPr>
          <w:p w14:paraId="275336B0" w14:textId="77777777" w:rsidR="008662F9" w:rsidRPr="005C014A" w:rsidRDefault="008662F9" w:rsidP="00E27C73">
            <w:pPr>
              <w:spacing w:before="0" w:after="0"/>
              <w:jc w:val="center"/>
              <w:rPr>
                <w:b/>
                <w:bCs/>
                <w:color w:val="1F3A5F"/>
                <w:sz w:val="18"/>
                <w:szCs w:val="18"/>
                <w:lang w:val="en-NZ" w:eastAsia="en-NZ" w:bidi="ar-SA"/>
              </w:rPr>
            </w:pPr>
            <w:r w:rsidRPr="005C014A">
              <w:rPr>
                <w:b/>
                <w:bCs/>
                <w:color w:val="1F3A5F"/>
                <w:sz w:val="18"/>
                <w:szCs w:val="18"/>
                <w:lang w:val="en-NZ" w:eastAsia="en-NZ" w:bidi="ar-SA"/>
              </w:rPr>
              <w:t>5.41%</w:t>
            </w:r>
          </w:p>
        </w:tc>
      </w:tr>
      <w:tr w:rsidR="008662F9" w:rsidRPr="005C014A" w14:paraId="08E2A7F2" w14:textId="77777777" w:rsidTr="00E27C73">
        <w:trPr>
          <w:trHeight w:val="360"/>
        </w:trPr>
        <w:tc>
          <w:tcPr>
            <w:tcW w:w="5098" w:type="dxa"/>
            <w:tcBorders>
              <w:top w:val="nil"/>
              <w:left w:val="single" w:sz="4" w:space="0" w:color="2E75B6"/>
              <w:bottom w:val="nil"/>
              <w:right w:val="nil"/>
            </w:tcBorders>
            <w:shd w:val="clear" w:color="000000" w:fill="F2F7FC"/>
            <w:vAlign w:val="center"/>
            <w:hideMark/>
          </w:tcPr>
          <w:p w14:paraId="5E9EBDD1" w14:textId="77777777" w:rsidR="008662F9" w:rsidRPr="005C014A" w:rsidRDefault="008662F9" w:rsidP="00E27C73">
            <w:pPr>
              <w:spacing w:before="0" w:after="0"/>
              <w:jc w:val="left"/>
              <w:rPr>
                <w:color w:val="595959"/>
                <w:sz w:val="18"/>
                <w:szCs w:val="18"/>
                <w:lang w:val="en-NZ" w:eastAsia="en-NZ" w:bidi="ar-SA"/>
              </w:rPr>
            </w:pPr>
            <w:r w:rsidRPr="005C014A">
              <w:rPr>
                <w:color w:val="595959"/>
                <w:sz w:val="18"/>
                <w:szCs w:val="18"/>
                <w:lang w:val="en-NZ" w:eastAsia="en-NZ" w:bidi="ar-SA"/>
              </w:rPr>
              <w:t>Median (50th Percentile)</w:t>
            </w:r>
          </w:p>
        </w:tc>
        <w:tc>
          <w:tcPr>
            <w:tcW w:w="940" w:type="dxa"/>
            <w:tcBorders>
              <w:top w:val="nil"/>
              <w:left w:val="nil"/>
              <w:bottom w:val="nil"/>
              <w:right w:val="single" w:sz="4" w:space="0" w:color="2E75B6"/>
            </w:tcBorders>
            <w:shd w:val="clear" w:color="000000" w:fill="F2F7FC"/>
            <w:vAlign w:val="center"/>
            <w:hideMark/>
          </w:tcPr>
          <w:p w14:paraId="0AE4DC43" w14:textId="77777777" w:rsidR="008662F9" w:rsidRPr="005C014A" w:rsidRDefault="008662F9" w:rsidP="00E27C73">
            <w:pPr>
              <w:spacing w:before="0" w:after="0"/>
              <w:jc w:val="center"/>
              <w:rPr>
                <w:b/>
                <w:bCs/>
                <w:color w:val="1F3A5F"/>
                <w:sz w:val="18"/>
                <w:szCs w:val="18"/>
                <w:lang w:val="en-NZ" w:eastAsia="en-NZ" w:bidi="ar-SA"/>
              </w:rPr>
            </w:pPr>
            <w:r w:rsidRPr="005C014A">
              <w:rPr>
                <w:b/>
                <w:bCs/>
                <w:color w:val="1F3A5F"/>
                <w:sz w:val="18"/>
                <w:szCs w:val="18"/>
                <w:lang w:val="en-NZ" w:eastAsia="en-NZ" w:bidi="ar-SA"/>
              </w:rPr>
              <w:t>5.42%</w:t>
            </w:r>
          </w:p>
        </w:tc>
      </w:tr>
      <w:tr w:rsidR="008662F9" w:rsidRPr="005C014A" w14:paraId="0814FF9E" w14:textId="77777777" w:rsidTr="00E27C73">
        <w:trPr>
          <w:trHeight w:val="360"/>
        </w:trPr>
        <w:tc>
          <w:tcPr>
            <w:tcW w:w="5098" w:type="dxa"/>
            <w:tcBorders>
              <w:top w:val="nil"/>
              <w:left w:val="single" w:sz="4" w:space="0" w:color="2E75B6"/>
              <w:bottom w:val="nil"/>
              <w:right w:val="nil"/>
            </w:tcBorders>
            <w:shd w:val="clear" w:color="000000" w:fill="FFFFFF"/>
            <w:vAlign w:val="center"/>
            <w:hideMark/>
          </w:tcPr>
          <w:p w14:paraId="7A51ABD4" w14:textId="77777777" w:rsidR="008662F9" w:rsidRPr="005C014A" w:rsidRDefault="008662F9" w:rsidP="00E27C73">
            <w:pPr>
              <w:spacing w:before="0" w:after="0"/>
              <w:jc w:val="left"/>
              <w:rPr>
                <w:color w:val="595959"/>
                <w:sz w:val="18"/>
                <w:szCs w:val="18"/>
                <w:lang w:val="en-NZ" w:eastAsia="en-NZ" w:bidi="ar-SA"/>
              </w:rPr>
            </w:pPr>
            <w:r w:rsidRPr="005C014A">
              <w:rPr>
                <w:color w:val="595959"/>
                <w:sz w:val="18"/>
                <w:szCs w:val="18"/>
                <w:lang w:val="en-NZ" w:eastAsia="en-NZ" w:bidi="ar-SA"/>
              </w:rPr>
              <w:t>Upper Quartile (75th Percentile)</w:t>
            </w:r>
          </w:p>
        </w:tc>
        <w:tc>
          <w:tcPr>
            <w:tcW w:w="940" w:type="dxa"/>
            <w:tcBorders>
              <w:top w:val="nil"/>
              <w:left w:val="nil"/>
              <w:bottom w:val="nil"/>
              <w:right w:val="single" w:sz="4" w:space="0" w:color="2E75B6"/>
            </w:tcBorders>
            <w:shd w:val="clear" w:color="000000" w:fill="FFFFFF"/>
            <w:vAlign w:val="center"/>
            <w:hideMark/>
          </w:tcPr>
          <w:p w14:paraId="2A39D7B5" w14:textId="77777777" w:rsidR="008662F9" w:rsidRPr="005C014A" w:rsidRDefault="008662F9" w:rsidP="00E27C73">
            <w:pPr>
              <w:spacing w:before="0" w:after="0"/>
              <w:jc w:val="center"/>
              <w:rPr>
                <w:b/>
                <w:bCs/>
                <w:color w:val="1F3A5F"/>
                <w:sz w:val="18"/>
                <w:szCs w:val="18"/>
                <w:lang w:val="en-NZ" w:eastAsia="en-NZ" w:bidi="ar-SA"/>
              </w:rPr>
            </w:pPr>
            <w:r w:rsidRPr="005C014A">
              <w:rPr>
                <w:b/>
                <w:bCs/>
                <w:color w:val="1F3A5F"/>
                <w:sz w:val="18"/>
                <w:szCs w:val="18"/>
                <w:lang w:val="en-NZ" w:eastAsia="en-NZ" w:bidi="ar-SA"/>
              </w:rPr>
              <w:t>5.77%</w:t>
            </w:r>
          </w:p>
        </w:tc>
      </w:tr>
      <w:tr w:rsidR="008662F9" w:rsidRPr="005C014A" w14:paraId="747DA9CB" w14:textId="77777777" w:rsidTr="00E27C73">
        <w:trPr>
          <w:trHeight w:val="360"/>
        </w:trPr>
        <w:tc>
          <w:tcPr>
            <w:tcW w:w="5098" w:type="dxa"/>
            <w:tcBorders>
              <w:top w:val="nil"/>
              <w:left w:val="single" w:sz="4" w:space="0" w:color="2E75B6"/>
              <w:bottom w:val="single" w:sz="4" w:space="0" w:color="2E75B6"/>
              <w:right w:val="nil"/>
            </w:tcBorders>
            <w:shd w:val="clear" w:color="000000" w:fill="F2F7FC"/>
            <w:vAlign w:val="center"/>
            <w:hideMark/>
          </w:tcPr>
          <w:p w14:paraId="289F011B" w14:textId="77777777" w:rsidR="008662F9" w:rsidRPr="005C014A" w:rsidRDefault="008662F9" w:rsidP="00E27C73">
            <w:pPr>
              <w:spacing w:before="0" w:after="0"/>
              <w:jc w:val="left"/>
              <w:rPr>
                <w:color w:val="595959"/>
                <w:sz w:val="18"/>
                <w:szCs w:val="18"/>
                <w:lang w:val="en-NZ" w:eastAsia="en-NZ" w:bidi="ar-SA"/>
              </w:rPr>
            </w:pPr>
            <w:r w:rsidRPr="005C014A">
              <w:rPr>
                <w:color w:val="595959"/>
                <w:sz w:val="18"/>
                <w:szCs w:val="18"/>
                <w:lang w:val="en-NZ" w:eastAsia="en-NZ" w:bidi="ar-SA"/>
              </w:rPr>
              <w:t>Maximum Value</w:t>
            </w:r>
          </w:p>
        </w:tc>
        <w:tc>
          <w:tcPr>
            <w:tcW w:w="940" w:type="dxa"/>
            <w:tcBorders>
              <w:top w:val="nil"/>
              <w:left w:val="nil"/>
              <w:bottom w:val="single" w:sz="4" w:space="0" w:color="2E75B6"/>
              <w:right w:val="single" w:sz="4" w:space="0" w:color="2E75B6"/>
            </w:tcBorders>
            <w:shd w:val="clear" w:color="000000" w:fill="F2F7FC"/>
            <w:vAlign w:val="center"/>
            <w:hideMark/>
          </w:tcPr>
          <w:p w14:paraId="76FA1ED4" w14:textId="77777777" w:rsidR="008662F9" w:rsidRPr="005C014A" w:rsidRDefault="008662F9" w:rsidP="00E27C73">
            <w:pPr>
              <w:spacing w:before="0" w:after="0"/>
              <w:jc w:val="center"/>
              <w:rPr>
                <w:b/>
                <w:bCs/>
                <w:color w:val="1F3A5F"/>
                <w:sz w:val="18"/>
                <w:szCs w:val="18"/>
                <w:lang w:val="en-NZ" w:eastAsia="en-NZ" w:bidi="ar-SA"/>
              </w:rPr>
            </w:pPr>
            <w:r w:rsidRPr="005C014A">
              <w:rPr>
                <w:b/>
                <w:bCs/>
                <w:color w:val="1F3A5F"/>
                <w:sz w:val="18"/>
                <w:szCs w:val="18"/>
                <w:lang w:val="en-NZ" w:eastAsia="en-NZ" w:bidi="ar-SA"/>
              </w:rPr>
              <w:t>5.83%</w:t>
            </w:r>
          </w:p>
        </w:tc>
      </w:tr>
    </w:tbl>
    <w:p w14:paraId="13E7B77A" w14:textId="77777777" w:rsidR="008662F9" w:rsidRDefault="008662F9" w:rsidP="008662F9">
      <w:pPr>
        <w:suppressAutoHyphens/>
      </w:pPr>
      <w:r w:rsidRPr="000B6D1F">
        <w:t>Recent ground rental settlements from Napier indicate rental percentages ranging from 5.26% to 5.83%.</w:t>
      </w:r>
      <w:r>
        <w:t xml:space="preserve">  </w:t>
      </w:r>
    </w:p>
    <w:p w14:paraId="3B7677FF" w14:textId="77777777" w:rsidR="008662F9" w:rsidRDefault="008662F9" w:rsidP="008662F9">
      <w:r>
        <w:t xml:space="preserve">Having regard to the above transactions, existing market conditions including interest rates, we have adopted a rack rental percentage of: </w:t>
      </w:r>
    </w:p>
    <w:p w14:paraId="4AE63FB6" w14:textId="77777777" w:rsidR="008662F9" w:rsidRDefault="008662F9" w:rsidP="008662F9">
      <w:pPr>
        <w:pStyle w:val="ResiSubheading"/>
        <w:jc w:val="center"/>
      </w:pPr>
      <w:r w:rsidRPr="000B6D1F">
        <w:t>Rack Rent</w:t>
      </w:r>
      <w:r w:rsidRPr="000B6D1F">
        <w:tab/>
      </w:r>
      <w:r w:rsidRPr="000B6D1F">
        <w:tab/>
        <w:t>5.</w:t>
      </w:r>
      <w:r>
        <w:t>50</w:t>
      </w:r>
      <w:r w:rsidRPr="000B6D1F">
        <w:t>%</w:t>
      </w:r>
    </w:p>
    <w:p w14:paraId="7E270D4B" w14:textId="77777777" w:rsidR="008662F9" w:rsidRDefault="008662F9" w:rsidP="008662F9"/>
    <w:p w14:paraId="3B35F0D4" w14:textId="77777777" w:rsidR="008662F9" w:rsidRDefault="008662F9" w:rsidP="008662F9">
      <w:r>
        <w:t>Having regards to our analysis and assessments above, we set out our ground rental calculation as follows:</w:t>
      </w:r>
    </w:p>
    <w:tbl>
      <w:tblPr>
        <w:tblW w:w="9534" w:type="dxa"/>
        <w:tblLook w:val="04A0" w:firstRow="1" w:lastRow="0" w:firstColumn="1" w:lastColumn="0" w:noHBand="0" w:noVBand="1"/>
      </w:tblPr>
      <w:tblGrid>
        <w:gridCol w:w="2500"/>
        <w:gridCol w:w="700"/>
        <w:gridCol w:w="1161"/>
        <w:gridCol w:w="628"/>
        <w:gridCol w:w="431"/>
        <w:gridCol w:w="1007"/>
        <w:gridCol w:w="628"/>
        <w:gridCol w:w="1309"/>
        <w:gridCol w:w="1170"/>
      </w:tblGrid>
      <w:tr w:rsidR="008662F9" w:rsidRPr="00A602EC" w14:paraId="670635B2" w14:textId="77777777" w:rsidTr="00E27C73">
        <w:trPr>
          <w:trHeight w:val="315"/>
        </w:trPr>
        <w:tc>
          <w:tcPr>
            <w:tcW w:w="2500" w:type="dxa"/>
            <w:tcBorders>
              <w:top w:val="nil"/>
              <w:left w:val="nil"/>
              <w:bottom w:val="single" w:sz="4" w:space="0" w:color="auto"/>
              <w:right w:val="nil"/>
            </w:tcBorders>
            <w:noWrap/>
            <w:vAlign w:val="bottom"/>
            <w:hideMark/>
          </w:tcPr>
          <w:p w14:paraId="1F64D527" w14:textId="77777777" w:rsidR="008662F9" w:rsidRPr="00A602EC" w:rsidRDefault="008662F9" w:rsidP="00E27C73">
            <w:pPr>
              <w:spacing w:before="0" w:after="0"/>
              <w:jc w:val="left"/>
              <w:rPr>
                <w:rFonts w:ascii="Calibri" w:hAnsi="Calibri"/>
                <w:b/>
                <w:bCs/>
                <w:sz w:val="24"/>
                <w:szCs w:val="24"/>
                <w:u w:val="single"/>
                <w:lang w:val="en-NZ" w:eastAsia="en-NZ" w:bidi="ar-SA"/>
              </w:rPr>
            </w:pPr>
          </w:p>
        </w:tc>
        <w:tc>
          <w:tcPr>
            <w:tcW w:w="700" w:type="dxa"/>
            <w:tcBorders>
              <w:top w:val="nil"/>
              <w:left w:val="nil"/>
              <w:bottom w:val="single" w:sz="4" w:space="0" w:color="auto"/>
              <w:right w:val="nil"/>
            </w:tcBorders>
            <w:noWrap/>
            <w:vAlign w:val="bottom"/>
            <w:hideMark/>
          </w:tcPr>
          <w:p w14:paraId="7A51EE5D"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 </w:t>
            </w:r>
          </w:p>
        </w:tc>
        <w:tc>
          <w:tcPr>
            <w:tcW w:w="1161" w:type="dxa"/>
            <w:tcBorders>
              <w:top w:val="nil"/>
              <w:left w:val="nil"/>
              <w:bottom w:val="single" w:sz="4" w:space="0" w:color="auto"/>
              <w:right w:val="nil"/>
            </w:tcBorders>
            <w:noWrap/>
            <w:vAlign w:val="bottom"/>
            <w:hideMark/>
          </w:tcPr>
          <w:p w14:paraId="343264A4" w14:textId="77777777" w:rsidR="008662F9" w:rsidRPr="00A602EC" w:rsidRDefault="008662F9" w:rsidP="00E27C73">
            <w:pPr>
              <w:spacing w:before="0" w:after="0"/>
              <w:jc w:val="lef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Area</w:t>
            </w:r>
            <w:r>
              <w:rPr>
                <w:rFonts w:ascii="Calibri" w:hAnsi="Calibri"/>
                <w:color w:val="595959"/>
                <w:sz w:val="24"/>
                <w:szCs w:val="24"/>
                <w:lang w:val="en-NZ" w:eastAsia="en-NZ" w:bidi="ar-SA"/>
              </w:rPr>
              <w:t xml:space="preserve"> m2</w:t>
            </w:r>
          </w:p>
        </w:tc>
        <w:tc>
          <w:tcPr>
            <w:tcW w:w="628" w:type="dxa"/>
            <w:tcBorders>
              <w:top w:val="nil"/>
              <w:left w:val="nil"/>
              <w:bottom w:val="single" w:sz="4" w:space="0" w:color="auto"/>
              <w:right w:val="nil"/>
            </w:tcBorders>
            <w:noWrap/>
            <w:vAlign w:val="bottom"/>
            <w:hideMark/>
          </w:tcPr>
          <w:p w14:paraId="0C4BAEFD" w14:textId="77777777" w:rsidR="008662F9" w:rsidRPr="00A602EC" w:rsidRDefault="008662F9" w:rsidP="00E27C73">
            <w:pPr>
              <w:spacing w:before="0" w:after="0"/>
              <w:jc w:val="lef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 </w:t>
            </w:r>
          </w:p>
        </w:tc>
        <w:tc>
          <w:tcPr>
            <w:tcW w:w="431" w:type="dxa"/>
            <w:tcBorders>
              <w:top w:val="nil"/>
              <w:left w:val="nil"/>
              <w:bottom w:val="single" w:sz="4" w:space="0" w:color="auto"/>
              <w:right w:val="nil"/>
            </w:tcBorders>
            <w:noWrap/>
            <w:vAlign w:val="bottom"/>
            <w:hideMark/>
          </w:tcPr>
          <w:p w14:paraId="4E84D75B" w14:textId="77777777" w:rsidR="008662F9" w:rsidRPr="00A602EC" w:rsidRDefault="008662F9" w:rsidP="00E27C73">
            <w:pPr>
              <w:spacing w:before="0" w:after="0"/>
              <w:jc w:val="lef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 </w:t>
            </w:r>
          </w:p>
        </w:tc>
        <w:tc>
          <w:tcPr>
            <w:tcW w:w="1007" w:type="dxa"/>
            <w:tcBorders>
              <w:top w:val="nil"/>
              <w:left w:val="nil"/>
              <w:bottom w:val="single" w:sz="4" w:space="0" w:color="auto"/>
              <w:right w:val="nil"/>
            </w:tcBorders>
            <w:noWrap/>
            <w:vAlign w:val="bottom"/>
            <w:hideMark/>
          </w:tcPr>
          <w:p w14:paraId="5946A7C8" w14:textId="77777777" w:rsidR="008662F9" w:rsidRPr="00A602EC" w:rsidRDefault="008662F9" w:rsidP="00E27C73">
            <w:pPr>
              <w:spacing w:before="0" w:after="0"/>
              <w:jc w:val="lef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$psm</w:t>
            </w:r>
          </w:p>
        </w:tc>
        <w:tc>
          <w:tcPr>
            <w:tcW w:w="628" w:type="dxa"/>
            <w:tcBorders>
              <w:top w:val="nil"/>
              <w:left w:val="nil"/>
              <w:bottom w:val="single" w:sz="4" w:space="0" w:color="auto"/>
              <w:right w:val="nil"/>
            </w:tcBorders>
            <w:noWrap/>
            <w:vAlign w:val="bottom"/>
            <w:hideMark/>
          </w:tcPr>
          <w:p w14:paraId="069F88D0" w14:textId="77777777" w:rsidR="008662F9" w:rsidRPr="00A602EC" w:rsidRDefault="008662F9" w:rsidP="00E27C73">
            <w:pPr>
              <w:spacing w:before="0" w:after="0"/>
              <w:jc w:val="lef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 </w:t>
            </w:r>
          </w:p>
        </w:tc>
        <w:tc>
          <w:tcPr>
            <w:tcW w:w="1309" w:type="dxa"/>
            <w:tcBorders>
              <w:top w:val="nil"/>
              <w:left w:val="nil"/>
              <w:bottom w:val="single" w:sz="4" w:space="0" w:color="auto"/>
              <w:right w:val="nil"/>
            </w:tcBorders>
            <w:noWrap/>
            <w:vAlign w:val="bottom"/>
            <w:hideMark/>
          </w:tcPr>
          <w:p w14:paraId="31504F48" w14:textId="77777777" w:rsidR="008662F9" w:rsidRPr="00A602EC" w:rsidRDefault="008662F9" w:rsidP="00E27C73">
            <w:pPr>
              <w:spacing w:before="0" w:after="0"/>
              <w:jc w:val="lef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 Value</w:t>
            </w:r>
          </w:p>
        </w:tc>
        <w:tc>
          <w:tcPr>
            <w:tcW w:w="1170" w:type="dxa"/>
            <w:tcBorders>
              <w:top w:val="nil"/>
              <w:left w:val="nil"/>
              <w:bottom w:val="nil"/>
              <w:right w:val="nil"/>
            </w:tcBorders>
            <w:noWrap/>
            <w:vAlign w:val="bottom"/>
            <w:hideMark/>
          </w:tcPr>
          <w:p w14:paraId="70FE4E13" w14:textId="77777777" w:rsidR="008662F9" w:rsidRPr="00A602EC" w:rsidRDefault="008662F9" w:rsidP="00E27C73">
            <w:pPr>
              <w:spacing w:before="0" w:after="0"/>
              <w:jc w:val="left"/>
              <w:rPr>
                <w:rFonts w:ascii="Calibri" w:hAnsi="Calibri"/>
                <w:color w:val="595959"/>
                <w:sz w:val="24"/>
                <w:szCs w:val="24"/>
                <w:lang w:val="en-NZ" w:eastAsia="en-NZ" w:bidi="ar-SA"/>
              </w:rPr>
            </w:pPr>
          </w:p>
        </w:tc>
      </w:tr>
      <w:tr w:rsidR="008662F9" w:rsidRPr="00A602EC" w14:paraId="7F7A2457" w14:textId="77777777" w:rsidTr="00E27C73">
        <w:trPr>
          <w:trHeight w:val="315"/>
        </w:trPr>
        <w:tc>
          <w:tcPr>
            <w:tcW w:w="2500" w:type="dxa"/>
            <w:tcBorders>
              <w:top w:val="nil"/>
              <w:left w:val="nil"/>
              <w:bottom w:val="nil"/>
              <w:right w:val="nil"/>
            </w:tcBorders>
            <w:noWrap/>
            <w:vAlign w:val="bottom"/>
            <w:hideMark/>
          </w:tcPr>
          <w:p w14:paraId="7446E52C"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Land Value</w:t>
            </w:r>
          </w:p>
        </w:tc>
        <w:tc>
          <w:tcPr>
            <w:tcW w:w="700" w:type="dxa"/>
            <w:tcBorders>
              <w:top w:val="nil"/>
              <w:left w:val="nil"/>
              <w:bottom w:val="nil"/>
              <w:right w:val="nil"/>
            </w:tcBorders>
            <w:noWrap/>
            <w:vAlign w:val="bottom"/>
            <w:hideMark/>
          </w:tcPr>
          <w:p w14:paraId="5ED2BE52" w14:textId="77777777" w:rsidR="008662F9" w:rsidRPr="00A602EC" w:rsidRDefault="008662F9" w:rsidP="00E27C73">
            <w:pPr>
              <w:spacing w:before="0" w:after="0"/>
              <w:jc w:val="left"/>
              <w:rPr>
                <w:rFonts w:ascii="Calibri" w:hAnsi="Calibri"/>
                <w:sz w:val="24"/>
                <w:szCs w:val="24"/>
                <w:lang w:val="en-NZ" w:eastAsia="en-NZ" w:bidi="ar-SA"/>
              </w:rPr>
            </w:pPr>
          </w:p>
        </w:tc>
        <w:tc>
          <w:tcPr>
            <w:tcW w:w="1161" w:type="dxa"/>
            <w:tcBorders>
              <w:top w:val="nil"/>
              <w:left w:val="nil"/>
              <w:bottom w:val="nil"/>
              <w:right w:val="nil"/>
            </w:tcBorders>
            <w:noWrap/>
            <w:vAlign w:val="bottom"/>
            <w:hideMark/>
          </w:tcPr>
          <w:p w14:paraId="55DC3B03"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 xml:space="preserve">    4,926 </w:t>
            </w:r>
          </w:p>
        </w:tc>
        <w:tc>
          <w:tcPr>
            <w:tcW w:w="628" w:type="dxa"/>
            <w:tcBorders>
              <w:top w:val="nil"/>
              <w:left w:val="nil"/>
              <w:bottom w:val="nil"/>
              <w:right w:val="nil"/>
            </w:tcBorders>
            <w:noWrap/>
            <w:vAlign w:val="bottom"/>
            <w:hideMark/>
          </w:tcPr>
          <w:p w14:paraId="7CD0B927" w14:textId="77777777" w:rsidR="008662F9" w:rsidRPr="00A602EC" w:rsidRDefault="008662F9" w:rsidP="00E27C73">
            <w:pPr>
              <w:spacing w:before="0" w:after="0"/>
              <w:jc w:val="left"/>
              <w:rPr>
                <w:rFonts w:ascii="Calibri" w:hAnsi="Calibri"/>
                <w:sz w:val="24"/>
                <w:szCs w:val="24"/>
                <w:lang w:val="en-NZ" w:eastAsia="en-NZ" w:bidi="ar-SA"/>
              </w:rPr>
            </w:pPr>
          </w:p>
        </w:tc>
        <w:tc>
          <w:tcPr>
            <w:tcW w:w="431" w:type="dxa"/>
            <w:tcBorders>
              <w:top w:val="nil"/>
              <w:left w:val="nil"/>
              <w:bottom w:val="nil"/>
              <w:right w:val="nil"/>
            </w:tcBorders>
            <w:noWrap/>
            <w:vAlign w:val="bottom"/>
            <w:hideMark/>
          </w:tcPr>
          <w:p w14:paraId="6E5C0FEA"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w:t>
            </w:r>
          </w:p>
        </w:tc>
        <w:tc>
          <w:tcPr>
            <w:tcW w:w="1007" w:type="dxa"/>
            <w:tcBorders>
              <w:top w:val="nil"/>
              <w:left w:val="nil"/>
              <w:bottom w:val="nil"/>
              <w:right w:val="nil"/>
            </w:tcBorders>
            <w:noWrap/>
            <w:vAlign w:val="bottom"/>
            <w:hideMark/>
          </w:tcPr>
          <w:p w14:paraId="5CDB82DC" w14:textId="77777777" w:rsidR="008662F9" w:rsidRPr="00A602EC" w:rsidRDefault="008662F9" w:rsidP="00E27C73">
            <w:pPr>
              <w:spacing w:before="0" w:after="0"/>
              <w:jc w:val="right"/>
              <w:rPr>
                <w:rFonts w:ascii="Calibri" w:hAnsi="Calibri"/>
                <w:sz w:val="24"/>
                <w:szCs w:val="24"/>
                <w:lang w:val="en-NZ" w:eastAsia="en-NZ" w:bidi="ar-SA"/>
              </w:rPr>
            </w:pPr>
            <w:r w:rsidRPr="00A602EC">
              <w:rPr>
                <w:rFonts w:ascii="Calibri" w:hAnsi="Calibri"/>
                <w:sz w:val="24"/>
                <w:szCs w:val="24"/>
                <w:lang w:val="en-NZ" w:eastAsia="en-NZ" w:bidi="ar-SA"/>
              </w:rPr>
              <w:t>$426.31</w:t>
            </w:r>
          </w:p>
        </w:tc>
        <w:tc>
          <w:tcPr>
            <w:tcW w:w="628" w:type="dxa"/>
            <w:tcBorders>
              <w:top w:val="nil"/>
              <w:left w:val="nil"/>
              <w:bottom w:val="nil"/>
              <w:right w:val="nil"/>
            </w:tcBorders>
            <w:noWrap/>
            <w:vAlign w:val="bottom"/>
            <w:hideMark/>
          </w:tcPr>
          <w:p w14:paraId="6C381FB0" w14:textId="77777777" w:rsidR="008662F9" w:rsidRPr="00A602EC" w:rsidRDefault="008662F9" w:rsidP="00E27C73">
            <w:pPr>
              <w:spacing w:before="0" w:after="0"/>
              <w:jc w:val="left"/>
              <w:rPr>
                <w:rFonts w:ascii="Calibri" w:hAnsi="Calibri"/>
                <w:sz w:val="24"/>
                <w:szCs w:val="24"/>
                <w:lang w:val="en-NZ" w:eastAsia="en-NZ" w:bidi="ar-SA"/>
              </w:rPr>
            </w:pPr>
          </w:p>
        </w:tc>
        <w:tc>
          <w:tcPr>
            <w:tcW w:w="1309" w:type="dxa"/>
            <w:tcBorders>
              <w:top w:val="nil"/>
              <w:left w:val="nil"/>
              <w:bottom w:val="nil"/>
              <w:right w:val="nil"/>
            </w:tcBorders>
            <w:noWrap/>
            <w:vAlign w:val="bottom"/>
            <w:hideMark/>
          </w:tcPr>
          <w:p w14:paraId="4024A71C" w14:textId="77777777" w:rsidR="008662F9" w:rsidRPr="00A602EC" w:rsidRDefault="008662F9" w:rsidP="00E27C73">
            <w:pPr>
              <w:spacing w:before="0" w:after="0"/>
              <w:jc w:val="right"/>
              <w:rPr>
                <w:rFonts w:ascii="Calibri" w:hAnsi="Calibri"/>
                <w:sz w:val="24"/>
                <w:szCs w:val="24"/>
                <w:lang w:val="en-NZ" w:eastAsia="en-NZ" w:bidi="ar-SA"/>
              </w:rPr>
            </w:pPr>
            <w:r w:rsidRPr="00A602EC">
              <w:rPr>
                <w:rFonts w:ascii="Calibri" w:hAnsi="Calibri"/>
                <w:sz w:val="24"/>
                <w:szCs w:val="24"/>
                <w:lang w:val="en-NZ" w:eastAsia="en-NZ" w:bidi="ar-SA"/>
              </w:rPr>
              <w:t>$2,100,000</w:t>
            </w:r>
          </w:p>
        </w:tc>
        <w:tc>
          <w:tcPr>
            <w:tcW w:w="1170" w:type="dxa"/>
            <w:tcBorders>
              <w:top w:val="nil"/>
              <w:left w:val="nil"/>
              <w:bottom w:val="nil"/>
              <w:right w:val="nil"/>
            </w:tcBorders>
            <w:noWrap/>
            <w:vAlign w:val="bottom"/>
            <w:hideMark/>
          </w:tcPr>
          <w:p w14:paraId="592BC6E5"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plus GST</w:t>
            </w:r>
          </w:p>
        </w:tc>
      </w:tr>
      <w:tr w:rsidR="008662F9" w:rsidRPr="00A602EC" w14:paraId="57E08CD8" w14:textId="77777777" w:rsidTr="00E27C73">
        <w:trPr>
          <w:trHeight w:val="315"/>
        </w:trPr>
        <w:tc>
          <w:tcPr>
            <w:tcW w:w="2500" w:type="dxa"/>
            <w:tcBorders>
              <w:top w:val="nil"/>
              <w:left w:val="nil"/>
              <w:bottom w:val="single" w:sz="4" w:space="0" w:color="auto"/>
              <w:right w:val="nil"/>
            </w:tcBorders>
            <w:noWrap/>
            <w:vAlign w:val="bottom"/>
            <w:hideMark/>
          </w:tcPr>
          <w:p w14:paraId="0BD1260E"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Ground Rent Percentage</w:t>
            </w:r>
          </w:p>
        </w:tc>
        <w:tc>
          <w:tcPr>
            <w:tcW w:w="700" w:type="dxa"/>
            <w:tcBorders>
              <w:top w:val="nil"/>
              <w:left w:val="nil"/>
              <w:bottom w:val="single" w:sz="4" w:space="0" w:color="auto"/>
              <w:right w:val="nil"/>
            </w:tcBorders>
            <w:noWrap/>
            <w:vAlign w:val="bottom"/>
            <w:hideMark/>
          </w:tcPr>
          <w:p w14:paraId="71AD91B8"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 </w:t>
            </w:r>
          </w:p>
        </w:tc>
        <w:tc>
          <w:tcPr>
            <w:tcW w:w="1161" w:type="dxa"/>
            <w:tcBorders>
              <w:top w:val="nil"/>
              <w:left w:val="nil"/>
              <w:bottom w:val="single" w:sz="4" w:space="0" w:color="auto"/>
              <w:right w:val="nil"/>
            </w:tcBorders>
            <w:noWrap/>
            <w:vAlign w:val="bottom"/>
            <w:hideMark/>
          </w:tcPr>
          <w:p w14:paraId="2ABC273F"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 </w:t>
            </w:r>
          </w:p>
        </w:tc>
        <w:tc>
          <w:tcPr>
            <w:tcW w:w="628" w:type="dxa"/>
            <w:tcBorders>
              <w:top w:val="nil"/>
              <w:left w:val="nil"/>
              <w:bottom w:val="single" w:sz="4" w:space="0" w:color="auto"/>
              <w:right w:val="nil"/>
            </w:tcBorders>
            <w:noWrap/>
            <w:vAlign w:val="bottom"/>
            <w:hideMark/>
          </w:tcPr>
          <w:p w14:paraId="0F3A68D7"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 </w:t>
            </w:r>
          </w:p>
        </w:tc>
        <w:tc>
          <w:tcPr>
            <w:tcW w:w="431" w:type="dxa"/>
            <w:tcBorders>
              <w:top w:val="nil"/>
              <w:left w:val="nil"/>
              <w:bottom w:val="single" w:sz="4" w:space="0" w:color="auto"/>
              <w:right w:val="nil"/>
            </w:tcBorders>
            <w:noWrap/>
            <w:vAlign w:val="bottom"/>
            <w:hideMark/>
          </w:tcPr>
          <w:p w14:paraId="4ED4C87C"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 </w:t>
            </w:r>
          </w:p>
        </w:tc>
        <w:tc>
          <w:tcPr>
            <w:tcW w:w="1007" w:type="dxa"/>
            <w:tcBorders>
              <w:top w:val="nil"/>
              <w:left w:val="nil"/>
              <w:bottom w:val="single" w:sz="4" w:space="0" w:color="auto"/>
              <w:right w:val="nil"/>
            </w:tcBorders>
            <w:noWrap/>
            <w:vAlign w:val="bottom"/>
            <w:hideMark/>
          </w:tcPr>
          <w:p w14:paraId="541C28B8"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 </w:t>
            </w:r>
          </w:p>
        </w:tc>
        <w:tc>
          <w:tcPr>
            <w:tcW w:w="628" w:type="dxa"/>
            <w:tcBorders>
              <w:top w:val="nil"/>
              <w:left w:val="nil"/>
              <w:bottom w:val="single" w:sz="4" w:space="0" w:color="auto"/>
              <w:right w:val="nil"/>
            </w:tcBorders>
            <w:noWrap/>
            <w:vAlign w:val="bottom"/>
            <w:hideMark/>
          </w:tcPr>
          <w:p w14:paraId="5752F55B" w14:textId="77777777" w:rsidR="008662F9" w:rsidRPr="00A602EC" w:rsidRDefault="008662F9" w:rsidP="00E27C73">
            <w:pPr>
              <w:spacing w:before="0" w:after="0"/>
              <w:jc w:val="left"/>
              <w:rPr>
                <w:rFonts w:ascii="Calibri" w:hAnsi="Calibri"/>
                <w:sz w:val="24"/>
                <w:szCs w:val="24"/>
                <w:lang w:val="en-NZ" w:eastAsia="en-NZ" w:bidi="ar-SA"/>
              </w:rPr>
            </w:pPr>
            <w:r w:rsidRPr="00A602EC">
              <w:rPr>
                <w:rFonts w:ascii="Calibri" w:hAnsi="Calibri"/>
                <w:sz w:val="24"/>
                <w:szCs w:val="24"/>
                <w:lang w:val="en-NZ" w:eastAsia="en-NZ" w:bidi="ar-SA"/>
              </w:rPr>
              <w:t>@</w:t>
            </w:r>
          </w:p>
        </w:tc>
        <w:tc>
          <w:tcPr>
            <w:tcW w:w="1309" w:type="dxa"/>
            <w:tcBorders>
              <w:top w:val="nil"/>
              <w:left w:val="nil"/>
              <w:bottom w:val="single" w:sz="4" w:space="0" w:color="auto"/>
              <w:right w:val="nil"/>
            </w:tcBorders>
            <w:noWrap/>
            <w:vAlign w:val="bottom"/>
            <w:hideMark/>
          </w:tcPr>
          <w:p w14:paraId="249B8E16" w14:textId="77777777" w:rsidR="008662F9" w:rsidRPr="00A602EC" w:rsidRDefault="008662F9" w:rsidP="00E27C73">
            <w:pPr>
              <w:spacing w:before="0" w:after="0"/>
              <w:jc w:val="right"/>
              <w:rPr>
                <w:rFonts w:ascii="Calibri" w:hAnsi="Calibri"/>
                <w:sz w:val="24"/>
                <w:szCs w:val="24"/>
                <w:lang w:val="en-NZ" w:eastAsia="en-NZ" w:bidi="ar-SA"/>
              </w:rPr>
            </w:pPr>
            <w:r w:rsidRPr="00A602EC">
              <w:rPr>
                <w:rFonts w:ascii="Calibri" w:hAnsi="Calibri"/>
                <w:sz w:val="24"/>
                <w:szCs w:val="24"/>
                <w:lang w:val="en-NZ" w:eastAsia="en-NZ" w:bidi="ar-SA"/>
              </w:rPr>
              <w:t>5.50%</w:t>
            </w:r>
          </w:p>
        </w:tc>
        <w:tc>
          <w:tcPr>
            <w:tcW w:w="1170" w:type="dxa"/>
            <w:tcBorders>
              <w:top w:val="nil"/>
              <w:left w:val="nil"/>
              <w:bottom w:val="nil"/>
              <w:right w:val="nil"/>
            </w:tcBorders>
            <w:noWrap/>
            <w:vAlign w:val="bottom"/>
            <w:hideMark/>
          </w:tcPr>
          <w:p w14:paraId="7EA6964A" w14:textId="77777777" w:rsidR="008662F9" w:rsidRPr="00A602EC" w:rsidRDefault="008662F9" w:rsidP="00E27C73">
            <w:pPr>
              <w:spacing w:before="0" w:after="0"/>
              <w:jc w:val="right"/>
              <w:rPr>
                <w:rFonts w:ascii="Calibri" w:hAnsi="Calibri"/>
                <w:sz w:val="24"/>
                <w:szCs w:val="24"/>
                <w:lang w:val="en-NZ" w:eastAsia="en-NZ" w:bidi="ar-SA"/>
              </w:rPr>
            </w:pPr>
          </w:p>
        </w:tc>
      </w:tr>
      <w:tr w:rsidR="008662F9" w:rsidRPr="00A602EC" w14:paraId="378506E1" w14:textId="77777777" w:rsidTr="00E27C73">
        <w:trPr>
          <w:trHeight w:val="315"/>
        </w:trPr>
        <w:tc>
          <w:tcPr>
            <w:tcW w:w="2500" w:type="dxa"/>
            <w:tcBorders>
              <w:top w:val="nil"/>
              <w:left w:val="nil"/>
              <w:bottom w:val="nil"/>
              <w:right w:val="nil"/>
            </w:tcBorders>
            <w:noWrap/>
            <w:vAlign w:val="bottom"/>
            <w:hideMark/>
          </w:tcPr>
          <w:p w14:paraId="5C880CF7" w14:textId="77777777" w:rsidR="008662F9" w:rsidRPr="00A602EC" w:rsidRDefault="008662F9" w:rsidP="00E27C73">
            <w:pPr>
              <w:spacing w:before="0" w:after="0"/>
              <w:jc w:val="lef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Annual Ground Rent</w:t>
            </w:r>
          </w:p>
        </w:tc>
        <w:tc>
          <w:tcPr>
            <w:tcW w:w="700" w:type="dxa"/>
            <w:tcBorders>
              <w:top w:val="nil"/>
              <w:left w:val="nil"/>
              <w:bottom w:val="nil"/>
              <w:right w:val="nil"/>
            </w:tcBorders>
            <w:noWrap/>
            <w:vAlign w:val="bottom"/>
            <w:hideMark/>
          </w:tcPr>
          <w:p w14:paraId="6A66390B" w14:textId="77777777" w:rsidR="008662F9" w:rsidRPr="00A602EC" w:rsidRDefault="008662F9" w:rsidP="00E27C73">
            <w:pPr>
              <w:spacing w:before="0" w:after="0"/>
              <w:jc w:val="left"/>
              <w:rPr>
                <w:rFonts w:ascii="Calibri" w:hAnsi="Calibri"/>
                <w:color w:val="595959"/>
                <w:sz w:val="24"/>
                <w:szCs w:val="24"/>
                <w:lang w:val="en-NZ" w:eastAsia="en-NZ" w:bidi="ar-SA"/>
              </w:rPr>
            </w:pPr>
          </w:p>
        </w:tc>
        <w:tc>
          <w:tcPr>
            <w:tcW w:w="1161" w:type="dxa"/>
            <w:tcBorders>
              <w:top w:val="nil"/>
              <w:left w:val="nil"/>
              <w:bottom w:val="nil"/>
              <w:right w:val="nil"/>
            </w:tcBorders>
            <w:noWrap/>
            <w:vAlign w:val="bottom"/>
            <w:hideMark/>
          </w:tcPr>
          <w:p w14:paraId="6EA7489D" w14:textId="77777777" w:rsidR="008662F9" w:rsidRPr="00A602EC" w:rsidRDefault="008662F9" w:rsidP="00E27C73">
            <w:pPr>
              <w:spacing w:before="0" w:after="0"/>
              <w:jc w:val="left"/>
              <w:rPr>
                <w:rFonts w:ascii="Times New Roman" w:hAnsi="Times New Roman" w:cs="Times New Roman"/>
                <w:sz w:val="20"/>
                <w:lang w:val="en-NZ" w:eastAsia="en-NZ" w:bidi="ar-SA"/>
              </w:rPr>
            </w:pPr>
          </w:p>
        </w:tc>
        <w:tc>
          <w:tcPr>
            <w:tcW w:w="628" w:type="dxa"/>
            <w:tcBorders>
              <w:top w:val="nil"/>
              <w:left w:val="nil"/>
              <w:bottom w:val="nil"/>
              <w:right w:val="nil"/>
            </w:tcBorders>
            <w:noWrap/>
            <w:vAlign w:val="bottom"/>
            <w:hideMark/>
          </w:tcPr>
          <w:p w14:paraId="2299A546" w14:textId="77777777" w:rsidR="008662F9" w:rsidRPr="00A602EC" w:rsidRDefault="008662F9" w:rsidP="00E27C73">
            <w:pPr>
              <w:spacing w:before="0" w:after="0"/>
              <w:jc w:val="left"/>
              <w:rPr>
                <w:rFonts w:ascii="Times New Roman" w:hAnsi="Times New Roman" w:cs="Times New Roman"/>
                <w:sz w:val="20"/>
                <w:lang w:val="en-NZ" w:eastAsia="en-NZ" w:bidi="ar-SA"/>
              </w:rPr>
            </w:pPr>
          </w:p>
        </w:tc>
        <w:tc>
          <w:tcPr>
            <w:tcW w:w="431" w:type="dxa"/>
            <w:tcBorders>
              <w:top w:val="nil"/>
              <w:left w:val="nil"/>
              <w:bottom w:val="nil"/>
              <w:right w:val="nil"/>
            </w:tcBorders>
            <w:noWrap/>
            <w:vAlign w:val="bottom"/>
            <w:hideMark/>
          </w:tcPr>
          <w:p w14:paraId="7B663A2E" w14:textId="77777777" w:rsidR="008662F9" w:rsidRPr="00A602EC" w:rsidRDefault="008662F9" w:rsidP="00E27C73">
            <w:pPr>
              <w:spacing w:before="0" w:after="0"/>
              <w:jc w:val="left"/>
              <w:rPr>
                <w:rFonts w:ascii="Times New Roman" w:hAnsi="Times New Roman" w:cs="Times New Roman"/>
                <w:sz w:val="20"/>
                <w:lang w:val="en-NZ" w:eastAsia="en-NZ" w:bidi="ar-SA"/>
              </w:rPr>
            </w:pPr>
          </w:p>
        </w:tc>
        <w:tc>
          <w:tcPr>
            <w:tcW w:w="1007" w:type="dxa"/>
            <w:tcBorders>
              <w:top w:val="nil"/>
              <w:left w:val="nil"/>
              <w:bottom w:val="nil"/>
              <w:right w:val="nil"/>
            </w:tcBorders>
            <w:noWrap/>
            <w:vAlign w:val="bottom"/>
            <w:hideMark/>
          </w:tcPr>
          <w:p w14:paraId="1BD2E90E" w14:textId="77777777" w:rsidR="008662F9" w:rsidRPr="00A602EC" w:rsidRDefault="008662F9" w:rsidP="00E27C73">
            <w:pPr>
              <w:spacing w:before="0" w:after="0"/>
              <w:jc w:val="left"/>
              <w:rPr>
                <w:rFonts w:ascii="Times New Roman" w:hAnsi="Times New Roman" w:cs="Times New Roman"/>
                <w:sz w:val="20"/>
                <w:lang w:val="en-NZ" w:eastAsia="en-NZ" w:bidi="ar-SA"/>
              </w:rPr>
            </w:pPr>
          </w:p>
        </w:tc>
        <w:tc>
          <w:tcPr>
            <w:tcW w:w="628" w:type="dxa"/>
            <w:tcBorders>
              <w:top w:val="nil"/>
              <w:left w:val="nil"/>
              <w:bottom w:val="nil"/>
              <w:right w:val="nil"/>
            </w:tcBorders>
            <w:noWrap/>
            <w:vAlign w:val="bottom"/>
            <w:hideMark/>
          </w:tcPr>
          <w:p w14:paraId="054378C2" w14:textId="77777777" w:rsidR="008662F9" w:rsidRPr="00A602EC" w:rsidRDefault="008662F9" w:rsidP="00E27C73">
            <w:pPr>
              <w:spacing w:before="0" w:after="0"/>
              <w:jc w:val="left"/>
              <w:rPr>
                <w:rFonts w:ascii="Times New Roman" w:hAnsi="Times New Roman" w:cs="Times New Roman"/>
                <w:sz w:val="20"/>
                <w:lang w:val="en-NZ" w:eastAsia="en-NZ" w:bidi="ar-SA"/>
              </w:rPr>
            </w:pPr>
          </w:p>
        </w:tc>
        <w:tc>
          <w:tcPr>
            <w:tcW w:w="1309" w:type="dxa"/>
            <w:tcBorders>
              <w:top w:val="nil"/>
              <w:left w:val="nil"/>
              <w:bottom w:val="nil"/>
              <w:right w:val="nil"/>
            </w:tcBorders>
            <w:noWrap/>
            <w:vAlign w:val="bottom"/>
            <w:hideMark/>
          </w:tcPr>
          <w:p w14:paraId="087C6693" w14:textId="77777777" w:rsidR="008662F9" w:rsidRPr="00A602EC" w:rsidRDefault="008662F9" w:rsidP="00E27C73">
            <w:pPr>
              <w:spacing w:before="0" w:after="0"/>
              <w:jc w:val="righ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$115,500</w:t>
            </w:r>
          </w:p>
        </w:tc>
        <w:tc>
          <w:tcPr>
            <w:tcW w:w="1170" w:type="dxa"/>
            <w:tcBorders>
              <w:top w:val="nil"/>
              <w:left w:val="nil"/>
              <w:bottom w:val="nil"/>
              <w:right w:val="nil"/>
            </w:tcBorders>
            <w:noWrap/>
            <w:vAlign w:val="bottom"/>
            <w:hideMark/>
          </w:tcPr>
          <w:p w14:paraId="2777BC71" w14:textId="77777777" w:rsidR="008662F9" w:rsidRPr="00A602EC" w:rsidRDefault="008662F9" w:rsidP="00E27C73">
            <w:pPr>
              <w:spacing w:before="0" w:after="0"/>
              <w:jc w:val="left"/>
              <w:rPr>
                <w:rFonts w:ascii="Calibri" w:hAnsi="Calibri"/>
                <w:color w:val="595959"/>
                <w:sz w:val="24"/>
                <w:szCs w:val="24"/>
                <w:lang w:val="en-NZ" w:eastAsia="en-NZ" w:bidi="ar-SA"/>
              </w:rPr>
            </w:pPr>
            <w:r w:rsidRPr="00A602EC">
              <w:rPr>
                <w:rFonts w:ascii="Calibri" w:hAnsi="Calibri"/>
                <w:color w:val="595959"/>
                <w:sz w:val="24"/>
                <w:szCs w:val="24"/>
                <w:lang w:val="en-NZ" w:eastAsia="en-NZ" w:bidi="ar-SA"/>
              </w:rPr>
              <w:t>plus GST</w:t>
            </w:r>
          </w:p>
        </w:tc>
      </w:tr>
    </w:tbl>
    <w:p w14:paraId="0565B8B0" w14:textId="77777777" w:rsidR="008662F9" w:rsidRPr="0044455F" w:rsidRDefault="008662F9" w:rsidP="008662F9">
      <w:pPr>
        <w:pStyle w:val="MVPara"/>
        <w:jc w:val="center"/>
        <w:rPr>
          <w:color w:val="595959" w:themeColor="text1" w:themeTint="A6"/>
          <w:sz w:val="27"/>
          <w:szCs w:val="28"/>
        </w:rPr>
      </w:pPr>
      <w:r w:rsidRPr="0044455F">
        <w:rPr>
          <w:color w:val="595959" w:themeColor="text1" w:themeTint="A6"/>
          <w:sz w:val="27"/>
          <w:szCs w:val="28"/>
        </w:rPr>
        <w:t>Indicated Ground Rent $</w:t>
      </w:r>
      <w:r>
        <w:rPr>
          <w:color w:val="595959" w:themeColor="text1" w:themeTint="A6"/>
          <w:sz w:val="27"/>
          <w:szCs w:val="28"/>
        </w:rPr>
        <w:t>115,500</w:t>
      </w:r>
      <w:r w:rsidRPr="0044455F">
        <w:rPr>
          <w:color w:val="595959" w:themeColor="text1" w:themeTint="A6"/>
          <w:sz w:val="27"/>
          <w:szCs w:val="28"/>
        </w:rPr>
        <w:t xml:space="preserve"> plus GST</w:t>
      </w:r>
    </w:p>
    <w:p w14:paraId="2A6AEE56" w14:textId="77777777" w:rsidR="008662F9" w:rsidRDefault="008662F9" w:rsidP="008662F9">
      <w:pPr>
        <w:pStyle w:val="MV4"/>
      </w:pPr>
      <w:r>
        <w:t>Classical Approach</w:t>
      </w:r>
    </w:p>
    <w:p w14:paraId="63462E22" w14:textId="77777777" w:rsidR="008662F9" w:rsidRDefault="008662F9" w:rsidP="008662F9">
      <w:pPr>
        <w:pStyle w:val="MVPara"/>
      </w:pPr>
      <w:r>
        <w:t>The above evidence reflects the following rental distribution:</w:t>
      </w:r>
    </w:p>
    <w:tbl>
      <w:tblPr>
        <w:tblW w:w="8112" w:type="dxa"/>
        <w:tblLook w:val="04A0" w:firstRow="1" w:lastRow="0" w:firstColumn="1" w:lastColumn="0" w:noHBand="0" w:noVBand="1"/>
      </w:tblPr>
      <w:tblGrid>
        <w:gridCol w:w="6232"/>
        <w:gridCol w:w="1880"/>
      </w:tblGrid>
      <w:tr w:rsidR="008662F9" w:rsidRPr="0054235B" w14:paraId="5B16F5A0" w14:textId="77777777" w:rsidTr="00E27C73">
        <w:trPr>
          <w:trHeight w:val="439"/>
        </w:trPr>
        <w:tc>
          <w:tcPr>
            <w:tcW w:w="6232" w:type="dxa"/>
            <w:tcBorders>
              <w:top w:val="single" w:sz="4" w:space="0" w:color="2E75B6"/>
              <w:left w:val="single" w:sz="4" w:space="0" w:color="2E75B6"/>
              <w:bottom w:val="nil"/>
              <w:right w:val="nil"/>
            </w:tcBorders>
            <w:shd w:val="clear" w:color="000000" w:fill="2E75B6"/>
            <w:vAlign w:val="center"/>
            <w:hideMark/>
          </w:tcPr>
          <w:p w14:paraId="1664C6D7" w14:textId="77777777" w:rsidR="008662F9" w:rsidRPr="0054235B" w:rsidRDefault="008662F9" w:rsidP="00E27C73">
            <w:pPr>
              <w:spacing w:before="0" w:after="0"/>
              <w:jc w:val="left"/>
              <w:rPr>
                <w:b/>
                <w:bCs/>
                <w:color w:val="FFFFFF"/>
                <w:sz w:val="18"/>
                <w:szCs w:val="18"/>
                <w:lang w:val="en-NZ" w:eastAsia="en-NZ" w:bidi="ar-SA"/>
              </w:rPr>
            </w:pPr>
            <w:r w:rsidRPr="0054235B">
              <w:rPr>
                <w:b/>
                <w:bCs/>
                <w:color w:val="FFFFFF"/>
                <w:sz w:val="18"/>
                <w:szCs w:val="18"/>
                <w:lang w:val="en-NZ" w:eastAsia="en-NZ" w:bidi="ar-SA"/>
              </w:rPr>
              <w:t>STATISTIC</w:t>
            </w:r>
          </w:p>
        </w:tc>
        <w:tc>
          <w:tcPr>
            <w:tcW w:w="1880" w:type="dxa"/>
            <w:tcBorders>
              <w:top w:val="single" w:sz="4" w:space="0" w:color="2E75B6"/>
              <w:left w:val="nil"/>
              <w:bottom w:val="nil"/>
              <w:right w:val="single" w:sz="4" w:space="0" w:color="2E75B6"/>
            </w:tcBorders>
            <w:shd w:val="clear" w:color="000000" w:fill="2E75B6"/>
            <w:vAlign w:val="center"/>
            <w:hideMark/>
          </w:tcPr>
          <w:p w14:paraId="332CDC94" w14:textId="77777777" w:rsidR="008662F9" w:rsidRPr="0054235B" w:rsidRDefault="008662F9" w:rsidP="00E27C73">
            <w:pPr>
              <w:spacing w:before="0" w:after="0"/>
              <w:jc w:val="right"/>
              <w:rPr>
                <w:b/>
                <w:bCs/>
                <w:color w:val="FFFFFF"/>
                <w:sz w:val="18"/>
                <w:szCs w:val="18"/>
                <w:lang w:val="en-NZ" w:eastAsia="en-NZ" w:bidi="ar-SA"/>
              </w:rPr>
            </w:pPr>
            <w:r w:rsidRPr="0054235B">
              <w:rPr>
                <w:b/>
                <w:bCs/>
                <w:color w:val="FFFFFF"/>
                <w:sz w:val="18"/>
                <w:szCs w:val="18"/>
                <w:lang w:val="en-NZ" w:eastAsia="en-NZ" w:bidi="ar-SA"/>
              </w:rPr>
              <w:t>$PSM</w:t>
            </w:r>
          </w:p>
        </w:tc>
      </w:tr>
      <w:tr w:rsidR="008662F9" w:rsidRPr="0054235B" w14:paraId="71BE8B19" w14:textId="77777777" w:rsidTr="00E27C73">
        <w:trPr>
          <w:trHeight w:val="360"/>
        </w:trPr>
        <w:tc>
          <w:tcPr>
            <w:tcW w:w="6232" w:type="dxa"/>
            <w:tcBorders>
              <w:top w:val="nil"/>
              <w:left w:val="single" w:sz="4" w:space="0" w:color="2E75B6"/>
              <w:bottom w:val="nil"/>
              <w:right w:val="nil"/>
            </w:tcBorders>
            <w:shd w:val="clear" w:color="000000" w:fill="F2F7FC"/>
            <w:vAlign w:val="center"/>
            <w:hideMark/>
          </w:tcPr>
          <w:p w14:paraId="1AD9EF7E" w14:textId="77777777" w:rsidR="008662F9" w:rsidRPr="0054235B" w:rsidRDefault="008662F9" w:rsidP="00E27C73">
            <w:pPr>
              <w:spacing w:before="0" w:after="0"/>
              <w:jc w:val="left"/>
              <w:rPr>
                <w:color w:val="595959"/>
                <w:sz w:val="18"/>
                <w:szCs w:val="18"/>
                <w:lang w:val="en-NZ" w:eastAsia="en-NZ" w:bidi="ar-SA"/>
              </w:rPr>
            </w:pPr>
            <w:r w:rsidRPr="0054235B">
              <w:rPr>
                <w:color w:val="595959"/>
                <w:sz w:val="18"/>
                <w:szCs w:val="18"/>
                <w:lang w:val="en-NZ" w:eastAsia="en-NZ" w:bidi="ar-SA"/>
              </w:rPr>
              <w:t>Minimum Value</w:t>
            </w:r>
          </w:p>
        </w:tc>
        <w:tc>
          <w:tcPr>
            <w:tcW w:w="1880" w:type="dxa"/>
            <w:tcBorders>
              <w:top w:val="nil"/>
              <w:left w:val="nil"/>
              <w:bottom w:val="nil"/>
              <w:right w:val="single" w:sz="4" w:space="0" w:color="2E75B6"/>
            </w:tcBorders>
            <w:shd w:val="clear" w:color="000000" w:fill="F2F7FC"/>
            <w:vAlign w:val="center"/>
            <w:hideMark/>
          </w:tcPr>
          <w:p w14:paraId="35C56B9F" w14:textId="77777777" w:rsidR="008662F9" w:rsidRPr="0054235B" w:rsidRDefault="008662F9" w:rsidP="00E27C73">
            <w:pPr>
              <w:spacing w:before="0" w:after="0"/>
              <w:jc w:val="right"/>
              <w:rPr>
                <w:b/>
                <w:bCs/>
                <w:color w:val="1F3A5F"/>
                <w:sz w:val="18"/>
                <w:szCs w:val="18"/>
                <w:lang w:val="en-NZ" w:eastAsia="en-NZ" w:bidi="ar-SA"/>
              </w:rPr>
            </w:pPr>
            <w:r w:rsidRPr="0054235B">
              <w:rPr>
                <w:b/>
                <w:bCs/>
                <w:color w:val="1F3A5F"/>
                <w:sz w:val="18"/>
                <w:szCs w:val="18"/>
                <w:lang w:val="en-NZ" w:eastAsia="en-NZ" w:bidi="ar-SA"/>
              </w:rPr>
              <w:t>$19.89</w:t>
            </w:r>
          </w:p>
        </w:tc>
      </w:tr>
      <w:tr w:rsidR="008662F9" w:rsidRPr="0054235B" w14:paraId="45BBC64B" w14:textId="77777777" w:rsidTr="00E27C73">
        <w:trPr>
          <w:trHeight w:val="360"/>
        </w:trPr>
        <w:tc>
          <w:tcPr>
            <w:tcW w:w="6232" w:type="dxa"/>
            <w:tcBorders>
              <w:top w:val="nil"/>
              <w:left w:val="single" w:sz="4" w:space="0" w:color="2E75B6"/>
              <w:bottom w:val="nil"/>
              <w:right w:val="nil"/>
            </w:tcBorders>
            <w:shd w:val="clear" w:color="000000" w:fill="FFFFFF"/>
            <w:vAlign w:val="center"/>
            <w:hideMark/>
          </w:tcPr>
          <w:p w14:paraId="35EB4434" w14:textId="77777777" w:rsidR="008662F9" w:rsidRPr="0054235B" w:rsidRDefault="008662F9" w:rsidP="00E27C73">
            <w:pPr>
              <w:spacing w:before="0" w:after="0"/>
              <w:jc w:val="left"/>
              <w:rPr>
                <w:color w:val="595959"/>
                <w:sz w:val="18"/>
                <w:szCs w:val="18"/>
                <w:lang w:val="en-NZ" w:eastAsia="en-NZ" w:bidi="ar-SA"/>
              </w:rPr>
            </w:pPr>
            <w:r w:rsidRPr="0054235B">
              <w:rPr>
                <w:color w:val="595959"/>
                <w:sz w:val="18"/>
                <w:szCs w:val="18"/>
                <w:lang w:val="en-NZ" w:eastAsia="en-NZ" w:bidi="ar-SA"/>
              </w:rPr>
              <w:t>Lower Quartile (25th Percentile)</w:t>
            </w:r>
          </w:p>
        </w:tc>
        <w:tc>
          <w:tcPr>
            <w:tcW w:w="1880" w:type="dxa"/>
            <w:tcBorders>
              <w:top w:val="nil"/>
              <w:left w:val="nil"/>
              <w:bottom w:val="nil"/>
              <w:right w:val="single" w:sz="4" w:space="0" w:color="2E75B6"/>
            </w:tcBorders>
            <w:shd w:val="clear" w:color="000000" w:fill="FFFFFF"/>
            <w:vAlign w:val="center"/>
            <w:hideMark/>
          </w:tcPr>
          <w:p w14:paraId="1DA45E20" w14:textId="77777777" w:rsidR="008662F9" w:rsidRPr="0054235B" w:rsidRDefault="008662F9" w:rsidP="00E27C73">
            <w:pPr>
              <w:spacing w:before="0" w:after="0"/>
              <w:jc w:val="right"/>
              <w:rPr>
                <w:b/>
                <w:bCs/>
                <w:color w:val="1F3A5F"/>
                <w:sz w:val="18"/>
                <w:szCs w:val="18"/>
                <w:lang w:val="en-NZ" w:eastAsia="en-NZ" w:bidi="ar-SA"/>
              </w:rPr>
            </w:pPr>
            <w:r w:rsidRPr="0054235B">
              <w:rPr>
                <w:b/>
                <w:bCs/>
                <w:color w:val="1F3A5F"/>
                <w:sz w:val="18"/>
                <w:szCs w:val="18"/>
                <w:lang w:val="en-NZ" w:eastAsia="en-NZ" w:bidi="ar-SA"/>
              </w:rPr>
              <w:t>$23.67</w:t>
            </w:r>
          </w:p>
        </w:tc>
      </w:tr>
      <w:tr w:rsidR="008662F9" w:rsidRPr="0054235B" w14:paraId="4D508EEF" w14:textId="77777777" w:rsidTr="00E27C73">
        <w:trPr>
          <w:trHeight w:val="360"/>
        </w:trPr>
        <w:tc>
          <w:tcPr>
            <w:tcW w:w="6232" w:type="dxa"/>
            <w:tcBorders>
              <w:top w:val="nil"/>
              <w:left w:val="single" w:sz="4" w:space="0" w:color="2E75B6"/>
              <w:bottom w:val="nil"/>
              <w:right w:val="nil"/>
            </w:tcBorders>
            <w:shd w:val="clear" w:color="000000" w:fill="F2F7FC"/>
            <w:vAlign w:val="center"/>
            <w:hideMark/>
          </w:tcPr>
          <w:p w14:paraId="4FB30ED3" w14:textId="77777777" w:rsidR="008662F9" w:rsidRPr="0054235B" w:rsidRDefault="008662F9" w:rsidP="00E27C73">
            <w:pPr>
              <w:spacing w:before="0" w:after="0"/>
              <w:jc w:val="left"/>
              <w:rPr>
                <w:color w:val="595959"/>
                <w:sz w:val="18"/>
                <w:szCs w:val="18"/>
                <w:lang w:val="en-NZ" w:eastAsia="en-NZ" w:bidi="ar-SA"/>
              </w:rPr>
            </w:pPr>
            <w:r w:rsidRPr="0054235B">
              <w:rPr>
                <w:color w:val="595959"/>
                <w:sz w:val="18"/>
                <w:szCs w:val="18"/>
                <w:lang w:val="en-NZ" w:eastAsia="en-NZ" w:bidi="ar-SA"/>
              </w:rPr>
              <w:t>Median (50th Percentile)</w:t>
            </w:r>
          </w:p>
        </w:tc>
        <w:tc>
          <w:tcPr>
            <w:tcW w:w="1880" w:type="dxa"/>
            <w:tcBorders>
              <w:top w:val="nil"/>
              <w:left w:val="nil"/>
              <w:bottom w:val="nil"/>
              <w:right w:val="single" w:sz="4" w:space="0" w:color="2E75B6"/>
            </w:tcBorders>
            <w:shd w:val="clear" w:color="000000" w:fill="F2F7FC"/>
            <w:vAlign w:val="center"/>
            <w:hideMark/>
          </w:tcPr>
          <w:p w14:paraId="234C9DDB" w14:textId="77777777" w:rsidR="008662F9" w:rsidRPr="0054235B" w:rsidRDefault="008662F9" w:rsidP="00E27C73">
            <w:pPr>
              <w:spacing w:before="0" w:after="0"/>
              <w:jc w:val="right"/>
              <w:rPr>
                <w:b/>
                <w:bCs/>
                <w:color w:val="1F3A5F"/>
                <w:sz w:val="18"/>
                <w:szCs w:val="18"/>
                <w:lang w:val="en-NZ" w:eastAsia="en-NZ" w:bidi="ar-SA"/>
              </w:rPr>
            </w:pPr>
            <w:r w:rsidRPr="0054235B">
              <w:rPr>
                <w:b/>
                <w:bCs/>
                <w:color w:val="1F3A5F"/>
                <w:sz w:val="18"/>
                <w:szCs w:val="18"/>
                <w:lang w:val="en-NZ" w:eastAsia="en-NZ" w:bidi="ar-SA"/>
              </w:rPr>
              <w:t>$25.10</w:t>
            </w:r>
          </w:p>
        </w:tc>
      </w:tr>
      <w:tr w:rsidR="008662F9" w:rsidRPr="0054235B" w14:paraId="6CB5CC35" w14:textId="77777777" w:rsidTr="00E27C73">
        <w:trPr>
          <w:trHeight w:val="360"/>
        </w:trPr>
        <w:tc>
          <w:tcPr>
            <w:tcW w:w="6232" w:type="dxa"/>
            <w:tcBorders>
              <w:top w:val="nil"/>
              <w:left w:val="single" w:sz="4" w:space="0" w:color="2E75B6"/>
              <w:bottom w:val="nil"/>
              <w:right w:val="nil"/>
            </w:tcBorders>
            <w:shd w:val="clear" w:color="000000" w:fill="FFFFFF"/>
            <w:vAlign w:val="center"/>
            <w:hideMark/>
          </w:tcPr>
          <w:p w14:paraId="26883F64" w14:textId="77777777" w:rsidR="008662F9" w:rsidRPr="0054235B" w:rsidRDefault="008662F9" w:rsidP="00E27C73">
            <w:pPr>
              <w:spacing w:before="0" w:after="0"/>
              <w:jc w:val="left"/>
              <w:rPr>
                <w:color w:val="595959"/>
                <w:sz w:val="18"/>
                <w:szCs w:val="18"/>
                <w:lang w:val="en-NZ" w:eastAsia="en-NZ" w:bidi="ar-SA"/>
              </w:rPr>
            </w:pPr>
            <w:r w:rsidRPr="0054235B">
              <w:rPr>
                <w:color w:val="595959"/>
                <w:sz w:val="18"/>
                <w:szCs w:val="18"/>
                <w:lang w:val="en-NZ" w:eastAsia="en-NZ" w:bidi="ar-SA"/>
              </w:rPr>
              <w:t>Upper Quartile (75th Percentile)</w:t>
            </w:r>
          </w:p>
        </w:tc>
        <w:tc>
          <w:tcPr>
            <w:tcW w:w="1880" w:type="dxa"/>
            <w:tcBorders>
              <w:top w:val="nil"/>
              <w:left w:val="nil"/>
              <w:bottom w:val="nil"/>
              <w:right w:val="single" w:sz="4" w:space="0" w:color="2E75B6"/>
            </w:tcBorders>
            <w:shd w:val="clear" w:color="000000" w:fill="FFFFFF"/>
            <w:vAlign w:val="center"/>
            <w:hideMark/>
          </w:tcPr>
          <w:p w14:paraId="53F4ADA1" w14:textId="77777777" w:rsidR="008662F9" w:rsidRPr="0054235B" w:rsidRDefault="008662F9" w:rsidP="00E27C73">
            <w:pPr>
              <w:spacing w:before="0" w:after="0"/>
              <w:jc w:val="right"/>
              <w:rPr>
                <w:b/>
                <w:bCs/>
                <w:color w:val="1F3A5F"/>
                <w:sz w:val="18"/>
                <w:szCs w:val="18"/>
                <w:lang w:val="en-NZ" w:eastAsia="en-NZ" w:bidi="ar-SA"/>
              </w:rPr>
            </w:pPr>
            <w:r w:rsidRPr="0054235B">
              <w:rPr>
                <w:b/>
                <w:bCs/>
                <w:color w:val="1F3A5F"/>
                <w:sz w:val="18"/>
                <w:szCs w:val="18"/>
                <w:lang w:val="en-NZ" w:eastAsia="en-NZ" w:bidi="ar-SA"/>
              </w:rPr>
              <w:t>$25.76</w:t>
            </w:r>
          </w:p>
        </w:tc>
      </w:tr>
      <w:tr w:rsidR="008662F9" w:rsidRPr="0054235B" w14:paraId="67C118D9" w14:textId="77777777" w:rsidTr="00E27C73">
        <w:trPr>
          <w:trHeight w:val="360"/>
        </w:trPr>
        <w:tc>
          <w:tcPr>
            <w:tcW w:w="6232" w:type="dxa"/>
            <w:tcBorders>
              <w:top w:val="nil"/>
              <w:left w:val="single" w:sz="4" w:space="0" w:color="2E75B6"/>
              <w:bottom w:val="single" w:sz="4" w:space="0" w:color="2E75B6"/>
              <w:right w:val="nil"/>
            </w:tcBorders>
            <w:shd w:val="clear" w:color="000000" w:fill="F2F7FC"/>
            <w:vAlign w:val="center"/>
            <w:hideMark/>
          </w:tcPr>
          <w:p w14:paraId="1567FB7A" w14:textId="77777777" w:rsidR="008662F9" w:rsidRPr="0054235B" w:rsidRDefault="008662F9" w:rsidP="00E27C73">
            <w:pPr>
              <w:spacing w:before="0" w:after="0"/>
              <w:jc w:val="left"/>
              <w:rPr>
                <w:color w:val="595959"/>
                <w:sz w:val="18"/>
                <w:szCs w:val="18"/>
                <w:lang w:val="en-NZ" w:eastAsia="en-NZ" w:bidi="ar-SA"/>
              </w:rPr>
            </w:pPr>
            <w:r w:rsidRPr="0054235B">
              <w:rPr>
                <w:color w:val="595959"/>
                <w:sz w:val="18"/>
                <w:szCs w:val="18"/>
                <w:lang w:val="en-NZ" w:eastAsia="en-NZ" w:bidi="ar-SA"/>
              </w:rPr>
              <w:t>Maximum Value</w:t>
            </w:r>
          </w:p>
        </w:tc>
        <w:tc>
          <w:tcPr>
            <w:tcW w:w="1880" w:type="dxa"/>
            <w:tcBorders>
              <w:top w:val="nil"/>
              <w:left w:val="nil"/>
              <w:bottom w:val="single" w:sz="4" w:space="0" w:color="2E75B6"/>
              <w:right w:val="single" w:sz="4" w:space="0" w:color="2E75B6"/>
            </w:tcBorders>
            <w:shd w:val="clear" w:color="000000" w:fill="F2F7FC"/>
            <w:vAlign w:val="center"/>
            <w:hideMark/>
          </w:tcPr>
          <w:p w14:paraId="5127324A" w14:textId="77777777" w:rsidR="008662F9" w:rsidRPr="0054235B" w:rsidRDefault="008662F9" w:rsidP="00E27C73">
            <w:pPr>
              <w:spacing w:before="0" w:after="0"/>
              <w:jc w:val="right"/>
              <w:rPr>
                <w:b/>
                <w:bCs/>
                <w:color w:val="1F3A5F"/>
                <w:sz w:val="18"/>
                <w:szCs w:val="18"/>
                <w:lang w:val="en-NZ" w:eastAsia="en-NZ" w:bidi="ar-SA"/>
              </w:rPr>
            </w:pPr>
            <w:r w:rsidRPr="0054235B">
              <w:rPr>
                <w:b/>
                <w:bCs/>
                <w:color w:val="1F3A5F"/>
                <w:sz w:val="18"/>
                <w:szCs w:val="18"/>
                <w:lang w:val="en-NZ" w:eastAsia="en-NZ" w:bidi="ar-SA"/>
              </w:rPr>
              <w:t>$47.53</w:t>
            </w:r>
          </w:p>
        </w:tc>
      </w:tr>
    </w:tbl>
    <w:p w14:paraId="75E3201C" w14:textId="77777777" w:rsidR="008662F9" w:rsidRPr="009C5710" w:rsidRDefault="008662F9" w:rsidP="008662F9">
      <w:pPr>
        <w:pStyle w:val="MVPara"/>
      </w:pPr>
      <w:r>
        <w:t>In arriving at our assessment, we have run through specific adjustments, including:</w:t>
      </w:r>
    </w:p>
    <w:p w14:paraId="2553C5DD" w14:textId="77777777" w:rsidR="008662F9" w:rsidRPr="009C5710" w:rsidRDefault="008662F9" w:rsidP="008662F9">
      <w:pPr>
        <w:pStyle w:val="MVBullet"/>
      </w:pPr>
      <w:r>
        <w:t xml:space="preserve">Scale </w:t>
      </w:r>
    </w:p>
    <w:p w14:paraId="19DA7426" w14:textId="77777777" w:rsidR="008662F9" w:rsidRPr="009C5710" w:rsidRDefault="008662F9" w:rsidP="008662F9">
      <w:pPr>
        <w:pStyle w:val="MVBullet"/>
      </w:pPr>
      <w:r>
        <w:t>Location</w:t>
      </w:r>
    </w:p>
    <w:p w14:paraId="6CA68681" w14:textId="5C4A2ACA" w:rsidR="008662F9" w:rsidRPr="000B6D1F" w:rsidRDefault="008662F9" w:rsidP="008662F9">
      <w:pPr>
        <w:suppressAutoHyphens/>
      </w:pPr>
      <w:r w:rsidRPr="000B6D1F">
        <w:t>We have given consideration to recent ground rent settlements for perpetually renewable leasehold land both locally and around New Zealand, with particular emphasis given to those settlements with 7</w:t>
      </w:r>
      <w:r w:rsidR="00C618BA" w:rsidRPr="00C618BA">
        <w:t>-</w:t>
      </w:r>
      <w:r w:rsidRPr="000B6D1F">
        <w:t xml:space="preserve">year review periods.  </w:t>
      </w:r>
    </w:p>
    <w:p w14:paraId="4B83059D" w14:textId="77777777" w:rsidR="008662F9" w:rsidRDefault="008662F9" w:rsidP="008662F9">
      <w:r>
        <w:t>Having regards to our analysis and assessments above, we set out our ground rental calculation as follows:</w:t>
      </w:r>
    </w:p>
    <w:tbl>
      <w:tblPr>
        <w:tblW w:w="8906" w:type="dxa"/>
        <w:tblLook w:val="04A0" w:firstRow="1" w:lastRow="0" w:firstColumn="1" w:lastColumn="0" w:noHBand="0" w:noVBand="1"/>
      </w:tblPr>
      <w:tblGrid>
        <w:gridCol w:w="2500"/>
        <w:gridCol w:w="700"/>
        <w:gridCol w:w="1000"/>
        <w:gridCol w:w="520"/>
        <w:gridCol w:w="431"/>
        <w:gridCol w:w="885"/>
        <w:gridCol w:w="520"/>
        <w:gridCol w:w="1180"/>
        <w:gridCol w:w="1170"/>
      </w:tblGrid>
      <w:tr w:rsidR="008662F9" w:rsidRPr="00262855" w14:paraId="030E4E7F" w14:textId="77777777" w:rsidTr="00E27C73">
        <w:trPr>
          <w:trHeight w:val="315"/>
        </w:trPr>
        <w:tc>
          <w:tcPr>
            <w:tcW w:w="2500" w:type="dxa"/>
            <w:tcBorders>
              <w:top w:val="nil"/>
              <w:left w:val="nil"/>
              <w:bottom w:val="single" w:sz="4" w:space="0" w:color="auto"/>
              <w:right w:val="nil"/>
            </w:tcBorders>
            <w:noWrap/>
            <w:vAlign w:val="bottom"/>
            <w:hideMark/>
          </w:tcPr>
          <w:p w14:paraId="7C7B3086" w14:textId="77777777" w:rsidR="008662F9" w:rsidRPr="00262855" w:rsidRDefault="008662F9" w:rsidP="00E27C73">
            <w:pPr>
              <w:spacing w:before="0" w:after="0"/>
              <w:jc w:val="left"/>
              <w:rPr>
                <w:rFonts w:ascii="Calibri" w:hAnsi="Calibri"/>
                <w:b/>
                <w:bCs/>
                <w:sz w:val="24"/>
                <w:szCs w:val="24"/>
                <w:u w:val="single"/>
                <w:lang w:val="en-NZ" w:eastAsia="en-NZ" w:bidi="ar-SA"/>
              </w:rPr>
            </w:pPr>
          </w:p>
        </w:tc>
        <w:tc>
          <w:tcPr>
            <w:tcW w:w="700" w:type="dxa"/>
            <w:tcBorders>
              <w:top w:val="nil"/>
              <w:left w:val="nil"/>
              <w:bottom w:val="single" w:sz="4" w:space="0" w:color="auto"/>
              <w:right w:val="nil"/>
            </w:tcBorders>
            <w:noWrap/>
            <w:vAlign w:val="bottom"/>
            <w:hideMark/>
          </w:tcPr>
          <w:p w14:paraId="1D017261" w14:textId="77777777" w:rsidR="008662F9" w:rsidRPr="00262855" w:rsidRDefault="008662F9" w:rsidP="00E27C73">
            <w:pPr>
              <w:spacing w:before="0" w:after="0"/>
              <w:jc w:val="left"/>
              <w:rPr>
                <w:rFonts w:ascii="Calibri" w:hAnsi="Calibri"/>
                <w:sz w:val="24"/>
                <w:szCs w:val="24"/>
                <w:lang w:val="en-NZ" w:eastAsia="en-NZ" w:bidi="ar-SA"/>
              </w:rPr>
            </w:pPr>
            <w:r w:rsidRPr="00262855">
              <w:rPr>
                <w:rFonts w:ascii="Calibri" w:hAnsi="Calibri"/>
                <w:sz w:val="24"/>
                <w:szCs w:val="24"/>
                <w:lang w:val="en-NZ" w:eastAsia="en-NZ" w:bidi="ar-SA"/>
              </w:rPr>
              <w:t> </w:t>
            </w:r>
          </w:p>
        </w:tc>
        <w:tc>
          <w:tcPr>
            <w:tcW w:w="1000" w:type="dxa"/>
            <w:tcBorders>
              <w:top w:val="nil"/>
              <w:left w:val="nil"/>
              <w:bottom w:val="single" w:sz="4" w:space="0" w:color="auto"/>
              <w:right w:val="nil"/>
            </w:tcBorders>
            <w:noWrap/>
            <w:vAlign w:val="bottom"/>
            <w:hideMark/>
          </w:tcPr>
          <w:p w14:paraId="5B8DA3B7" w14:textId="77777777" w:rsidR="008662F9" w:rsidRPr="00262855" w:rsidRDefault="008662F9" w:rsidP="00E27C73">
            <w:pPr>
              <w:spacing w:before="0" w:after="0"/>
              <w:jc w:val="left"/>
              <w:rPr>
                <w:rFonts w:ascii="Calibri" w:hAnsi="Calibri"/>
                <w:color w:val="595959"/>
                <w:sz w:val="24"/>
                <w:szCs w:val="24"/>
                <w:lang w:val="en-NZ" w:eastAsia="en-NZ" w:bidi="ar-SA"/>
              </w:rPr>
            </w:pPr>
            <w:r w:rsidRPr="00262855">
              <w:rPr>
                <w:rFonts w:ascii="Calibri" w:hAnsi="Calibri"/>
                <w:color w:val="595959"/>
                <w:sz w:val="24"/>
                <w:szCs w:val="24"/>
                <w:lang w:val="en-NZ" w:eastAsia="en-NZ" w:bidi="ar-SA"/>
              </w:rPr>
              <w:t>Area</w:t>
            </w:r>
          </w:p>
        </w:tc>
        <w:tc>
          <w:tcPr>
            <w:tcW w:w="520" w:type="dxa"/>
            <w:tcBorders>
              <w:top w:val="nil"/>
              <w:left w:val="nil"/>
              <w:bottom w:val="single" w:sz="4" w:space="0" w:color="auto"/>
              <w:right w:val="nil"/>
            </w:tcBorders>
            <w:noWrap/>
            <w:vAlign w:val="bottom"/>
            <w:hideMark/>
          </w:tcPr>
          <w:p w14:paraId="63CE9153" w14:textId="77777777" w:rsidR="008662F9" w:rsidRPr="00262855" w:rsidRDefault="008662F9" w:rsidP="00E27C73">
            <w:pPr>
              <w:spacing w:before="0" w:after="0"/>
              <w:jc w:val="left"/>
              <w:rPr>
                <w:rFonts w:ascii="Calibri" w:hAnsi="Calibri"/>
                <w:color w:val="595959"/>
                <w:sz w:val="24"/>
                <w:szCs w:val="24"/>
                <w:lang w:val="en-NZ" w:eastAsia="en-NZ" w:bidi="ar-SA"/>
              </w:rPr>
            </w:pPr>
            <w:r w:rsidRPr="00262855">
              <w:rPr>
                <w:rFonts w:ascii="Calibri" w:hAnsi="Calibri"/>
                <w:color w:val="595959"/>
                <w:sz w:val="24"/>
                <w:szCs w:val="24"/>
                <w:lang w:val="en-NZ" w:eastAsia="en-NZ" w:bidi="ar-SA"/>
              </w:rPr>
              <w:t> </w:t>
            </w:r>
          </w:p>
        </w:tc>
        <w:tc>
          <w:tcPr>
            <w:tcW w:w="431" w:type="dxa"/>
            <w:tcBorders>
              <w:top w:val="nil"/>
              <w:left w:val="nil"/>
              <w:bottom w:val="single" w:sz="4" w:space="0" w:color="auto"/>
              <w:right w:val="nil"/>
            </w:tcBorders>
            <w:noWrap/>
            <w:vAlign w:val="bottom"/>
            <w:hideMark/>
          </w:tcPr>
          <w:p w14:paraId="06AA01EF" w14:textId="77777777" w:rsidR="008662F9" w:rsidRPr="00262855" w:rsidRDefault="008662F9" w:rsidP="00E27C73">
            <w:pPr>
              <w:spacing w:before="0" w:after="0"/>
              <w:jc w:val="left"/>
              <w:rPr>
                <w:rFonts w:ascii="Calibri" w:hAnsi="Calibri"/>
                <w:color w:val="595959"/>
                <w:sz w:val="24"/>
                <w:szCs w:val="24"/>
                <w:lang w:val="en-NZ" w:eastAsia="en-NZ" w:bidi="ar-SA"/>
              </w:rPr>
            </w:pPr>
            <w:r w:rsidRPr="00262855">
              <w:rPr>
                <w:rFonts w:ascii="Calibri" w:hAnsi="Calibri"/>
                <w:color w:val="595959"/>
                <w:sz w:val="24"/>
                <w:szCs w:val="24"/>
                <w:lang w:val="en-NZ" w:eastAsia="en-NZ" w:bidi="ar-SA"/>
              </w:rPr>
              <w:t> </w:t>
            </w:r>
          </w:p>
        </w:tc>
        <w:tc>
          <w:tcPr>
            <w:tcW w:w="885" w:type="dxa"/>
            <w:tcBorders>
              <w:top w:val="nil"/>
              <w:left w:val="nil"/>
              <w:bottom w:val="single" w:sz="4" w:space="0" w:color="auto"/>
              <w:right w:val="nil"/>
            </w:tcBorders>
            <w:noWrap/>
            <w:vAlign w:val="bottom"/>
            <w:hideMark/>
          </w:tcPr>
          <w:p w14:paraId="4318ED10" w14:textId="77777777" w:rsidR="008662F9" w:rsidRPr="00262855" w:rsidRDefault="008662F9" w:rsidP="00E27C73">
            <w:pPr>
              <w:spacing w:before="0" w:after="0"/>
              <w:jc w:val="left"/>
              <w:rPr>
                <w:rFonts w:ascii="Calibri" w:hAnsi="Calibri"/>
                <w:color w:val="595959"/>
                <w:sz w:val="24"/>
                <w:szCs w:val="24"/>
                <w:lang w:val="en-NZ" w:eastAsia="en-NZ" w:bidi="ar-SA"/>
              </w:rPr>
            </w:pPr>
            <w:r w:rsidRPr="00262855">
              <w:rPr>
                <w:rFonts w:ascii="Calibri" w:hAnsi="Calibri"/>
                <w:color w:val="595959"/>
                <w:sz w:val="24"/>
                <w:szCs w:val="24"/>
                <w:lang w:val="en-NZ" w:eastAsia="en-NZ" w:bidi="ar-SA"/>
              </w:rPr>
              <w:t>$psm</w:t>
            </w:r>
          </w:p>
        </w:tc>
        <w:tc>
          <w:tcPr>
            <w:tcW w:w="520" w:type="dxa"/>
            <w:tcBorders>
              <w:top w:val="nil"/>
              <w:left w:val="nil"/>
              <w:bottom w:val="single" w:sz="4" w:space="0" w:color="auto"/>
              <w:right w:val="nil"/>
            </w:tcBorders>
            <w:noWrap/>
            <w:vAlign w:val="bottom"/>
            <w:hideMark/>
          </w:tcPr>
          <w:p w14:paraId="2E4B6457" w14:textId="77777777" w:rsidR="008662F9" w:rsidRPr="00262855" w:rsidRDefault="008662F9" w:rsidP="00E27C73">
            <w:pPr>
              <w:spacing w:before="0" w:after="0"/>
              <w:jc w:val="left"/>
              <w:rPr>
                <w:rFonts w:ascii="Calibri" w:hAnsi="Calibri"/>
                <w:color w:val="595959"/>
                <w:sz w:val="24"/>
                <w:szCs w:val="24"/>
                <w:lang w:val="en-NZ" w:eastAsia="en-NZ" w:bidi="ar-SA"/>
              </w:rPr>
            </w:pPr>
            <w:r w:rsidRPr="00262855">
              <w:rPr>
                <w:rFonts w:ascii="Calibri" w:hAnsi="Calibri"/>
                <w:color w:val="595959"/>
                <w:sz w:val="24"/>
                <w:szCs w:val="24"/>
                <w:lang w:val="en-NZ" w:eastAsia="en-NZ" w:bidi="ar-SA"/>
              </w:rPr>
              <w:t> </w:t>
            </w:r>
          </w:p>
        </w:tc>
        <w:tc>
          <w:tcPr>
            <w:tcW w:w="1180" w:type="dxa"/>
            <w:tcBorders>
              <w:top w:val="nil"/>
              <w:left w:val="nil"/>
              <w:bottom w:val="single" w:sz="4" w:space="0" w:color="auto"/>
              <w:right w:val="nil"/>
            </w:tcBorders>
            <w:noWrap/>
            <w:vAlign w:val="bottom"/>
            <w:hideMark/>
          </w:tcPr>
          <w:p w14:paraId="1D553C2B" w14:textId="77777777" w:rsidR="008662F9" w:rsidRPr="00262855" w:rsidRDefault="008662F9" w:rsidP="00E27C73">
            <w:pPr>
              <w:spacing w:before="0" w:after="0"/>
              <w:jc w:val="left"/>
              <w:rPr>
                <w:rFonts w:ascii="Calibri" w:hAnsi="Calibri"/>
                <w:color w:val="595959"/>
                <w:sz w:val="24"/>
                <w:szCs w:val="24"/>
                <w:lang w:val="en-NZ" w:eastAsia="en-NZ" w:bidi="ar-SA"/>
              </w:rPr>
            </w:pPr>
            <w:r w:rsidRPr="00262855">
              <w:rPr>
                <w:rFonts w:ascii="Calibri" w:hAnsi="Calibri"/>
                <w:color w:val="595959"/>
                <w:sz w:val="24"/>
                <w:szCs w:val="24"/>
                <w:lang w:val="en-NZ" w:eastAsia="en-NZ" w:bidi="ar-SA"/>
              </w:rPr>
              <w:t>$ Value</w:t>
            </w:r>
          </w:p>
        </w:tc>
        <w:tc>
          <w:tcPr>
            <w:tcW w:w="1170" w:type="dxa"/>
            <w:tcBorders>
              <w:top w:val="nil"/>
              <w:left w:val="nil"/>
              <w:bottom w:val="nil"/>
              <w:right w:val="nil"/>
            </w:tcBorders>
            <w:noWrap/>
            <w:vAlign w:val="bottom"/>
            <w:hideMark/>
          </w:tcPr>
          <w:p w14:paraId="69F1F9F0" w14:textId="77777777" w:rsidR="008662F9" w:rsidRPr="00262855" w:rsidRDefault="008662F9" w:rsidP="00E27C73">
            <w:pPr>
              <w:spacing w:before="0" w:after="0"/>
              <w:jc w:val="left"/>
              <w:rPr>
                <w:rFonts w:ascii="Calibri" w:hAnsi="Calibri"/>
                <w:color w:val="595959"/>
                <w:sz w:val="24"/>
                <w:szCs w:val="24"/>
                <w:lang w:val="en-NZ" w:eastAsia="en-NZ" w:bidi="ar-SA"/>
              </w:rPr>
            </w:pPr>
          </w:p>
        </w:tc>
      </w:tr>
      <w:tr w:rsidR="008662F9" w:rsidRPr="00262855" w14:paraId="109551CC" w14:textId="77777777" w:rsidTr="00E27C73">
        <w:trPr>
          <w:trHeight w:val="315"/>
        </w:trPr>
        <w:tc>
          <w:tcPr>
            <w:tcW w:w="2500" w:type="dxa"/>
            <w:tcBorders>
              <w:top w:val="nil"/>
              <w:left w:val="nil"/>
              <w:bottom w:val="nil"/>
              <w:right w:val="nil"/>
            </w:tcBorders>
            <w:noWrap/>
            <w:vAlign w:val="bottom"/>
            <w:hideMark/>
          </w:tcPr>
          <w:p w14:paraId="56E61D9A" w14:textId="77777777" w:rsidR="008662F9" w:rsidRPr="00262855" w:rsidRDefault="008662F9" w:rsidP="00E27C73">
            <w:pPr>
              <w:spacing w:before="0" w:after="0"/>
              <w:jc w:val="left"/>
              <w:rPr>
                <w:rFonts w:ascii="Calibri" w:hAnsi="Calibri"/>
                <w:sz w:val="24"/>
                <w:szCs w:val="24"/>
                <w:lang w:val="en-NZ" w:eastAsia="en-NZ" w:bidi="ar-SA"/>
              </w:rPr>
            </w:pPr>
            <w:r w:rsidRPr="00262855">
              <w:rPr>
                <w:rFonts w:ascii="Calibri" w:hAnsi="Calibri"/>
                <w:sz w:val="24"/>
                <w:szCs w:val="24"/>
                <w:lang w:val="en-NZ" w:eastAsia="en-NZ" w:bidi="ar-SA"/>
              </w:rPr>
              <w:t>Land Area</w:t>
            </w:r>
          </w:p>
        </w:tc>
        <w:tc>
          <w:tcPr>
            <w:tcW w:w="700" w:type="dxa"/>
            <w:tcBorders>
              <w:top w:val="nil"/>
              <w:left w:val="nil"/>
              <w:bottom w:val="nil"/>
              <w:right w:val="nil"/>
            </w:tcBorders>
            <w:noWrap/>
            <w:vAlign w:val="bottom"/>
            <w:hideMark/>
          </w:tcPr>
          <w:p w14:paraId="550A7104" w14:textId="77777777" w:rsidR="008662F9" w:rsidRPr="00262855" w:rsidRDefault="008662F9" w:rsidP="00E27C73">
            <w:pPr>
              <w:spacing w:before="0" w:after="0"/>
              <w:jc w:val="left"/>
              <w:rPr>
                <w:rFonts w:ascii="Calibri" w:hAnsi="Calibri"/>
                <w:sz w:val="24"/>
                <w:szCs w:val="24"/>
                <w:lang w:val="en-NZ" w:eastAsia="en-NZ" w:bidi="ar-SA"/>
              </w:rPr>
            </w:pPr>
          </w:p>
        </w:tc>
        <w:tc>
          <w:tcPr>
            <w:tcW w:w="1000" w:type="dxa"/>
            <w:tcBorders>
              <w:top w:val="nil"/>
              <w:left w:val="nil"/>
              <w:bottom w:val="nil"/>
              <w:right w:val="nil"/>
            </w:tcBorders>
            <w:noWrap/>
            <w:vAlign w:val="bottom"/>
            <w:hideMark/>
          </w:tcPr>
          <w:p w14:paraId="0C9E8FA8" w14:textId="77777777" w:rsidR="008662F9" w:rsidRPr="00262855" w:rsidRDefault="008662F9" w:rsidP="00E27C73">
            <w:pPr>
              <w:spacing w:before="0" w:after="0"/>
              <w:jc w:val="left"/>
              <w:rPr>
                <w:rFonts w:ascii="Calibri" w:hAnsi="Calibri"/>
                <w:sz w:val="24"/>
                <w:szCs w:val="24"/>
                <w:lang w:val="en-NZ" w:eastAsia="en-NZ" w:bidi="ar-SA"/>
              </w:rPr>
            </w:pPr>
            <w:r w:rsidRPr="00262855">
              <w:rPr>
                <w:rFonts w:ascii="Calibri" w:hAnsi="Calibri"/>
                <w:sz w:val="24"/>
                <w:szCs w:val="24"/>
                <w:lang w:val="en-NZ" w:eastAsia="en-NZ" w:bidi="ar-SA"/>
              </w:rPr>
              <w:t xml:space="preserve">    4,926 </w:t>
            </w:r>
          </w:p>
        </w:tc>
        <w:tc>
          <w:tcPr>
            <w:tcW w:w="520" w:type="dxa"/>
            <w:tcBorders>
              <w:top w:val="nil"/>
              <w:left w:val="nil"/>
              <w:bottom w:val="nil"/>
              <w:right w:val="nil"/>
            </w:tcBorders>
            <w:noWrap/>
            <w:vAlign w:val="bottom"/>
            <w:hideMark/>
          </w:tcPr>
          <w:p w14:paraId="39F9D468" w14:textId="77777777" w:rsidR="008662F9" w:rsidRPr="00262855" w:rsidRDefault="008662F9" w:rsidP="00E27C73">
            <w:pPr>
              <w:spacing w:before="0" w:after="0"/>
              <w:jc w:val="left"/>
              <w:rPr>
                <w:rFonts w:ascii="Calibri" w:hAnsi="Calibri"/>
                <w:sz w:val="24"/>
                <w:szCs w:val="24"/>
                <w:lang w:val="en-NZ" w:eastAsia="en-NZ" w:bidi="ar-SA"/>
              </w:rPr>
            </w:pPr>
          </w:p>
        </w:tc>
        <w:tc>
          <w:tcPr>
            <w:tcW w:w="431" w:type="dxa"/>
            <w:tcBorders>
              <w:top w:val="nil"/>
              <w:left w:val="nil"/>
              <w:bottom w:val="nil"/>
              <w:right w:val="nil"/>
            </w:tcBorders>
            <w:noWrap/>
            <w:vAlign w:val="bottom"/>
            <w:hideMark/>
          </w:tcPr>
          <w:p w14:paraId="40567259" w14:textId="77777777" w:rsidR="008662F9" w:rsidRPr="00262855" w:rsidRDefault="008662F9" w:rsidP="00E27C73">
            <w:pPr>
              <w:spacing w:before="0" w:after="0"/>
              <w:jc w:val="left"/>
              <w:rPr>
                <w:rFonts w:ascii="Calibri" w:hAnsi="Calibri"/>
                <w:sz w:val="24"/>
                <w:szCs w:val="24"/>
                <w:lang w:val="en-NZ" w:eastAsia="en-NZ" w:bidi="ar-SA"/>
              </w:rPr>
            </w:pPr>
            <w:r w:rsidRPr="00262855">
              <w:rPr>
                <w:rFonts w:ascii="Calibri" w:hAnsi="Calibri"/>
                <w:sz w:val="24"/>
                <w:szCs w:val="24"/>
                <w:lang w:val="en-NZ" w:eastAsia="en-NZ" w:bidi="ar-SA"/>
              </w:rPr>
              <w:t>@</w:t>
            </w:r>
          </w:p>
        </w:tc>
        <w:tc>
          <w:tcPr>
            <w:tcW w:w="885" w:type="dxa"/>
            <w:tcBorders>
              <w:top w:val="nil"/>
              <w:left w:val="nil"/>
              <w:bottom w:val="nil"/>
              <w:right w:val="nil"/>
            </w:tcBorders>
            <w:noWrap/>
            <w:vAlign w:val="bottom"/>
            <w:hideMark/>
          </w:tcPr>
          <w:p w14:paraId="4F6D8EA2" w14:textId="77777777" w:rsidR="008662F9" w:rsidRPr="00262855" w:rsidRDefault="008662F9" w:rsidP="00E27C73">
            <w:pPr>
              <w:spacing w:before="0" w:after="0"/>
              <w:jc w:val="right"/>
              <w:rPr>
                <w:rFonts w:ascii="Calibri" w:hAnsi="Calibri"/>
                <w:sz w:val="24"/>
                <w:szCs w:val="24"/>
                <w:lang w:val="en-NZ" w:eastAsia="en-NZ" w:bidi="ar-SA"/>
              </w:rPr>
            </w:pPr>
            <w:r w:rsidRPr="00262855">
              <w:rPr>
                <w:rFonts w:ascii="Calibri" w:hAnsi="Calibri"/>
                <w:sz w:val="24"/>
                <w:szCs w:val="24"/>
                <w:lang w:val="en-NZ" w:eastAsia="en-NZ" w:bidi="ar-SA"/>
              </w:rPr>
              <w:t>$23.50</w:t>
            </w:r>
          </w:p>
        </w:tc>
        <w:tc>
          <w:tcPr>
            <w:tcW w:w="520" w:type="dxa"/>
            <w:tcBorders>
              <w:top w:val="nil"/>
              <w:left w:val="nil"/>
              <w:bottom w:val="nil"/>
              <w:right w:val="nil"/>
            </w:tcBorders>
            <w:noWrap/>
            <w:vAlign w:val="bottom"/>
            <w:hideMark/>
          </w:tcPr>
          <w:p w14:paraId="3905AF93" w14:textId="77777777" w:rsidR="008662F9" w:rsidRPr="00262855" w:rsidRDefault="008662F9" w:rsidP="00E27C73">
            <w:pPr>
              <w:spacing w:before="0" w:after="0"/>
              <w:jc w:val="right"/>
              <w:rPr>
                <w:rFonts w:ascii="Calibri" w:hAnsi="Calibri"/>
                <w:sz w:val="24"/>
                <w:szCs w:val="24"/>
                <w:lang w:val="en-NZ" w:eastAsia="en-NZ" w:bidi="ar-SA"/>
              </w:rPr>
            </w:pPr>
          </w:p>
        </w:tc>
        <w:tc>
          <w:tcPr>
            <w:tcW w:w="1180" w:type="dxa"/>
            <w:tcBorders>
              <w:top w:val="nil"/>
              <w:left w:val="nil"/>
              <w:bottom w:val="nil"/>
              <w:right w:val="nil"/>
            </w:tcBorders>
            <w:noWrap/>
            <w:vAlign w:val="bottom"/>
            <w:hideMark/>
          </w:tcPr>
          <w:p w14:paraId="2A2D6243" w14:textId="77777777" w:rsidR="008662F9" w:rsidRPr="00262855" w:rsidRDefault="008662F9" w:rsidP="00E27C73">
            <w:pPr>
              <w:spacing w:before="0" w:after="0"/>
              <w:jc w:val="right"/>
              <w:rPr>
                <w:rFonts w:ascii="Calibri" w:hAnsi="Calibri"/>
                <w:sz w:val="24"/>
                <w:szCs w:val="24"/>
                <w:lang w:val="en-NZ" w:eastAsia="en-NZ" w:bidi="ar-SA"/>
              </w:rPr>
            </w:pPr>
            <w:r w:rsidRPr="00262855">
              <w:rPr>
                <w:rFonts w:ascii="Calibri" w:hAnsi="Calibri"/>
                <w:sz w:val="24"/>
                <w:szCs w:val="24"/>
                <w:lang w:val="en-NZ" w:eastAsia="en-NZ" w:bidi="ar-SA"/>
              </w:rPr>
              <w:t>$115,761</w:t>
            </w:r>
          </w:p>
        </w:tc>
        <w:tc>
          <w:tcPr>
            <w:tcW w:w="1170" w:type="dxa"/>
            <w:tcBorders>
              <w:top w:val="nil"/>
              <w:left w:val="nil"/>
              <w:bottom w:val="nil"/>
              <w:right w:val="nil"/>
            </w:tcBorders>
            <w:noWrap/>
            <w:vAlign w:val="bottom"/>
            <w:hideMark/>
          </w:tcPr>
          <w:p w14:paraId="2A1F5F3C" w14:textId="77777777" w:rsidR="008662F9" w:rsidRPr="00262855" w:rsidRDefault="008662F9" w:rsidP="00E27C73">
            <w:pPr>
              <w:spacing w:before="0" w:after="0"/>
              <w:jc w:val="left"/>
              <w:rPr>
                <w:rFonts w:ascii="Calibri" w:hAnsi="Calibri"/>
                <w:sz w:val="24"/>
                <w:szCs w:val="24"/>
                <w:lang w:val="en-NZ" w:eastAsia="en-NZ" w:bidi="ar-SA"/>
              </w:rPr>
            </w:pPr>
            <w:r w:rsidRPr="00262855">
              <w:rPr>
                <w:rFonts w:ascii="Calibri" w:hAnsi="Calibri"/>
                <w:sz w:val="24"/>
                <w:szCs w:val="24"/>
                <w:lang w:val="en-NZ" w:eastAsia="en-NZ" w:bidi="ar-SA"/>
              </w:rPr>
              <w:t>plus GST</w:t>
            </w:r>
          </w:p>
        </w:tc>
      </w:tr>
    </w:tbl>
    <w:p w14:paraId="4B6FC026" w14:textId="77777777" w:rsidR="008662F9" w:rsidRPr="0044455F" w:rsidRDefault="008662F9" w:rsidP="008662F9">
      <w:pPr>
        <w:pStyle w:val="MVPara"/>
        <w:jc w:val="center"/>
        <w:rPr>
          <w:color w:val="595959" w:themeColor="text1" w:themeTint="A6"/>
          <w:sz w:val="27"/>
          <w:szCs w:val="28"/>
        </w:rPr>
      </w:pPr>
      <w:r w:rsidRPr="0044455F">
        <w:rPr>
          <w:color w:val="595959" w:themeColor="text1" w:themeTint="A6"/>
          <w:sz w:val="27"/>
          <w:szCs w:val="28"/>
        </w:rPr>
        <w:t>Indicated Ground Rent $1</w:t>
      </w:r>
      <w:r>
        <w:rPr>
          <w:color w:val="595959" w:themeColor="text1" w:themeTint="A6"/>
          <w:sz w:val="27"/>
          <w:szCs w:val="28"/>
        </w:rPr>
        <w:t>15,761</w:t>
      </w:r>
      <w:r w:rsidRPr="0044455F">
        <w:rPr>
          <w:color w:val="595959" w:themeColor="text1" w:themeTint="A6"/>
          <w:sz w:val="27"/>
          <w:szCs w:val="28"/>
        </w:rPr>
        <w:t xml:space="preserve"> plus GST</w:t>
      </w:r>
    </w:p>
    <w:p w14:paraId="192B3EC2" w14:textId="77777777" w:rsidR="008662F9" w:rsidRDefault="008662F9" w:rsidP="008662F9">
      <w:pPr>
        <w:pStyle w:val="MV4"/>
      </w:pPr>
      <w:r>
        <w:t>Ground Rental Conclusion</w:t>
      </w:r>
    </w:p>
    <w:p w14:paraId="2B1360DC" w14:textId="77777777" w:rsidR="008662F9" w:rsidRDefault="008662F9" w:rsidP="008662F9">
      <w:pPr>
        <w:tabs>
          <w:tab w:val="left" w:pos="5040"/>
        </w:tabs>
      </w:pPr>
      <w:r>
        <w:t>Each Approach is summarised as follows:</w:t>
      </w:r>
    </w:p>
    <w:p w14:paraId="21779D3C" w14:textId="77777777" w:rsidR="008662F9" w:rsidRPr="008662F9" w:rsidRDefault="008662F9" w:rsidP="008662F9">
      <w:pPr>
        <w:pStyle w:val="MVTab"/>
        <w:rPr>
          <w:highlight w:val="yellow"/>
        </w:rPr>
      </w:pPr>
      <w:r w:rsidRPr="008662F9">
        <w:rPr>
          <w:highlight w:val="yellow"/>
        </w:rPr>
        <w:t>Traditional Approach</w:t>
      </w:r>
      <w:r w:rsidRPr="008662F9">
        <w:rPr>
          <w:highlight w:val="yellow"/>
        </w:rPr>
        <w:tab/>
        <w:t>$115,500 plus GST</w:t>
      </w:r>
    </w:p>
    <w:p w14:paraId="04D7BAF3" w14:textId="77777777" w:rsidR="008662F9" w:rsidRPr="008662F9" w:rsidRDefault="008662F9" w:rsidP="008662F9">
      <w:pPr>
        <w:pStyle w:val="MVTab"/>
        <w:rPr>
          <w:highlight w:val="yellow"/>
        </w:rPr>
      </w:pPr>
      <w:r w:rsidRPr="008662F9">
        <w:rPr>
          <w:highlight w:val="yellow"/>
        </w:rPr>
        <w:t>Classical Approach</w:t>
      </w:r>
      <w:r w:rsidRPr="008662F9">
        <w:rPr>
          <w:highlight w:val="yellow"/>
        </w:rPr>
        <w:tab/>
        <w:t>$115,761 plus GST</w:t>
      </w:r>
    </w:p>
    <w:p w14:paraId="632BBFF0" w14:textId="77777777" w:rsidR="008662F9" w:rsidRPr="008662F9" w:rsidRDefault="008662F9" w:rsidP="008662F9">
      <w:pPr>
        <w:tabs>
          <w:tab w:val="left" w:pos="5040"/>
        </w:tabs>
        <w:rPr>
          <w:highlight w:val="yellow"/>
        </w:rPr>
      </w:pPr>
      <w:r w:rsidRPr="008662F9">
        <w:rPr>
          <w:highlight w:val="yellow"/>
        </w:rPr>
        <w:t>Having regards to both approaches, we have made the following assessment:</w:t>
      </w:r>
    </w:p>
    <w:p w14:paraId="206F34DA" w14:textId="77777777" w:rsidR="008662F9" w:rsidRPr="008662F9" w:rsidRDefault="008662F9" w:rsidP="008662F9">
      <w:pPr>
        <w:tabs>
          <w:tab w:val="left" w:pos="5040"/>
        </w:tabs>
        <w:jc w:val="center"/>
        <w:rPr>
          <w:b/>
          <w:bCs/>
          <w:sz w:val="27"/>
          <w:szCs w:val="26"/>
          <w:highlight w:val="yellow"/>
        </w:rPr>
      </w:pPr>
      <w:r w:rsidRPr="008662F9">
        <w:rPr>
          <w:b/>
          <w:bCs/>
          <w:sz w:val="27"/>
          <w:szCs w:val="26"/>
          <w:highlight w:val="yellow"/>
        </w:rPr>
        <w:t>$115,600 plus GST</w:t>
      </w:r>
    </w:p>
    <w:p w14:paraId="654B60CA" w14:textId="77777777" w:rsidR="008662F9" w:rsidRPr="00262855" w:rsidRDefault="008662F9" w:rsidP="008662F9">
      <w:pPr>
        <w:tabs>
          <w:tab w:val="left" w:pos="5040"/>
        </w:tabs>
        <w:jc w:val="center"/>
        <w:rPr>
          <w:b/>
          <w:bCs/>
          <w:sz w:val="27"/>
          <w:szCs w:val="26"/>
        </w:rPr>
      </w:pPr>
      <w:r w:rsidRPr="008662F9">
        <w:rPr>
          <w:b/>
          <w:bCs/>
          <w:sz w:val="27"/>
          <w:szCs w:val="26"/>
          <w:highlight w:val="yellow"/>
        </w:rPr>
        <w:t>(One Hundred and Fifteen Thousand Six Hundred Dollars)</w:t>
      </w:r>
    </w:p>
    <w:p w14:paraId="5EE3081F" w14:textId="3CF24F32" w:rsidR="004A03C4" w:rsidRDefault="004A03C4" w:rsidP="008662F9">
      <w:pPr>
        <w:rPr>
          <w:color w:val="FF0000"/>
          <w:highlight w:val="green"/>
        </w:rPr>
      </w:pPr>
      <w:r>
        <w:rPr>
          <w:highlight w:val="yellow"/>
        </w:rPr>
        <w:t xml:space="preserve">Ground Rental $11,100 plus </w:t>
      </w:r>
      <w:proofErr w:type="spellStart"/>
      <w:r>
        <w:rPr>
          <w:highlight w:val="yellow"/>
        </w:rPr>
        <w:t>GST</w:t>
      </w:r>
      <w:r>
        <w:rPr>
          <w:noProof/>
          <w:color w:val="FF0000"/>
        </w:rPr>
        <w:fldChar w:fldCharType="begin"/>
      </w:r>
      <w:r>
        <w:rPr>
          <w:noProof/>
          <w:color w:val="FF0000"/>
        </w:rPr>
        <w:instrText xml:space="preserve"> MERGEFIELD  VPDelEnd:Valuations.ComReport_neq_Ground-Rental  \* MERGEFORMAT </w:instrText>
      </w:r>
      <w:r>
        <w:rPr>
          <w:noProof/>
          <w:color w:val="FF0000"/>
        </w:rPr>
        <w:fldChar w:fldCharType="separate"/>
      </w:r>
      <w:r>
        <w:rPr>
          <w:noProof/>
          <w:color w:val="FF0000"/>
        </w:rPr>
        <w:t>«VPDelEnd:Valuations.ComReport_neq_Ground</w:t>
      </w:r>
      <w:proofErr w:type="spellEnd"/>
      <w:r>
        <w:rPr>
          <w:noProof/>
          <w:color w:val="FF0000"/>
        </w:rPr>
        <w:t>»</w:t>
      </w:r>
      <w:r>
        <w:rPr>
          <w:noProof/>
          <w:color w:val="FF0000"/>
        </w:rPr>
        <w:fldChar w:fldCharType="end"/>
      </w:r>
    </w:p>
    <w:p w14:paraId="2B647388" w14:textId="18D5D898" w:rsidR="00012F45" w:rsidRDefault="00012F45" w:rsidP="00012F45">
      <w:pPr>
        <w:spacing w:before="0" w:after="0"/>
        <w:jc w:val="left"/>
        <w:rPr>
          <w:color w:val="FF0000"/>
        </w:rPr>
      </w:pPr>
      <w:r w:rsidRPr="00012F45">
        <w:rPr>
          <w:color w:val="FF0000"/>
          <w:highlight w:val="green"/>
        </w:rPr>
        <w:fldChar w:fldCharType="begin"/>
      </w:r>
      <w:r w:rsidRPr="00012F45">
        <w:rPr>
          <w:color w:val="FF0000"/>
          <w:highlight w:val="green"/>
        </w:rPr>
        <w:instrText xml:space="preserve"> MERGEFIELD  VPDelStart:Valuations.ComReport_eq_Ground-Rental  \* MERGEFORMAT </w:instrText>
      </w:r>
      <w:r w:rsidRPr="00012F45">
        <w:rPr>
          <w:color w:val="FF0000"/>
          <w:highlight w:val="green"/>
        </w:rPr>
        <w:fldChar w:fldCharType="separate"/>
      </w:r>
      <w:r w:rsidRPr="00012F45">
        <w:rPr>
          <w:noProof/>
          <w:color w:val="FF0000"/>
          <w:highlight w:val="green"/>
        </w:rPr>
        <w:t>«VPDelStart:Valuations.ComReport_eq_Groun»</w:t>
      </w:r>
      <w:r w:rsidRPr="00012F45">
        <w:rPr>
          <w:color w:val="FF0000"/>
          <w:highlight w:val="green"/>
        </w:rPr>
        <w:fldChar w:fldCharType="end"/>
      </w:r>
    </w:p>
    <w:p w14:paraId="0AF3F3DF" w14:textId="777C8BBB" w:rsidR="0017247A" w:rsidRPr="00BF485C" w:rsidRDefault="00037DAA" w:rsidP="00B52DA6">
      <w:pPr>
        <w:pStyle w:val="MV2"/>
      </w:pPr>
      <w:bookmarkStart w:id="438" w:name="_Toc498001345"/>
      <w:bookmarkStart w:id="439" w:name="_Toc498003271"/>
      <w:bookmarkStart w:id="440" w:name="_Toc498005739"/>
      <w:bookmarkStart w:id="441" w:name="_Toc498005947"/>
      <w:bookmarkStart w:id="442" w:name="_Toc498006327"/>
      <w:bookmarkStart w:id="443" w:name="_Toc498006450"/>
      <w:bookmarkStart w:id="444" w:name="_Toc498006494"/>
      <w:bookmarkStart w:id="445" w:name="_Toc498006901"/>
      <w:bookmarkStart w:id="446" w:name="_Toc137655244"/>
      <w:bookmarkStart w:id="447" w:name="_Toc137657441"/>
      <w:bookmarkStart w:id="448" w:name="_Toc137657608"/>
      <w:bookmarkStart w:id="449" w:name="_Toc137657643"/>
      <w:bookmarkStart w:id="450" w:name="_Toc137657676"/>
      <w:bookmarkStart w:id="451" w:name="_Toc137657716"/>
      <w:bookmarkStart w:id="452" w:name="_Toc138185492"/>
      <w:bookmarkStart w:id="453" w:name="_Toc138185671"/>
      <w:bookmarkStart w:id="454" w:name="_Toc138185850"/>
      <w:bookmarkStart w:id="455" w:name="_Toc138248368"/>
      <w:bookmarkStart w:id="456" w:name="_Toc238200015"/>
      <w:r>
        <w:t>Sales Activity</w:t>
      </w:r>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4BDF76B8" w14:textId="77777777" w:rsidR="006A78BB" w:rsidRDefault="00037DAA" w:rsidP="00A11490">
      <w:pPr>
        <w:pStyle w:val="MV4"/>
      </w:pPr>
      <w:bookmarkStart w:id="457" w:name="_Toc137657442"/>
      <w:bookmarkStart w:id="458" w:name="_Toc137657609"/>
      <w:bookmarkStart w:id="459" w:name="_Toc138185493"/>
      <w:bookmarkStart w:id="460" w:name="_Toc138185672"/>
      <w:bookmarkStart w:id="461" w:name="_Toc138185851"/>
      <w:bookmarkStart w:id="462" w:name="_Toc138248369"/>
      <w:r>
        <w:t>Key Valuation Metrics</w:t>
      </w:r>
      <w:bookmarkStart w:id="463" w:name="_Hlk66178138"/>
      <w:bookmarkEnd w:id="457"/>
      <w:bookmarkEnd w:id="458"/>
      <w:bookmarkEnd w:id="459"/>
      <w:bookmarkEnd w:id="460"/>
      <w:bookmarkEnd w:id="461"/>
      <w:bookmarkEnd w:id="462"/>
    </w:p>
    <w:p w14:paraId="56DA6056" w14:textId="77777777" w:rsidR="006A78BB" w:rsidRDefault="00037DAA" w:rsidP="0085443E">
      <w:pPr>
        <w:pStyle w:val="MVTab"/>
      </w:pPr>
      <w:r>
        <w:t xml:space="preserve">Initial Yield </w:t>
      </w:r>
      <w:r>
        <w:tab/>
        <w:t>The passing yield represents the return on the current net income. It is calculated from a single 1-year rental period. It is calculated by dividing the net income by the sale price or value.</w:t>
      </w:r>
    </w:p>
    <w:p w14:paraId="12AEA7E0" w14:textId="77777777" w:rsidR="006A78BB" w:rsidRDefault="00037DAA" w:rsidP="0085443E">
      <w:pPr>
        <w:pStyle w:val="MVTab"/>
      </w:pPr>
      <w:r>
        <w:t xml:space="preserve">Market Yield </w:t>
      </w:r>
      <w:r>
        <w:tab/>
        <w:t>The return that would be achieved with the income at market level. It is based on a single 1-year rental period. It is calculated by dividing the market income by the sale price or value.</w:t>
      </w:r>
    </w:p>
    <w:p w14:paraId="516AEDAD" w14:textId="77777777" w:rsidR="00DF27F5" w:rsidRDefault="00037DAA" w:rsidP="0085443E">
      <w:pPr>
        <w:pStyle w:val="MVTab"/>
      </w:pPr>
      <w:r>
        <w:t xml:space="preserve">Equivalent Yield </w:t>
      </w:r>
      <w:r>
        <w:tab/>
        <w:t>The return that would be achieved with the income at market level, taking into consideration adjustments on sale price for vacancies, professional fees, rental shortfalls, and profit and risk.</w:t>
      </w:r>
    </w:p>
    <w:p w14:paraId="0E2CF39F" w14:textId="77777777" w:rsidR="006A78BB" w:rsidRPr="006A78BB" w:rsidRDefault="00037DAA" w:rsidP="0085443E">
      <w:pPr>
        <w:pStyle w:val="MVTab"/>
        <w:rPr>
          <w:b/>
          <w:bCs/>
        </w:rPr>
      </w:pPr>
      <w:r>
        <w:t>IRR (Discount Rate)</w:t>
      </w:r>
      <w:r>
        <w:tab/>
        <w:t>This metric represents the opportunity cost of capital to a purchaser, being the annualised total return (capital and income) to the investor over a specified investment horizon, adjusted for inflation. It is the rate calculated/applied to convert future values to present value.</w:t>
      </w:r>
      <w:r>
        <w:rPr>
          <w:b/>
          <w:bCs/>
        </w:rPr>
        <w:t xml:space="preserve"> </w:t>
      </w:r>
    </w:p>
    <w:p w14:paraId="6D8AD235" w14:textId="77777777" w:rsidR="006A78BB" w:rsidRDefault="00037DAA" w:rsidP="0085443E">
      <w:pPr>
        <w:pStyle w:val="MVTab"/>
      </w:pPr>
      <w:r>
        <w:t>WALT</w:t>
      </w:r>
      <w:r>
        <w:tab/>
        <w:t>This is a risk measure and represents the weighted average period in which the leases will expire; it reflects the period in which the income from the property will be secure. The weightings have been calculated by income, but can also be calculated based on occupied area.</w:t>
      </w:r>
    </w:p>
    <w:bookmarkEnd w:id="463"/>
    <w:p w14:paraId="01AF24FB" w14:textId="77777777" w:rsidR="006A78BB" w:rsidRDefault="00037DAA" w:rsidP="00A11490">
      <w:pPr>
        <w:pStyle w:val="MV4"/>
      </w:pPr>
      <w:r>
        <w:br w:type="page"/>
      </w:r>
      <w:bookmarkStart w:id="464" w:name="_Toc137657443"/>
      <w:bookmarkStart w:id="465" w:name="_Toc137657610"/>
      <w:bookmarkStart w:id="466" w:name="_Toc138185494"/>
      <w:bookmarkStart w:id="467" w:name="_Toc138185673"/>
      <w:bookmarkStart w:id="468" w:name="_Toc138185852"/>
      <w:bookmarkStart w:id="469" w:name="_Toc138248370"/>
      <w:r>
        <w:t>Sales</w:t>
      </w:r>
      <w:bookmarkEnd w:id="464"/>
      <w:bookmarkEnd w:id="465"/>
      <w:bookmarkEnd w:id="466"/>
      <w:bookmarkEnd w:id="467"/>
      <w:bookmarkEnd w:id="468"/>
      <w:bookmarkEnd w:id="469"/>
      <w:r>
        <w:t xml:space="preserve"> </w:t>
      </w:r>
    </w:p>
    <w:bookmarkStart w:id="470" w:name="_Hlk66178105"/>
    <w:p w14:paraId="372A700D" w14:textId="77777777" w:rsidR="00CA5C4E" w:rsidRDefault="00037DAA" w:rsidP="003D50ED">
      <w:pPr>
        <w:spacing w:before="0" w:after="120"/>
        <w:rPr>
          <w:noProof/>
        </w:rPr>
      </w:pPr>
      <w:r>
        <w:rPr>
          <w:noProof/>
        </w:rPr>
        <w:fldChar w:fldCharType="begin"/>
      </w:r>
      <w:r>
        <w:rPr>
          <w:noProof/>
        </w:rPr>
        <w:instrText xml:space="preserve"> MERGEFIELD  TableStart:SalesEvidenceType_Commercial  \* MERGEFORMAT </w:instrText>
      </w:r>
      <w:r>
        <w:rPr>
          <w:noProof/>
        </w:rPr>
        <w:fldChar w:fldCharType="separate"/>
      </w:r>
      <w:r>
        <w:rPr>
          <w:noProof/>
        </w:rPr>
        <w:t>«TableStart:SalesEvidenceType_Commercial»</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FF08D3" w14:paraId="41111D24" w14:textId="77777777">
        <w:tc>
          <w:tcPr>
            <w:tcW w:w="3300" w:type="dxa"/>
            <w:tcBorders>
              <w:top w:val="nil"/>
              <w:left w:val="nil"/>
              <w:bottom w:val="nil"/>
              <w:right w:val="nil"/>
            </w:tcBorders>
            <w:tcMar>
              <w:top w:w="0" w:type="dxa"/>
              <w:left w:w="0" w:type="dxa"/>
              <w:bottom w:w="0" w:type="dxa"/>
              <w:right w:w="300" w:type="dxa"/>
            </w:tcMar>
          </w:tcPr>
          <w:p w14:paraId="72196569" w14:textId="77777777" w:rsidR="00D2624B" w:rsidRDefault="00037DAA">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FF08D3" w14:paraId="28015831" w14:textId="77777777">
              <w:tc>
                <w:tcPr>
                  <w:tcW w:w="3891" w:type="dxa"/>
                  <w:tcBorders>
                    <w:top w:val="nil"/>
                    <w:left w:val="nil"/>
                    <w:bottom w:val="nil"/>
                    <w:right w:val="nil"/>
                  </w:tcBorders>
                  <w:tcMar>
                    <w:top w:w="0" w:type="dxa"/>
                    <w:left w:w="0" w:type="dxa"/>
                    <w:bottom w:w="0" w:type="dxa"/>
                    <w:right w:w="0" w:type="dxa"/>
                  </w:tcMar>
                </w:tcPr>
                <w:p w14:paraId="535450F3" w14:textId="77777777" w:rsidR="00D2624B" w:rsidRDefault="00037DAA">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64B25204" w14:textId="77777777" w:rsidR="00D2624B" w:rsidRDefault="00037DAA">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FF08D3" w14:paraId="3EEB7EDC" w14:textId="77777777">
              <w:tc>
                <w:tcPr>
                  <w:tcW w:w="3891" w:type="dxa"/>
                  <w:tcBorders>
                    <w:top w:val="nil"/>
                    <w:left w:val="nil"/>
                    <w:bottom w:val="single" w:sz="4" w:space="0" w:color="D3D1C7"/>
                    <w:right w:val="nil"/>
                  </w:tcBorders>
                  <w:tcMar>
                    <w:top w:w="0" w:type="dxa"/>
                    <w:left w:w="0" w:type="dxa"/>
                    <w:bottom w:w="80" w:type="dxa"/>
                    <w:right w:w="0" w:type="dxa"/>
                  </w:tcMar>
                </w:tcPr>
                <w:p w14:paraId="56A1297D" w14:textId="77777777" w:rsidR="00D2624B" w:rsidRDefault="00037DAA">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7FC18A81" w14:textId="77777777" w:rsidR="00D2624B" w:rsidRDefault="00037DAA">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6B6E8B78" w14:textId="77777777" w:rsidR="00D2624B" w:rsidRDefault="00D2624B">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FF08D3" w14:paraId="13CDF439" w14:textId="77777777">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FF08D3" w14:paraId="72C1E8E5" w14:textId="77777777">
                    <w:tc>
                      <w:tcPr>
                        <w:tcW w:w="1255" w:type="dxa"/>
                        <w:tcBorders>
                          <w:top w:val="nil"/>
                          <w:left w:val="nil"/>
                          <w:bottom w:val="nil"/>
                          <w:right w:val="nil"/>
                        </w:tcBorders>
                        <w:tcMar>
                          <w:top w:w="30" w:type="dxa"/>
                          <w:left w:w="0" w:type="dxa"/>
                          <w:bottom w:w="30" w:type="dxa"/>
                          <w:right w:w="80" w:type="dxa"/>
                        </w:tcMar>
                      </w:tcPr>
                      <w:p w14:paraId="0AE97ABA" w14:textId="77777777" w:rsidR="00D2624B" w:rsidRDefault="00037DAA">
                        <w:pPr>
                          <w:spacing w:before="0" w:after="30" w:line="200" w:lineRule="auto"/>
                        </w:pPr>
                        <w:r>
                          <w:rPr>
                            <w:color w:val="8A8A8A"/>
                            <w:spacing w:val="30"/>
                            <w:sz w:val="14"/>
                            <w:szCs w:val="14"/>
                          </w:rPr>
                          <w:t>LAND</w:t>
                        </w:r>
                      </w:p>
                      <w:p w14:paraId="3A15D610" w14:textId="77777777" w:rsidR="00D2624B" w:rsidRDefault="00037DAA">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FF08D3" w14:paraId="7536BF90" w14:textId="77777777">
                    <w:tc>
                      <w:tcPr>
                        <w:tcW w:w="1255" w:type="dxa"/>
                        <w:tcBorders>
                          <w:top w:val="nil"/>
                          <w:left w:val="nil"/>
                          <w:bottom w:val="nil"/>
                          <w:right w:val="nil"/>
                        </w:tcBorders>
                        <w:tcMar>
                          <w:top w:w="30" w:type="dxa"/>
                          <w:left w:w="0" w:type="dxa"/>
                          <w:bottom w:w="30" w:type="dxa"/>
                          <w:right w:w="80" w:type="dxa"/>
                        </w:tcMar>
                      </w:tcPr>
                      <w:p w14:paraId="1410852B" w14:textId="77777777" w:rsidR="00D2624B" w:rsidRDefault="00037DAA">
                        <w:pPr>
                          <w:spacing w:before="0" w:after="30" w:line="200" w:lineRule="auto"/>
                        </w:pPr>
                        <w:r>
                          <w:rPr>
                            <w:color w:val="8A8A8A"/>
                            <w:spacing w:val="30"/>
                            <w:sz w:val="14"/>
                            <w:szCs w:val="14"/>
                          </w:rPr>
                          <w:t>BUILDING</w:t>
                        </w:r>
                      </w:p>
                      <w:p w14:paraId="58D16C5B" w14:textId="77777777" w:rsidR="00D2624B" w:rsidRDefault="00037DAA">
                        <w:pPr>
                          <w:spacing w:before="0" w:after="0"/>
                        </w:pPr>
                        <w:r>
                          <w:rPr>
                            <w:b/>
                            <w:bCs/>
                            <w:color w:val="1F3A5F"/>
                            <w:sz w:val="20"/>
                          </w:rPr>
                          <w:fldChar w:fldCharType="begin"/>
                        </w:r>
                        <w:r>
                          <w:rPr>
                            <w:b/>
                            <w:bCs/>
                            <w:color w:val="1F3A5F"/>
                            <w:sz w:val="20"/>
                          </w:rPr>
                          <w:instrText xml:space="preserve"> MERGEFIELD  LivingAreas  \* MERGEFORMAT </w:instrText>
                        </w:r>
                        <w:r>
                          <w:rPr>
                            <w:b/>
                            <w:bCs/>
                            <w:color w:val="1F3A5F"/>
                            <w:sz w:val="20"/>
                          </w:rPr>
                          <w:fldChar w:fldCharType="separate"/>
                        </w:r>
                        <w:r>
                          <w:rPr>
                            <w:b/>
                            <w:bCs/>
                            <w:noProof/>
                            <w:color w:val="1F3A5F"/>
                            <w:sz w:val="20"/>
                          </w:rPr>
                          <w:t>«LivingAreas»</w:t>
                        </w:r>
                        <w:r>
                          <w:rPr>
                            <w:b/>
                            <w:bCs/>
                            <w:color w:val="1F3A5F"/>
                            <w:sz w:val="20"/>
                          </w:rPr>
                          <w:fldChar w:fldCharType="end"/>
                        </w:r>
                        <w:r>
                          <w:rPr>
                            <w:color w:val="1F3A5F"/>
                            <w:sz w:val="18"/>
                            <w:szCs w:val="18"/>
                          </w:rPr>
                          <w:t xml:space="preserve"> m²</w:t>
                        </w:r>
                      </w:p>
                    </w:tc>
                  </w:tr>
                </w:tbl>
                <w:p w14:paraId="505FF5B7" w14:textId="77777777" w:rsidR="00D2624B" w:rsidRDefault="00D2624B">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FF08D3" w14:paraId="66CDC13B" w14:textId="77777777">
                    <w:tc>
                      <w:tcPr>
                        <w:tcW w:w="1673" w:type="dxa"/>
                        <w:tcBorders>
                          <w:top w:val="nil"/>
                          <w:left w:val="nil"/>
                          <w:bottom w:val="nil"/>
                          <w:right w:val="nil"/>
                        </w:tcBorders>
                        <w:tcMar>
                          <w:top w:w="30" w:type="dxa"/>
                          <w:left w:w="140" w:type="dxa"/>
                          <w:bottom w:w="30" w:type="dxa"/>
                          <w:right w:w="80" w:type="dxa"/>
                        </w:tcMar>
                      </w:tcPr>
                      <w:p w14:paraId="0C6257CF" w14:textId="77777777" w:rsidR="00D2624B" w:rsidRDefault="00037DAA">
                        <w:pPr>
                          <w:spacing w:before="0" w:after="30" w:line="200" w:lineRule="auto"/>
                        </w:pPr>
                        <w:r>
                          <w:rPr>
                            <w:color w:val="8A8A8A"/>
                            <w:spacing w:val="30"/>
                            <w:sz w:val="14"/>
                            <w:szCs w:val="14"/>
                          </w:rPr>
                          <w:t>WALT</w:t>
                        </w:r>
                      </w:p>
                      <w:p w14:paraId="33CF4A03"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32571634" w14:textId="77777777" w:rsidR="00D2624B" w:rsidRDefault="00037DAA">
                        <w:pPr>
                          <w:spacing w:before="0" w:after="30" w:line="200" w:lineRule="auto"/>
                        </w:pPr>
                        <w:r>
                          <w:rPr>
                            <w:color w:val="8A8A8A"/>
                            <w:spacing w:val="30"/>
                            <w:sz w:val="14"/>
                            <w:szCs w:val="14"/>
                          </w:rPr>
                          <w:t>INITIAL YIELD</w:t>
                        </w:r>
                      </w:p>
                      <w:p w14:paraId="51FB9CCF"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3CBB9BD3" w14:textId="77777777" w:rsidR="00D2624B" w:rsidRDefault="00037DAA">
                        <w:pPr>
                          <w:spacing w:before="0" w:after="30" w:line="200" w:lineRule="auto"/>
                        </w:pPr>
                        <w:r>
                          <w:rPr>
                            <w:color w:val="8A8A8A"/>
                            <w:spacing w:val="30"/>
                            <w:sz w:val="14"/>
                            <w:szCs w:val="14"/>
                          </w:rPr>
                          <w:t>MARKET YIELD</w:t>
                        </w:r>
                      </w:p>
                      <w:p w14:paraId="0455B357"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FF08D3" w14:paraId="3E5D08A1" w14:textId="77777777">
                    <w:tc>
                      <w:tcPr>
                        <w:tcW w:w="1673" w:type="dxa"/>
                        <w:tcBorders>
                          <w:top w:val="nil"/>
                          <w:left w:val="nil"/>
                          <w:bottom w:val="nil"/>
                          <w:right w:val="nil"/>
                        </w:tcBorders>
                        <w:tcMar>
                          <w:top w:w="30" w:type="dxa"/>
                          <w:left w:w="140" w:type="dxa"/>
                          <w:bottom w:w="30" w:type="dxa"/>
                          <w:right w:w="80" w:type="dxa"/>
                        </w:tcMar>
                      </w:tcPr>
                      <w:p w14:paraId="7E7AF036" w14:textId="77777777" w:rsidR="00D2624B" w:rsidRDefault="00037DAA">
                        <w:pPr>
                          <w:spacing w:before="0" w:after="30" w:line="200" w:lineRule="auto"/>
                        </w:pPr>
                        <w:r>
                          <w:rPr>
                            <w:color w:val="8A8A8A"/>
                            <w:spacing w:val="30"/>
                            <w:sz w:val="14"/>
                            <w:szCs w:val="14"/>
                          </w:rPr>
                          <w:t>EQUIV. YIELD</w:t>
                        </w:r>
                      </w:p>
                      <w:p w14:paraId="4D5E4A84"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355D9062" w14:textId="77777777" w:rsidR="00D2624B" w:rsidRDefault="00037DAA">
                        <w:pPr>
                          <w:spacing w:before="0" w:after="30" w:line="200" w:lineRule="auto"/>
                        </w:pPr>
                        <w:r>
                          <w:rPr>
                            <w:color w:val="8A8A8A"/>
                            <w:spacing w:val="30"/>
                            <w:sz w:val="14"/>
                            <w:szCs w:val="14"/>
                          </w:rPr>
                          <w:t>IRR</w:t>
                        </w:r>
                      </w:p>
                      <w:p w14:paraId="6178BEB1"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IRR  \* MERGEFORMAT </w:instrText>
                        </w:r>
                        <w:r>
                          <w:rPr>
                            <w:b/>
                            <w:bCs/>
                            <w:color w:val="1F3A5F"/>
                            <w:sz w:val="18"/>
                            <w:szCs w:val="18"/>
                          </w:rPr>
                          <w:fldChar w:fldCharType="separate"/>
                        </w:r>
                        <w:r>
                          <w:rPr>
                            <w:b/>
                            <w:bCs/>
                            <w:noProof/>
                            <w:color w:val="1F3A5F"/>
                            <w:sz w:val="18"/>
                            <w:szCs w:val="18"/>
                          </w:rPr>
                          <w:t>«IRR»</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Pr>
                      <w:p w14:paraId="703863E4" w14:textId="77777777" w:rsidR="00D2624B" w:rsidRDefault="00D2624B"/>
                    </w:tc>
                  </w:tr>
                </w:tbl>
                <w:p w14:paraId="1220EA6C" w14:textId="77777777" w:rsidR="00D2624B" w:rsidRDefault="00D2624B">
                  <w:pPr>
                    <w:spacing w:before="0" w:after="0" w:line="20" w:lineRule="exact"/>
                  </w:pPr>
                </w:p>
              </w:tc>
            </w:tr>
          </w:tbl>
          <w:p w14:paraId="5F1EF104" w14:textId="77777777" w:rsidR="00D2624B" w:rsidRDefault="00037DAA" w:rsidP="0033167A">
            <w:pPr>
              <w:spacing w:before="0" w:after="0" w:line="280"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4897BD21" w14:textId="77777777" w:rsidR="00A402C9" w:rsidRDefault="00A402C9" w:rsidP="006F3259">
      <w:pPr>
        <w:pBdr>
          <w:bottom w:val="single" w:sz="4" w:space="4" w:color="DDDDDD"/>
        </w:pBdr>
        <w:spacing w:before="0" w:after="120" w:line="20" w:lineRule="exact"/>
      </w:pPr>
    </w:p>
    <w:p w14:paraId="003F66AC" w14:textId="77777777" w:rsidR="00CA5C4E" w:rsidRDefault="00037DAA" w:rsidP="009763C4">
      <w:pPr>
        <w:spacing w:before="0"/>
      </w:pPr>
      <w:r>
        <w:rPr>
          <w:noProof/>
        </w:rPr>
        <w:fldChar w:fldCharType="begin"/>
      </w:r>
      <w:r>
        <w:rPr>
          <w:noProof/>
        </w:rPr>
        <w:instrText xml:space="preserve"> MERGEFIELD  TableEnd:SalesEvidenceType_Commercial  \* MERGEFORMAT </w:instrText>
      </w:r>
      <w:r>
        <w:rPr>
          <w:noProof/>
        </w:rPr>
        <w:fldChar w:fldCharType="separate"/>
      </w:r>
      <w:r>
        <w:rPr>
          <w:noProof/>
        </w:rPr>
        <w:t>«TableEnd:SalesEvidenceType_Commercial»</w:t>
      </w:r>
      <w:r>
        <w:rPr>
          <w:noProof/>
        </w:rPr>
        <w:fldChar w:fldCharType="end"/>
      </w:r>
    </w:p>
    <w:bookmarkEnd w:id="470"/>
    <w:p w14:paraId="1B527322" w14:textId="77777777" w:rsidR="001E64D2" w:rsidRDefault="00037DAA" w:rsidP="00A11490">
      <w:pPr>
        <w:pStyle w:val="MV4"/>
      </w:pPr>
      <w:r>
        <w:t>Leasehold Sales</w:t>
      </w:r>
    </w:p>
    <w:p w14:paraId="45179DFE" w14:textId="77777777" w:rsidR="001D5018" w:rsidRDefault="00037DAA" w:rsidP="001D5018">
      <w:pPr>
        <w:spacing w:before="0" w:after="120"/>
        <w:rPr>
          <w:noProof/>
        </w:rPr>
      </w:pPr>
      <w:r>
        <w:rPr>
          <w:noProof/>
        </w:rPr>
        <w:fldChar w:fldCharType="begin"/>
      </w:r>
      <w:r>
        <w:rPr>
          <w:noProof/>
        </w:rPr>
        <w:instrText xml:space="preserve"> MERGEFIELD  TableStart:SalesEvidenceType_Leasehold  \* MERGEFORMAT </w:instrText>
      </w:r>
      <w:r>
        <w:rPr>
          <w:noProof/>
        </w:rPr>
        <w:fldChar w:fldCharType="separate"/>
      </w:r>
      <w:r>
        <w:rPr>
          <w:noProof/>
        </w:rPr>
        <w:t>«TableStart:SalesEvidenceType_Leasehold»</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FF08D3" w14:paraId="1312898F" w14:textId="77777777">
        <w:tc>
          <w:tcPr>
            <w:tcW w:w="3300" w:type="dxa"/>
            <w:tcBorders>
              <w:top w:val="nil"/>
              <w:left w:val="nil"/>
              <w:bottom w:val="nil"/>
              <w:right w:val="nil"/>
            </w:tcBorders>
            <w:tcMar>
              <w:top w:w="0" w:type="dxa"/>
              <w:left w:w="0" w:type="dxa"/>
              <w:bottom w:w="0" w:type="dxa"/>
              <w:right w:w="300" w:type="dxa"/>
            </w:tcMar>
          </w:tcPr>
          <w:p w14:paraId="3614FBCE" w14:textId="77777777" w:rsidR="00D2624B" w:rsidRDefault="00037DAA">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FF08D3" w14:paraId="7DFFFAAF" w14:textId="77777777">
              <w:tc>
                <w:tcPr>
                  <w:tcW w:w="3891" w:type="dxa"/>
                  <w:tcBorders>
                    <w:top w:val="nil"/>
                    <w:left w:val="nil"/>
                    <w:bottom w:val="nil"/>
                    <w:right w:val="nil"/>
                  </w:tcBorders>
                  <w:tcMar>
                    <w:top w:w="0" w:type="dxa"/>
                    <w:left w:w="0" w:type="dxa"/>
                    <w:bottom w:w="0" w:type="dxa"/>
                    <w:right w:w="0" w:type="dxa"/>
                  </w:tcMar>
                </w:tcPr>
                <w:p w14:paraId="5E0CE234" w14:textId="77777777" w:rsidR="00D2624B" w:rsidRDefault="00037DAA">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2F4ED2F6" w14:textId="77777777" w:rsidR="00D2624B" w:rsidRDefault="00037DAA">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FF08D3" w14:paraId="28E147DE" w14:textId="77777777">
              <w:tc>
                <w:tcPr>
                  <w:tcW w:w="3891" w:type="dxa"/>
                  <w:tcBorders>
                    <w:top w:val="nil"/>
                    <w:left w:val="nil"/>
                    <w:bottom w:val="single" w:sz="4" w:space="0" w:color="D3D1C7"/>
                    <w:right w:val="nil"/>
                  </w:tcBorders>
                  <w:tcMar>
                    <w:top w:w="0" w:type="dxa"/>
                    <w:left w:w="0" w:type="dxa"/>
                    <w:bottom w:w="80" w:type="dxa"/>
                    <w:right w:w="0" w:type="dxa"/>
                  </w:tcMar>
                </w:tcPr>
                <w:p w14:paraId="60410B2D" w14:textId="77777777" w:rsidR="00D2624B" w:rsidRDefault="00037DAA">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3A56A413" w14:textId="77777777" w:rsidR="00D2624B" w:rsidRDefault="00037DAA">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658ED6C1" w14:textId="77777777" w:rsidR="00D2624B" w:rsidRDefault="00D2624B">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FF08D3" w14:paraId="2FCB8F90" w14:textId="77777777">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FF08D3" w14:paraId="0DE2205A" w14:textId="77777777">
                    <w:tc>
                      <w:tcPr>
                        <w:tcW w:w="1255" w:type="dxa"/>
                        <w:tcBorders>
                          <w:top w:val="nil"/>
                          <w:left w:val="nil"/>
                          <w:bottom w:val="nil"/>
                          <w:right w:val="nil"/>
                        </w:tcBorders>
                        <w:tcMar>
                          <w:top w:w="30" w:type="dxa"/>
                          <w:left w:w="0" w:type="dxa"/>
                          <w:bottom w:w="30" w:type="dxa"/>
                          <w:right w:w="80" w:type="dxa"/>
                        </w:tcMar>
                      </w:tcPr>
                      <w:p w14:paraId="33D1926A" w14:textId="77777777" w:rsidR="00D2624B" w:rsidRDefault="00037DAA">
                        <w:pPr>
                          <w:spacing w:before="0" w:after="30" w:line="200" w:lineRule="auto"/>
                        </w:pPr>
                        <w:r>
                          <w:rPr>
                            <w:color w:val="8A8A8A"/>
                            <w:spacing w:val="30"/>
                            <w:sz w:val="14"/>
                            <w:szCs w:val="14"/>
                          </w:rPr>
                          <w:t>LAND</w:t>
                        </w:r>
                      </w:p>
                      <w:p w14:paraId="09EAC05B" w14:textId="77777777" w:rsidR="00D2624B" w:rsidRDefault="00037DAA">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FF08D3" w14:paraId="6C2ABED6" w14:textId="77777777">
                    <w:tc>
                      <w:tcPr>
                        <w:tcW w:w="1255" w:type="dxa"/>
                        <w:tcBorders>
                          <w:top w:val="nil"/>
                          <w:left w:val="nil"/>
                          <w:bottom w:val="nil"/>
                          <w:right w:val="nil"/>
                        </w:tcBorders>
                        <w:tcMar>
                          <w:top w:w="30" w:type="dxa"/>
                          <w:left w:w="0" w:type="dxa"/>
                          <w:bottom w:w="30" w:type="dxa"/>
                          <w:right w:w="80" w:type="dxa"/>
                        </w:tcMar>
                      </w:tcPr>
                      <w:p w14:paraId="36FFE680" w14:textId="77777777" w:rsidR="00D2624B" w:rsidRDefault="00037DAA">
                        <w:pPr>
                          <w:spacing w:before="0" w:after="30" w:line="200" w:lineRule="auto"/>
                        </w:pPr>
                        <w:r>
                          <w:rPr>
                            <w:color w:val="8A8A8A"/>
                            <w:spacing w:val="30"/>
                            <w:sz w:val="14"/>
                            <w:szCs w:val="14"/>
                          </w:rPr>
                          <w:t>BUILDING</w:t>
                        </w:r>
                      </w:p>
                      <w:p w14:paraId="123A931F" w14:textId="77777777" w:rsidR="00D2624B" w:rsidRDefault="00037DAA">
                        <w:pPr>
                          <w:spacing w:before="0" w:after="0"/>
                        </w:pPr>
                        <w:r>
                          <w:rPr>
                            <w:b/>
                            <w:bCs/>
                            <w:color w:val="1F3A5F"/>
                            <w:sz w:val="20"/>
                          </w:rPr>
                          <w:fldChar w:fldCharType="begin"/>
                        </w:r>
                        <w:r>
                          <w:rPr>
                            <w:b/>
                            <w:bCs/>
                            <w:color w:val="1F3A5F"/>
                            <w:sz w:val="20"/>
                          </w:rPr>
                          <w:instrText xml:space="preserve"> MERGEFIELD  LivingAreas  \* MERGEFORMAT </w:instrText>
                        </w:r>
                        <w:r>
                          <w:rPr>
                            <w:b/>
                            <w:bCs/>
                            <w:color w:val="1F3A5F"/>
                            <w:sz w:val="20"/>
                          </w:rPr>
                          <w:fldChar w:fldCharType="separate"/>
                        </w:r>
                        <w:r>
                          <w:rPr>
                            <w:b/>
                            <w:bCs/>
                            <w:noProof/>
                            <w:color w:val="1F3A5F"/>
                            <w:sz w:val="20"/>
                          </w:rPr>
                          <w:t>«LivingAreas»</w:t>
                        </w:r>
                        <w:r>
                          <w:rPr>
                            <w:b/>
                            <w:bCs/>
                            <w:color w:val="1F3A5F"/>
                            <w:sz w:val="20"/>
                          </w:rPr>
                          <w:fldChar w:fldCharType="end"/>
                        </w:r>
                        <w:r>
                          <w:rPr>
                            <w:color w:val="1F3A5F"/>
                            <w:sz w:val="18"/>
                            <w:szCs w:val="18"/>
                          </w:rPr>
                          <w:t xml:space="preserve"> m²</w:t>
                        </w:r>
                      </w:p>
                    </w:tc>
                  </w:tr>
                </w:tbl>
                <w:p w14:paraId="3EE808E2" w14:textId="77777777" w:rsidR="00D2624B" w:rsidRDefault="00D2624B">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FF08D3" w14:paraId="64388D2C" w14:textId="77777777">
                    <w:tc>
                      <w:tcPr>
                        <w:tcW w:w="1673" w:type="dxa"/>
                        <w:tcBorders>
                          <w:top w:val="nil"/>
                          <w:left w:val="nil"/>
                          <w:bottom w:val="nil"/>
                          <w:right w:val="nil"/>
                        </w:tcBorders>
                        <w:tcMar>
                          <w:top w:w="30" w:type="dxa"/>
                          <w:left w:w="140" w:type="dxa"/>
                          <w:bottom w:w="30" w:type="dxa"/>
                          <w:right w:w="80" w:type="dxa"/>
                        </w:tcMar>
                      </w:tcPr>
                      <w:p w14:paraId="66A9AABA" w14:textId="77777777" w:rsidR="00D2624B" w:rsidRDefault="00037DAA">
                        <w:pPr>
                          <w:spacing w:before="0" w:after="30" w:line="200" w:lineRule="auto"/>
                        </w:pPr>
                        <w:r>
                          <w:rPr>
                            <w:color w:val="8A8A8A"/>
                            <w:spacing w:val="30"/>
                            <w:sz w:val="14"/>
                            <w:szCs w:val="14"/>
                          </w:rPr>
                          <w:t>WALT</w:t>
                        </w:r>
                      </w:p>
                      <w:p w14:paraId="16079F9A"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3D829E5A" w14:textId="77777777" w:rsidR="00D2624B" w:rsidRDefault="00037DAA">
                        <w:pPr>
                          <w:spacing w:before="0" w:after="30" w:line="200" w:lineRule="auto"/>
                        </w:pPr>
                        <w:r>
                          <w:rPr>
                            <w:color w:val="8A8A8A"/>
                            <w:spacing w:val="30"/>
                            <w:sz w:val="14"/>
                            <w:szCs w:val="14"/>
                          </w:rPr>
                          <w:t>INITIAL YIELD</w:t>
                        </w:r>
                      </w:p>
                      <w:p w14:paraId="5701C081"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7942FE95" w14:textId="77777777" w:rsidR="00D2624B" w:rsidRDefault="00037DAA">
                        <w:pPr>
                          <w:spacing w:before="0" w:after="30" w:line="200" w:lineRule="auto"/>
                        </w:pPr>
                        <w:r>
                          <w:rPr>
                            <w:color w:val="8A8A8A"/>
                            <w:spacing w:val="30"/>
                            <w:sz w:val="14"/>
                            <w:szCs w:val="14"/>
                          </w:rPr>
                          <w:t>MARKET YIELD</w:t>
                        </w:r>
                      </w:p>
                      <w:p w14:paraId="1A2DA5A6"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FF08D3" w14:paraId="16369114" w14:textId="77777777">
                    <w:tc>
                      <w:tcPr>
                        <w:tcW w:w="1673" w:type="dxa"/>
                        <w:tcBorders>
                          <w:top w:val="nil"/>
                          <w:left w:val="nil"/>
                          <w:bottom w:val="nil"/>
                          <w:right w:val="nil"/>
                        </w:tcBorders>
                        <w:tcMar>
                          <w:top w:w="30" w:type="dxa"/>
                          <w:left w:w="140" w:type="dxa"/>
                          <w:bottom w:w="30" w:type="dxa"/>
                          <w:right w:w="80" w:type="dxa"/>
                        </w:tcMar>
                      </w:tcPr>
                      <w:p w14:paraId="688CAFD7" w14:textId="77777777" w:rsidR="00D2624B" w:rsidRDefault="00037DAA">
                        <w:pPr>
                          <w:spacing w:before="0" w:after="30" w:line="200" w:lineRule="auto"/>
                        </w:pPr>
                        <w:r>
                          <w:rPr>
                            <w:color w:val="8A8A8A"/>
                            <w:spacing w:val="30"/>
                            <w:sz w:val="14"/>
                            <w:szCs w:val="14"/>
                          </w:rPr>
                          <w:t>EQUIV. YIELD</w:t>
                        </w:r>
                      </w:p>
                      <w:p w14:paraId="7842C9A8"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353F2A38" w14:textId="77777777" w:rsidR="00D2624B" w:rsidRDefault="00037DAA">
                        <w:pPr>
                          <w:spacing w:before="0" w:after="30" w:line="200" w:lineRule="auto"/>
                        </w:pPr>
                        <w:r>
                          <w:rPr>
                            <w:color w:val="8A8A8A"/>
                            <w:spacing w:val="30"/>
                            <w:sz w:val="14"/>
                            <w:szCs w:val="14"/>
                          </w:rPr>
                          <w:t>IRR</w:t>
                        </w:r>
                      </w:p>
                      <w:p w14:paraId="5343674E"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IRR  \* MERGEFORMAT </w:instrText>
                        </w:r>
                        <w:r>
                          <w:rPr>
                            <w:b/>
                            <w:bCs/>
                            <w:color w:val="1F3A5F"/>
                            <w:sz w:val="18"/>
                            <w:szCs w:val="18"/>
                          </w:rPr>
                          <w:fldChar w:fldCharType="separate"/>
                        </w:r>
                        <w:r>
                          <w:rPr>
                            <w:b/>
                            <w:bCs/>
                            <w:noProof/>
                            <w:color w:val="1F3A5F"/>
                            <w:sz w:val="18"/>
                            <w:szCs w:val="18"/>
                          </w:rPr>
                          <w:t>«IRR»</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Pr>
                      <w:p w14:paraId="5BDF07AE" w14:textId="77777777" w:rsidR="00D2624B" w:rsidRDefault="00D2624B"/>
                    </w:tc>
                  </w:tr>
                </w:tbl>
                <w:p w14:paraId="46687133" w14:textId="77777777" w:rsidR="00D2624B" w:rsidRDefault="00D2624B">
                  <w:pPr>
                    <w:spacing w:before="0" w:after="0" w:line="20" w:lineRule="exact"/>
                  </w:pPr>
                </w:p>
              </w:tc>
            </w:tr>
          </w:tbl>
          <w:p w14:paraId="2F4F5F94" w14:textId="77777777" w:rsidR="00D2624B" w:rsidRDefault="00037DAA" w:rsidP="0033167A">
            <w:pPr>
              <w:spacing w:before="0" w:after="0" w:line="280"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4933EFCA" w14:textId="77777777" w:rsidR="00A402C9" w:rsidRDefault="00A402C9" w:rsidP="006F3259">
      <w:pPr>
        <w:pBdr>
          <w:bottom w:val="single" w:sz="4" w:space="4" w:color="DDDDDD"/>
        </w:pBdr>
        <w:spacing w:before="0" w:after="120" w:line="20" w:lineRule="exact"/>
      </w:pPr>
    </w:p>
    <w:p w14:paraId="6883051A" w14:textId="77777777" w:rsidR="001D5018" w:rsidRDefault="00037DAA" w:rsidP="001D5018">
      <w:pPr>
        <w:spacing w:before="0"/>
      </w:pPr>
      <w:r>
        <w:rPr>
          <w:noProof/>
        </w:rPr>
        <w:fldChar w:fldCharType="begin"/>
      </w:r>
      <w:r>
        <w:rPr>
          <w:noProof/>
        </w:rPr>
        <w:instrText xml:space="preserve"> MERGEFIELD  TableEnd:SalesEvidenceType_Leasehold  \* MERGEFORMAT </w:instrText>
      </w:r>
      <w:r>
        <w:rPr>
          <w:noProof/>
        </w:rPr>
        <w:fldChar w:fldCharType="separate"/>
      </w:r>
      <w:r>
        <w:rPr>
          <w:noProof/>
        </w:rPr>
        <w:t>«TableEnd:SalesEvidenceType_Leasehold»</w:t>
      </w:r>
      <w:r>
        <w:rPr>
          <w:noProof/>
        </w:rPr>
        <w:fldChar w:fldCharType="end"/>
      </w:r>
    </w:p>
    <w:p w14:paraId="0567A5CB" w14:textId="77777777" w:rsidR="001C2F1B" w:rsidRPr="001C2F1B" w:rsidRDefault="00037DAA" w:rsidP="00A11490">
      <w:pPr>
        <w:pStyle w:val="MV4"/>
      </w:pPr>
      <w:r>
        <w:t>Service Stations</w:t>
      </w:r>
      <w:r>
        <w:tab/>
      </w:r>
    </w:p>
    <w:p w14:paraId="74500D12" w14:textId="77777777" w:rsidR="001C2F1B" w:rsidRDefault="00037DAA" w:rsidP="00592497">
      <w:pPr>
        <w:spacing w:after="0"/>
        <w:rPr>
          <w:noProof/>
        </w:rPr>
      </w:pPr>
      <w:r>
        <w:rPr>
          <w:noProof/>
        </w:rPr>
        <w:fldChar w:fldCharType="begin"/>
      </w:r>
      <w:r>
        <w:rPr>
          <w:noProof/>
        </w:rPr>
        <w:instrText xml:space="preserve"> MERGEFIELD  TableStart:SalesEvidenceType_ServiceStation \* MERGEFORMAT </w:instrText>
      </w:r>
      <w:r>
        <w:rPr>
          <w:noProof/>
        </w:rPr>
        <w:fldChar w:fldCharType="separate"/>
      </w:r>
      <w:r>
        <w:rPr>
          <w:noProof/>
        </w:rPr>
        <w:t>«TableStart:SalesEvidenceType_ServiceStation»</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FF08D3" w14:paraId="5E8983E7" w14:textId="77777777">
        <w:tc>
          <w:tcPr>
            <w:tcW w:w="3300" w:type="dxa"/>
            <w:tcBorders>
              <w:top w:val="nil"/>
              <w:left w:val="nil"/>
              <w:bottom w:val="nil"/>
              <w:right w:val="nil"/>
            </w:tcBorders>
            <w:tcMar>
              <w:top w:w="0" w:type="dxa"/>
              <w:left w:w="0" w:type="dxa"/>
              <w:bottom w:w="0" w:type="dxa"/>
              <w:right w:w="300" w:type="dxa"/>
            </w:tcMar>
          </w:tcPr>
          <w:p w14:paraId="3E1271D0" w14:textId="77777777" w:rsidR="00D2624B" w:rsidRDefault="00037DAA">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FF08D3" w14:paraId="317526BD" w14:textId="77777777">
              <w:tc>
                <w:tcPr>
                  <w:tcW w:w="3891" w:type="dxa"/>
                  <w:tcBorders>
                    <w:top w:val="nil"/>
                    <w:left w:val="nil"/>
                    <w:bottom w:val="nil"/>
                    <w:right w:val="nil"/>
                  </w:tcBorders>
                  <w:tcMar>
                    <w:top w:w="0" w:type="dxa"/>
                    <w:left w:w="0" w:type="dxa"/>
                    <w:bottom w:w="0" w:type="dxa"/>
                    <w:right w:w="0" w:type="dxa"/>
                  </w:tcMar>
                </w:tcPr>
                <w:p w14:paraId="64A4FF38" w14:textId="77777777" w:rsidR="00D2624B" w:rsidRDefault="00037DAA">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28DFEC33" w14:textId="77777777" w:rsidR="00D2624B" w:rsidRDefault="00037DAA">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FF08D3" w14:paraId="0670BA64" w14:textId="77777777">
              <w:tc>
                <w:tcPr>
                  <w:tcW w:w="3891" w:type="dxa"/>
                  <w:tcBorders>
                    <w:top w:val="nil"/>
                    <w:left w:val="nil"/>
                    <w:bottom w:val="single" w:sz="4" w:space="0" w:color="D3D1C7"/>
                    <w:right w:val="nil"/>
                  </w:tcBorders>
                  <w:tcMar>
                    <w:top w:w="0" w:type="dxa"/>
                    <w:left w:w="0" w:type="dxa"/>
                    <w:bottom w:w="80" w:type="dxa"/>
                    <w:right w:w="0" w:type="dxa"/>
                  </w:tcMar>
                </w:tcPr>
                <w:p w14:paraId="765BDBB3" w14:textId="77777777" w:rsidR="00D2624B" w:rsidRDefault="00037DAA">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3D086753" w14:textId="77777777" w:rsidR="00D2624B" w:rsidRDefault="00037DAA">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2DAB3CA3" w14:textId="77777777" w:rsidR="00D2624B" w:rsidRDefault="00D2624B">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FF08D3" w14:paraId="255C1F89" w14:textId="77777777">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FF08D3" w14:paraId="0726D6A3" w14:textId="77777777">
                    <w:tc>
                      <w:tcPr>
                        <w:tcW w:w="1255" w:type="dxa"/>
                        <w:tcBorders>
                          <w:top w:val="nil"/>
                          <w:left w:val="nil"/>
                          <w:bottom w:val="nil"/>
                          <w:right w:val="nil"/>
                        </w:tcBorders>
                        <w:tcMar>
                          <w:top w:w="30" w:type="dxa"/>
                          <w:left w:w="0" w:type="dxa"/>
                          <w:bottom w:w="30" w:type="dxa"/>
                          <w:right w:w="80" w:type="dxa"/>
                        </w:tcMar>
                      </w:tcPr>
                      <w:p w14:paraId="1D41F66F" w14:textId="77777777" w:rsidR="00D2624B" w:rsidRDefault="00037DAA">
                        <w:pPr>
                          <w:spacing w:before="0" w:after="30" w:line="200" w:lineRule="auto"/>
                        </w:pPr>
                        <w:r>
                          <w:rPr>
                            <w:color w:val="8A8A8A"/>
                            <w:spacing w:val="30"/>
                            <w:sz w:val="14"/>
                            <w:szCs w:val="14"/>
                          </w:rPr>
                          <w:t>LAND</w:t>
                        </w:r>
                      </w:p>
                      <w:p w14:paraId="0697C32A" w14:textId="77777777" w:rsidR="00D2624B" w:rsidRDefault="00037DAA">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FF08D3" w14:paraId="72720AC7" w14:textId="77777777">
                    <w:tc>
                      <w:tcPr>
                        <w:tcW w:w="1255" w:type="dxa"/>
                        <w:tcBorders>
                          <w:top w:val="nil"/>
                          <w:left w:val="nil"/>
                          <w:bottom w:val="nil"/>
                          <w:right w:val="nil"/>
                        </w:tcBorders>
                        <w:tcMar>
                          <w:top w:w="30" w:type="dxa"/>
                          <w:left w:w="0" w:type="dxa"/>
                          <w:bottom w:w="30" w:type="dxa"/>
                          <w:right w:w="80" w:type="dxa"/>
                        </w:tcMar>
                      </w:tcPr>
                      <w:p w14:paraId="7804DD6A" w14:textId="77777777" w:rsidR="00D2624B" w:rsidRDefault="00037DAA">
                        <w:pPr>
                          <w:spacing w:before="0" w:after="30" w:line="200" w:lineRule="auto"/>
                        </w:pPr>
                        <w:r>
                          <w:rPr>
                            <w:color w:val="8A8A8A"/>
                            <w:spacing w:val="30"/>
                            <w:sz w:val="14"/>
                            <w:szCs w:val="14"/>
                          </w:rPr>
                          <w:t>BUILDING</w:t>
                        </w:r>
                      </w:p>
                      <w:p w14:paraId="6DAF202B" w14:textId="77777777" w:rsidR="00D2624B" w:rsidRDefault="00037DAA">
                        <w:pPr>
                          <w:spacing w:before="0" w:after="0"/>
                        </w:pPr>
                        <w:r>
                          <w:rPr>
                            <w:b/>
                            <w:bCs/>
                            <w:color w:val="1F3A5F"/>
                            <w:sz w:val="20"/>
                          </w:rPr>
                          <w:fldChar w:fldCharType="begin"/>
                        </w:r>
                        <w:r>
                          <w:rPr>
                            <w:b/>
                            <w:bCs/>
                            <w:color w:val="1F3A5F"/>
                            <w:sz w:val="20"/>
                          </w:rPr>
                          <w:instrText xml:space="preserve"> MERGEFIELD  LivingAreas  \* MERGEFORMAT </w:instrText>
                        </w:r>
                        <w:r>
                          <w:rPr>
                            <w:b/>
                            <w:bCs/>
                            <w:color w:val="1F3A5F"/>
                            <w:sz w:val="20"/>
                          </w:rPr>
                          <w:fldChar w:fldCharType="separate"/>
                        </w:r>
                        <w:r>
                          <w:rPr>
                            <w:b/>
                            <w:bCs/>
                            <w:noProof/>
                            <w:color w:val="1F3A5F"/>
                            <w:sz w:val="20"/>
                          </w:rPr>
                          <w:t>«LivingAreas»</w:t>
                        </w:r>
                        <w:r>
                          <w:rPr>
                            <w:b/>
                            <w:bCs/>
                            <w:color w:val="1F3A5F"/>
                            <w:sz w:val="20"/>
                          </w:rPr>
                          <w:fldChar w:fldCharType="end"/>
                        </w:r>
                        <w:r>
                          <w:rPr>
                            <w:color w:val="1F3A5F"/>
                            <w:sz w:val="18"/>
                            <w:szCs w:val="18"/>
                          </w:rPr>
                          <w:t xml:space="preserve"> m²</w:t>
                        </w:r>
                      </w:p>
                    </w:tc>
                  </w:tr>
                </w:tbl>
                <w:p w14:paraId="1C14698F" w14:textId="77777777" w:rsidR="00D2624B" w:rsidRDefault="00D2624B">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FF08D3" w14:paraId="3D815E69" w14:textId="77777777">
                    <w:tc>
                      <w:tcPr>
                        <w:tcW w:w="1673" w:type="dxa"/>
                        <w:tcBorders>
                          <w:top w:val="nil"/>
                          <w:left w:val="nil"/>
                          <w:bottom w:val="nil"/>
                          <w:right w:val="nil"/>
                        </w:tcBorders>
                        <w:tcMar>
                          <w:top w:w="30" w:type="dxa"/>
                          <w:left w:w="140" w:type="dxa"/>
                          <w:bottom w:w="30" w:type="dxa"/>
                          <w:right w:w="80" w:type="dxa"/>
                        </w:tcMar>
                      </w:tcPr>
                      <w:p w14:paraId="562250C4" w14:textId="77777777" w:rsidR="00D2624B" w:rsidRDefault="00037DAA">
                        <w:pPr>
                          <w:spacing w:before="0" w:after="30" w:line="200" w:lineRule="auto"/>
                        </w:pPr>
                        <w:r>
                          <w:rPr>
                            <w:color w:val="8A8A8A"/>
                            <w:spacing w:val="30"/>
                            <w:sz w:val="14"/>
                            <w:szCs w:val="14"/>
                          </w:rPr>
                          <w:t>WALT</w:t>
                        </w:r>
                      </w:p>
                      <w:p w14:paraId="7D81436B"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6304665E" w14:textId="77777777" w:rsidR="00D2624B" w:rsidRDefault="00037DAA">
                        <w:pPr>
                          <w:spacing w:before="0" w:after="30" w:line="200" w:lineRule="auto"/>
                        </w:pPr>
                        <w:r>
                          <w:rPr>
                            <w:color w:val="8A8A8A"/>
                            <w:spacing w:val="30"/>
                            <w:sz w:val="14"/>
                            <w:szCs w:val="14"/>
                          </w:rPr>
                          <w:t>INITIAL YIELD</w:t>
                        </w:r>
                      </w:p>
                      <w:p w14:paraId="3AD7FFC9"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0B7CA17B" w14:textId="77777777" w:rsidR="00D2624B" w:rsidRDefault="00037DAA">
                        <w:pPr>
                          <w:spacing w:before="0" w:after="30" w:line="200" w:lineRule="auto"/>
                        </w:pPr>
                        <w:r>
                          <w:rPr>
                            <w:color w:val="8A8A8A"/>
                            <w:spacing w:val="30"/>
                            <w:sz w:val="14"/>
                            <w:szCs w:val="14"/>
                          </w:rPr>
                          <w:t>MARKET YIELD</w:t>
                        </w:r>
                      </w:p>
                      <w:p w14:paraId="474BAEE5"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FF08D3" w14:paraId="419DBC9F" w14:textId="77777777">
                    <w:tc>
                      <w:tcPr>
                        <w:tcW w:w="1673" w:type="dxa"/>
                        <w:tcBorders>
                          <w:top w:val="nil"/>
                          <w:left w:val="nil"/>
                          <w:bottom w:val="nil"/>
                          <w:right w:val="nil"/>
                        </w:tcBorders>
                        <w:tcMar>
                          <w:top w:w="30" w:type="dxa"/>
                          <w:left w:w="140" w:type="dxa"/>
                          <w:bottom w:w="30" w:type="dxa"/>
                          <w:right w:w="80" w:type="dxa"/>
                        </w:tcMar>
                      </w:tcPr>
                      <w:p w14:paraId="270FA61B" w14:textId="77777777" w:rsidR="00D2624B" w:rsidRDefault="00037DAA">
                        <w:pPr>
                          <w:spacing w:before="0" w:after="30" w:line="200" w:lineRule="auto"/>
                        </w:pPr>
                        <w:r>
                          <w:rPr>
                            <w:color w:val="8A8A8A"/>
                            <w:spacing w:val="30"/>
                            <w:sz w:val="14"/>
                            <w:szCs w:val="14"/>
                          </w:rPr>
                          <w:t>EQUIV. YIELD</w:t>
                        </w:r>
                      </w:p>
                      <w:p w14:paraId="1E6429FC"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03AB69AA" w14:textId="77777777" w:rsidR="00D2624B" w:rsidRDefault="00037DAA">
                        <w:pPr>
                          <w:spacing w:before="0" w:after="30" w:line="200" w:lineRule="auto"/>
                        </w:pPr>
                        <w:r>
                          <w:rPr>
                            <w:color w:val="8A8A8A"/>
                            <w:spacing w:val="30"/>
                            <w:sz w:val="14"/>
                            <w:szCs w:val="14"/>
                          </w:rPr>
                          <w:t>IRR</w:t>
                        </w:r>
                      </w:p>
                      <w:p w14:paraId="62014C50"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IRR  \* MERGEFORMAT </w:instrText>
                        </w:r>
                        <w:r>
                          <w:rPr>
                            <w:b/>
                            <w:bCs/>
                            <w:color w:val="1F3A5F"/>
                            <w:sz w:val="18"/>
                            <w:szCs w:val="18"/>
                          </w:rPr>
                          <w:fldChar w:fldCharType="separate"/>
                        </w:r>
                        <w:r>
                          <w:rPr>
                            <w:b/>
                            <w:bCs/>
                            <w:noProof/>
                            <w:color w:val="1F3A5F"/>
                            <w:sz w:val="18"/>
                            <w:szCs w:val="18"/>
                          </w:rPr>
                          <w:t>«IRR»</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Pr>
                      <w:p w14:paraId="66D983AF" w14:textId="77777777" w:rsidR="00D2624B" w:rsidRDefault="00D2624B"/>
                    </w:tc>
                  </w:tr>
                </w:tbl>
                <w:p w14:paraId="5B59F6C1" w14:textId="77777777" w:rsidR="00D2624B" w:rsidRDefault="00D2624B">
                  <w:pPr>
                    <w:spacing w:before="0" w:after="0" w:line="20" w:lineRule="exact"/>
                  </w:pPr>
                </w:p>
              </w:tc>
            </w:tr>
          </w:tbl>
          <w:p w14:paraId="5A3280F1" w14:textId="77777777" w:rsidR="00D2624B" w:rsidRDefault="00037DAA" w:rsidP="0033167A">
            <w:pPr>
              <w:spacing w:before="0" w:after="0" w:line="280"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5C961367" w14:textId="77777777" w:rsidR="00A402C9" w:rsidRDefault="00A402C9" w:rsidP="006F3259">
      <w:pPr>
        <w:pBdr>
          <w:bottom w:val="single" w:sz="4" w:space="4" w:color="DDDDDD"/>
        </w:pBdr>
        <w:spacing w:before="0" w:after="120" w:line="20" w:lineRule="exact"/>
      </w:pPr>
    </w:p>
    <w:p w14:paraId="04733222" w14:textId="77777777" w:rsidR="001C2F1B" w:rsidRDefault="00037DAA" w:rsidP="001C2F1B">
      <w:r>
        <w:rPr>
          <w:noProof/>
        </w:rPr>
        <w:fldChar w:fldCharType="begin"/>
      </w:r>
      <w:r>
        <w:rPr>
          <w:noProof/>
        </w:rPr>
        <w:instrText xml:space="preserve"> MERGEFIELD  TableEnd:SalesEvidenceType_ServiceStation \* MERGEFORMAT </w:instrText>
      </w:r>
      <w:r>
        <w:rPr>
          <w:noProof/>
        </w:rPr>
        <w:fldChar w:fldCharType="separate"/>
      </w:r>
      <w:r>
        <w:rPr>
          <w:noProof/>
        </w:rPr>
        <w:t>«TableEnd:SalesEvidenceType_ServiceStation»</w:t>
      </w:r>
      <w:r>
        <w:rPr>
          <w:noProof/>
        </w:rPr>
        <w:fldChar w:fldCharType="end"/>
      </w:r>
    </w:p>
    <w:p w14:paraId="5257026A" w14:textId="77777777" w:rsidR="00746A56" w:rsidRPr="001C2F1B" w:rsidRDefault="00037DAA" w:rsidP="00A11490">
      <w:pPr>
        <w:pStyle w:val="MV4"/>
      </w:pPr>
      <w:r>
        <w:t>Gyms</w:t>
      </w:r>
      <w:r>
        <w:tab/>
      </w:r>
    </w:p>
    <w:p w14:paraId="6F0481F5" w14:textId="77777777" w:rsidR="00746A56" w:rsidRDefault="00037DAA" w:rsidP="00592497">
      <w:pPr>
        <w:spacing w:after="0"/>
        <w:rPr>
          <w:noProof/>
        </w:rPr>
      </w:pPr>
      <w:r>
        <w:rPr>
          <w:noProof/>
        </w:rPr>
        <w:fldChar w:fldCharType="begin"/>
      </w:r>
      <w:r>
        <w:rPr>
          <w:noProof/>
        </w:rPr>
        <w:instrText xml:space="preserve"> MERGEFIELD  TableStart:SalesEvidenceType_Gym  \* MERGEFORMAT </w:instrText>
      </w:r>
      <w:r>
        <w:rPr>
          <w:noProof/>
        </w:rPr>
        <w:fldChar w:fldCharType="separate"/>
      </w:r>
      <w:r>
        <w:rPr>
          <w:noProof/>
        </w:rPr>
        <w:t>«TableStart:SalesEvidenceType_Gym»</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FF08D3" w14:paraId="4C7032A7" w14:textId="77777777">
        <w:tc>
          <w:tcPr>
            <w:tcW w:w="3300" w:type="dxa"/>
            <w:tcBorders>
              <w:top w:val="nil"/>
              <w:left w:val="nil"/>
              <w:bottom w:val="nil"/>
              <w:right w:val="nil"/>
            </w:tcBorders>
            <w:tcMar>
              <w:top w:w="0" w:type="dxa"/>
              <w:left w:w="0" w:type="dxa"/>
              <w:bottom w:w="0" w:type="dxa"/>
              <w:right w:w="300" w:type="dxa"/>
            </w:tcMar>
          </w:tcPr>
          <w:p w14:paraId="1AFA91F6" w14:textId="77777777" w:rsidR="00D2624B" w:rsidRDefault="00037DAA">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FF08D3" w14:paraId="4FDF8C71" w14:textId="77777777">
              <w:tc>
                <w:tcPr>
                  <w:tcW w:w="3891" w:type="dxa"/>
                  <w:tcBorders>
                    <w:top w:val="nil"/>
                    <w:left w:val="nil"/>
                    <w:bottom w:val="nil"/>
                    <w:right w:val="nil"/>
                  </w:tcBorders>
                  <w:tcMar>
                    <w:top w:w="0" w:type="dxa"/>
                    <w:left w:w="0" w:type="dxa"/>
                    <w:bottom w:w="0" w:type="dxa"/>
                    <w:right w:w="0" w:type="dxa"/>
                  </w:tcMar>
                </w:tcPr>
                <w:p w14:paraId="19BE4AE2" w14:textId="77777777" w:rsidR="00D2624B" w:rsidRDefault="00037DAA">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344B82A4" w14:textId="77777777" w:rsidR="00D2624B" w:rsidRDefault="00037DAA">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FF08D3" w14:paraId="7E374FB1" w14:textId="77777777">
              <w:tc>
                <w:tcPr>
                  <w:tcW w:w="3891" w:type="dxa"/>
                  <w:tcBorders>
                    <w:top w:val="nil"/>
                    <w:left w:val="nil"/>
                    <w:bottom w:val="single" w:sz="4" w:space="0" w:color="D3D1C7"/>
                    <w:right w:val="nil"/>
                  </w:tcBorders>
                  <w:tcMar>
                    <w:top w:w="0" w:type="dxa"/>
                    <w:left w:w="0" w:type="dxa"/>
                    <w:bottom w:w="80" w:type="dxa"/>
                    <w:right w:w="0" w:type="dxa"/>
                  </w:tcMar>
                </w:tcPr>
                <w:p w14:paraId="4E1BB41A" w14:textId="77777777" w:rsidR="00D2624B" w:rsidRDefault="00037DAA">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17D91640" w14:textId="77777777" w:rsidR="00D2624B" w:rsidRDefault="00037DAA">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2AF92D37" w14:textId="77777777" w:rsidR="00D2624B" w:rsidRDefault="00D2624B">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FF08D3" w14:paraId="458C24E0" w14:textId="77777777">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FF08D3" w14:paraId="24AE2BC2" w14:textId="77777777">
                    <w:tc>
                      <w:tcPr>
                        <w:tcW w:w="1255" w:type="dxa"/>
                        <w:tcBorders>
                          <w:top w:val="nil"/>
                          <w:left w:val="nil"/>
                          <w:bottom w:val="nil"/>
                          <w:right w:val="nil"/>
                        </w:tcBorders>
                        <w:tcMar>
                          <w:top w:w="30" w:type="dxa"/>
                          <w:left w:w="0" w:type="dxa"/>
                          <w:bottom w:w="30" w:type="dxa"/>
                          <w:right w:w="80" w:type="dxa"/>
                        </w:tcMar>
                      </w:tcPr>
                      <w:p w14:paraId="344870D2" w14:textId="77777777" w:rsidR="00D2624B" w:rsidRDefault="00037DAA">
                        <w:pPr>
                          <w:spacing w:before="0" w:after="30" w:line="200" w:lineRule="auto"/>
                        </w:pPr>
                        <w:r>
                          <w:rPr>
                            <w:color w:val="8A8A8A"/>
                            <w:spacing w:val="30"/>
                            <w:sz w:val="14"/>
                            <w:szCs w:val="14"/>
                          </w:rPr>
                          <w:t>LAND</w:t>
                        </w:r>
                      </w:p>
                      <w:p w14:paraId="5A1CF9F6" w14:textId="77777777" w:rsidR="00D2624B" w:rsidRDefault="00037DAA">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FF08D3" w14:paraId="78029F6A" w14:textId="77777777">
                    <w:tc>
                      <w:tcPr>
                        <w:tcW w:w="1255" w:type="dxa"/>
                        <w:tcBorders>
                          <w:top w:val="nil"/>
                          <w:left w:val="nil"/>
                          <w:bottom w:val="nil"/>
                          <w:right w:val="nil"/>
                        </w:tcBorders>
                        <w:tcMar>
                          <w:top w:w="30" w:type="dxa"/>
                          <w:left w:w="0" w:type="dxa"/>
                          <w:bottom w:w="30" w:type="dxa"/>
                          <w:right w:w="80" w:type="dxa"/>
                        </w:tcMar>
                      </w:tcPr>
                      <w:p w14:paraId="48D17FB4" w14:textId="77777777" w:rsidR="00D2624B" w:rsidRDefault="00037DAA">
                        <w:pPr>
                          <w:spacing w:before="0" w:after="30" w:line="200" w:lineRule="auto"/>
                        </w:pPr>
                        <w:r>
                          <w:rPr>
                            <w:color w:val="8A8A8A"/>
                            <w:spacing w:val="30"/>
                            <w:sz w:val="14"/>
                            <w:szCs w:val="14"/>
                          </w:rPr>
                          <w:t>BUILDING</w:t>
                        </w:r>
                      </w:p>
                      <w:p w14:paraId="281CE825" w14:textId="77777777" w:rsidR="00D2624B" w:rsidRDefault="00037DAA">
                        <w:pPr>
                          <w:spacing w:before="0" w:after="0"/>
                        </w:pPr>
                        <w:r>
                          <w:rPr>
                            <w:b/>
                            <w:bCs/>
                            <w:color w:val="1F3A5F"/>
                            <w:sz w:val="20"/>
                          </w:rPr>
                          <w:fldChar w:fldCharType="begin"/>
                        </w:r>
                        <w:r>
                          <w:rPr>
                            <w:b/>
                            <w:bCs/>
                            <w:color w:val="1F3A5F"/>
                            <w:sz w:val="20"/>
                          </w:rPr>
                          <w:instrText xml:space="preserve"> MERGEFIELD  LivingAreas  \* MERGEFORMAT </w:instrText>
                        </w:r>
                        <w:r>
                          <w:rPr>
                            <w:b/>
                            <w:bCs/>
                            <w:color w:val="1F3A5F"/>
                            <w:sz w:val="20"/>
                          </w:rPr>
                          <w:fldChar w:fldCharType="separate"/>
                        </w:r>
                        <w:r>
                          <w:rPr>
                            <w:b/>
                            <w:bCs/>
                            <w:noProof/>
                            <w:color w:val="1F3A5F"/>
                            <w:sz w:val="20"/>
                          </w:rPr>
                          <w:t>«LivingAreas»</w:t>
                        </w:r>
                        <w:r>
                          <w:rPr>
                            <w:b/>
                            <w:bCs/>
                            <w:color w:val="1F3A5F"/>
                            <w:sz w:val="20"/>
                          </w:rPr>
                          <w:fldChar w:fldCharType="end"/>
                        </w:r>
                        <w:r>
                          <w:rPr>
                            <w:color w:val="1F3A5F"/>
                            <w:sz w:val="18"/>
                            <w:szCs w:val="18"/>
                          </w:rPr>
                          <w:t xml:space="preserve"> m²</w:t>
                        </w:r>
                      </w:p>
                    </w:tc>
                  </w:tr>
                </w:tbl>
                <w:p w14:paraId="17AAACC2" w14:textId="77777777" w:rsidR="00D2624B" w:rsidRDefault="00D2624B">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FF08D3" w14:paraId="7FE92E42" w14:textId="77777777">
                    <w:tc>
                      <w:tcPr>
                        <w:tcW w:w="1673" w:type="dxa"/>
                        <w:tcBorders>
                          <w:top w:val="nil"/>
                          <w:left w:val="nil"/>
                          <w:bottom w:val="nil"/>
                          <w:right w:val="nil"/>
                        </w:tcBorders>
                        <w:tcMar>
                          <w:top w:w="30" w:type="dxa"/>
                          <w:left w:w="140" w:type="dxa"/>
                          <w:bottom w:w="30" w:type="dxa"/>
                          <w:right w:w="80" w:type="dxa"/>
                        </w:tcMar>
                      </w:tcPr>
                      <w:p w14:paraId="09B23CB6" w14:textId="77777777" w:rsidR="00D2624B" w:rsidRDefault="00037DAA">
                        <w:pPr>
                          <w:spacing w:before="0" w:after="30" w:line="200" w:lineRule="auto"/>
                        </w:pPr>
                        <w:r>
                          <w:rPr>
                            <w:color w:val="8A8A8A"/>
                            <w:spacing w:val="30"/>
                            <w:sz w:val="14"/>
                            <w:szCs w:val="14"/>
                          </w:rPr>
                          <w:t>WALT</w:t>
                        </w:r>
                      </w:p>
                      <w:p w14:paraId="15CFC85E"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5F46851B" w14:textId="77777777" w:rsidR="00D2624B" w:rsidRDefault="00037DAA">
                        <w:pPr>
                          <w:spacing w:before="0" w:after="30" w:line="200" w:lineRule="auto"/>
                        </w:pPr>
                        <w:r>
                          <w:rPr>
                            <w:color w:val="8A8A8A"/>
                            <w:spacing w:val="30"/>
                            <w:sz w:val="14"/>
                            <w:szCs w:val="14"/>
                          </w:rPr>
                          <w:t>INITIAL YIELD</w:t>
                        </w:r>
                      </w:p>
                      <w:p w14:paraId="2F6D372C"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0BEA6F13" w14:textId="77777777" w:rsidR="00D2624B" w:rsidRDefault="00037DAA">
                        <w:pPr>
                          <w:spacing w:before="0" w:after="30" w:line="200" w:lineRule="auto"/>
                        </w:pPr>
                        <w:r>
                          <w:rPr>
                            <w:color w:val="8A8A8A"/>
                            <w:spacing w:val="30"/>
                            <w:sz w:val="14"/>
                            <w:szCs w:val="14"/>
                          </w:rPr>
                          <w:t>MARKET YIELD</w:t>
                        </w:r>
                      </w:p>
                      <w:p w14:paraId="3BB3E872"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FF08D3" w14:paraId="02CAD9CD" w14:textId="77777777">
                    <w:tc>
                      <w:tcPr>
                        <w:tcW w:w="1673" w:type="dxa"/>
                        <w:tcBorders>
                          <w:top w:val="nil"/>
                          <w:left w:val="nil"/>
                          <w:bottom w:val="nil"/>
                          <w:right w:val="nil"/>
                        </w:tcBorders>
                        <w:tcMar>
                          <w:top w:w="30" w:type="dxa"/>
                          <w:left w:w="140" w:type="dxa"/>
                          <w:bottom w:w="30" w:type="dxa"/>
                          <w:right w:w="80" w:type="dxa"/>
                        </w:tcMar>
                      </w:tcPr>
                      <w:p w14:paraId="2FA099CE" w14:textId="77777777" w:rsidR="00D2624B" w:rsidRDefault="00037DAA">
                        <w:pPr>
                          <w:spacing w:before="0" w:after="30" w:line="200" w:lineRule="auto"/>
                        </w:pPr>
                        <w:r>
                          <w:rPr>
                            <w:color w:val="8A8A8A"/>
                            <w:spacing w:val="30"/>
                            <w:sz w:val="14"/>
                            <w:szCs w:val="14"/>
                          </w:rPr>
                          <w:t>EQUIV. YIELD</w:t>
                        </w:r>
                      </w:p>
                      <w:p w14:paraId="3F39492E"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13B93F48" w14:textId="77777777" w:rsidR="00D2624B" w:rsidRDefault="00037DAA">
                        <w:pPr>
                          <w:spacing w:before="0" w:after="30" w:line="200" w:lineRule="auto"/>
                        </w:pPr>
                        <w:r>
                          <w:rPr>
                            <w:color w:val="8A8A8A"/>
                            <w:spacing w:val="30"/>
                            <w:sz w:val="14"/>
                            <w:szCs w:val="14"/>
                          </w:rPr>
                          <w:t>IRR</w:t>
                        </w:r>
                      </w:p>
                      <w:p w14:paraId="44BD7144"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IRR  \* MERGEFORMAT </w:instrText>
                        </w:r>
                        <w:r>
                          <w:rPr>
                            <w:b/>
                            <w:bCs/>
                            <w:color w:val="1F3A5F"/>
                            <w:sz w:val="18"/>
                            <w:szCs w:val="18"/>
                          </w:rPr>
                          <w:fldChar w:fldCharType="separate"/>
                        </w:r>
                        <w:r>
                          <w:rPr>
                            <w:b/>
                            <w:bCs/>
                            <w:noProof/>
                            <w:color w:val="1F3A5F"/>
                            <w:sz w:val="18"/>
                            <w:szCs w:val="18"/>
                          </w:rPr>
                          <w:t>«IRR»</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Pr>
                      <w:p w14:paraId="32AF1BD0" w14:textId="77777777" w:rsidR="00D2624B" w:rsidRDefault="00D2624B"/>
                    </w:tc>
                  </w:tr>
                </w:tbl>
                <w:p w14:paraId="3B123BC7" w14:textId="77777777" w:rsidR="00D2624B" w:rsidRDefault="00D2624B">
                  <w:pPr>
                    <w:spacing w:before="0" w:after="0" w:line="20" w:lineRule="exact"/>
                  </w:pPr>
                </w:p>
              </w:tc>
            </w:tr>
          </w:tbl>
          <w:p w14:paraId="2C6F7F37" w14:textId="77777777" w:rsidR="00D2624B" w:rsidRDefault="00037DAA" w:rsidP="0033167A">
            <w:pPr>
              <w:spacing w:before="0" w:after="0" w:line="280"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07540A10" w14:textId="77777777" w:rsidR="00A402C9" w:rsidRDefault="00A402C9" w:rsidP="004F4D6B">
      <w:pPr>
        <w:pBdr>
          <w:bottom w:val="single" w:sz="4" w:space="4" w:color="DDDDDD"/>
        </w:pBdr>
        <w:spacing w:before="0" w:after="120" w:line="20" w:lineRule="exact"/>
      </w:pPr>
    </w:p>
    <w:p w14:paraId="3E12AFAD" w14:textId="77777777" w:rsidR="00746A56" w:rsidRDefault="00037DAA" w:rsidP="00746A56">
      <w:r>
        <w:rPr>
          <w:noProof/>
        </w:rPr>
        <w:fldChar w:fldCharType="begin"/>
      </w:r>
      <w:r>
        <w:rPr>
          <w:noProof/>
        </w:rPr>
        <w:instrText xml:space="preserve"> MERGEFIELD  TableEnd:SalesEvidenceType_Gym  \* MERGEFORMAT </w:instrText>
      </w:r>
      <w:r>
        <w:rPr>
          <w:noProof/>
        </w:rPr>
        <w:fldChar w:fldCharType="separate"/>
      </w:r>
      <w:r>
        <w:rPr>
          <w:noProof/>
        </w:rPr>
        <w:t>«TableEnd:SalesEvidenceType_Gym»</w:t>
      </w:r>
      <w:r>
        <w:rPr>
          <w:noProof/>
        </w:rPr>
        <w:fldChar w:fldCharType="end"/>
      </w:r>
    </w:p>
    <w:p w14:paraId="6DEA4B99" w14:textId="77777777" w:rsidR="00C7185E" w:rsidRDefault="00037DAA" w:rsidP="00A11490">
      <w:pPr>
        <w:pStyle w:val="MV4"/>
      </w:pPr>
      <w:r>
        <w:t>Car Yard Sales</w:t>
      </w:r>
    </w:p>
    <w:p w14:paraId="50631EEC" w14:textId="77777777" w:rsidR="00C7185E" w:rsidRDefault="00037DAA" w:rsidP="00C7185E">
      <w:pPr>
        <w:spacing w:before="0" w:after="0"/>
        <w:rPr>
          <w:noProof/>
        </w:rPr>
      </w:pPr>
      <w:r>
        <w:rPr>
          <w:noProof/>
        </w:rPr>
        <w:fldChar w:fldCharType="begin"/>
      </w:r>
      <w:r>
        <w:rPr>
          <w:noProof/>
        </w:rPr>
        <w:instrText xml:space="preserve"> MERGEFIELD  TableStart:SalesEvidenceType_Caryard  \* MERGEFORMAT </w:instrText>
      </w:r>
      <w:r>
        <w:rPr>
          <w:noProof/>
        </w:rPr>
        <w:fldChar w:fldCharType="separate"/>
      </w:r>
      <w:r>
        <w:rPr>
          <w:noProof/>
        </w:rPr>
        <w:t>«TableStart:SalesEvidenceType_Caryard»</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FF08D3" w14:paraId="41E77646" w14:textId="77777777">
        <w:tc>
          <w:tcPr>
            <w:tcW w:w="3300" w:type="dxa"/>
            <w:tcBorders>
              <w:top w:val="nil"/>
              <w:left w:val="nil"/>
              <w:bottom w:val="nil"/>
              <w:right w:val="nil"/>
            </w:tcBorders>
            <w:tcMar>
              <w:top w:w="0" w:type="dxa"/>
              <w:left w:w="0" w:type="dxa"/>
              <w:bottom w:w="0" w:type="dxa"/>
              <w:right w:w="300" w:type="dxa"/>
            </w:tcMar>
          </w:tcPr>
          <w:p w14:paraId="05A624C5" w14:textId="77777777" w:rsidR="00D2624B" w:rsidRDefault="00037DAA">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FF08D3" w14:paraId="3A4DBAF0" w14:textId="77777777">
              <w:tc>
                <w:tcPr>
                  <w:tcW w:w="3891" w:type="dxa"/>
                  <w:tcBorders>
                    <w:top w:val="nil"/>
                    <w:left w:val="nil"/>
                    <w:bottom w:val="nil"/>
                    <w:right w:val="nil"/>
                  </w:tcBorders>
                  <w:tcMar>
                    <w:top w:w="0" w:type="dxa"/>
                    <w:left w:w="0" w:type="dxa"/>
                    <w:bottom w:w="0" w:type="dxa"/>
                    <w:right w:w="0" w:type="dxa"/>
                  </w:tcMar>
                </w:tcPr>
                <w:p w14:paraId="51DD55A8" w14:textId="77777777" w:rsidR="00D2624B" w:rsidRDefault="00037DAA">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332C01CC" w14:textId="77777777" w:rsidR="00D2624B" w:rsidRDefault="00037DAA">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FF08D3" w14:paraId="5A3A6A6D" w14:textId="77777777">
              <w:tc>
                <w:tcPr>
                  <w:tcW w:w="3891" w:type="dxa"/>
                  <w:tcBorders>
                    <w:top w:val="nil"/>
                    <w:left w:val="nil"/>
                    <w:bottom w:val="single" w:sz="4" w:space="0" w:color="D3D1C7"/>
                    <w:right w:val="nil"/>
                  </w:tcBorders>
                  <w:tcMar>
                    <w:top w:w="0" w:type="dxa"/>
                    <w:left w:w="0" w:type="dxa"/>
                    <w:bottom w:w="80" w:type="dxa"/>
                    <w:right w:w="0" w:type="dxa"/>
                  </w:tcMar>
                </w:tcPr>
                <w:p w14:paraId="53095C22" w14:textId="77777777" w:rsidR="00D2624B" w:rsidRDefault="00037DAA">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2920611D" w14:textId="77777777" w:rsidR="00D2624B" w:rsidRDefault="00037DAA">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0E11D016" w14:textId="77777777" w:rsidR="00D2624B" w:rsidRDefault="00D2624B">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FF08D3" w14:paraId="0C0DEEB7" w14:textId="77777777">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FF08D3" w14:paraId="336155B8" w14:textId="77777777">
                    <w:tc>
                      <w:tcPr>
                        <w:tcW w:w="1255" w:type="dxa"/>
                        <w:tcBorders>
                          <w:top w:val="nil"/>
                          <w:left w:val="nil"/>
                          <w:bottom w:val="nil"/>
                          <w:right w:val="nil"/>
                        </w:tcBorders>
                        <w:tcMar>
                          <w:top w:w="30" w:type="dxa"/>
                          <w:left w:w="0" w:type="dxa"/>
                          <w:bottom w:w="30" w:type="dxa"/>
                          <w:right w:w="80" w:type="dxa"/>
                        </w:tcMar>
                      </w:tcPr>
                      <w:p w14:paraId="5C689277" w14:textId="77777777" w:rsidR="00D2624B" w:rsidRDefault="00037DAA">
                        <w:pPr>
                          <w:spacing w:before="0" w:after="30" w:line="200" w:lineRule="auto"/>
                        </w:pPr>
                        <w:r>
                          <w:rPr>
                            <w:color w:val="8A8A8A"/>
                            <w:spacing w:val="30"/>
                            <w:sz w:val="14"/>
                            <w:szCs w:val="14"/>
                          </w:rPr>
                          <w:t>LAND</w:t>
                        </w:r>
                      </w:p>
                      <w:p w14:paraId="32C7BB18" w14:textId="77777777" w:rsidR="00D2624B" w:rsidRDefault="00037DAA">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FF08D3" w14:paraId="7F0F5B5A" w14:textId="77777777">
                    <w:tc>
                      <w:tcPr>
                        <w:tcW w:w="1255" w:type="dxa"/>
                        <w:tcBorders>
                          <w:top w:val="nil"/>
                          <w:left w:val="nil"/>
                          <w:bottom w:val="nil"/>
                          <w:right w:val="nil"/>
                        </w:tcBorders>
                        <w:tcMar>
                          <w:top w:w="30" w:type="dxa"/>
                          <w:left w:w="0" w:type="dxa"/>
                          <w:bottom w:w="30" w:type="dxa"/>
                          <w:right w:w="80" w:type="dxa"/>
                        </w:tcMar>
                      </w:tcPr>
                      <w:p w14:paraId="3822510E" w14:textId="77777777" w:rsidR="00D2624B" w:rsidRDefault="00037DAA">
                        <w:pPr>
                          <w:spacing w:before="0" w:after="30" w:line="200" w:lineRule="auto"/>
                        </w:pPr>
                        <w:r>
                          <w:rPr>
                            <w:color w:val="8A8A8A"/>
                            <w:spacing w:val="30"/>
                            <w:sz w:val="14"/>
                            <w:szCs w:val="14"/>
                          </w:rPr>
                          <w:t>BUILDING</w:t>
                        </w:r>
                      </w:p>
                      <w:p w14:paraId="178C5E6E" w14:textId="77777777" w:rsidR="00D2624B" w:rsidRDefault="00037DAA">
                        <w:pPr>
                          <w:spacing w:before="0" w:after="0"/>
                        </w:pPr>
                        <w:r>
                          <w:rPr>
                            <w:b/>
                            <w:bCs/>
                            <w:color w:val="1F3A5F"/>
                            <w:sz w:val="20"/>
                          </w:rPr>
                          <w:fldChar w:fldCharType="begin"/>
                        </w:r>
                        <w:r>
                          <w:rPr>
                            <w:b/>
                            <w:bCs/>
                            <w:color w:val="1F3A5F"/>
                            <w:sz w:val="20"/>
                          </w:rPr>
                          <w:instrText xml:space="preserve"> MERGEFIELD  LivingAreas  \* MERGEFORMAT </w:instrText>
                        </w:r>
                        <w:r>
                          <w:rPr>
                            <w:b/>
                            <w:bCs/>
                            <w:color w:val="1F3A5F"/>
                            <w:sz w:val="20"/>
                          </w:rPr>
                          <w:fldChar w:fldCharType="separate"/>
                        </w:r>
                        <w:r>
                          <w:rPr>
                            <w:b/>
                            <w:bCs/>
                            <w:noProof/>
                            <w:color w:val="1F3A5F"/>
                            <w:sz w:val="20"/>
                          </w:rPr>
                          <w:t>«LivingAreas»</w:t>
                        </w:r>
                        <w:r>
                          <w:rPr>
                            <w:b/>
                            <w:bCs/>
                            <w:color w:val="1F3A5F"/>
                            <w:sz w:val="20"/>
                          </w:rPr>
                          <w:fldChar w:fldCharType="end"/>
                        </w:r>
                        <w:r>
                          <w:rPr>
                            <w:color w:val="1F3A5F"/>
                            <w:sz w:val="18"/>
                            <w:szCs w:val="18"/>
                          </w:rPr>
                          <w:t xml:space="preserve"> m²</w:t>
                        </w:r>
                      </w:p>
                    </w:tc>
                  </w:tr>
                </w:tbl>
                <w:p w14:paraId="0B309125" w14:textId="77777777" w:rsidR="00D2624B" w:rsidRDefault="00D2624B">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FF08D3" w14:paraId="0DC1FA40" w14:textId="77777777">
                    <w:tc>
                      <w:tcPr>
                        <w:tcW w:w="1673" w:type="dxa"/>
                        <w:tcBorders>
                          <w:top w:val="nil"/>
                          <w:left w:val="nil"/>
                          <w:bottom w:val="nil"/>
                          <w:right w:val="nil"/>
                        </w:tcBorders>
                        <w:tcMar>
                          <w:top w:w="30" w:type="dxa"/>
                          <w:left w:w="140" w:type="dxa"/>
                          <w:bottom w:w="30" w:type="dxa"/>
                          <w:right w:w="80" w:type="dxa"/>
                        </w:tcMar>
                      </w:tcPr>
                      <w:p w14:paraId="613CFF3F" w14:textId="77777777" w:rsidR="00D2624B" w:rsidRDefault="00037DAA">
                        <w:pPr>
                          <w:spacing w:before="0" w:after="30" w:line="200" w:lineRule="auto"/>
                        </w:pPr>
                        <w:r>
                          <w:rPr>
                            <w:color w:val="8A8A8A"/>
                            <w:spacing w:val="30"/>
                            <w:sz w:val="14"/>
                            <w:szCs w:val="14"/>
                          </w:rPr>
                          <w:t>WALT</w:t>
                        </w:r>
                      </w:p>
                      <w:p w14:paraId="7C1906AC"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6721FF2D" w14:textId="77777777" w:rsidR="00D2624B" w:rsidRDefault="00037DAA">
                        <w:pPr>
                          <w:spacing w:before="0" w:after="30" w:line="200" w:lineRule="auto"/>
                        </w:pPr>
                        <w:r>
                          <w:rPr>
                            <w:color w:val="8A8A8A"/>
                            <w:spacing w:val="30"/>
                            <w:sz w:val="14"/>
                            <w:szCs w:val="14"/>
                          </w:rPr>
                          <w:t>INITIAL YIELD</w:t>
                        </w:r>
                      </w:p>
                      <w:p w14:paraId="1E474395"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2EF863A0" w14:textId="77777777" w:rsidR="00D2624B" w:rsidRDefault="00037DAA">
                        <w:pPr>
                          <w:spacing w:before="0" w:after="30" w:line="200" w:lineRule="auto"/>
                        </w:pPr>
                        <w:r>
                          <w:rPr>
                            <w:color w:val="8A8A8A"/>
                            <w:spacing w:val="30"/>
                            <w:sz w:val="14"/>
                            <w:szCs w:val="14"/>
                          </w:rPr>
                          <w:t>MARKET YIELD</w:t>
                        </w:r>
                      </w:p>
                      <w:p w14:paraId="0A12C952"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FF08D3" w14:paraId="11443070" w14:textId="77777777">
                    <w:tc>
                      <w:tcPr>
                        <w:tcW w:w="1673" w:type="dxa"/>
                        <w:tcBorders>
                          <w:top w:val="nil"/>
                          <w:left w:val="nil"/>
                          <w:bottom w:val="nil"/>
                          <w:right w:val="nil"/>
                        </w:tcBorders>
                        <w:tcMar>
                          <w:top w:w="30" w:type="dxa"/>
                          <w:left w:w="140" w:type="dxa"/>
                          <w:bottom w:w="30" w:type="dxa"/>
                          <w:right w:w="80" w:type="dxa"/>
                        </w:tcMar>
                      </w:tcPr>
                      <w:p w14:paraId="65AA2A36" w14:textId="77777777" w:rsidR="00D2624B" w:rsidRDefault="00037DAA">
                        <w:pPr>
                          <w:spacing w:before="0" w:after="30" w:line="200" w:lineRule="auto"/>
                        </w:pPr>
                        <w:r>
                          <w:rPr>
                            <w:color w:val="8A8A8A"/>
                            <w:spacing w:val="30"/>
                            <w:sz w:val="14"/>
                            <w:szCs w:val="14"/>
                          </w:rPr>
                          <w:t>EQUIV. YIELD</w:t>
                        </w:r>
                      </w:p>
                      <w:p w14:paraId="4C2245F7"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59E2E13B" w14:textId="77777777" w:rsidR="00D2624B" w:rsidRDefault="00037DAA">
                        <w:pPr>
                          <w:spacing w:before="0" w:after="30" w:line="200" w:lineRule="auto"/>
                        </w:pPr>
                        <w:r>
                          <w:rPr>
                            <w:color w:val="8A8A8A"/>
                            <w:spacing w:val="30"/>
                            <w:sz w:val="14"/>
                            <w:szCs w:val="14"/>
                          </w:rPr>
                          <w:t>IRR</w:t>
                        </w:r>
                      </w:p>
                      <w:p w14:paraId="6FE77FBA"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IRR  \* MERGEFORMAT </w:instrText>
                        </w:r>
                        <w:r>
                          <w:rPr>
                            <w:b/>
                            <w:bCs/>
                            <w:color w:val="1F3A5F"/>
                            <w:sz w:val="18"/>
                            <w:szCs w:val="18"/>
                          </w:rPr>
                          <w:fldChar w:fldCharType="separate"/>
                        </w:r>
                        <w:r>
                          <w:rPr>
                            <w:b/>
                            <w:bCs/>
                            <w:noProof/>
                            <w:color w:val="1F3A5F"/>
                            <w:sz w:val="18"/>
                            <w:szCs w:val="18"/>
                          </w:rPr>
                          <w:t>«IRR»</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Pr>
                      <w:p w14:paraId="1F1C06F9" w14:textId="77777777" w:rsidR="00D2624B" w:rsidRDefault="00D2624B"/>
                    </w:tc>
                  </w:tr>
                </w:tbl>
                <w:p w14:paraId="0002F216" w14:textId="77777777" w:rsidR="00D2624B" w:rsidRDefault="00D2624B">
                  <w:pPr>
                    <w:spacing w:before="0" w:after="0" w:line="20" w:lineRule="exact"/>
                  </w:pPr>
                </w:p>
              </w:tc>
            </w:tr>
          </w:tbl>
          <w:p w14:paraId="0D8BA938" w14:textId="77777777" w:rsidR="00D2624B" w:rsidRDefault="00037DAA" w:rsidP="0033167A">
            <w:pPr>
              <w:spacing w:before="0" w:after="0" w:line="280"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67B12D40" w14:textId="77777777" w:rsidR="00A402C9" w:rsidRDefault="00A402C9" w:rsidP="004F4D6B">
      <w:pPr>
        <w:pBdr>
          <w:bottom w:val="single" w:sz="4" w:space="4" w:color="DDDDDD"/>
        </w:pBdr>
        <w:spacing w:before="0" w:after="120" w:line="20" w:lineRule="exact"/>
      </w:pPr>
    </w:p>
    <w:p w14:paraId="1321D794" w14:textId="77777777" w:rsidR="00C7185E" w:rsidRDefault="00037DAA" w:rsidP="00C7185E">
      <w:r>
        <w:rPr>
          <w:noProof/>
        </w:rPr>
        <w:fldChar w:fldCharType="begin"/>
      </w:r>
      <w:r>
        <w:rPr>
          <w:noProof/>
        </w:rPr>
        <w:instrText xml:space="preserve"> MERGEFIELD  TableEnd:SalesEvidenceType_Caryard  \* MERGEFORMAT </w:instrText>
      </w:r>
      <w:r>
        <w:rPr>
          <w:noProof/>
        </w:rPr>
        <w:fldChar w:fldCharType="separate"/>
      </w:r>
      <w:r>
        <w:rPr>
          <w:noProof/>
        </w:rPr>
        <w:t>«TableEnd:SalesEvidenceType_Caryard»</w:t>
      </w:r>
      <w:r>
        <w:rPr>
          <w:noProof/>
        </w:rPr>
        <w:fldChar w:fldCharType="end"/>
      </w:r>
    </w:p>
    <w:p w14:paraId="14580EC0" w14:textId="77777777" w:rsidR="00581FB7" w:rsidRPr="003124AA" w:rsidRDefault="00037DAA" w:rsidP="00A11490">
      <w:pPr>
        <w:pStyle w:val="MV4"/>
      </w:pPr>
      <w:r>
        <w:t>Childcare</w:t>
      </w:r>
    </w:p>
    <w:p w14:paraId="113AA841" w14:textId="77777777" w:rsidR="00A402C9" w:rsidRDefault="00037DAA">
      <w:pPr>
        <w:spacing w:before="0" w:after="0"/>
        <w:rPr>
          <w:noProof/>
        </w:rPr>
      </w:pPr>
      <w:r>
        <w:rPr>
          <w:noProof/>
        </w:rPr>
        <w:fldChar w:fldCharType="begin"/>
      </w:r>
      <w:r>
        <w:rPr>
          <w:noProof/>
        </w:rPr>
        <w:instrText xml:space="preserve"> MERGEFIELD  TableStart:SalesEvidenceType_Childcare  \* MERGEFORMAT </w:instrText>
      </w:r>
      <w:r>
        <w:rPr>
          <w:noProof/>
        </w:rPr>
        <w:fldChar w:fldCharType="separate"/>
      </w:r>
      <w:r>
        <w:rPr>
          <w:noProof/>
        </w:rPr>
        <w:t>«TableStart:SalesEvidenceType_Childcare»</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FF08D3" w14:paraId="1C5552C7" w14:textId="77777777">
        <w:tc>
          <w:tcPr>
            <w:tcW w:w="3300" w:type="dxa"/>
            <w:tcBorders>
              <w:top w:val="nil"/>
              <w:left w:val="nil"/>
              <w:bottom w:val="nil"/>
              <w:right w:val="nil"/>
            </w:tcBorders>
            <w:tcMar>
              <w:top w:w="0" w:type="dxa"/>
              <w:left w:w="0" w:type="dxa"/>
              <w:bottom w:w="0" w:type="dxa"/>
              <w:right w:w="300" w:type="dxa"/>
            </w:tcMar>
          </w:tcPr>
          <w:p w14:paraId="12558A8D" w14:textId="77777777" w:rsidR="00D2624B" w:rsidRDefault="00037DAA">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FF08D3" w14:paraId="5ADC9071" w14:textId="77777777">
              <w:tc>
                <w:tcPr>
                  <w:tcW w:w="3891" w:type="dxa"/>
                  <w:tcBorders>
                    <w:top w:val="nil"/>
                    <w:left w:val="nil"/>
                    <w:bottom w:val="nil"/>
                    <w:right w:val="nil"/>
                  </w:tcBorders>
                  <w:tcMar>
                    <w:top w:w="0" w:type="dxa"/>
                    <w:left w:w="0" w:type="dxa"/>
                    <w:bottom w:w="0" w:type="dxa"/>
                    <w:right w:w="0" w:type="dxa"/>
                  </w:tcMar>
                </w:tcPr>
                <w:p w14:paraId="76B0FAE4" w14:textId="77777777" w:rsidR="00D2624B" w:rsidRDefault="00037DAA">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7E95FB74" w14:textId="77777777" w:rsidR="00D2624B" w:rsidRDefault="00037DAA">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FF08D3" w14:paraId="204379C7" w14:textId="77777777">
              <w:tc>
                <w:tcPr>
                  <w:tcW w:w="3891" w:type="dxa"/>
                  <w:tcBorders>
                    <w:top w:val="nil"/>
                    <w:left w:val="nil"/>
                    <w:bottom w:val="single" w:sz="4" w:space="0" w:color="D3D1C7"/>
                    <w:right w:val="nil"/>
                  </w:tcBorders>
                  <w:tcMar>
                    <w:top w:w="0" w:type="dxa"/>
                    <w:left w:w="0" w:type="dxa"/>
                    <w:bottom w:w="80" w:type="dxa"/>
                    <w:right w:w="0" w:type="dxa"/>
                  </w:tcMar>
                </w:tcPr>
                <w:p w14:paraId="5A9E3044" w14:textId="77777777" w:rsidR="00D2624B" w:rsidRDefault="00037DAA">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01AE8C28" w14:textId="77777777" w:rsidR="00D2624B" w:rsidRDefault="00037DAA">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57A39751" w14:textId="77777777" w:rsidR="00D2624B" w:rsidRDefault="00D2624B">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FF08D3" w14:paraId="76E36A82" w14:textId="77777777">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FF08D3" w14:paraId="57ABE322" w14:textId="77777777">
                    <w:tc>
                      <w:tcPr>
                        <w:tcW w:w="1255" w:type="dxa"/>
                        <w:tcBorders>
                          <w:top w:val="nil"/>
                          <w:left w:val="nil"/>
                          <w:bottom w:val="nil"/>
                          <w:right w:val="nil"/>
                        </w:tcBorders>
                        <w:tcMar>
                          <w:top w:w="30" w:type="dxa"/>
                          <w:left w:w="0" w:type="dxa"/>
                          <w:bottom w:w="30" w:type="dxa"/>
                          <w:right w:w="80" w:type="dxa"/>
                        </w:tcMar>
                      </w:tcPr>
                      <w:p w14:paraId="39F0EEF8" w14:textId="77777777" w:rsidR="00D2624B" w:rsidRDefault="00037DAA">
                        <w:pPr>
                          <w:spacing w:before="0" w:after="30" w:line="200" w:lineRule="auto"/>
                        </w:pPr>
                        <w:r>
                          <w:rPr>
                            <w:color w:val="8A8A8A"/>
                            <w:spacing w:val="30"/>
                            <w:sz w:val="14"/>
                            <w:szCs w:val="14"/>
                          </w:rPr>
                          <w:t>LAND</w:t>
                        </w:r>
                      </w:p>
                      <w:p w14:paraId="6B0C7330" w14:textId="77777777" w:rsidR="00D2624B" w:rsidRDefault="00037DAA">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FF08D3" w14:paraId="53674CC2" w14:textId="77777777">
                    <w:tc>
                      <w:tcPr>
                        <w:tcW w:w="1255" w:type="dxa"/>
                        <w:tcBorders>
                          <w:top w:val="nil"/>
                          <w:left w:val="nil"/>
                          <w:bottom w:val="nil"/>
                          <w:right w:val="nil"/>
                        </w:tcBorders>
                        <w:tcMar>
                          <w:top w:w="30" w:type="dxa"/>
                          <w:left w:w="0" w:type="dxa"/>
                          <w:bottom w:w="30" w:type="dxa"/>
                          <w:right w:w="80" w:type="dxa"/>
                        </w:tcMar>
                      </w:tcPr>
                      <w:p w14:paraId="7835825D" w14:textId="77777777" w:rsidR="00D2624B" w:rsidRDefault="00037DAA">
                        <w:pPr>
                          <w:spacing w:before="0" w:after="30" w:line="200" w:lineRule="auto"/>
                        </w:pPr>
                        <w:r>
                          <w:rPr>
                            <w:color w:val="8A8A8A"/>
                            <w:spacing w:val="30"/>
                            <w:sz w:val="14"/>
                            <w:szCs w:val="14"/>
                          </w:rPr>
                          <w:t>BUILDING</w:t>
                        </w:r>
                      </w:p>
                      <w:p w14:paraId="37D72305" w14:textId="77777777" w:rsidR="00D2624B" w:rsidRDefault="00037DAA">
                        <w:pPr>
                          <w:spacing w:before="0" w:after="0"/>
                        </w:pPr>
                        <w:r>
                          <w:rPr>
                            <w:b/>
                            <w:bCs/>
                            <w:color w:val="1F3A5F"/>
                            <w:sz w:val="20"/>
                          </w:rPr>
                          <w:fldChar w:fldCharType="begin"/>
                        </w:r>
                        <w:r>
                          <w:rPr>
                            <w:b/>
                            <w:bCs/>
                            <w:color w:val="1F3A5F"/>
                            <w:sz w:val="20"/>
                          </w:rPr>
                          <w:instrText xml:space="preserve"> MERGEFIELD  LivingAreas  \* MERGEFORMAT </w:instrText>
                        </w:r>
                        <w:r>
                          <w:rPr>
                            <w:b/>
                            <w:bCs/>
                            <w:color w:val="1F3A5F"/>
                            <w:sz w:val="20"/>
                          </w:rPr>
                          <w:fldChar w:fldCharType="separate"/>
                        </w:r>
                        <w:r>
                          <w:rPr>
                            <w:b/>
                            <w:bCs/>
                            <w:noProof/>
                            <w:color w:val="1F3A5F"/>
                            <w:sz w:val="20"/>
                          </w:rPr>
                          <w:t>«LivingAreas»</w:t>
                        </w:r>
                        <w:r>
                          <w:rPr>
                            <w:b/>
                            <w:bCs/>
                            <w:color w:val="1F3A5F"/>
                            <w:sz w:val="20"/>
                          </w:rPr>
                          <w:fldChar w:fldCharType="end"/>
                        </w:r>
                        <w:r>
                          <w:rPr>
                            <w:color w:val="1F3A5F"/>
                            <w:sz w:val="18"/>
                            <w:szCs w:val="18"/>
                          </w:rPr>
                          <w:t xml:space="preserve"> m²</w:t>
                        </w:r>
                      </w:p>
                    </w:tc>
                  </w:tr>
                </w:tbl>
                <w:p w14:paraId="3CF8956E" w14:textId="77777777" w:rsidR="00D2624B" w:rsidRDefault="00D2624B">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FF08D3" w14:paraId="7D9B9097" w14:textId="77777777">
                    <w:tc>
                      <w:tcPr>
                        <w:tcW w:w="1673" w:type="dxa"/>
                        <w:tcBorders>
                          <w:top w:val="nil"/>
                          <w:left w:val="nil"/>
                          <w:bottom w:val="nil"/>
                          <w:right w:val="nil"/>
                        </w:tcBorders>
                        <w:tcMar>
                          <w:top w:w="30" w:type="dxa"/>
                          <w:left w:w="140" w:type="dxa"/>
                          <w:bottom w:w="30" w:type="dxa"/>
                          <w:right w:w="80" w:type="dxa"/>
                        </w:tcMar>
                      </w:tcPr>
                      <w:p w14:paraId="27896678" w14:textId="77777777" w:rsidR="00D2624B" w:rsidRDefault="00037DAA">
                        <w:pPr>
                          <w:spacing w:before="0" w:after="30" w:line="200" w:lineRule="auto"/>
                        </w:pPr>
                        <w:r>
                          <w:rPr>
                            <w:color w:val="8A8A8A"/>
                            <w:spacing w:val="30"/>
                            <w:sz w:val="14"/>
                            <w:szCs w:val="14"/>
                          </w:rPr>
                          <w:t>WALT</w:t>
                        </w:r>
                      </w:p>
                      <w:p w14:paraId="5D2CC456"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197500AB" w14:textId="77777777" w:rsidR="00D2624B" w:rsidRDefault="00037DAA">
                        <w:pPr>
                          <w:spacing w:before="0" w:after="30" w:line="200" w:lineRule="auto"/>
                        </w:pPr>
                        <w:r>
                          <w:rPr>
                            <w:color w:val="8A8A8A"/>
                            <w:spacing w:val="30"/>
                            <w:sz w:val="14"/>
                            <w:szCs w:val="14"/>
                          </w:rPr>
                          <w:t>INITIAL YIELD</w:t>
                        </w:r>
                      </w:p>
                      <w:p w14:paraId="38A76967"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098360A0" w14:textId="77777777" w:rsidR="00D2624B" w:rsidRDefault="00037DAA">
                        <w:pPr>
                          <w:spacing w:before="0" w:after="30" w:line="200" w:lineRule="auto"/>
                        </w:pPr>
                        <w:r>
                          <w:rPr>
                            <w:color w:val="8A8A8A"/>
                            <w:spacing w:val="30"/>
                            <w:sz w:val="14"/>
                            <w:szCs w:val="14"/>
                          </w:rPr>
                          <w:t>MARKET YIELD</w:t>
                        </w:r>
                      </w:p>
                      <w:p w14:paraId="101E8330"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FF08D3" w14:paraId="7DE7EC14" w14:textId="77777777">
                    <w:tc>
                      <w:tcPr>
                        <w:tcW w:w="1673" w:type="dxa"/>
                        <w:tcBorders>
                          <w:top w:val="nil"/>
                          <w:left w:val="nil"/>
                          <w:bottom w:val="nil"/>
                          <w:right w:val="nil"/>
                        </w:tcBorders>
                        <w:tcMar>
                          <w:top w:w="30" w:type="dxa"/>
                          <w:left w:w="140" w:type="dxa"/>
                          <w:bottom w:w="30" w:type="dxa"/>
                          <w:right w:w="80" w:type="dxa"/>
                        </w:tcMar>
                      </w:tcPr>
                      <w:p w14:paraId="5406EDFC" w14:textId="77777777" w:rsidR="00D2624B" w:rsidRDefault="00037DAA">
                        <w:pPr>
                          <w:spacing w:before="0" w:after="30" w:line="200" w:lineRule="auto"/>
                        </w:pPr>
                        <w:r>
                          <w:rPr>
                            <w:color w:val="8A8A8A"/>
                            <w:spacing w:val="30"/>
                            <w:sz w:val="14"/>
                            <w:szCs w:val="14"/>
                          </w:rPr>
                          <w:t>EQUIV. YIELD</w:t>
                        </w:r>
                      </w:p>
                      <w:p w14:paraId="28E4C393"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6B2FAEDF" w14:textId="77777777" w:rsidR="00D2624B" w:rsidRDefault="00037DAA">
                        <w:pPr>
                          <w:spacing w:before="0" w:after="30" w:line="200" w:lineRule="auto"/>
                        </w:pPr>
                        <w:r>
                          <w:rPr>
                            <w:color w:val="8A8A8A"/>
                            <w:spacing w:val="30"/>
                            <w:sz w:val="14"/>
                            <w:szCs w:val="14"/>
                          </w:rPr>
                          <w:t>KIDS</w:t>
                        </w:r>
                      </w:p>
                      <w:p w14:paraId="1F54A45D"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Kids  \* MERGEFORMAT </w:instrText>
                        </w:r>
                        <w:r>
                          <w:rPr>
                            <w:b/>
                            <w:bCs/>
                            <w:color w:val="1F3A5F"/>
                            <w:sz w:val="18"/>
                            <w:szCs w:val="18"/>
                          </w:rPr>
                          <w:fldChar w:fldCharType="separate"/>
                        </w:r>
                        <w:r>
                          <w:rPr>
                            <w:b/>
                            <w:bCs/>
                            <w:noProof/>
                            <w:color w:val="1F3A5F"/>
                            <w:sz w:val="18"/>
                            <w:szCs w:val="18"/>
                          </w:rPr>
                          <w:t>«Kids»</w:t>
                        </w:r>
                        <w:r>
                          <w:rPr>
                            <w:b/>
                            <w:bCs/>
                            <w:color w:val="1F3A5F"/>
                            <w:sz w:val="18"/>
                            <w:szCs w:val="18"/>
                          </w:rPr>
                          <w:fldChar w:fldCharType="end"/>
                        </w:r>
                      </w:p>
                    </w:tc>
                    <w:tc>
                      <w:tcPr>
                        <w:tcW w:w="1673" w:type="dxa"/>
                        <w:tcBorders>
                          <w:top w:val="nil"/>
                          <w:left w:val="single" w:sz="4" w:space="0" w:color="EFEFEF"/>
                          <w:bottom w:val="nil"/>
                          <w:right w:val="nil"/>
                        </w:tcBorders>
                        <w:tcMar>
                          <w:top w:w="30" w:type="dxa"/>
                          <w:left w:w="140" w:type="dxa"/>
                          <w:bottom w:w="30" w:type="dxa"/>
                          <w:right w:w="80" w:type="dxa"/>
                        </w:tcMar>
                      </w:tcPr>
                      <w:p w14:paraId="0D32474D" w14:textId="77777777" w:rsidR="00D2624B" w:rsidRDefault="00037DAA">
                        <w:pPr>
                          <w:spacing w:before="0" w:after="30" w:line="200" w:lineRule="auto"/>
                        </w:pPr>
                        <w:r>
                          <w:rPr>
                            <w:color w:val="8A8A8A"/>
                            <w:spacing w:val="30"/>
                            <w:sz w:val="14"/>
                            <w:szCs w:val="14"/>
                          </w:rPr>
                          <w:t>$ / KID</w:t>
                        </w:r>
                      </w:p>
                      <w:p w14:paraId="5CE5FB56"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SPperKid  \* MERGEFORMAT </w:instrText>
                        </w:r>
                        <w:r>
                          <w:rPr>
                            <w:b/>
                            <w:bCs/>
                            <w:color w:val="1F3A5F"/>
                            <w:sz w:val="18"/>
                            <w:szCs w:val="18"/>
                          </w:rPr>
                          <w:fldChar w:fldCharType="separate"/>
                        </w:r>
                        <w:r>
                          <w:rPr>
                            <w:b/>
                            <w:bCs/>
                            <w:noProof/>
                            <w:color w:val="1F3A5F"/>
                            <w:sz w:val="18"/>
                            <w:szCs w:val="18"/>
                          </w:rPr>
                          <w:t>«SPperKid»</w:t>
                        </w:r>
                        <w:r>
                          <w:rPr>
                            <w:b/>
                            <w:bCs/>
                            <w:color w:val="1F3A5F"/>
                            <w:sz w:val="18"/>
                            <w:szCs w:val="18"/>
                          </w:rPr>
                          <w:fldChar w:fldCharType="end"/>
                        </w:r>
                      </w:p>
                    </w:tc>
                  </w:tr>
                </w:tbl>
                <w:p w14:paraId="4558B34D" w14:textId="77777777" w:rsidR="00D2624B" w:rsidRDefault="00D2624B">
                  <w:pPr>
                    <w:spacing w:before="0" w:after="0" w:line="20" w:lineRule="exact"/>
                  </w:pPr>
                </w:p>
              </w:tc>
            </w:tr>
          </w:tbl>
          <w:p w14:paraId="0D79FFC1" w14:textId="77777777" w:rsidR="00D2624B" w:rsidRDefault="00037DAA" w:rsidP="0033167A">
            <w:pPr>
              <w:spacing w:before="0" w:after="0" w:line="280"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10555099" w14:textId="77777777" w:rsidR="00A402C9" w:rsidRDefault="00A402C9" w:rsidP="004F4D6B">
      <w:pPr>
        <w:pBdr>
          <w:bottom w:val="single" w:sz="4" w:space="4" w:color="DDDDDD"/>
        </w:pBdr>
        <w:spacing w:before="0" w:after="120" w:line="20" w:lineRule="exact"/>
      </w:pPr>
    </w:p>
    <w:p w14:paraId="3401A8D1" w14:textId="77777777" w:rsidR="00A402C9" w:rsidRDefault="00037DAA">
      <w:pPr>
        <w:spacing w:before="0" w:after="0"/>
        <w:rPr>
          <w:noProof/>
        </w:rPr>
      </w:pPr>
      <w:r>
        <w:rPr>
          <w:noProof/>
        </w:rPr>
        <w:fldChar w:fldCharType="begin"/>
      </w:r>
      <w:r>
        <w:rPr>
          <w:noProof/>
        </w:rPr>
        <w:instrText xml:space="preserve"> MERGEFIELD  TableEnd:SalesEvidenceType_Childcare  \* MERGEFORMAT </w:instrText>
      </w:r>
      <w:r>
        <w:rPr>
          <w:noProof/>
        </w:rPr>
        <w:fldChar w:fldCharType="separate"/>
      </w:r>
      <w:r>
        <w:rPr>
          <w:noProof/>
        </w:rPr>
        <w:t>«TableEnd:SalesEvidenceType_Childcare»</w:t>
      </w:r>
      <w:r>
        <w:rPr>
          <w:noProof/>
        </w:rPr>
        <w:fldChar w:fldCharType="end"/>
      </w:r>
    </w:p>
    <w:p w14:paraId="3EB62C59" w14:textId="77777777" w:rsidR="00521CF9" w:rsidRPr="00814C1C" w:rsidRDefault="00037DAA" w:rsidP="00A11490">
      <w:pPr>
        <w:pStyle w:val="MV4"/>
      </w:pPr>
      <w:r>
        <w:t>Accommodation Sales</w:t>
      </w:r>
    </w:p>
    <w:p w14:paraId="6DD024AD" w14:textId="77777777" w:rsidR="00A402C9" w:rsidRDefault="00037DAA">
      <w:pPr>
        <w:spacing w:before="0" w:after="0"/>
        <w:rPr>
          <w:noProof/>
        </w:rPr>
      </w:pPr>
      <w:r>
        <w:rPr>
          <w:noProof/>
        </w:rPr>
        <w:fldChar w:fldCharType="begin"/>
      </w:r>
      <w:r>
        <w:rPr>
          <w:noProof/>
        </w:rPr>
        <w:instrText xml:space="preserve"> MERGEFIELD  TableStart:SalesEvidenceType_Accommodation  \* MERGEFORMAT </w:instrText>
      </w:r>
      <w:r>
        <w:rPr>
          <w:noProof/>
        </w:rPr>
        <w:fldChar w:fldCharType="separate"/>
      </w:r>
      <w:r>
        <w:rPr>
          <w:noProof/>
        </w:rPr>
        <w:t>«TableStart:SalesEvidenceType_Accommodation»</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FF08D3" w14:paraId="5228D82E" w14:textId="77777777">
        <w:tc>
          <w:tcPr>
            <w:tcW w:w="3300" w:type="dxa"/>
            <w:tcBorders>
              <w:top w:val="nil"/>
              <w:left w:val="nil"/>
              <w:bottom w:val="nil"/>
              <w:right w:val="nil"/>
            </w:tcBorders>
            <w:tcMar>
              <w:top w:w="0" w:type="dxa"/>
              <w:left w:w="0" w:type="dxa"/>
              <w:bottom w:w="0" w:type="dxa"/>
              <w:right w:w="300" w:type="dxa"/>
            </w:tcMar>
          </w:tcPr>
          <w:p w14:paraId="651BF296" w14:textId="77777777" w:rsidR="00D2624B" w:rsidRDefault="00037DAA">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FF08D3" w14:paraId="0A46C5A8" w14:textId="77777777">
              <w:tc>
                <w:tcPr>
                  <w:tcW w:w="3891" w:type="dxa"/>
                  <w:tcBorders>
                    <w:top w:val="nil"/>
                    <w:left w:val="nil"/>
                    <w:bottom w:val="nil"/>
                    <w:right w:val="nil"/>
                  </w:tcBorders>
                  <w:tcMar>
                    <w:top w:w="0" w:type="dxa"/>
                    <w:left w:w="0" w:type="dxa"/>
                    <w:bottom w:w="0" w:type="dxa"/>
                    <w:right w:w="0" w:type="dxa"/>
                  </w:tcMar>
                </w:tcPr>
                <w:p w14:paraId="7C365A80" w14:textId="77777777" w:rsidR="00D2624B" w:rsidRDefault="00037DAA">
                  <w:pPr>
                    <w:spacing w:before="0" w:after="0" w:line="260" w:lineRule="auto"/>
                  </w:pPr>
                  <w:r>
                    <w:rPr>
                      <w:b/>
                      <w:bCs/>
                      <w:color w:val="1F3A5F"/>
                      <w:sz w:val="26"/>
                      <w:szCs w:val="26"/>
                    </w:rPr>
                    <w:fldChar w:fldCharType="begin"/>
                  </w:r>
                  <w:r>
                    <w:rPr>
                      <w:b/>
                      <w:bCs/>
                      <w:color w:val="1F3A5F"/>
                      <w:sz w:val="26"/>
                      <w:szCs w:val="26"/>
                    </w:rPr>
                    <w:instrText xml:space="preserve"> MERGEFIELD  Purchaser  \* MERGEFORMAT </w:instrText>
                  </w:r>
                  <w:r>
                    <w:rPr>
                      <w:b/>
                      <w:bCs/>
                      <w:color w:val="1F3A5F"/>
                      <w:sz w:val="26"/>
                      <w:szCs w:val="26"/>
                    </w:rPr>
                    <w:fldChar w:fldCharType="separate"/>
                  </w:r>
                  <w:r>
                    <w:rPr>
                      <w:b/>
                      <w:bCs/>
                      <w:noProof/>
                      <w:color w:val="1F3A5F"/>
                      <w:sz w:val="26"/>
                      <w:szCs w:val="26"/>
                    </w:rPr>
                    <w:t>«Purchaser»</w:t>
                  </w:r>
                  <w:r>
                    <w:rPr>
                      <w:b/>
                      <w:bCs/>
                      <w:color w:val="1F3A5F"/>
                      <w:sz w:val="26"/>
                      <w:szCs w:val="26"/>
                    </w:rPr>
                    <w:fldChar w:fldCharType="end"/>
                  </w:r>
                  <w:r>
                    <w:rPr>
                      <w:b/>
                      <w:bCs/>
                      <w:color w:val="1F3A5F"/>
                      <w:sz w:val="26"/>
                      <w:szCs w:val="26"/>
                    </w:rPr>
                    <w:t xml:space="preserve"> — </w:t>
                  </w: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4C3AE3EC" w14:textId="77777777" w:rsidR="00D2624B" w:rsidRDefault="00037DAA">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FF08D3" w14:paraId="00EAFAED" w14:textId="77777777">
              <w:tc>
                <w:tcPr>
                  <w:tcW w:w="3891" w:type="dxa"/>
                  <w:tcBorders>
                    <w:top w:val="nil"/>
                    <w:left w:val="nil"/>
                    <w:bottom w:val="single" w:sz="4" w:space="0" w:color="D3D1C7"/>
                    <w:right w:val="nil"/>
                  </w:tcBorders>
                  <w:tcMar>
                    <w:top w:w="0" w:type="dxa"/>
                    <w:left w:w="0" w:type="dxa"/>
                    <w:bottom w:w="80" w:type="dxa"/>
                    <w:right w:w="0" w:type="dxa"/>
                  </w:tcMar>
                </w:tcPr>
                <w:p w14:paraId="5819673E" w14:textId="77777777" w:rsidR="00D2624B" w:rsidRDefault="00D2624B">
                  <w:pPr>
                    <w:spacing w:before="0" w:after="0" w:line="220" w:lineRule="auto"/>
                  </w:pPr>
                </w:p>
              </w:tc>
              <w:tc>
                <w:tcPr>
                  <w:tcW w:w="2385" w:type="dxa"/>
                  <w:tcBorders>
                    <w:top w:val="nil"/>
                    <w:left w:val="nil"/>
                    <w:bottom w:val="single" w:sz="4" w:space="0" w:color="D3D1C7"/>
                    <w:right w:val="nil"/>
                  </w:tcBorders>
                  <w:tcMar>
                    <w:top w:w="0" w:type="dxa"/>
                    <w:left w:w="0" w:type="dxa"/>
                    <w:bottom w:w="80" w:type="dxa"/>
                    <w:right w:w="0" w:type="dxa"/>
                  </w:tcMar>
                </w:tcPr>
                <w:p w14:paraId="619A8B9D" w14:textId="77777777" w:rsidR="00D2624B" w:rsidRDefault="00037DAA">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51A9175C" w14:textId="77777777" w:rsidR="00D2624B" w:rsidRDefault="00D2624B">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FF08D3" w14:paraId="76762BFB" w14:textId="77777777">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FF08D3" w14:paraId="26AFB4FF" w14:textId="77777777">
                    <w:tc>
                      <w:tcPr>
                        <w:tcW w:w="1255" w:type="dxa"/>
                        <w:tcBorders>
                          <w:top w:val="nil"/>
                          <w:left w:val="nil"/>
                          <w:bottom w:val="nil"/>
                          <w:right w:val="nil"/>
                        </w:tcBorders>
                        <w:tcMar>
                          <w:top w:w="30" w:type="dxa"/>
                          <w:left w:w="0" w:type="dxa"/>
                          <w:bottom w:w="30" w:type="dxa"/>
                          <w:right w:w="80" w:type="dxa"/>
                        </w:tcMar>
                      </w:tcPr>
                      <w:p w14:paraId="5EF20647" w14:textId="77777777" w:rsidR="00D2624B" w:rsidRDefault="00037DAA">
                        <w:pPr>
                          <w:spacing w:before="0" w:after="30" w:line="200" w:lineRule="auto"/>
                        </w:pPr>
                        <w:r>
                          <w:rPr>
                            <w:color w:val="8A8A8A"/>
                            <w:spacing w:val="30"/>
                            <w:sz w:val="14"/>
                            <w:szCs w:val="14"/>
                          </w:rPr>
                          <w:t>LAND</w:t>
                        </w:r>
                      </w:p>
                      <w:p w14:paraId="05E7BFA4" w14:textId="77777777" w:rsidR="00D2624B" w:rsidRDefault="00037DAA">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FF08D3" w14:paraId="07863B7B" w14:textId="77777777">
                    <w:tc>
                      <w:tcPr>
                        <w:tcW w:w="1255" w:type="dxa"/>
                        <w:tcBorders>
                          <w:top w:val="nil"/>
                          <w:left w:val="nil"/>
                          <w:bottom w:val="nil"/>
                          <w:right w:val="nil"/>
                        </w:tcBorders>
                        <w:tcMar>
                          <w:top w:w="30" w:type="dxa"/>
                          <w:left w:w="0" w:type="dxa"/>
                          <w:bottom w:w="30" w:type="dxa"/>
                          <w:right w:w="80" w:type="dxa"/>
                        </w:tcMar>
                      </w:tcPr>
                      <w:p w14:paraId="3DBF59E0" w14:textId="77777777" w:rsidR="00D2624B" w:rsidRDefault="00037DAA">
                        <w:pPr>
                          <w:spacing w:before="0" w:after="30" w:line="200" w:lineRule="auto"/>
                        </w:pPr>
                        <w:r>
                          <w:rPr>
                            <w:color w:val="8A8A8A"/>
                            <w:spacing w:val="30"/>
                            <w:sz w:val="14"/>
                            <w:szCs w:val="14"/>
                          </w:rPr>
                          <w:t>UNITS</w:t>
                        </w:r>
                      </w:p>
                      <w:p w14:paraId="70E7CBE6" w14:textId="77777777" w:rsidR="00D2624B" w:rsidRDefault="00037DAA">
                        <w:pPr>
                          <w:spacing w:before="0" w:after="0"/>
                        </w:pPr>
                        <w:r>
                          <w:rPr>
                            <w:b/>
                            <w:bCs/>
                            <w:color w:val="1F3A5F"/>
                            <w:sz w:val="20"/>
                          </w:rPr>
                          <w:fldChar w:fldCharType="begin"/>
                        </w:r>
                        <w:r>
                          <w:rPr>
                            <w:b/>
                            <w:bCs/>
                            <w:color w:val="1F3A5F"/>
                            <w:sz w:val="20"/>
                          </w:rPr>
                          <w:instrText xml:space="preserve"> MERGEFIELD  NumberOfUnits  \* MERGEFORMAT </w:instrText>
                        </w:r>
                        <w:r>
                          <w:rPr>
                            <w:b/>
                            <w:bCs/>
                            <w:color w:val="1F3A5F"/>
                            <w:sz w:val="20"/>
                          </w:rPr>
                          <w:fldChar w:fldCharType="separate"/>
                        </w:r>
                        <w:r>
                          <w:rPr>
                            <w:b/>
                            <w:bCs/>
                            <w:noProof/>
                            <w:color w:val="1F3A5F"/>
                            <w:sz w:val="20"/>
                          </w:rPr>
                          <w:t>«NumberOfUnits»</w:t>
                        </w:r>
                        <w:r>
                          <w:rPr>
                            <w:b/>
                            <w:bCs/>
                            <w:color w:val="1F3A5F"/>
                            <w:sz w:val="20"/>
                          </w:rPr>
                          <w:fldChar w:fldCharType="end"/>
                        </w:r>
                      </w:p>
                    </w:tc>
                  </w:tr>
                </w:tbl>
                <w:p w14:paraId="43A49A27" w14:textId="77777777" w:rsidR="00D2624B" w:rsidRDefault="00D2624B">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FF08D3" w14:paraId="0414CB8C" w14:textId="77777777">
                    <w:tc>
                      <w:tcPr>
                        <w:tcW w:w="1673" w:type="dxa"/>
                        <w:tcBorders>
                          <w:top w:val="nil"/>
                          <w:left w:val="nil"/>
                          <w:bottom w:val="nil"/>
                          <w:right w:val="nil"/>
                        </w:tcBorders>
                        <w:tcMar>
                          <w:top w:w="30" w:type="dxa"/>
                          <w:left w:w="140" w:type="dxa"/>
                          <w:bottom w:w="30" w:type="dxa"/>
                          <w:right w:w="80" w:type="dxa"/>
                        </w:tcMar>
                      </w:tcPr>
                      <w:p w14:paraId="1CBA940D" w14:textId="77777777" w:rsidR="00D2624B" w:rsidRDefault="00037DAA">
                        <w:pPr>
                          <w:spacing w:before="0" w:after="30" w:line="200" w:lineRule="auto"/>
                        </w:pPr>
                        <w:r>
                          <w:rPr>
                            <w:color w:val="8A8A8A"/>
                            <w:spacing w:val="30"/>
                            <w:sz w:val="14"/>
                            <w:szCs w:val="14"/>
                          </w:rPr>
                          <w:t>WALT</w:t>
                        </w:r>
                      </w:p>
                      <w:p w14:paraId="3CCE6DF2"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565CB1BB" w14:textId="77777777" w:rsidR="00D2624B" w:rsidRDefault="00037DAA">
                        <w:pPr>
                          <w:spacing w:before="0" w:after="30" w:line="200" w:lineRule="auto"/>
                        </w:pPr>
                        <w:r>
                          <w:rPr>
                            <w:color w:val="8A8A8A"/>
                            <w:spacing w:val="30"/>
                            <w:sz w:val="14"/>
                            <w:szCs w:val="14"/>
                          </w:rPr>
                          <w:t>INITIAL YIELD</w:t>
                        </w:r>
                      </w:p>
                      <w:p w14:paraId="3D1B4473"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5A1DD0BC" w14:textId="77777777" w:rsidR="00D2624B" w:rsidRDefault="00037DAA">
                        <w:pPr>
                          <w:spacing w:before="0" w:after="30" w:line="200" w:lineRule="auto"/>
                        </w:pPr>
                        <w:r>
                          <w:rPr>
                            <w:color w:val="8A8A8A"/>
                            <w:spacing w:val="30"/>
                            <w:sz w:val="14"/>
                            <w:szCs w:val="14"/>
                          </w:rPr>
                          <w:t>MARKET YIELD</w:t>
                        </w:r>
                      </w:p>
                      <w:p w14:paraId="44DD97C9"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FF08D3" w14:paraId="3E86D694" w14:textId="77777777">
                    <w:tc>
                      <w:tcPr>
                        <w:tcW w:w="1673" w:type="dxa"/>
                        <w:tcBorders>
                          <w:top w:val="nil"/>
                          <w:left w:val="nil"/>
                          <w:bottom w:val="nil"/>
                          <w:right w:val="nil"/>
                        </w:tcBorders>
                        <w:tcMar>
                          <w:top w:w="30" w:type="dxa"/>
                          <w:left w:w="140" w:type="dxa"/>
                          <w:bottom w:w="30" w:type="dxa"/>
                          <w:right w:w="80" w:type="dxa"/>
                        </w:tcMar>
                      </w:tcPr>
                      <w:p w14:paraId="2CD15EF3" w14:textId="77777777" w:rsidR="00D2624B" w:rsidRDefault="00037DAA">
                        <w:pPr>
                          <w:spacing w:before="0" w:after="30" w:line="200" w:lineRule="auto"/>
                        </w:pPr>
                        <w:r>
                          <w:rPr>
                            <w:color w:val="8A8A8A"/>
                            <w:spacing w:val="30"/>
                            <w:sz w:val="14"/>
                            <w:szCs w:val="14"/>
                          </w:rPr>
                          <w:t>EQUIV. YIELD</w:t>
                        </w:r>
                      </w:p>
                      <w:p w14:paraId="773466BE"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30567864" w14:textId="77777777" w:rsidR="00D2624B" w:rsidRDefault="00037DAA">
                        <w:pPr>
                          <w:spacing w:before="0" w:after="30" w:line="200" w:lineRule="auto"/>
                        </w:pPr>
                        <w:r>
                          <w:rPr>
                            <w:color w:val="8A8A8A"/>
                            <w:spacing w:val="30"/>
                            <w:sz w:val="14"/>
                            <w:szCs w:val="14"/>
                          </w:rPr>
                          <w:t>$ / UNIT (BLDG)</w:t>
                        </w:r>
                      </w:p>
                      <w:p w14:paraId="0055676E"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Bgpsm  \* MERGEFORMAT </w:instrText>
                        </w:r>
                        <w:r>
                          <w:rPr>
                            <w:b/>
                            <w:bCs/>
                            <w:color w:val="1F3A5F"/>
                            <w:sz w:val="18"/>
                            <w:szCs w:val="18"/>
                          </w:rPr>
                          <w:fldChar w:fldCharType="separate"/>
                        </w:r>
                        <w:r>
                          <w:rPr>
                            <w:b/>
                            <w:bCs/>
                            <w:noProof/>
                            <w:color w:val="1F3A5F"/>
                            <w:sz w:val="18"/>
                            <w:szCs w:val="18"/>
                          </w:rPr>
                          <w:t>«Bgpsm»</w:t>
                        </w:r>
                        <w:r>
                          <w:rPr>
                            <w:b/>
                            <w:bCs/>
                            <w:color w:val="1F3A5F"/>
                            <w:sz w:val="18"/>
                            <w:szCs w:val="18"/>
                          </w:rPr>
                          <w:fldChar w:fldCharType="end"/>
                        </w:r>
                      </w:p>
                    </w:tc>
                    <w:tc>
                      <w:tcPr>
                        <w:tcW w:w="1673" w:type="dxa"/>
                        <w:tcBorders>
                          <w:top w:val="nil"/>
                          <w:left w:val="single" w:sz="4" w:space="0" w:color="EFEFEF"/>
                          <w:bottom w:val="nil"/>
                          <w:right w:val="nil"/>
                        </w:tcBorders>
                        <w:tcMar>
                          <w:top w:w="30" w:type="dxa"/>
                          <w:left w:w="140" w:type="dxa"/>
                          <w:bottom w:w="30" w:type="dxa"/>
                          <w:right w:w="80" w:type="dxa"/>
                        </w:tcMar>
                      </w:tcPr>
                      <w:p w14:paraId="676D84EE" w14:textId="77777777" w:rsidR="00D2624B" w:rsidRDefault="00037DAA">
                        <w:pPr>
                          <w:spacing w:before="0" w:after="30" w:line="200" w:lineRule="auto"/>
                        </w:pPr>
                        <w:r>
                          <w:rPr>
                            <w:color w:val="8A8A8A"/>
                            <w:spacing w:val="30"/>
                            <w:sz w:val="14"/>
                            <w:szCs w:val="14"/>
                          </w:rPr>
                          <w:t>$ / UNIT (LAND)</w:t>
                        </w:r>
                      </w:p>
                      <w:p w14:paraId="6F91917A"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Lpsm  \* MERGEFORMAT </w:instrText>
                        </w:r>
                        <w:r>
                          <w:rPr>
                            <w:b/>
                            <w:bCs/>
                            <w:color w:val="1F3A5F"/>
                            <w:sz w:val="18"/>
                            <w:szCs w:val="18"/>
                          </w:rPr>
                          <w:fldChar w:fldCharType="separate"/>
                        </w:r>
                        <w:r>
                          <w:rPr>
                            <w:b/>
                            <w:bCs/>
                            <w:noProof/>
                            <w:color w:val="1F3A5F"/>
                            <w:sz w:val="18"/>
                            <w:szCs w:val="18"/>
                          </w:rPr>
                          <w:t>«Lpsm»</w:t>
                        </w:r>
                        <w:r>
                          <w:rPr>
                            <w:b/>
                            <w:bCs/>
                            <w:color w:val="1F3A5F"/>
                            <w:sz w:val="18"/>
                            <w:szCs w:val="18"/>
                          </w:rPr>
                          <w:fldChar w:fldCharType="end"/>
                        </w:r>
                      </w:p>
                    </w:tc>
                  </w:tr>
                </w:tbl>
                <w:p w14:paraId="55E2BCE9" w14:textId="77777777" w:rsidR="00D2624B" w:rsidRDefault="00D2624B">
                  <w:pPr>
                    <w:spacing w:before="0" w:after="0" w:line="20" w:lineRule="exact"/>
                  </w:pPr>
                </w:p>
              </w:tc>
            </w:tr>
          </w:tbl>
          <w:p w14:paraId="2E822742" w14:textId="77777777" w:rsidR="00D2624B" w:rsidRDefault="00037DAA" w:rsidP="0033167A">
            <w:pPr>
              <w:spacing w:before="0" w:after="0" w:line="281"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03FA4850" w14:textId="77777777" w:rsidR="00A402C9" w:rsidRDefault="00A402C9" w:rsidP="00CD7618">
      <w:pPr>
        <w:pBdr>
          <w:bottom w:val="single" w:sz="4" w:space="4" w:color="DDDDDD"/>
        </w:pBdr>
        <w:spacing w:before="0" w:after="120" w:line="20" w:lineRule="exact"/>
      </w:pPr>
    </w:p>
    <w:p w14:paraId="33B4D23F" w14:textId="77777777" w:rsidR="00A402C9" w:rsidRDefault="00037DAA">
      <w:pPr>
        <w:spacing w:before="0" w:after="0"/>
        <w:rPr>
          <w:noProof/>
        </w:rPr>
      </w:pPr>
      <w:r>
        <w:rPr>
          <w:noProof/>
        </w:rPr>
        <w:fldChar w:fldCharType="begin"/>
      </w:r>
      <w:r>
        <w:rPr>
          <w:noProof/>
        </w:rPr>
        <w:instrText xml:space="preserve"> MERGEFIELD  TableEnd:SalesEvidenceType_Accommodation  \* MERGEFORMAT </w:instrText>
      </w:r>
      <w:r>
        <w:rPr>
          <w:noProof/>
        </w:rPr>
        <w:fldChar w:fldCharType="separate"/>
      </w:r>
      <w:r>
        <w:rPr>
          <w:noProof/>
        </w:rPr>
        <w:t>«TableEnd:SalesEvidenceType_Accommodation»</w:t>
      </w:r>
      <w:r>
        <w:rPr>
          <w:noProof/>
        </w:rPr>
        <w:fldChar w:fldCharType="end"/>
      </w:r>
    </w:p>
    <w:p w14:paraId="3AF282AB" w14:textId="77777777" w:rsidR="005A6702" w:rsidRPr="00814C1C" w:rsidRDefault="00037DAA" w:rsidP="00A11490">
      <w:pPr>
        <w:pStyle w:val="MV4"/>
      </w:pPr>
      <w:r>
        <w:t>Self-Storage Property Sales</w:t>
      </w:r>
    </w:p>
    <w:p w14:paraId="048BB46A" w14:textId="77777777" w:rsidR="00A402C9" w:rsidRDefault="00037DAA">
      <w:pPr>
        <w:spacing w:before="0" w:after="0"/>
        <w:rPr>
          <w:noProof/>
        </w:rPr>
      </w:pPr>
      <w:r>
        <w:rPr>
          <w:noProof/>
        </w:rPr>
        <w:fldChar w:fldCharType="begin"/>
      </w:r>
      <w:r>
        <w:rPr>
          <w:noProof/>
        </w:rPr>
        <w:instrText xml:space="preserve"> MERGEFIELD  TableStart:SalesEvidenceType_Self-Storage  \* MERGEFORMAT </w:instrText>
      </w:r>
      <w:r>
        <w:rPr>
          <w:noProof/>
        </w:rPr>
        <w:fldChar w:fldCharType="separate"/>
      </w:r>
      <w:r>
        <w:rPr>
          <w:noProof/>
        </w:rPr>
        <w:t>«TableStart:SalesEvidenceType_Self-Storage»</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FF08D3" w14:paraId="1359CDC5" w14:textId="77777777">
        <w:tc>
          <w:tcPr>
            <w:tcW w:w="3300" w:type="dxa"/>
            <w:tcBorders>
              <w:top w:val="nil"/>
              <w:left w:val="nil"/>
              <w:bottom w:val="nil"/>
              <w:right w:val="nil"/>
            </w:tcBorders>
            <w:tcMar>
              <w:top w:w="0" w:type="dxa"/>
              <w:left w:w="0" w:type="dxa"/>
              <w:bottom w:w="0" w:type="dxa"/>
              <w:right w:w="300" w:type="dxa"/>
            </w:tcMar>
          </w:tcPr>
          <w:p w14:paraId="7E94F542" w14:textId="77777777" w:rsidR="00D2624B" w:rsidRDefault="00037DAA">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FF08D3" w14:paraId="3D52209E" w14:textId="77777777">
              <w:tc>
                <w:tcPr>
                  <w:tcW w:w="3891" w:type="dxa"/>
                  <w:tcBorders>
                    <w:top w:val="nil"/>
                    <w:left w:val="nil"/>
                    <w:bottom w:val="nil"/>
                    <w:right w:val="nil"/>
                  </w:tcBorders>
                  <w:tcMar>
                    <w:top w:w="0" w:type="dxa"/>
                    <w:left w:w="0" w:type="dxa"/>
                    <w:bottom w:w="0" w:type="dxa"/>
                    <w:right w:w="0" w:type="dxa"/>
                  </w:tcMar>
                </w:tcPr>
                <w:p w14:paraId="3391F25E" w14:textId="77777777" w:rsidR="00D2624B" w:rsidRDefault="00037DAA">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010BD0B3" w14:textId="77777777" w:rsidR="00D2624B" w:rsidRDefault="00037DAA">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FF08D3" w14:paraId="01A58BB6" w14:textId="77777777">
              <w:tc>
                <w:tcPr>
                  <w:tcW w:w="3891" w:type="dxa"/>
                  <w:tcBorders>
                    <w:top w:val="nil"/>
                    <w:left w:val="nil"/>
                    <w:bottom w:val="single" w:sz="4" w:space="0" w:color="D3D1C7"/>
                    <w:right w:val="nil"/>
                  </w:tcBorders>
                  <w:tcMar>
                    <w:top w:w="0" w:type="dxa"/>
                    <w:left w:w="0" w:type="dxa"/>
                    <w:bottom w:w="80" w:type="dxa"/>
                    <w:right w:w="0" w:type="dxa"/>
                  </w:tcMar>
                </w:tcPr>
                <w:p w14:paraId="12BA3315" w14:textId="77777777" w:rsidR="00D2624B" w:rsidRDefault="00037DAA">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0C4657DE" w14:textId="77777777" w:rsidR="00D2624B" w:rsidRDefault="00037DAA">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46ED711A" w14:textId="77777777" w:rsidR="00D2624B" w:rsidRDefault="00D2624B">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FF08D3" w14:paraId="05665D72" w14:textId="77777777">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FF08D3" w14:paraId="7C37CE81" w14:textId="77777777">
                    <w:tc>
                      <w:tcPr>
                        <w:tcW w:w="1255" w:type="dxa"/>
                        <w:tcBorders>
                          <w:top w:val="nil"/>
                          <w:left w:val="nil"/>
                          <w:bottom w:val="nil"/>
                          <w:right w:val="nil"/>
                        </w:tcBorders>
                        <w:tcMar>
                          <w:top w:w="30" w:type="dxa"/>
                          <w:left w:w="0" w:type="dxa"/>
                          <w:bottom w:w="30" w:type="dxa"/>
                          <w:right w:w="80" w:type="dxa"/>
                        </w:tcMar>
                      </w:tcPr>
                      <w:p w14:paraId="1E18BDD4" w14:textId="77777777" w:rsidR="00D2624B" w:rsidRDefault="00037DAA">
                        <w:pPr>
                          <w:spacing w:before="0" w:after="30" w:line="200" w:lineRule="auto"/>
                        </w:pPr>
                        <w:r>
                          <w:rPr>
                            <w:color w:val="8A8A8A"/>
                            <w:spacing w:val="30"/>
                            <w:sz w:val="14"/>
                            <w:szCs w:val="14"/>
                          </w:rPr>
                          <w:t>LAND</w:t>
                        </w:r>
                      </w:p>
                      <w:p w14:paraId="3637229E" w14:textId="77777777" w:rsidR="00D2624B" w:rsidRDefault="00037DAA">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FF08D3" w14:paraId="33FCF71A" w14:textId="77777777">
                    <w:tc>
                      <w:tcPr>
                        <w:tcW w:w="1255" w:type="dxa"/>
                        <w:tcBorders>
                          <w:top w:val="nil"/>
                          <w:left w:val="nil"/>
                          <w:bottom w:val="nil"/>
                          <w:right w:val="nil"/>
                        </w:tcBorders>
                        <w:tcMar>
                          <w:top w:w="30" w:type="dxa"/>
                          <w:left w:w="0" w:type="dxa"/>
                          <w:bottom w:w="30" w:type="dxa"/>
                          <w:right w:w="80" w:type="dxa"/>
                        </w:tcMar>
                      </w:tcPr>
                      <w:p w14:paraId="03FA132B" w14:textId="77777777" w:rsidR="00D2624B" w:rsidRDefault="00037DAA">
                        <w:pPr>
                          <w:spacing w:before="0" w:after="30" w:line="200" w:lineRule="auto"/>
                        </w:pPr>
                        <w:r>
                          <w:rPr>
                            <w:color w:val="8A8A8A"/>
                            <w:spacing w:val="30"/>
                            <w:sz w:val="14"/>
                            <w:szCs w:val="14"/>
                          </w:rPr>
                          <w:t>BUILDING</w:t>
                        </w:r>
                      </w:p>
                      <w:p w14:paraId="2BBE061B" w14:textId="77777777" w:rsidR="00D2624B" w:rsidRDefault="00037DAA">
                        <w:pPr>
                          <w:spacing w:before="0" w:after="0"/>
                        </w:pPr>
                        <w:r>
                          <w:rPr>
                            <w:b/>
                            <w:bCs/>
                            <w:color w:val="1F3A5F"/>
                            <w:sz w:val="20"/>
                          </w:rPr>
                          <w:fldChar w:fldCharType="begin"/>
                        </w:r>
                        <w:r>
                          <w:rPr>
                            <w:b/>
                            <w:bCs/>
                            <w:color w:val="1F3A5F"/>
                            <w:sz w:val="20"/>
                          </w:rPr>
                          <w:instrText xml:space="preserve"> MERGEFIELD  LivingAreas  \* MERGEFORMAT </w:instrText>
                        </w:r>
                        <w:r>
                          <w:rPr>
                            <w:b/>
                            <w:bCs/>
                            <w:color w:val="1F3A5F"/>
                            <w:sz w:val="20"/>
                          </w:rPr>
                          <w:fldChar w:fldCharType="separate"/>
                        </w:r>
                        <w:r>
                          <w:rPr>
                            <w:b/>
                            <w:bCs/>
                            <w:noProof/>
                            <w:color w:val="1F3A5F"/>
                            <w:sz w:val="20"/>
                          </w:rPr>
                          <w:t>«LivingAreas»</w:t>
                        </w:r>
                        <w:r>
                          <w:rPr>
                            <w:b/>
                            <w:bCs/>
                            <w:color w:val="1F3A5F"/>
                            <w:sz w:val="20"/>
                          </w:rPr>
                          <w:fldChar w:fldCharType="end"/>
                        </w:r>
                        <w:r>
                          <w:rPr>
                            <w:color w:val="1F3A5F"/>
                            <w:sz w:val="18"/>
                            <w:szCs w:val="18"/>
                          </w:rPr>
                          <w:t xml:space="preserve"> m²</w:t>
                        </w:r>
                      </w:p>
                    </w:tc>
                  </w:tr>
                </w:tbl>
                <w:p w14:paraId="0AA06A41" w14:textId="77777777" w:rsidR="00D2624B" w:rsidRDefault="00D2624B">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FF08D3" w14:paraId="553C2ED9" w14:textId="77777777">
                    <w:tc>
                      <w:tcPr>
                        <w:tcW w:w="1673" w:type="dxa"/>
                        <w:tcBorders>
                          <w:top w:val="nil"/>
                          <w:left w:val="nil"/>
                          <w:bottom w:val="nil"/>
                          <w:right w:val="nil"/>
                        </w:tcBorders>
                        <w:tcMar>
                          <w:top w:w="30" w:type="dxa"/>
                          <w:left w:w="140" w:type="dxa"/>
                          <w:bottom w:w="30" w:type="dxa"/>
                          <w:right w:w="80" w:type="dxa"/>
                        </w:tcMar>
                      </w:tcPr>
                      <w:p w14:paraId="4718EFDE" w14:textId="77777777" w:rsidR="00D2624B" w:rsidRDefault="00037DAA">
                        <w:pPr>
                          <w:spacing w:before="0" w:after="30" w:line="200" w:lineRule="auto"/>
                        </w:pPr>
                        <w:r>
                          <w:rPr>
                            <w:color w:val="8A8A8A"/>
                            <w:spacing w:val="30"/>
                            <w:sz w:val="14"/>
                            <w:szCs w:val="14"/>
                          </w:rPr>
                          <w:t>WALT</w:t>
                        </w:r>
                      </w:p>
                      <w:p w14:paraId="22B6F097"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5F389BA2" w14:textId="77777777" w:rsidR="00D2624B" w:rsidRDefault="00037DAA">
                        <w:pPr>
                          <w:spacing w:before="0" w:after="30" w:line="200" w:lineRule="auto"/>
                        </w:pPr>
                        <w:r>
                          <w:rPr>
                            <w:color w:val="8A8A8A"/>
                            <w:spacing w:val="30"/>
                            <w:sz w:val="14"/>
                            <w:szCs w:val="14"/>
                          </w:rPr>
                          <w:t>INITIAL YIELD</w:t>
                        </w:r>
                      </w:p>
                      <w:p w14:paraId="19B77A55"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2EDCD89C" w14:textId="77777777" w:rsidR="00D2624B" w:rsidRDefault="00037DAA">
                        <w:pPr>
                          <w:spacing w:before="0" w:after="30" w:line="200" w:lineRule="auto"/>
                        </w:pPr>
                        <w:r>
                          <w:rPr>
                            <w:color w:val="8A8A8A"/>
                            <w:spacing w:val="30"/>
                            <w:sz w:val="14"/>
                            <w:szCs w:val="14"/>
                          </w:rPr>
                          <w:t>MARKET YIELD</w:t>
                        </w:r>
                      </w:p>
                      <w:p w14:paraId="696EA852"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FF08D3" w14:paraId="6D5CAAE1" w14:textId="77777777">
                    <w:tc>
                      <w:tcPr>
                        <w:tcW w:w="1673" w:type="dxa"/>
                        <w:tcBorders>
                          <w:top w:val="nil"/>
                          <w:left w:val="nil"/>
                          <w:bottom w:val="nil"/>
                          <w:right w:val="nil"/>
                        </w:tcBorders>
                        <w:tcMar>
                          <w:top w:w="30" w:type="dxa"/>
                          <w:left w:w="140" w:type="dxa"/>
                          <w:bottom w:w="30" w:type="dxa"/>
                          <w:right w:w="80" w:type="dxa"/>
                        </w:tcMar>
                      </w:tcPr>
                      <w:p w14:paraId="00DE2B9A" w14:textId="77777777" w:rsidR="00D2624B" w:rsidRDefault="00037DAA">
                        <w:pPr>
                          <w:spacing w:before="0" w:after="30" w:line="200" w:lineRule="auto"/>
                        </w:pPr>
                        <w:r>
                          <w:rPr>
                            <w:color w:val="8A8A8A"/>
                            <w:spacing w:val="30"/>
                            <w:sz w:val="14"/>
                            <w:szCs w:val="14"/>
                          </w:rPr>
                          <w:t>EQUIV. YIELD</w:t>
                        </w:r>
                      </w:p>
                      <w:p w14:paraId="663B7495"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11F45678" w14:textId="77777777" w:rsidR="00D2624B" w:rsidRDefault="00037DAA">
                        <w:pPr>
                          <w:spacing w:before="0" w:after="30" w:line="200" w:lineRule="auto"/>
                        </w:pPr>
                        <w:r>
                          <w:rPr>
                            <w:color w:val="8A8A8A"/>
                            <w:spacing w:val="30"/>
                            <w:sz w:val="14"/>
                            <w:szCs w:val="14"/>
                          </w:rPr>
                          <w:t>IRR</w:t>
                        </w:r>
                      </w:p>
                      <w:p w14:paraId="65A5EC78" w14:textId="77777777" w:rsidR="00D2624B" w:rsidRDefault="00037DAA">
                        <w:pPr>
                          <w:spacing w:before="0" w:after="0"/>
                        </w:pPr>
                        <w:r>
                          <w:rPr>
                            <w:b/>
                            <w:bCs/>
                            <w:color w:val="1F3A5F"/>
                            <w:sz w:val="18"/>
                            <w:szCs w:val="18"/>
                          </w:rPr>
                          <w:fldChar w:fldCharType="begin"/>
                        </w:r>
                        <w:r>
                          <w:rPr>
                            <w:b/>
                            <w:bCs/>
                            <w:color w:val="1F3A5F"/>
                            <w:sz w:val="18"/>
                            <w:szCs w:val="18"/>
                          </w:rPr>
                          <w:instrText xml:space="preserve"> MERGEFIELD  IRR  \* MERGEFORMAT </w:instrText>
                        </w:r>
                        <w:r>
                          <w:rPr>
                            <w:b/>
                            <w:bCs/>
                            <w:color w:val="1F3A5F"/>
                            <w:sz w:val="18"/>
                            <w:szCs w:val="18"/>
                          </w:rPr>
                          <w:fldChar w:fldCharType="separate"/>
                        </w:r>
                        <w:r>
                          <w:rPr>
                            <w:b/>
                            <w:bCs/>
                            <w:noProof/>
                            <w:color w:val="1F3A5F"/>
                            <w:sz w:val="18"/>
                            <w:szCs w:val="18"/>
                          </w:rPr>
                          <w:t>«IRR»</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Pr>
                      <w:p w14:paraId="296D9E3F" w14:textId="77777777" w:rsidR="00D2624B" w:rsidRDefault="00D2624B"/>
                    </w:tc>
                  </w:tr>
                </w:tbl>
                <w:p w14:paraId="17146B55" w14:textId="77777777" w:rsidR="00D2624B" w:rsidRDefault="00D2624B">
                  <w:pPr>
                    <w:spacing w:before="0" w:after="0" w:line="20" w:lineRule="exact"/>
                  </w:pPr>
                </w:p>
              </w:tc>
            </w:tr>
          </w:tbl>
          <w:p w14:paraId="431B8F6B" w14:textId="77777777" w:rsidR="00D2624B" w:rsidRDefault="00037DAA" w:rsidP="0033167A">
            <w:pPr>
              <w:spacing w:before="0" w:after="0" w:line="281"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7737C67F" w14:textId="77777777" w:rsidR="00A402C9" w:rsidRDefault="00A402C9" w:rsidP="00CD7618">
      <w:pPr>
        <w:pBdr>
          <w:bottom w:val="single" w:sz="4" w:space="4" w:color="DDDDDD"/>
        </w:pBdr>
        <w:spacing w:before="0" w:after="120" w:line="20" w:lineRule="exact"/>
      </w:pPr>
    </w:p>
    <w:p w14:paraId="31C6DE5D" w14:textId="77777777" w:rsidR="00A402C9" w:rsidRDefault="00037DAA">
      <w:pPr>
        <w:spacing w:before="0" w:after="0"/>
        <w:rPr>
          <w:noProof/>
        </w:rPr>
      </w:pPr>
      <w:r>
        <w:rPr>
          <w:noProof/>
        </w:rPr>
        <w:fldChar w:fldCharType="begin"/>
      </w:r>
      <w:r>
        <w:rPr>
          <w:noProof/>
        </w:rPr>
        <w:instrText xml:space="preserve"> MERGEFIELD  TableEnd:SalesEvidenceType_Self-Storage  \* MERGEFORMAT </w:instrText>
      </w:r>
      <w:r>
        <w:rPr>
          <w:noProof/>
        </w:rPr>
        <w:fldChar w:fldCharType="separate"/>
      </w:r>
      <w:r>
        <w:rPr>
          <w:noProof/>
        </w:rPr>
        <w:t>«TableEnd:SalesEvidenceType_Self-Storage»</w:t>
      </w:r>
      <w:r>
        <w:rPr>
          <w:noProof/>
        </w:rPr>
        <w:fldChar w:fldCharType="end"/>
      </w:r>
    </w:p>
    <w:p w14:paraId="354D62BD" w14:textId="77777777" w:rsidR="00B41827" w:rsidRDefault="00D92BC3" w:rsidP="00B41827">
      <w:pPr>
        <w:pStyle w:val="MV4"/>
      </w:pPr>
      <w:r>
        <w:t xml:space="preserve">Lessors Interest Sales </w:t>
      </w:r>
    </w:p>
    <w:p w14:paraId="74D1B50A" w14:textId="77777777" w:rsidR="00B41827" w:rsidRDefault="00EE7DBC" w:rsidP="00B41827">
      <w:pPr>
        <w:spacing w:before="0" w:after="120"/>
        <w:rPr>
          <w:noProof/>
        </w:rPr>
      </w:pPr>
      <w:r>
        <w:rPr>
          <w:noProof/>
        </w:rPr>
        <w:fldChar w:fldCharType="begin"/>
      </w:r>
      <w:r>
        <w:rPr>
          <w:noProof/>
        </w:rPr>
        <w:instrText xml:space="preserve"> MERGEFIELD  TableStart:SalesEvidenceType_Lessors-Interest  \* MERGEFORMAT </w:instrText>
      </w:r>
      <w:r>
        <w:rPr>
          <w:noProof/>
        </w:rPr>
        <w:fldChar w:fldCharType="separate"/>
      </w:r>
      <w:r>
        <w:rPr>
          <w:noProof/>
        </w:rPr>
        <w:t>«TableStart:SalesEvidenceType_Lessors-Int»</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300"/>
        <w:gridCol w:w="6476"/>
      </w:tblGrid>
      <w:tr w:rsidR="00B41827" w14:paraId="4C6CEE81" w14:textId="77777777" w:rsidTr="0035422E">
        <w:tc>
          <w:tcPr>
            <w:tcW w:w="3300" w:type="dxa"/>
            <w:tcBorders>
              <w:top w:val="nil"/>
              <w:left w:val="nil"/>
              <w:bottom w:val="nil"/>
              <w:right w:val="nil"/>
            </w:tcBorders>
            <w:tcMar>
              <w:top w:w="0" w:type="dxa"/>
              <w:left w:w="0" w:type="dxa"/>
              <w:bottom w:w="0" w:type="dxa"/>
              <w:right w:w="300" w:type="dxa"/>
            </w:tcMar>
          </w:tcPr>
          <w:p w14:paraId="2C1B2C4E" w14:textId="77777777" w:rsidR="00B41827" w:rsidRDefault="00B41827" w:rsidP="0035422E">
            <w:pPr>
              <w:spacing w:before="0"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B41827" w14:paraId="5C57421C" w14:textId="77777777" w:rsidTr="0035422E">
              <w:tc>
                <w:tcPr>
                  <w:tcW w:w="3891" w:type="dxa"/>
                  <w:tcBorders>
                    <w:top w:val="nil"/>
                    <w:left w:val="nil"/>
                    <w:bottom w:val="nil"/>
                    <w:right w:val="nil"/>
                  </w:tcBorders>
                  <w:tcMar>
                    <w:top w:w="0" w:type="dxa"/>
                    <w:left w:w="0" w:type="dxa"/>
                    <w:bottom w:w="0" w:type="dxa"/>
                    <w:right w:w="0" w:type="dxa"/>
                  </w:tcMar>
                </w:tcPr>
                <w:p w14:paraId="297F86ED" w14:textId="77777777" w:rsidR="00B41827" w:rsidRDefault="00B41827" w:rsidP="0035422E">
                  <w:pPr>
                    <w:spacing w:before="0"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1C67FCBB" w14:textId="77777777" w:rsidR="00B41827" w:rsidRDefault="00B41827" w:rsidP="0035422E">
                  <w:pPr>
                    <w:spacing w:before="0"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B41827" w14:paraId="6288D5BA" w14:textId="77777777" w:rsidTr="0035422E">
              <w:tc>
                <w:tcPr>
                  <w:tcW w:w="3891" w:type="dxa"/>
                  <w:tcBorders>
                    <w:top w:val="nil"/>
                    <w:left w:val="nil"/>
                    <w:bottom w:val="single" w:sz="4" w:space="0" w:color="D3D1C7"/>
                    <w:right w:val="nil"/>
                  </w:tcBorders>
                  <w:tcMar>
                    <w:top w:w="0" w:type="dxa"/>
                    <w:left w:w="0" w:type="dxa"/>
                    <w:bottom w:w="80" w:type="dxa"/>
                    <w:right w:w="0" w:type="dxa"/>
                  </w:tcMar>
                </w:tcPr>
                <w:p w14:paraId="1A902482" w14:textId="77777777" w:rsidR="00B41827" w:rsidRDefault="00B41827" w:rsidP="0035422E">
                  <w:pPr>
                    <w:spacing w:before="0"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26D55E21" w14:textId="77777777" w:rsidR="00B41827" w:rsidRDefault="00B41827" w:rsidP="0035422E">
                  <w:pPr>
                    <w:spacing w:before="0"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367C3430" w14:textId="77777777" w:rsidR="00B41827" w:rsidRDefault="00B41827" w:rsidP="0035422E">
            <w:pPr>
              <w:spacing w:before="0"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B41827" w14:paraId="3E0B32A4" w14:textId="77777777" w:rsidTr="0035422E">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B41827" w14:paraId="7A528D66" w14:textId="77777777" w:rsidTr="0035422E">
                    <w:tc>
                      <w:tcPr>
                        <w:tcW w:w="1255" w:type="dxa"/>
                        <w:tcBorders>
                          <w:top w:val="nil"/>
                          <w:left w:val="nil"/>
                          <w:bottom w:val="nil"/>
                          <w:right w:val="nil"/>
                        </w:tcBorders>
                        <w:tcMar>
                          <w:top w:w="30" w:type="dxa"/>
                          <w:left w:w="0" w:type="dxa"/>
                          <w:bottom w:w="30" w:type="dxa"/>
                          <w:right w:w="80" w:type="dxa"/>
                        </w:tcMar>
                      </w:tcPr>
                      <w:p w14:paraId="55EAD354" w14:textId="77777777" w:rsidR="00B41827" w:rsidRDefault="00B41827" w:rsidP="0035422E">
                        <w:pPr>
                          <w:spacing w:before="0" w:after="30" w:line="200" w:lineRule="auto"/>
                        </w:pPr>
                        <w:r>
                          <w:rPr>
                            <w:color w:val="8A8A8A"/>
                            <w:spacing w:val="30"/>
                            <w:sz w:val="14"/>
                            <w:szCs w:val="14"/>
                          </w:rPr>
                          <w:t>LAND</w:t>
                        </w:r>
                      </w:p>
                      <w:p w14:paraId="2CBA18B4" w14:textId="77777777" w:rsidR="00B41827" w:rsidRDefault="00B41827" w:rsidP="0035422E">
                        <w:pPr>
                          <w:spacing w:before="0"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r w:rsidR="00B41827" w14:paraId="576D6C1A" w14:textId="77777777" w:rsidTr="0035422E">
                    <w:tc>
                      <w:tcPr>
                        <w:tcW w:w="1255" w:type="dxa"/>
                        <w:tcBorders>
                          <w:top w:val="nil"/>
                          <w:left w:val="nil"/>
                          <w:bottom w:val="nil"/>
                          <w:right w:val="nil"/>
                        </w:tcBorders>
                        <w:tcMar>
                          <w:top w:w="30" w:type="dxa"/>
                          <w:left w:w="0" w:type="dxa"/>
                          <w:bottom w:w="30" w:type="dxa"/>
                          <w:right w:w="80" w:type="dxa"/>
                        </w:tcMar>
                      </w:tcPr>
                      <w:p w14:paraId="4C07845B" w14:textId="77777777" w:rsidR="00B41827" w:rsidRDefault="00B41827" w:rsidP="0035422E">
                        <w:pPr>
                          <w:spacing w:before="0" w:after="0"/>
                        </w:pPr>
                      </w:p>
                    </w:tc>
                  </w:tr>
                </w:tbl>
                <w:p w14:paraId="1BD90182" w14:textId="77777777" w:rsidR="00B41827" w:rsidRDefault="00B41827" w:rsidP="0035422E">
                  <w:pPr>
                    <w:spacing w:before="0"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1673"/>
                    <w:gridCol w:w="1674"/>
                    <w:gridCol w:w="1674"/>
                  </w:tblGrid>
                  <w:tr w:rsidR="00B41827" w14:paraId="45969E1F" w14:textId="77777777" w:rsidTr="0035422E">
                    <w:tc>
                      <w:tcPr>
                        <w:tcW w:w="1673" w:type="dxa"/>
                        <w:tcBorders>
                          <w:top w:val="nil"/>
                          <w:left w:val="nil"/>
                          <w:bottom w:val="nil"/>
                          <w:right w:val="nil"/>
                        </w:tcBorders>
                        <w:tcMar>
                          <w:top w:w="30" w:type="dxa"/>
                          <w:left w:w="140" w:type="dxa"/>
                          <w:bottom w:w="30" w:type="dxa"/>
                          <w:right w:w="80" w:type="dxa"/>
                        </w:tcMar>
                      </w:tcPr>
                      <w:p w14:paraId="6F1B8674" w14:textId="77777777" w:rsidR="00B41827" w:rsidRDefault="00B41827" w:rsidP="0035422E">
                        <w:pPr>
                          <w:spacing w:before="0" w:after="30" w:line="200" w:lineRule="auto"/>
                        </w:pPr>
                        <w:r>
                          <w:rPr>
                            <w:color w:val="8A8A8A"/>
                            <w:spacing w:val="30"/>
                            <w:sz w:val="14"/>
                            <w:szCs w:val="14"/>
                          </w:rPr>
                          <w:t>WALT</w:t>
                        </w:r>
                      </w:p>
                      <w:p w14:paraId="0E02131E" w14:textId="77777777" w:rsidR="00B41827" w:rsidRDefault="00B41827" w:rsidP="0035422E">
                        <w:pPr>
                          <w:spacing w:before="0" w:after="0"/>
                        </w:pPr>
                        <w:r>
                          <w:rPr>
                            <w:b/>
                            <w:bCs/>
                            <w:color w:val="1F3A5F"/>
                            <w:sz w:val="18"/>
                            <w:szCs w:val="18"/>
                          </w:rPr>
                          <w:fldChar w:fldCharType="begin"/>
                        </w:r>
                        <w:r>
                          <w:rPr>
                            <w:b/>
                            <w:bCs/>
                            <w:color w:val="1F3A5F"/>
                            <w:sz w:val="18"/>
                            <w:szCs w:val="18"/>
                          </w:rPr>
                          <w:instrText xml:space="preserve"> MERGEFIELD  WALT  \* MERGEFORMAT </w:instrText>
                        </w:r>
                        <w:r>
                          <w:rPr>
                            <w:b/>
                            <w:bCs/>
                            <w:color w:val="1F3A5F"/>
                            <w:sz w:val="18"/>
                            <w:szCs w:val="18"/>
                          </w:rPr>
                          <w:fldChar w:fldCharType="separate"/>
                        </w:r>
                        <w:r>
                          <w:rPr>
                            <w:b/>
                            <w:bCs/>
                            <w:noProof/>
                            <w:color w:val="1F3A5F"/>
                            <w:sz w:val="18"/>
                            <w:szCs w:val="18"/>
                          </w:rPr>
                          <w:t>«WALT»</w:t>
                        </w:r>
                        <w:r>
                          <w:rPr>
                            <w:b/>
                            <w:bCs/>
                            <w:color w:val="1F3A5F"/>
                            <w:sz w:val="18"/>
                            <w:szCs w:val="18"/>
                          </w:rPr>
                          <w:fldChar w:fldCharType="end"/>
                        </w:r>
                        <w:r>
                          <w:rPr>
                            <w:color w:val="1F3A5F"/>
                            <w:sz w:val="16"/>
                            <w:szCs w:val="16"/>
                          </w:rPr>
                          <w:t xml:space="preserve"> yrs</w:t>
                        </w:r>
                      </w:p>
                    </w:tc>
                    <w:tc>
                      <w:tcPr>
                        <w:tcW w:w="1673" w:type="dxa"/>
                        <w:tcBorders>
                          <w:top w:val="nil"/>
                          <w:left w:val="single" w:sz="4" w:space="0" w:color="EFEFEF"/>
                          <w:bottom w:val="nil"/>
                          <w:right w:val="nil"/>
                        </w:tcBorders>
                        <w:tcMar>
                          <w:top w:w="30" w:type="dxa"/>
                          <w:left w:w="140" w:type="dxa"/>
                          <w:bottom w:w="30" w:type="dxa"/>
                          <w:right w:w="80" w:type="dxa"/>
                        </w:tcMar>
                      </w:tcPr>
                      <w:p w14:paraId="00A42CDC" w14:textId="77777777" w:rsidR="00B41827" w:rsidRDefault="00B41827" w:rsidP="0035422E">
                        <w:pPr>
                          <w:spacing w:before="0" w:after="30" w:line="200" w:lineRule="auto"/>
                        </w:pPr>
                        <w:r>
                          <w:rPr>
                            <w:color w:val="8A8A8A"/>
                            <w:spacing w:val="30"/>
                            <w:sz w:val="14"/>
                            <w:szCs w:val="14"/>
                          </w:rPr>
                          <w:t>INITIAL YIELD</w:t>
                        </w:r>
                      </w:p>
                      <w:p w14:paraId="3559A7EC" w14:textId="77777777" w:rsidR="00B41827" w:rsidRDefault="00B41827" w:rsidP="0035422E">
                        <w:pPr>
                          <w:spacing w:before="0" w:after="0"/>
                        </w:pPr>
                        <w:r>
                          <w:rPr>
                            <w:b/>
                            <w:bCs/>
                            <w:color w:val="1F3A5F"/>
                            <w:sz w:val="18"/>
                            <w:szCs w:val="18"/>
                          </w:rPr>
                          <w:fldChar w:fldCharType="begin"/>
                        </w:r>
                        <w:r>
                          <w:rPr>
                            <w:b/>
                            <w:bCs/>
                            <w:color w:val="1F3A5F"/>
                            <w:sz w:val="18"/>
                            <w:szCs w:val="18"/>
                          </w:rPr>
                          <w:instrText xml:space="preserve"> MERGEFIELD  Yield  \* MERGEFORMAT </w:instrText>
                        </w:r>
                        <w:r>
                          <w:rPr>
                            <w:b/>
                            <w:bCs/>
                            <w:color w:val="1F3A5F"/>
                            <w:sz w:val="18"/>
                            <w:szCs w:val="18"/>
                          </w:rPr>
                          <w:fldChar w:fldCharType="separate"/>
                        </w:r>
                        <w:r>
                          <w:rPr>
                            <w:b/>
                            <w:bCs/>
                            <w:noProof/>
                            <w:color w:val="1F3A5F"/>
                            <w:sz w:val="18"/>
                            <w:szCs w:val="18"/>
                          </w:rPr>
                          <w:t>«Yield»</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Mar>
                          <w:top w:w="30" w:type="dxa"/>
                          <w:left w:w="140" w:type="dxa"/>
                          <w:bottom w:w="30" w:type="dxa"/>
                          <w:right w:w="80" w:type="dxa"/>
                        </w:tcMar>
                      </w:tcPr>
                      <w:p w14:paraId="4B8BE4D2" w14:textId="77777777" w:rsidR="00B41827" w:rsidRDefault="00B41827" w:rsidP="0035422E">
                        <w:pPr>
                          <w:spacing w:before="0" w:after="30" w:line="200" w:lineRule="auto"/>
                        </w:pPr>
                        <w:r>
                          <w:rPr>
                            <w:color w:val="8A8A8A"/>
                            <w:spacing w:val="30"/>
                            <w:sz w:val="14"/>
                            <w:szCs w:val="14"/>
                          </w:rPr>
                          <w:t>MARKET YIELD</w:t>
                        </w:r>
                      </w:p>
                      <w:p w14:paraId="50D63AB2" w14:textId="77777777" w:rsidR="00B41827" w:rsidRDefault="00B41827" w:rsidP="0035422E">
                        <w:pPr>
                          <w:spacing w:before="0" w:after="0"/>
                        </w:pPr>
                        <w:r>
                          <w:rPr>
                            <w:b/>
                            <w:bCs/>
                            <w:color w:val="1F3A5F"/>
                            <w:sz w:val="18"/>
                            <w:szCs w:val="18"/>
                          </w:rPr>
                          <w:fldChar w:fldCharType="begin"/>
                        </w:r>
                        <w:r>
                          <w:rPr>
                            <w:b/>
                            <w:bCs/>
                            <w:color w:val="1F3A5F"/>
                            <w:sz w:val="18"/>
                            <w:szCs w:val="18"/>
                          </w:rPr>
                          <w:instrText xml:space="preserve"> MERGEFIELD  MktYield  \* MERGEFORMAT </w:instrText>
                        </w:r>
                        <w:r>
                          <w:rPr>
                            <w:b/>
                            <w:bCs/>
                            <w:color w:val="1F3A5F"/>
                            <w:sz w:val="18"/>
                            <w:szCs w:val="18"/>
                          </w:rPr>
                          <w:fldChar w:fldCharType="separate"/>
                        </w:r>
                        <w:r>
                          <w:rPr>
                            <w:b/>
                            <w:bCs/>
                            <w:noProof/>
                            <w:color w:val="1F3A5F"/>
                            <w:sz w:val="18"/>
                            <w:szCs w:val="18"/>
                          </w:rPr>
                          <w:t>«MktYield»</w:t>
                        </w:r>
                        <w:r>
                          <w:rPr>
                            <w:b/>
                            <w:bCs/>
                            <w:color w:val="1F3A5F"/>
                            <w:sz w:val="18"/>
                            <w:szCs w:val="18"/>
                          </w:rPr>
                          <w:fldChar w:fldCharType="end"/>
                        </w:r>
                        <w:r>
                          <w:rPr>
                            <w:color w:val="1F3A5F"/>
                            <w:sz w:val="16"/>
                            <w:szCs w:val="16"/>
                          </w:rPr>
                          <w:t xml:space="preserve"> %</w:t>
                        </w:r>
                      </w:p>
                    </w:tc>
                  </w:tr>
                  <w:tr w:rsidR="00B41827" w14:paraId="6F722838" w14:textId="77777777" w:rsidTr="0035422E">
                    <w:tc>
                      <w:tcPr>
                        <w:tcW w:w="1673" w:type="dxa"/>
                        <w:tcBorders>
                          <w:top w:val="nil"/>
                          <w:left w:val="nil"/>
                          <w:bottom w:val="nil"/>
                          <w:right w:val="nil"/>
                        </w:tcBorders>
                        <w:tcMar>
                          <w:top w:w="30" w:type="dxa"/>
                          <w:left w:w="140" w:type="dxa"/>
                          <w:bottom w:w="30" w:type="dxa"/>
                          <w:right w:w="80" w:type="dxa"/>
                        </w:tcMar>
                      </w:tcPr>
                      <w:p w14:paraId="3E3CF4D6" w14:textId="77777777" w:rsidR="00B41827" w:rsidRPr="00D6475B" w:rsidRDefault="00D6475B" w:rsidP="0035422E">
                        <w:pPr>
                          <w:spacing w:before="0" w:after="30" w:line="200" w:lineRule="auto"/>
                        </w:pPr>
                        <w:r>
                          <w:rPr>
                            <w:color w:val="8A8A8A"/>
                            <w:spacing w:val="30"/>
                            <w:sz w:val="14"/>
                            <w:szCs w:val="14"/>
                          </w:rPr>
                          <w:t>%OF F/H VALUE</w:t>
                        </w:r>
                      </w:p>
                      <w:p w14:paraId="43898CF5" w14:textId="77777777" w:rsidR="00B41827" w:rsidRDefault="00DB6E3D" w:rsidP="0035422E">
                        <w:pPr>
                          <w:spacing w:before="0" w:after="0"/>
                        </w:pPr>
                        <w:r>
                          <w:rPr>
                            <w:b/>
                            <w:bCs/>
                            <w:color w:val="002060"/>
                            <w:sz w:val="20"/>
                          </w:rPr>
                          <w:fldChar w:fldCharType="begin"/>
                        </w:r>
                        <w:r>
                          <w:rPr>
                            <w:b/>
                            <w:bCs/>
                            <w:color w:val="002060"/>
                            <w:sz w:val="20"/>
                          </w:rPr>
                          <w:instrText xml:space="preserve"> MERGEFIELD  LessorInterest  \* MERGEFORMAT </w:instrText>
                        </w:r>
                        <w:r>
                          <w:rPr>
                            <w:b/>
                            <w:bCs/>
                            <w:color w:val="002060"/>
                            <w:sz w:val="20"/>
                          </w:rPr>
                          <w:fldChar w:fldCharType="separate"/>
                        </w:r>
                        <w:r>
                          <w:rPr>
                            <w:b/>
                            <w:bCs/>
                            <w:color w:val="002060"/>
                            <w:sz w:val="20"/>
                          </w:rPr>
                          <w:t>«LessorInterest»</w:t>
                        </w:r>
                        <w:r>
                          <w:rPr>
                            <w:b/>
                            <w:bCs/>
                            <w:color w:val="002060"/>
                            <w:sz w:val="20"/>
                          </w:rPr>
                          <w:fldChar w:fldCharType="end"/>
                        </w:r>
                        <w:r>
                          <w:rPr>
                            <w:color w:val="1F3A5F"/>
                            <w:sz w:val="16"/>
                            <w:szCs w:val="16"/>
                          </w:rPr>
                          <w:t>%</w:t>
                        </w:r>
                      </w:p>
                    </w:tc>
                    <w:tc>
                      <w:tcPr>
                        <w:tcW w:w="1673" w:type="dxa"/>
                        <w:tcBorders>
                          <w:top w:val="nil"/>
                          <w:left w:val="single" w:sz="4" w:space="0" w:color="EFEFEF"/>
                          <w:bottom w:val="nil"/>
                          <w:right w:val="nil"/>
                        </w:tcBorders>
                        <w:tcMar>
                          <w:top w:w="30" w:type="dxa"/>
                          <w:left w:w="140" w:type="dxa"/>
                          <w:bottom w:w="30" w:type="dxa"/>
                          <w:right w:w="80" w:type="dxa"/>
                        </w:tcMar>
                      </w:tcPr>
                      <w:p w14:paraId="0EF17D55" w14:textId="77777777" w:rsidR="00B41827" w:rsidRDefault="00B41827" w:rsidP="0035422E">
                        <w:pPr>
                          <w:spacing w:before="0" w:after="30" w:line="200" w:lineRule="auto"/>
                        </w:pPr>
                        <w:r>
                          <w:rPr>
                            <w:color w:val="8A8A8A"/>
                            <w:spacing w:val="30"/>
                            <w:sz w:val="14"/>
                            <w:szCs w:val="14"/>
                          </w:rPr>
                          <w:t>IRR</w:t>
                        </w:r>
                      </w:p>
                      <w:p w14:paraId="6161CFB0" w14:textId="77777777" w:rsidR="00B41827" w:rsidRDefault="00B41827" w:rsidP="0035422E">
                        <w:pPr>
                          <w:spacing w:before="0" w:after="0"/>
                        </w:pPr>
                        <w:r>
                          <w:rPr>
                            <w:b/>
                            <w:bCs/>
                            <w:color w:val="1F3A5F"/>
                            <w:sz w:val="18"/>
                            <w:szCs w:val="18"/>
                          </w:rPr>
                          <w:fldChar w:fldCharType="begin"/>
                        </w:r>
                        <w:r>
                          <w:rPr>
                            <w:b/>
                            <w:bCs/>
                            <w:color w:val="1F3A5F"/>
                            <w:sz w:val="18"/>
                            <w:szCs w:val="18"/>
                          </w:rPr>
                          <w:instrText xml:space="preserve"> MERGEFIELD  IRR  \* MERGEFORMAT </w:instrText>
                        </w:r>
                        <w:r>
                          <w:rPr>
                            <w:b/>
                            <w:bCs/>
                            <w:color w:val="1F3A5F"/>
                            <w:sz w:val="18"/>
                            <w:szCs w:val="18"/>
                          </w:rPr>
                          <w:fldChar w:fldCharType="separate"/>
                        </w:r>
                        <w:r>
                          <w:rPr>
                            <w:b/>
                            <w:bCs/>
                            <w:noProof/>
                            <w:color w:val="1F3A5F"/>
                            <w:sz w:val="18"/>
                            <w:szCs w:val="18"/>
                          </w:rPr>
                          <w:t>«IRR»</w:t>
                        </w:r>
                        <w:r>
                          <w:rPr>
                            <w:b/>
                            <w:bCs/>
                            <w:color w:val="1F3A5F"/>
                            <w:sz w:val="18"/>
                            <w:szCs w:val="18"/>
                          </w:rPr>
                          <w:fldChar w:fldCharType="end"/>
                        </w:r>
                        <w:r>
                          <w:rPr>
                            <w:color w:val="1F3A5F"/>
                            <w:sz w:val="16"/>
                            <w:szCs w:val="16"/>
                          </w:rPr>
                          <w:t xml:space="preserve"> %</w:t>
                        </w:r>
                      </w:p>
                    </w:tc>
                    <w:tc>
                      <w:tcPr>
                        <w:tcW w:w="1673" w:type="dxa"/>
                        <w:tcBorders>
                          <w:top w:val="nil"/>
                          <w:left w:val="single" w:sz="4" w:space="0" w:color="EFEFEF"/>
                          <w:bottom w:val="nil"/>
                          <w:right w:val="nil"/>
                        </w:tcBorders>
                      </w:tcPr>
                      <w:p w14:paraId="00697A6B" w14:textId="77777777" w:rsidR="009F47F8" w:rsidRDefault="009F47F8" w:rsidP="009F47F8">
                        <w:pPr>
                          <w:spacing w:before="0" w:after="30" w:line="200" w:lineRule="auto"/>
                        </w:pPr>
                        <w:r>
                          <w:rPr>
                            <w:color w:val="8A8A8A"/>
                            <w:spacing w:val="30"/>
                            <w:sz w:val="14"/>
                            <w:szCs w:val="14"/>
                          </w:rPr>
                          <w:t>EQUIV. YIELD</w:t>
                        </w:r>
                      </w:p>
                      <w:p w14:paraId="698A086D" w14:textId="77777777" w:rsidR="00B41827" w:rsidRDefault="009F47F8" w:rsidP="009F47F8">
                        <w:pPr>
                          <w:spacing w:before="0"/>
                        </w:pPr>
                        <w:r>
                          <w:rPr>
                            <w:b/>
                            <w:bCs/>
                            <w:color w:val="1F3A5F"/>
                            <w:sz w:val="18"/>
                            <w:szCs w:val="18"/>
                          </w:rPr>
                          <w:fldChar w:fldCharType="begin"/>
                        </w:r>
                        <w:r>
                          <w:rPr>
                            <w:b/>
                            <w:bCs/>
                            <w:color w:val="1F3A5F"/>
                            <w:sz w:val="18"/>
                            <w:szCs w:val="18"/>
                          </w:rPr>
                          <w:instrText xml:space="preserve"> MERGEFIELD  EqYield  \* MERGEFORMAT </w:instrText>
                        </w:r>
                        <w:r>
                          <w:rPr>
                            <w:b/>
                            <w:bCs/>
                            <w:color w:val="1F3A5F"/>
                            <w:sz w:val="18"/>
                            <w:szCs w:val="18"/>
                          </w:rPr>
                          <w:fldChar w:fldCharType="separate"/>
                        </w:r>
                        <w:r>
                          <w:rPr>
                            <w:b/>
                            <w:bCs/>
                            <w:noProof/>
                            <w:color w:val="1F3A5F"/>
                            <w:sz w:val="18"/>
                            <w:szCs w:val="18"/>
                          </w:rPr>
                          <w:t>«EqYield»</w:t>
                        </w:r>
                        <w:r>
                          <w:rPr>
                            <w:b/>
                            <w:bCs/>
                            <w:color w:val="1F3A5F"/>
                            <w:sz w:val="18"/>
                            <w:szCs w:val="18"/>
                          </w:rPr>
                          <w:fldChar w:fldCharType="end"/>
                        </w:r>
                        <w:r>
                          <w:rPr>
                            <w:color w:val="1F3A5F"/>
                            <w:sz w:val="16"/>
                            <w:szCs w:val="16"/>
                          </w:rPr>
                          <w:t xml:space="preserve"> %</w:t>
                        </w:r>
                      </w:p>
                    </w:tc>
                  </w:tr>
                </w:tbl>
                <w:p w14:paraId="097DE6C8" w14:textId="77777777" w:rsidR="00B41827" w:rsidRDefault="00B41827" w:rsidP="0035422E">
                  <w:pPr>
                    <w:spacing w:before="0" w:after="0" w:line="20" w:lineRule="exact"/>
                  </w:pPr>
                </w:p>
              </w:tc>
            </w:tr>
          </w:tbl>
          <w:p w14:paraId="4EA288F5" w14:textId="77777777" w:rsidR="00B41827" w:rsidRDefault="00B41827" w:rsidP="0033167A">
            <w:pPr>
              <w:spacing w:before="0" w:after="0" w:line="281" w:lineRule="auto"/>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0A0699FE" w14:textId="77777777" w:rsidR="00B41827" w:rsidRDefault="00B41827" w:rsidP="00CD7618">
      <w:pPr>
        <w:pBdr>
          <w:bottom w:val="single" w:sz="4" w:space="4" w:color="DDDDDD"/>
        </w:pBdr>
        <w:spacing w:before="0" w:after="120" w:line="20" w:lineRule="exact"/>
      </w:pPr>
    </w:p>
    <w:p w14:paraId="3A4E518F" w14:textId="77777777" w:rsidR="00B41827" w:rsidRDefault="00EE7DBC" w:rsidP="00B41827">
      <w:pPr>
        <w:spacing w:before="0"/>
        <w:rPr>
          <w:noProof/>
        </w:rPr>
      </w:pPr>
      <w:r>
        <w:rPr>
          <w:noProof/>
        </w:rPr>
        <w:fldChar w:fldCharType="begin"/>
      </w:r>
      <w:r>
        <w:rPr>
          <w:noProof/>
        </w:rPr>
        <w:instrText xml:space="preserve"> MERGEFIELD  TableEnd:SalesEvidenceType_Lessors-Interest  \* MERGEFORMAT </w:instrText>
      </w:r>
      <w:r>
        <w:rPr>
          <w:noProof/>
        </w:rPr>
        <w:fldChar w:fldCharType="separate"/>
      </w:r>
      <w:r>
        <w:rPr>
          <w:noProof/>
        </w:rPr>
        <w:t>«TableEnd:SalesEvidenceType_Lessors-Inter»</w:t>
      </w:r>
      <w:r>
        <w:rPr>
          <w:noProof/>
        </w:rPr>
        <w:fldChar w:fldCharType="end"/>
      </w:r>
    </w:p>
    <w:p w14:paraId="10B71EE7" w14:textId="77777777" w:rsidR="00FD505C" w:rsidRDefault="0051766F" w:rsidP="00FD505C">
      <w:pPr>
        <w:spacing w:before="0" w:after="0"/>
        <w:jc w:val="left"/>
        <w:rPr>
          <w:color w:val="FF0000"/>
        </w:rPr>
      </w:pPr>
      <w:r>
        <w:rPr>
          <w:noProof/>
          <w:sz w:val="24"/>
          <w:szCs w:val="24"/>
          <w:highlight w:val="cyan"/>
        </w:rPr>
        <w:fldChar w:fldCharType="begin"/>
      </w:r>
      <w:r>
        <w:rPr>
          <w:noProof/>
          <w:sz w:val="24"/>
          <w:szCs w:val="24"/>
          <w:highlight w:val="cyan"/>
        </w:rPr>
        <w:instrText xml:space="preserve"> MERGEFIELD  VPDelStart:Valuations.ComReport_neq_Lessors-Interest  \* MERGEFORMAT </w:instrText>
      </w:r>
      <w:r>
        <w:rPr>
          <w:noProof/>
          <w:sz w:val="24"/>
          <w:szCs w:val="24"/>
          <w:highlight w:val="cyan"/>
        </w:rPr>
        <w:fldChar w:fldCharType="separate"/>
      </w:r>
      <w:r>
        <w:rPr>
          <w:noProof/>
          <w:sz w:val="24"/>
          <w:szCs w:val="24"/>
          <w:highlight w:val="cyan"/>
        </w:rPr>
        <w:t>«VPDelStart:Valuations.ComReport_neq_Less»</w:t>
      </w:r>
      <w:r>
        <w:rPr>
          <w:noProof/>
          <w:sz w:val="24"/>
          <w:szCs w:val="24"/>
          <w:highlight w:val="cyan"/>
        </w:rPr>
        <w:fldChar w:fldCharType="end"/>
      </w:r>
      <w:r w:rsidR="00FD505C">
        <w:rPr>
          <w:color w:val="FF0000"/>
        </w:rPr>
        <w:fldChar w:fldCharType="begin"/>
      </w:r>
      <w:r w:rsidR="00FD505C">
        <w:rPr>
          <w:color w:val="FF0000"/>
        </w:rPr>
        <w:instrText xml:space="preserve"> MERGEFIELD  VPDelStart:Valuations.ComReport_neq_Ground-Rental  \* MERGEFORMAT </w:instrText>
      </w:r>
      <w:r w:rsidR="00FD505C">
        <w:rPr>
          <w:color w:val="FF0000"/>
        </w:rPr>
        <w:fldChar w:fldCharType="separate"/>
      </w:r>
      <w:r w:rsidR="00FD505C">
        <w:rPr>
          <w:noProof/>
          <w:color w:val="FF0000"/>
        </w:rPr>
        <w:t>«VPDelStart:Valuations.ComReport_neq_Grou»</w:t>
      </w:r>
      <w:r w:rsidR="00FD505C">
        <w:rPr>
          <w:color w:val="FF0000"/>
        </w:rPr>
        <w:fldChar w:fldCharType="end"/>
      </w:r>
    </w:p>
    <w:p w14:paraId="699B9BD6" w14:textId="360ADAAC" w:rsidR="00F1276E" w:rsidRDefault="00F1276E" w:rsidP="00B41827">
      <w:pPr>
        <w:spacing w:before="0"/>
        <w:rPr>
          <w:noProof/>
        </w:rPr>
      </w:pPr>
    </w:p>
    <w:p w14:paraId="11B64620" w14:textId="77777777" w:rsidR="007347D3" w:rsidRDefault="007347D3">
      <w:pPr>
        <w:spacing w:before="0" w:after="0"/>
        <w:jc w:val="left"/>
        <w:rPr>
          <w:noProof/>
          <w:color w:val="FF0000"/>
          <w:highlight w:val="cyan"/>
        </w:rPr>
      </w:pPr>
      <w:r>
        <w:rPr>
          <w:noProof/>
          <w:color w:val="FF0000"/>
          <w:highlight w:val="cyan"/>
        </w:rPr>
        <w:br w:type="page"/>
      </w:r>
    </w:p>
    <w:p w14:paraId="18ACE3E3" w14:textId="77777777" w:rsidR="007347D3" w:rsidRPr="008B3EEF" w:rsidRDefault="00F1276E" w:rsidP="00D3682C">
      <w:pPr>
        <w:pStyle w:val="MV2"/>
      </w:pPr>
      <w:bookmarkStart w:id="471" w:name="_Toc238200016"/>
      <w:r>
        <w:t>Ground Rental</w:t>
      </w:r>
      <w:bookmarkEnd w:id="471"/>
    </w:p>
    <w:p w14:paraId="3BAF4006" w14:textId="77777777" w:rsidR="007347D3" w:rsidRPr="00FD505C" w:rsidRDefault="007347D3" w:rsidP="00FD505C">
      <w:pPr>
        <w:pStyle w:val="MVPara"/>
      </w:pPr>
      <w:r w:rsidRPr="00FD505C">
        <w:t xml:space="preserve">In carrying out our valuation of the Lessors Interest, we have considered the current market ground rental, as if it was reviewed as at the date of valuation.  </w:t>
      </w:r>
    </w:p>
    <w:p w14:paraId="4D3807BC" w14:textId="77777777" w:rsidR="007347D3" w:rsidRPr="00FD505C" w:rsidRDefault="007347D3" w:rsidP="00FD505C">
      <w:pPr>
        <w:pStyle w:val="MVPara"/>
      </w:pPr>
      <w:r w:rsidRPr="00FD505C">
        <w:t>Our Ground Rental assessment has been made with reference to the Market Value of the land at the date of review, and to ground rental settlements where market rental is determined for similar perpetually renewable leases with 21-year review periods.</w:t>
      </w:r>
    </w:p>
    <w:p w14:paraId="798DA42A" w14:textId="77777777" w:rsidR="007347D3" w:rsidRPr="00FD505C" w:rsidRDefault="007347D3" w:rsidP="00FD505C">
      <w:pPr>
        <w:pStyle w:val="MVPara"/>
      </w:pPr>
      <w:r w:rsidRPr="00FD505C">
        <w:rPr>
          <w:highlight w:val="yellow"/>
        </w:rPr>
        <w:t>Clause ??? of the Memorandum of Lease states that the lessor shall cause two (2) separate valuations to be made by a person whom the lessor reasonably believes to be competent to make the valuation, the aforesaid valuations being:</w:t>
      </w:r>
    </w:p>
    <w:p w14:paraId="49DFDC8A" w14:textId="77777777" w:rsidR="007347D3" w:rsidRPr="00FD505C" w:rsidRDefault="007347D3" w:rsidP="00FD505C">
      <w:pPr>
        <w:pStyle w:val="MVPara"/>
        <w:rPr>
          <w:highlight w:val="yellow"/>
        </w:rPr>
      </w:pPr>
      <w:r w:rsidRPr="00FD505C">
        <w:rPr>
          <w:highlight w:val="yellow"/>
        </w:rPr>
        <w:t>“a valuation of all the improvements as defined in Clause 32 hereof then on the said land hereby demised”.</w:t>
      </w:r>
    </w:p>
    <w:p w14:paraId="2C1C6896" w14:textId="77777777" w:rsidR="007347D3" w:rsidRPr="00FD505C" w:rsidRDefault="007347D3" w:rsidP="00FD505C">
      <w:pPr>
        <w:pStyle w:val="MVPara"/>
        <w:rPr>
          <w:highlight w:val="yellow"/>
        </w:rPr>
      </w:pPr>
      <w:r w:rsidRPr="00FD505C">
        <w:rPr>
          <w:highlight w:val="yellow"/>
        </w:rPr>
        <w:t>“a valuation of the fair annual ground rent of the said land hereby demised not taking into account the improvements as defined in Clause 32 hereof so that the rent so valued shall be uniform throughout each of the seven (7) year periods within this lease or any renewed lease”.</w:t>
      </w:r>
    </w:p>
    <w:p w14:paraId="58E4FCC9" w14:textId="77777777" w:rsidR="007347D3" w:rsidRDefault="007347D3" w:rsidP="007347D3">
      <w:pPr>
        <w:pStyle w:val="MV4"/>
      </w:pPr>
      <w:r>
        <w:t>Ground Rent Basis</w:t>
      </w:r>
    </w:p>
    <w:p w14:paraId="63C290FF" w14:textId="77777777" w:rsidR="007347D3" w:rsidRDefault="007347D3" w:rsidP="00FD505C">
      <w:pPr>
        <w:pStyle w:val="MVPara"/>
      </w:pPr>
      <w:r>
        <w:t xml:space="preserve">A Ground Rent is a rent for the land for building purposes.  Any restrictions that apply only by virtue of or in relation to buildings that have been erected upon the land are not restrictions affecting the land itself, but only of the buildings.  </w:t>
      </w:r>
    </w:p>
    <w:p w14:paraId="3A4168A5" w14:textId="77777777" w:rsidR="007347D3" w:rsidRDefault="007347D3" w:rsidP="00FD505C">
      <w:pPr>
        <w:pStyle w:val="MVPara"/>
      </w:pPr>
      <w:r>
        <w:t>The following reflect interpretations common in ground lease determinations:</w:t>
      </w:r>
    </w:p>
    <w:p w14:paraId="7A584BE4" w14:textId="77777777" w:rsidR="007347D3" w:rsidRPr="00FD505C" w:rsidRDefault="007347D3" w:rsidP="00FD505C">
      <w:pPr>
        <w:pStyle w:val="MVBullet"/>
      </w:pPr>
      <w:r w:rsidRPr="00FD505C">
        <w:t>The ground rent is that rent payable for the land excluding buildings or improvements</w:t>
      </w:r>
    </w:p>
    <w:p w14:paraId="286474BF" w14:textId="77777777" w:rsidR="007347D3" w:rsidRPr="00FD505C" w:rsidRDefault="007347D3" w:rsidP="00FD505C">
      <w:pPr>
        <w:pStyle w:val="MVBullet"/>
      </w:pPr>
      <w:r w:rsidRPr="00FD505C">
        <w:t>The lease is clear in that it states the fair annual ground rent of the land is to not take into account the improvements on the land</w:t>
      </w:r>
    </w:p>
    <w:p w14:paraId="30DF943C" w14:textId="11193C1D" w:rsidR="007347D3" w:rsidRPr="00FD505C" w:rsidRDefault="007347D3" w:rsidP="00FD505C">
      <w:pPr>
        <w:pStyle w:val="MVBullet"/>
      </w:pPr>
      <w:r w:rsidRPr="00FD505C">
        <w:t xml:space="preserve">The lease on the subject land was granted when the land was vacant, and any improvements made on the </w:t>
      </w:r>
      <w:r w:rsidR="00C618BA">
        <w:t>land were at the discretion</w:t>
      </w:r>
      <w:r w:rsidRPr="00FD505C">
        <w:t xml:space="preserve"> of the new lessee.  </w:t>
      </w:r>
    </w:p>
    <w:p w14:paraId="0C469B44" w14:textId="77777777" w:rsidR="007347D3" w:rsidRPr="00FD505C" w:rsidRDefault="007347D3" w:rsidP="00FD505C">
      <w:pPr>
        <w:pStyle w:val="MVPara"/>
      </w:pPr>
      <w:r w:rsidRPr="00FD505C">
        <w:t>In arriving at our treatment of the building on the subject land, the following case has been considered:</w:t>
      </w:r>
    </w:p>
    <w:p w14:paraId="0BBF2E89" w14:textId="77777777" w:rsidR="007347D3" w:rsidRPr="00FD505C" w:rsidRDefault="007347D3" w:rsidP="00FD505C">
      <w:pPr>
        <w:pStyle w:val="MVPara"/>
      </w:pPr>
      <w:r w:rsidRPr="00FD505C">
        <w:t>Drapery &amp; General Importing Company of New Zealand (Limited) v The Mayor etc of Wellington (1912) 31 NZLR 598.</w:t>
      </w:r>
    </w:p>
    <w:p w14:paraId="40690567" w14:textId="77777777" w:rsidR="007347D3" w:rsidRPr="00FD505C" w:rsidRDefault="007347D3" w:rsidP="00FD505C">
      <w:pPr>
        <w:pStyle w:val="MVPara"/>
      </w:pPr>
      <w:r w:rsidRPr="00FD505C">
        <w:t>This case held that all improvements on the land shall be excluded from consideration of the ground rent.</w:t>
      </w:r>
    </w:p>
    <w:p w14:paraId="18010CC6" w14:textId="77777777" w:rsidR="007347D3" w:rsidRPr="00FD505C" w:rsidRDefault="007347D3" w:rsidP="00FD505C">
      <w:pPr>
        <w:pStyle w:val="MVPara"/>
      </w:pPr>
      <w:r w:rsidRPr="00FD505C">
        <w:t xml:space="preserve">Our interpretation of the relevant case law is that all improvements should be excluded from the ground rental assessment on the subject property. </w:t>
      </w:r>
    </w:p>
    <w:p w14:paraId="7B53BEEC" w14:textId="77777777" w:rsidR="007347D3" w:rsidRPr="00FD505C" w:rsidRDefault="007347D3" w:rsidP="00FD505C">
      <w:pPr>
        <w:pStyle w:val="MVPara"/>
      </w:pPr>
      <w:r w:rsidRPr="00FD505C">
        <w:t xml:space="preserve">Therefore, in arriving at our valuation assessments, and in accordance with the provisions of the lease, the building on the subject land is ignored.  </w:t>
      </w:r>
    </w:p>
    <w:p w14:paraId="56D07060" w14:textId="77777777" w:rsidR="007347D3" w:rsidRPr="00FD505C" w:rsidRDefault="007347D3" w:rsidP="00FD505C">
      <w:pPr>
        <w:pStyle w:val="MVPara"/>
      </w:pPr>
      <w:r w:rsidRPr="00FD505C">
        <w:t>Our ground rental assessment therefore reflects the highest and best use of the land, whereby the value is directly related to the most probable use of the vacant land in the current market and in accordance with existing zone provisions and controls.</w:t>
      </w:r>
    </w:p>
    <w:p w14:paraId="1573EA78" w14:textId="77777777" w:rsidR="007347D3" w:rsidRDefault="007347D3" w:rsidP="007347D3">
      <w:pPr>
        <w:pStyle w:val="MV4"/>
      </w:pPr>
      <w:r>
        <w:t>Rental Percentage</w:t>
      </w:r>
    </w:p>
    <w:p w14:paraId="1AF6BE09" w14:textId="77777777" w:rsidR="007347D3" w:rsidRDefault="007347D3" w:rsidP="007347D3">
      <w:pPr>
        <w:pStyle w:val="MVPara"/>
      </w:pPr>
      <w:r>
        <w:t xml:space="preserve">The lease requires the ground rental to be determined on the basis of fair annual rent of the unimproved value of the land.  </w:t>
      </w:r>
    </w:p>
    <w:p w14:paraId="06E51AD7" w14:textId="77777777" w:rsidR="007347D3" w:rsidRDefault="007347D3" w:rsidP="007347D3">
      <w:pPr>
        <w:pStyle w:val="MVPara"/>
      </w:pPr>
      <w:r>
        <w:t xml:space="preserve">In arriving at the Market Rental for the subject property we have adopted the following accepted valuation approaches and methods of application: </w:t>
      </w:r>
    </w:p>
    <w:p w14:paraId="1E436D18" w14:textId="77777777" w:rsidR="007347D3" w:rsidRPr="00E2258D" w:rsidRDefault="007347D3" w:rsidP="00FD505C">
      <w:pPr>
        <w:pStyle w:val="MVBullet"/>
      </w:pPr>
      <w:r>
        <w:t>Direct Comparison</w:t>
      </w:r>
    </w:p>
    <w:p w14:paraId="1BBCF408" w14:textId="77777777" w:rsidR="007347D3" w:rsidRDefault="007347D3" w:rsidP="00FD505C">
      <w:pPr>
        <w:pStyle w:val="MVBullet"/>
      </w:pPr>
      <w:r>
        <w:t>Unit of Comparison</w:t>
      </w:r>
    </w:p>
    <w:p w14:paraId="3AEAA73B" w14:textId="77777777" w:rsidR="007347D3" w:rsidRDefault="007347D3" w:rsidP="007347D3">
      <w:pPr>
        <w:pStyle w:val="MV4"/>
      </w:pPr>
      <w:r>
        <w:t>Direct Rental Comparison</w:t>
      </w:r>
    </w:p>
    <w:p w14:paraId="571E517B" w14:textId="77777777" w:rsidR="007347D3" w:rsidRDefault="007347D3" w:rsidP="007347D3">
      <w:pPr>
        <w:pStyle w:val="MVPara"/>
        <w:rPr>
          <w:rFonts w:ascii="Times New Roman" w:hAnsi="Times New Roman"/>
          <w:szCs w:val="24"/>
          <w:lang w:bidi="ar-SA"/>
        </w:rPr>
      </w:pPr>
      <w:r>
        <w:t>Our valuation is based principally on the Direct Comparison Approach to determine the Market Rental of this property.  Adjustments are made for factors such as:</w:t>
      </w:r>
    </w:p>
    <w:p w14:paraId="4128CDBA" w14:textId="77777777" w:rsidR="007347D3" w:rsidRPr="00C40E2B" w:rsidRDefault="007347D3" w:rsidP="007347D3">
      <w:pPr>
        <w:pStyle w:val="MVTab"/>
      </w:pPr>
      <w:r>
        <w:rPr>
          <w:color w:val="595959"/>
        </w:rPr>
        <w:t>Location</w:t>
      </w:r>
      <w:r>
        <w:rPr>
          <w:color w:val="595959"/>
        </w:rPr>
        <w:tab/>
      </w:r>
      <w:r>
        <w:t>The surrounding environment and proximity to amenities</w:t>
      </w:r>
    </w:p>
    <w:p w14:paraId="55691D94" w14:textId="77777777" w:rsidR="007347D3" w:rsidRDefault="007347D3" w:rsidP="007347D3">
      <w:pPr>
        <w:pStyle w:val="MVTab"/>
      </w:pPr>
      <w:r>
        <w:rPr>
          <w:color w:val="595959"/>
        </w:rPr>
        <w:t>Land</w:t>
      </w:r>
      <w:r>
        <w:tab/>
        <w:t>If relevant, the following will be taken into consideration - area, shape, position, aspect, view, contour and standard of surrounding development</w:t>
      </w:r>
    </w:p>
    <w:p w14:paraId="3CA09BC5" w14:textId="09EADABF" w:rsidR="007347D3" w:rsidRDefault="007347D3" w:rsidP="007347D3">
      <w:pPr>
        <w:pStyle w:val="MVTab"/>
      </w:pPr>
      <w:r>
        <w:rPr>
          <w:color w:val="595959"/>
        </w:rPr>
        <w:t>Review period</w:t>
      </w:r>
      <w:r>
        <w:tab/>
        <w:t xml:space="preserve">Period between reviews </w:t>
      </w:r>
      <w:r w:rsidR="00C618BA">
        <w:t>i.e. 7 years</w:t>
      </w:r>
      <w:r>
        <w:t xml:space="preserve"> or 21 years </w:t>
      </w:r>
    </w:p>
    <w:p w14:paraId="7884A8B5" w14:textId="77777777" w:rsidR="007347D3" w:rsidRPr="00890FF7" w:rsidRDefault="007347D3" w:rsidP="007347D3">
      <w:pPr>
        <w:pStyle w:val="MVTab"/>
      </w:pPr>
      <w:r>
        <w:rPr>
          <w:color w:val="595959"/>
        </w:rPr>
        <w:t>Lease Type</w:t>
      </w:r>
      <w:r>
        <w:rPr>
          <w:color w:val="595959"/>
        </w:rPr>
        <w:tab/>
      </w:r>
      <w:r>
        <w:t>Perpetually renewable; or terminating lease</w:t>
      </w:r>
    </w:p>
    <w:p w14:paraId="14492749" w14:textId="77777777" w:rsidR="007347D3" w:rsidRDefault="007347D3" w:rsidP="007347D3">
      <w:pPr>
        <w:pStyle w:val="MVPara"/>
      </w:pPr>
      <w:r>
        <w:t>The result is the market derived rental for the land.</w:t>
      </w:r>
    </w:p>
    <w:p w14:paraId="5574D4FD" w14:textId="77777777" w:rsidR="007347D3" w:rsidRPr="00BF485C" w:rsidRDefault="007347D3" w:rsidP="007347D3">
      <w:pPr>
        <w:pStyle w:val="MV4"/>
      </w:pPr>
      <w:r>
        <w:t>Unit of Comparison</w:t>
      </w:r>
    </w:p>
    <w:p w14:paraId="7E1BD3F6" w14:textId="77777777" w:rsidR="007347D3" w:rsidRDefault="007347D3" w:rsidP="007C6E13">
      <w:pPr>
        <w:pStyle w:val="MVPara"/>
      </w:pPr>
      <w:r>
        <w:t>The unit of comparison approach is based on analysis of individual rents to a rate per square metre of land area.  The analysed rate is adjusted for factors such as time since rental commencement, land area, shape, location and profile.  The adjusted rate per square metre for the most comparable property is then applied to the subject to establish the indicated rental on this basis.</w:t>
      </w:r>
    </w:p>
    <w:p w14:paraId="0C9F6D58" w14:textId="77777777" w:rsidR="007347D3" w:rsidRDefault="007347D3" w:rsidP="007347D3">
      <w:pPr>
        <w:pStyle w:val="MV4"/>
      </w:pPr>
      <w:r>
        <w:t>Ground Rents</w:t>
      </w:r>
    </w:p>
    <w:p w14:paraId="5B328EE0" w14:textId="77777777" w:rsidR="007347D3" w:rsidRDefault="007347D3" w:rsidP="007347D3">
      <w:r>
        <w:t>The above rental transactions are summarised as follows:</w:t>
      </w:r>
    </w:p>
    <w:tbl>
      <w:tblPr>
        <w:tblW w:w="9781" w:type="dxa"/>
        <w:tblLayout w:type="fixed"/>
        <w:tblCellMar>
          <w:left w:w="0" w:type="dxa"/>
          <w:right w:w="0" w:type="dxa"/>
        </w:tblCellMar>
        <w:tblLook w:val="04A0" w:firstRow="1" w:lastRow="0" w:firstColumn="1" w:lastColumn="0" w:noHBand="0" w:noVBand="1"/>
      </w:tblPr>
      <w:tblGrid>
        <w:gridCol w:w="2752"/>
        <w:gridCol w:w="2478"/>
        <w:gridCol w:w="1517"/>
        <w:gridCol w:w="1517"/>
        <w:gridCol w:w="1517"/>
      </w:tblGrid>
      <w:tr w:rsidR="004C48C8" w14:paraId="5E087560" w14:textId="77777777" w:rsidTr="00D9172E">
        <w:tc>
          <w:tcPr>
            <w:tcW w:w="2835" w:type="dxa"/>
            <w:tcBorders>
              <w:top w:val="nil"/>
              <w:left w:val="nil"/>
              <w:bottom w:val="single" w:sz="4" w:space="0" w:color="BFBFBF"/>
              <w:right w:val="nil"/>
            </w:tcBorders>
            <w:tcMar>
              <w:top w:w="60" w:type="dxa"/>
              <w:left w:w="100" w:type="dxa"/>
              <w:bottom w:w="60" w:type="dxa"/>
              <w:right w:w="100" w:type="dxa"/>
            </w:tcMar>
            <w:vAlign w:val="bottom"/>
          </w:tcPr>
          <w:p w14:paraId="3DA01346" w14:textId="77777777" w:rsidR="004C48C8" w:rsidRPr="00DB6EA0" w:rsidRDefault="004C48C8" w:rsidP="00D9172E">
            <w:pPr>
              <w:spacing w:before="0" w:after="0" w:line="200" w:lineRule="auto"/>
              <w:rPr>
                <w:sz w:val="18"/>
                <w:szCs w:val="18"/>
              </w:rPr>
            </w:pPr>
            <w:r>
              <w:rPr>
                <w:color w:val="8A8A8A"/>
                <w:spacing w:val="30"/>
                <w:sz w:val="18"/>
                <w:szCs w:val="18"/>
              </w:rPr>
              <w:t>ADDRESS</w:t>
            </w:r>
          </w:p>
        </w:tc>
        <w:tc>
          <w:tcPr>
            <w:tcW w:w="2552" w:type="dxa"/>
            <w:tcBorders>
              <w:top w:val="nil"/>
              <w:left w:val="nil"/>
              <w:bottom w:val="single" w:sz="4" w:space="0" w:color="BFBFBF"/>
              <w:right w:val="nil"/>
            </w:tcBorders>
            <w:tcMar>
              <w:top w:w="60" w:type="dxa"/>
              <w:left w:w="100" w:type="dxa"/>
              <w:bottom w:w="60" w:type="dxa"/>
              <w:right w:w="100" w:type="dxa"/>
            </w:tcMar>
            <w:vAlign w:val="bottom"/>
          </w:tcPr>
          <w:p w14:paraId="41102D7C" w14:textId="77777777" w:rsidR="004C48C8" w:rsidRPr="00DB6EA0" w:rsidRDefault="004C48C8" w:rsidP="00D9172E">
            <w:pPr>
              <w:spacing w:before="0" w:after="0" w:line="200" w:lineRule="auto"/>
              <w:rPr>
                <w:sz w:val="18"/>
                <w:szCs w:val="18"/>
              </w:rPr>
            </w:pPr>
            <w:r>
              <w:rPr>
                <w:color w:val="8A8A8A"/>
                <w:spacing w:val="30"/>
                <w:sz w:val="18"/>
                <w:szCs w:val="18"/>
              </w:rPr>
              <w:t>DATE</w:t>
            </w:r>
          </w:p>
        </w:tc>
        <w:tc>
          <w:tcPr>
            <w:tcW w:w="1559" w:type="dxa"/>
            <w:tcBorders>
              <w:top w:val="nil"/>
              <w:left w:val="nil"/>
              <w:bottom w:val="single" w:sz="4" w:space="0" w:color="BFBFBF"/>
              <w:right w:val="nil"/>
            </w:tcBorders>
            <w:tcMar>
              <w:top w:w="60" w:type="dxa"/>
              <w:left w:w="100" w:type="dxa"/>
              <w:bottom w:w="60" w:type="dxa"/>
              <w:right w:w="100" w:type="dxa"/>
            </w:tcMar>
            <w:vAlign w:val="bottom"/>
          </w:tcPr>
          <w:p w14:paraId="24ADCBB6" w14:textId="77777777" w:rsidR="004C48C8" w:rsidRPr="00DB6EA0" w:rsidRDefault="004C48C8" w:rsidP="00D9172E">
            <w:pPr>
              <w:spacing w:before="0" w:after="0" w:line="200" w:lineRule="auto"/>
              <w:jc w:val="right"/>
              <w:rPr>
                <w:sz w:val="18"/>
                <w:szCs w:val="18"/>
                <w:vertAlign w:val="superscript"/>
              </w:rPr>
            </w:pPr>
            <w:r>
              <w:rPr>
                <w:color w:val="8A8A8A"/>
                <w:spacing w:val="30"/>
                <w:sz w:val="18"/>
                <w:szCs w:val="18"/>
              </w:rPr>
              <w:t>LAND m</w:t>
            </w:r>
            <w:r>
              <w:rPr>
                <w:color w:val="8A8A8A"/>
                <w:spacing w:val="30"/>
                <w:sz w:val="18"/>
                <w:szCs w:val="18"/>
                <w:vertAlign w:val="superscript"/>
              </w:rPr>
              <w:t>2</w:t>
            </w:r>
          </w:p>
        </w:tc>
        <w:tc>
          <w:tcPr>
            <w:tcW w:w="1559" w:type="dxa"/>
            <w:tcBorders>
              <w:top w:val="nil"/>
              <w:left w:val="nil"/>
              <w:bottom w:val="single" w:sz="4" w:space="0" w:color="BFBFBF"/>
              <w:right w:val="nil"/>
            </w:tcBorders>
            <w:tcMar>
              <w:top w:w="60" w:type="dxa"/>
              <w:left w:w="100" w:type="dxa"/>
              <w:bottom w:w="60" w:type="dxa"/>
              <w:right w:w="100" w:type="dxa"/>
            </w:tcMar>
            <w:vAlign w:val="bottom"/>
          </w:tcPr>
          <w:p w14:paraId="3A6CBA8B" w14:textId="77777777" w:rsidR="004C48C8" w:rsidRPr="00DB6EA0" w:rsidRDefault="004C48C8" w:rsidP="00D9172E">
            <w:pPr>
              <w:spacing w:before="0" w:after="0" w:line="200" w:lineRule="auto"/>
              <w:jc w:val="right"/>
              <w:rPr>
                <w:sz w:val="18"/>
                <w:szCs w:val="18"/>
              </w:rPr>
            </w:pPr>
            <w:r>
              <w:rPr>
                <w:color w:val="8A8A8A"/>
                <w:spacing w:val="30"/>
                <w:sz w:val="18"/>
                <w:szCs w:val="18"/>
              </w:rPr>
              <w:t>RENT %</w:t>
            </w:r>
          </w:p>
        </w:tc>
        <w:tc>
          <w:tcPr>
            <w:tcW w:w="1559" w:type="dxa"/>
            <w:tcBorders>
              <w:top w:val="nil"/>
              <w:left w:val="nil"/>
              <w:bottom w:val="single" w:sz="4" w:space="0" w:color="BFBFBF"/>
              <w:right w:val="nil"/>
            </w:tcBorders>
            <w:tcMar>
              <w:top w:w="60" w:type="dxa"/>
              <w:left w:w="100" w:type="dxa"/>
              <w:bottom w:w="60" w:type="dxa"/>
              <w:right w:w="100" w:type="dxa"/>
            </w:tcMar>
            <w:vAlign w:val="bottom"/>
          </w:tcPr>
          <w:p w14:paraId="783D2D86" w14:textId="77777777" w:rsidR="004C48C8" w:rsidRPr="00DB6EA0" w:rsidRDefault="004C48C8" w:rsidP="00D9172E">
            <w:pPr>
              <w:spacing w:before="0" w:after="0" w:line="200" w:lineRule="auto"/>
              <w:jc w:val="right"/>
              <w:rPr>
                <w:sz w:val="18"/>
                <w:szCs w:val="18"/>
              </w:rPr>
            </w:pPr>
            <w:r>
              <w:rPr>
                <w:color w:val="8A8A8A"/>
                <w:spacing w:val="30"/>
                <w:sz w:val="18"/>
                <w:szCs w:val="18"/>
              </w:rPr>
              <w:t>RATE PSM</w:t>
            </w:r>
          </w:p>
        </w:tc>
      </w:tr>
    </w:tbl>
    <w:p w14:paraId="058BBBEB" w14:textId="77777777" w:rsidR="0025542C" w:rsidRPr="00A119BE" w:rsidRDefault="0025542C" w:rsidP="007C6E13">
      <w:pPr>
        <w:pStyle w:val="MVPara"/>
        <w:spacing w:before="0" w:after="0"/>
      </w:pPr>
      <w:fldSimple w:instr=" MERGEFIELD  TableStart:TblLeasesEvidence  \* MERGEFORMAT ">
        <w:r>
          <w:t>«TableStart:TblLeasesEvidence»</w:t>
        </w:r>
      </w:fldSimple>
    </w:p>
    <w:tbl>
      <w:tblPr>
        <w:tblW w:w="9923" w:type="dxa"/>
        <w:tblLayout w:type="fixed"/>
        <w:tblCellMar>
          <w:left w:w="0" w:type="dxa"/>
          <w:right w:w="0" w:type="dxa"/>
        </w:tblCellMar>
        <w:tblLook w:val="04A0" w:firstRow="1" w:lastRow="0" w:firstColumn="1" w:lastColumn="0" w:noHBand="0" w:noVBand="1"/>
      </w:tblPr>
      <w:tblGrid>
        <w:gridCol w:w="2799"/>
        <w:gridCol w:w="2519"/>
        <w:gridCol w:w="1525"/>
        <w:gridCol w:w="1540"/>
        <w:gridCol w:w="1540"/>
      </w:tblGrid>
      <w:tr w:rsidR="007347D3" w:rsidRPr="00DB6EA0" w14:paraId="1ABE3B90" w14:textId="77777777" w:rsidTr="004C48C8">
        <w:tc>
          <w:tcPr>
            <w:tcW w:w="2835" w:type="dxa"/>
            <w:tcBorders>
              <w:top w:val="nil"/>
              <w:left w:val="nil"/>
              <w:bottom w:val="nil"/>
              <w:right w:val="nil"/>
            </w:tcBorders>
            <w:tcMar>
              <w:top w:w="80" w:type="dxa"/>
              <w:left w:w="100" w:type="dxa"/>
              <w:bottom w:w="80" w:type="dxa"/>
              <w:right w:w="100" w:type="dxa"/>
            </w:tcMar>
            <w:vAlign w:val="center"/>
          </w:tcPr>
          <w:p w14:paraId="5CB4EA41" w14:textId="77777777" w:rsidR="007347D3" w:rsidRPr="00DB6EA0" w:rsidRDefault="00D3682C" w:rsidP="0035422E">
            <w:pPr>
              <w:spacing w:before="0" w:after="0"/>
              <w:rPr>
                <w:color w:val="595959"/>
                <w:sz w:val="20"/>
              </w:rPr>
            </w:pPr>
            <w:r>
              <w:rPr>
                <w:color w:val="595959"/>
                <w:sz w:val="20"/>
              </w:rPr>
              <w:fldChar w:fldCharType="begin"/>
            </w:r>
            <w:r>
              <w:rPr>
                <w:color w:val="595959"/>
                <w:sz w:val="20"/>
              </w:rPr>
              <w:instrText xml:space="preserve"> MERGEFIELD  Address  \* MERGEFORMAT </w:instrText>
            </w:r>
            <w:r>
              <w:rPr>
                <w:color w:val="595959"/>
                <w:sz w:val="20"/>
              </w:rPr>
              <w:fldChar w:fldCharType="separate"/>
            </w:r>
            <w:r>
              <w:rPr>
                <w:color w:val="595959"/>
                <w:sz w:val="20"/>
              </w:rPr>
              <w:t>«Address»</w:t>
            </w:r>
            <w:r>
              <w:rPr>
                <w:color w:val="595959"/>
                <w:sz w:val="20"/>
              </w:rPr>
              <w:fldChar w:fldCharType="end"/>
            </w:r>
          </w:p>
        </w:tc>
        <w:tc>
          <w:tcPr>
            <w:tcW w:w="2552" w:type="dxa"/>
            <w:tcBorders>
              <w:top w:val="nil"/>
              <w:left w:val="nil"/>
              <w:bottom w:val="nil"/>
              <w:right w:val="nil"/>
            </w:tcBorders>
            <w:tcMar>
              <w:top w:w="80" w:type="dxa"/>
              <w:left w:w="100" w:type="dxa"/>
              <w:bottom w:w="80" w:type="dxa"/>
              <w:right w:w="100" w:type="dxa"/>
            </w:tcMar>
            <w:vAlign w:val="center"/>
          </w:tcPr>
          <w:p w14:paraId="238BAF2F" w14:textId="77777777" w:rsidR="007347D3" w:rsidRPr="00DB6EA0" w:rsidRDefault="00D3682C" w:rsidP="0035422E">
            <w:pPr>
              <w:spacing w:before="0" w:after="0"/>
              <w:rPr>
                <w:color w:val="595959"/>
                <w:sz w:val="20"/>
              </w:rPr>
            </w:pPr>
            <w:r>
              <w:rPr>
                <w:color w:val="595959"/>
                <w:sz w:val="20"/>
              </w:rPr>
              <w:fldChar w:fldCharType="begin"/>
            </w:r>
            <w:r>
              <w:rPr>
                <w:color w:val="595959"/>
                <w:sz w:val="20"/>
              </w:rPr>
              <w:instrText xml:space="preserve"> MERGEFIELD  RentSetAt  \* MERGEFORMAT </w:instrText>
            </w:r>
            <w:r>
              <w:rPr>
                <w:color w:val="595959"/>
                <w:sz w:val="20"/>
              </w:rPr>
              <w:fldChar w:fldCharType="separate"/>
            </w:r>
            <w:r>
              <w:rPr>
                <w:color w:val="595959"/>
                <w:sz w:val="20"/>
              </w:rPr>
              <w:t>«RentSetAt»</w:t>
            </w:r>
            <w:r>
              <w:rPr>
                <w:color w:val="595959"/>
                <w:sz w:val="20"/>
              </w:rPr>
              <w:fldChar w:fldCharType="end"/>
            </w:r>
          </w:p>
        </w:tc>
        <w:tc>
          <w:tcPr>
            <w:tcW w:w="1543" w:type="dxa"/>
            <w:tcBorders>
              <w:top w:val="nil"/>
              <w:left w:val="nil"/>
              <w:bottom w:val="nil"/>
              <w:right w:val="nil"/>
            </w:tcBorders>
            <w:tcMar>
              <w:top w:w="80" w:type="dxa"/>
              <w:left w:w="100" w:type="dxa"/>
              <w:bottom w:w="80" w:type="dxa"/>
              <w:right w:w="100" w:type="dxa"/>
            </w:tcMar>
            <w:vAlign w:val="center"/>
          </w:tcPr>
          <w:p w14:paraId="40CC634F" w14:textId="77777777" w:rsidR="007347D3" w:rsidRPr="00DB6EA0" w:rsidRDefault="00D3682C" w:rsidP="0035422E">
            <w:pPr>
              <w:spacing w:before="0" w:after="0"/>
              <w:rPr>
                <w:b/>
                <w:bCs/>
                <w:color w:val="1F3A5F"/>
                <w:sz w:val="20"/>
              </w:rPr>
            </w:pPr>
            <w:r>
              <w:rPr>
                <w:b/>
                <w:bCs/>
                <w:color w:val="1F3A5F"/>
                <w:sz w:val="20"/>
              </w:rPr>
              <w:fldChar w:fldCharType="begin"/>
            </w:r>
            <w:r>
              <w:rPr>
                <w:b/>
                <w:bCs/>
                <w:color w:val="1F3A5F"/>
                <w:sz w:val="20"/>
              </w:rPr>
              <w:instrText xml:space="preserve"> MERGEFIELD  TotalLettableArea  \* MERGEFORMAT </w:instrText>
            </w:r>
            <w:r>
              <w:rPr>
                <w:b/>
                <w:bCs/>
                <w:color w:val="1F3A5F"/>
                <w:sz w:val="20"/>
              </w:rPr>
              <w:fldChar w:fldCharType="separate"/>
            </w:r>
            <w:r>
              <w:rPr>
                <w:b/>
                <w:bCs/>
                <w:color w:val="1F3A5F"/>
                <w:sz w:val="20"/>
              </w:rPr>
              <w:t>«TotalLettableArea»</w:t>
            </w:r>
            <w:r>
              <w:rPr>
                <w:b/>
                <w:bCs/>
                <w:color w:val="1F3A5F"/>
                <w:sz w:val="20"/>
              </w:rPr>
              <w:fldChar w:fldCharType="end"/>
            </w:r>
            <w:r>
              <w:rPr>
                <w:b/>
                <w:bCs/>
                <w:color w:val="1F3A5F"/>
                <w:sz w:val="20"/>
              </w:rPr>
              <w:t xml:space="preserve"> </w:t>
            </w:r>
            <w:r>
              <w:rPr>
                <w:color w:val="595959"/>
                <w:sz w:val="20"/>
              </w:rPr>
              <w:t>m²</w:t>
            </w:r>
          </w:p>
        </w:tc>
        <w:tc>
          <w:tcPr>
            <w:tcW w:w="1559" w:type="dxa"/>
            <w:tcBorders>
              <w:top w:val="nil"/>
              <w:left w:val="nil"/>
              <w:bottom w:val="nil"/>
              <w:right w:val="nil"/>
            </w:tcBorders>
            <w:tcMar>
              <w:top w:w="80" w:type="dxa"/>
              <w:left w:w="100" w:type="dxa"/>
              <w:bottom w:w="80" w:type="dxa"/>
              <w:right w:w="100" w:type="dxa"/>
            </w:tcMar>
            <w:vAlign w:val="center"/>
          </w:tcPr>
          <w:p w14:paraId="7C0AA13E" w14:textId="77777777" w:rsidR="007347D3" w:rsidRPr="009C4986" w:rsidRDefault="009C4986" w:rsidP="009C4986">
            <w:pPr>
              <w:spacing w:before="0" w:after="0"/>
              <w:jc w:val="right"/>
              <w:rPr>
                <w:b/>
                <w:bCs/>
                <w:color w:val="595959"/>
                <w:sz w:val="20"/>
              </w:rPr>
            </w:pPr>
            <w:r>
              <w:rPr>
                <w:b/>
                <w:bCs/>
                <w:color w:val="1F3A5F"/>
              </w:rPr>
              <w:fldChar w:fldCharType="begin"/>
            </w:r>
            <w:r>
              <w:rPr>
                <w:b/>
                <w:bCs/>
                <w:color w:val="1F3A5F"/>
              </w:rPr>
              <w:instrText xml:space="preserve"> MERGEFIELD  Rent  \* MERGEFORMAT </w:instrText>
            </w:r>
            <w:r>
              <w:rPr>
                <w:b/>
                <w:bCs/>
                <w:color w:val="1F3A5F"/>
              </w:rPr>
              <w:fldChar w:fldCharType="separate"/>
            </w:r>
            <w:r>
              <w:rPr>
                <w:b/>
                <w:bCs/>
                <w:noProof/>
                <w:color w:val="1F3A5F"/>
              </w:rPr>
              <w:t>«Rent»</w:t>
            </w:r>
            <w:r>
              <w:rPr>
                <w:b/>
                <w:bCs/>
                <w:noProof/>
                <w:color w:val="1F3A5F"/>
              </w:rPr>
              <w:fldChar w:fldCharType="end"/>
            </w:r>
            <w:r>
              <w:rPr>
                <w:b/>
                <w:bCs/>
                <w:color w:val="1F3A5F"/>
              </w:rPr>
              <w:t>%</w:t>
            </w:r>
          </w:p>
        </w:tc>
        <w:tc>
          <w:tcPr>
            <w:tcW w:w="1559" w:type="dxa"/>
            <w:tcBorders>
              <w:top w:val="nil"/>
              <w:left w:val="nil"/>
              <w:bottom w:val="nil"/>
              <w:right w:val="nil"/>
            </w:tcBorders>
            <w:tcMar>
              <w:top w:w="80" w:type="dxa"/>
              <w:left w:w="100" w:type="dxa"/>
              <w:bottom w:w="80" w:type="dxa"/>
              <w:right w:w="100" w:type="dxa"/>
            </w:tcMar>
            <w:vAlign w:val="center"/>
          </w:tcPr>
          <w:p w14:paraId="3ED8B5AB" w14:textId="77777777" w:rsidR="007347D3" w:rsidRPr="00DB6EA0" w:rsidRDefault="0025542C" w:rsidP="0025542C">
            <w:pPr>
              <w:spacing w:before="0" w:after="0"/>
              <w:jc w:val="right"/>
              <w:rPr>
                <w:color w:val="595959"/>
                <w:sz w:val="20"/>
              </w:rPr>
            </w:pPr>
            <w:r>
              <w:rPr>
                <w:b/>
                <w:bCs/>
                <w:color w:val="1F3A5F"/>
                <w:sz w:val="20"/>
              </w:rPr>
              <w:fldChar w:fldCharType="begin"/>
            </w:r>
            <w:r>
              <w:rPr>
                <w:b/>
                <w:bCs/>
                <w:color w:val="1F3A5F"/>
                <w:sz w:val="20"/>
              </w:rPr>
              <w:instrText xml:space="preserve"> MERGEFIELD  OverallRate  \* MERGEFORMAT </w:instrText>
            </w:r>
            <w:r>
              <w:rPr>
                <w:b/>
                <w:bCs/>
                <w:color w:val="1F3A5F"/>
                <w:sz w:val="20"/>
              </w:rPr>
              <w:fldChar w:fldCharType="separate"/>
            </w:r>
            <w:r>
              <w:rPr>
                <w:b/>
                <w:bCs/>
                <w:color w:val="1F3A5F"/>
                <w:sz w:val="20"/>
              </w:rPr>
              <w:t>«OverallRate»</w:t>
            </w:r>
            <w:r>
              <w:rPr>
                <w:b/>
                <w:bCs/>
                <w:color w:val="1F3A5F"/>
                <w:sz w:val="20"/>
              </w:rPr>
              <w:fldChar w:fldCharType="end"/>
            </w:r>
          </w:p>
        </w:tc>
      </w:tr>
    </w:tbl>
    <w:p w14:paraId="0EFFC002" w14:textId="77777777" w:rsidR="0016330D" w:rsidRDefault="0016330D" w:rsidP="0016330D">
      <w:pPr>
        <w:tabs>
          <w:tab w:val="left" w:pos="2552"/>
          <w:tab w:val="left" w:pos="4536"/>
          <w:tab w:val="left" w:pos="5954"/>
          <w:tab w:val="left" w:pos="6946"/>
          <w:tab w:val="right" w:pos="7513"/>
        </w:tabs>
        <w:spacing w:before="0" w:after="0"/>
      </w:pPr>
      <w:fldSimple w:instr=" MERGEFIELD  TableEnd:TblLeasesEvidence  \* MERGEFORMAT ">
        <w:r>
          <w:rPr>
            <w:noProof/>
          </w:rPr>
          <w:t>«TableEnd:TblLeasesEvidence»</w:t>
        </w:r>
      </w:fldSimple>
    </w:p>
    <w:p w14:paraId="0475C527" w14:textId="77777777" w:rsidR="007347D3" w:rsidRDefault="007347D3" w:rsidP="007347D3">
      <w:pPr>
        <w:pStyle w:val="MVPara"/>
      </w:pPr>
      <w:r>
        <w:t>The above evidence reflects the following rental distribution:</w:t>
      </w:r>
    </w:p>
    <w:tbl>
      <w:tblPr>
        <w:tblW w:w="9776" w:type="dxa"/>
        <w:tblLayout w:type="fixed"/>
        <w:tblCellMar>
          <w:left w:w="0" w:type="dxa"/>
          <w:right w:w="0" w:type="dxa"/>
        </w:tblCellMar>
        <w:tblLook w:val="04A0" w:firstRow="1" w:lastRow="0" w:firstColumn="1" w:lastColumn="0" w:noHBand="0" w:noVBand="1"/>
      </w:tblPr>
      <w:tblGrid>
        <w:gridCol w:w="6500"/>
        <w:gridCol w:w="3276"/>
      </w:tblGrid>
      <w:tr w:rsidR="007347D3" w14:paraId="1F2B4A00" w14:textId="77777777" w:rsidTr="0035422E">
        <w:tc>
          <w:tcPr>
            <w:tcW w:w="6500" w:type="dxa"/>
            <w:tcBorders>
              <w:top w:val="nil"/>
              <w:left w:val="nil"/>
              <w:bottom w:val="single" w:sz="4" w:space="0" w:color="BFBFBF"/>
              <w:right w:val="nil"/>
            </w:tcBorders>
            <w:tcMar>
              <w:top w:w="60" w:type="dxa"/>
              <w:left w:w="100" w:type="dxa"/>
              <w:bottom w:w="60" w:type="dxa"/>
              <w:right w:w="100" w:type="dxa"/>
            </w:tcMar>
            <w:vAlign w:val="bottom"/>
          </w:tcPr>
          <w:p w14:paraId="35191407" w14:textId="77777777" w:rsidR="007347D3" w:rsidRDefault="007347D3" w:rsidP="0035422E">
            <w:pPr>
              <w:spacing w:before="0" w:after="0" w:line="200" w:lineRule="auto"/>
            </w:pPr>
            <w:r>
              <w:rPr>
                <w:color w:val="8A8A8A"/>
                <w:spacing w:val="30"/>
                <w:sz w:val="14"/>
                <w:szCs w:val="14"/>
              </w:rPr>
              <w:t>STATISTIC</w:t>
            </w:r>
          </w:p>
        </w:tc>
        <w:tc>
          <w:tcPr>
            <w:tcW w:w="3276" w:type="dxa"/>
            <w:tcBorders>
              <w:top w:val="nil"/>
              <w:left w:val="nil"/>
              <w:bottom w:val="single" w:sz="4" w:space="0" w:color="BFBFBF"/>
              <w:right w:val="nil"/>
            </w:tcBorders>
            <w:tcMar>
              <w:top w:w="60" w:type="dxa"/>
              <w:left w:w="100" w:type="dxa"/>
              <w:bottom w:w="60" w:type="dxa"/>
              <w:right w:w="100" w:type="dxa"/>
            </w:tcMar>
            <w:vAlign w:val="bottom"/>
          </w:tcPr>
          <w:p w14:paraId="1E22267D" w14:textId="77777777" w:rsidR="007347D3" w:rsidRDefault="007347D3" w:rsidP="0035422E">
            <w:pPr>
              <w:spacing w:before="0" w:after="0" w:line="200" w:lineRule="auto"/>
              <w:jc w:val="right"/>
            </w:pPr>
            <w:r>
              <w:rPr>
                <w:color w:val="8A8A8A"/>
                <w:spacing w:val="30"/>
                <w:sz w:val="14"/>
                <w:szCs w:val="14"/>
              </w:rPr>
              <w:t>$PSM</w:t>
            </w:r>
          </w:p>
        </w:tc>
      </w:tr>
      <w:tr w:rsidR="007347D3" w14:paraId="4DDA9784"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5AC2AB81" w14:textId="77777777" w:rsidR="007347D3" w:rsidRDefault="007347D3" w:rsidP="0035422E">
            <w:pPr>
              <w:spacing w:before="0" w:after="0"/>
            </w:pPr>
            <w:r>
              <w:rPr>
                <w:color w:val="595959"/>
                <w:sz w:val="18"/>
                <w:szCs w:val="18"/>
              </w:rPr>
              <w:t>Minimum Value</w:t>
            </w:r>
          </w:p>
        </w:tc>
        <w:tc>
          <w:tcPr>
            <w:tcW w:w="3276" w:type="dxa"/>
            <w:tcBorders>
              <w:top w:val="nil"/>
              <w:left w:val="nil"/>
              <w:bottom w:val="nil"/>
              <w:right w:val="nil"/>
            </w:tcBorders>
            <w:tcMar>
              <w:top w:w="80" w:type="dxa"/>
              <w:left w:w="100" w:type="dxa"/>
              <w:bottom w:w="80" w:type="dxa"/>
              <w:right w:w="100" w:type="dxa"/>
            </w:tcMar>
            <w:vAlign w:val="center"/>
          </w:tcPr>
          <w:p w14:paraId="793A54F8" w14:textId="77777777" w:rsidR="007347D3" w:rsidRDefault="007347D3" w:rsidP="0035422E">
            <w:pPr>
              <w:spacing w:before="0" w:after="0"/>
              <w:jc w:val="right"/>
            </w:pPr>
            <w:r>
              <w:rPr>
                <w:b/>
                <w:bCs/>
                <w:color w:val="1F3A5F"/>
                <w:sz w:val="18"/>
                <w:szCs w:val="18"/>
              </w:rPr>
              <w:t>$118</w:t>
            </w:r>
          </w:p>
        </w:tc>
      </w:tr>
      <w:tr w:rsidR="007347D3" w14:paraId="6FE92F55" w14:textId="77777777" w:rsidTr="0035422E">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55F392AC" w14:textId="77777777" w:rsidR="007347D3" w:rsidRDefault="007347D3" w:rsidP="0035422E">
            <w:pPr>
              <w:spacing w:before="0" w:after="0"/>
            </w:pPr>
            <w:r>
              <w:rPr>
                <w:color w:val="595959"/>
                <w:sz w:val="18"/>
                <w:szCs w:val="18"/>
              </w:rPr>
              <w:t>Lower Quartile (25th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7C4EA3A7" w14:textId="77777777" w:rsidR="007347D3" w:rsidRDefault="007347D3" w:rsidP="0035422E">
            <w:pPr>
              <w:spacing w:before="0" w:after="0"/>
              <w:jc w:val="right"/>
            </w:pPr>
            <w:r>
              <w:rPr>
                <w:b/>
                <w:bCs/>
                <w:color w:val="1F3A5F"/>
                <w:sz w:val="18"/>
                <w:szCs w:val="18"/>
              </w:rPr>
              <w:t>$135</w:t>
            </w:r>
          </w:p>
        </w:tc>
      </w:tr>
      <w:tr w:rsidR="007347D3" w14:paraId="1F532B62"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5FC9BED9" w14:textId="77777777" w:rsidR="007347D3" w:rsidRDefault="007347D3" w:rsidP="0035422E">
            <w:pPr>
              <w:spacing w:before="0" w:after="0"/>
            </w:pPr>
            <w:r>
              <w:rPr>
                <w:color w:val="595959"/>
                <w:sz w:val="18"/>
                <w:szCs w:val="18"/>
              </w:rPr>
              <w:t>Median (50th Percentile)</w:t>
            </w:r>
          </w:p>
        </w:tc>
        <w:tc>
          <w:tcPr>
            <w:tcW w:w="3276" w:type="dxa"/>
            <w:tcBorders>
              <w:top w:val="nil"/>
              <w:left w:val="nil"/>
              <w:bottom w:val="nil"/>
              <w:right w:val="nil"/>
            </w:tcBorders>
            <w:tcMar>
              <w:top w:w="80" w:type="dxa"/>
              <w:left w:w="100" w:type="dxa"/>
              <w:bottom w:w="80" w:type="dxa"/>
              <w:right w:w="100" w:type="dxa"/>
            </w:tcMar>
            <w:vAlign w:val="center"/>
          </w:tcPr>
          <w:p w14:paraId="59AB651F" w14:textId="77777777" w:rsidR="007347D3" w:rsidRDefault="007347D3" w:rsidP="0035422E">
            <w:pPr>
              <w:spacing w:before="0" w:after="0"/>
              <w:jc w:val="right"/>
            </w:pPr>
            <w:r>
              <w:rPr>
                <w:b/>
                <w:bCs/>
                <w:color w:val="1F3A5F"/>
                <w:sz w:val="18"/>
                <w:szCs w:val="18"/>
              </w:rPr>
              <w:t>$143</w:t>
            </w:r>
          </w:p>
        </w:tc>
      </w:tr>
      <w:tr w:rsidR="007347D3" w14:paraId="7E07BF55" w14:textId="77777777" w:rsidTr="0035422E">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54B40F44" w14:textId="77777777" w:rsidR="007347D3" w:rsidRDefault="007347D3" w:rsidP="0035422E">
            <w:pPr>
              <w:spacing w:before="0" w:after="0"/>
            </w:pPr>
            <w:r>
              <w:rPr>
                <w:color w:val="595959"/>
                <w:sz w:val="18"/>
                <w:szCs w:val="18"/>
              </w:rPr>
              <w:t>Upper Quartile (75th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1ABA742E" w14:textId="77777777" w:rsidR="007347D3" w:rsidRDefault="007347D3" w:rsidP="0035422E">
            <w:pPr>
              <w:spacing w:before="0" w:after="0"/>
              <w:jc w:val="right"/>
            </w:pPr>
            <w:r>
              <w:rPr>
                <w:b/>
                <w:bCs/>
                <w:color w:val="1F3A5F"/>
                <w:sz w:val="18"/>
                <w:szCs w:val="18"/>
              </w:rPr>
              <w:t>$160</w:t>
            </w:r>
          </w:p>
        </w:tc>
      </w:tr>
      <w:tr w:rsidR="007347D3" w14:paraId="3D6E910E"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0A4409AE" w14:textId="77777777" w:rsidR="007347D3" w:rsidRDefault="007347D3" w:rsidP="0035422E">
            <w:pPr>
              <w:spacing w:before="0" w:after="0"/>
            </w:pPr>
            <w:r>
              <w:rPr>
                <w:color w:val="595959"/>
                <w:sz w:val="18"/>
                <w:szCs w:val="18"/>
              </w:rPr>
              <w:t>Maximum Value</w:t>
            </w:r>
          </w:p>
        </w:tc>
        <w:tc>
          <w:tcPr>
            <w:tcW w:w="3276" w:type="dxa"/>
            <w:tcBorders>
              <w:top w:val="nil"/>
              <w:left w:val="nil"/>
              <w:bottom w:val="nil"/>
              <w:right w:val="nil"/>
            </w:tcBorders>
            <w:tcMar>
              <w:top w:w="80" w:type="dxa"/>
              <w:left w:w="100" w:type="dxa"/>
              <w:bottom w:w="80" w:type="dxa"/>
              <w:right w:w="100" w:type="dxa"/>
            </w:tcMar>
            <w:vAlign w:val="center"/>
          </w:tcPr>
          <w:p w14:paraId="6F341DF7" w14:textId="77777777" w:rsidR="007347D3" w:rsidRDefault="007347D3" w:rsidP="0035422E">
            <w:pPr>
              <w:spacing w:before="0" w:after="0"/>
              <w:jc w:val="right"/>
            </w:pPr>
            <w:r>
              <w:rPr>
                <w:b/>
                <w:bCs/>
                <w:color w:val="1F3A5F"/>
                <w:sz w:val="18"/>
                <w:szCs w:val="18"/>
              </w:rPr>
              <w:t>$209</w:t>
            </w:r>
          </w:p>
        </w:tc>
      </w:tr>
    </w:tbl>
    <w:p w14:paraId="55BF9788" w14:textId="77777777" w:rsidR="007347D3" w:rsidRDefault="007347D3" w:rsidP="007347D3">
      <w:pPr>
        <w:pStyle w:val="MVPara"/>
      </w:pPr>
      <w:r>
        <w:t>In arriving at our assessment, we have run through premises specific adjustments, including:</w:t>
      </w:r>
    </w:p>
    <w:p w14:paraId="32252741" w14:textId="77777777" w:rsidR="007347D3" w:rsidRPr="009C5710" w:rsidRDefault="007347D3" w:rsidP="007347D3">
      <w:pPr>
        <w:pStyle w:val="MVBullet"/>
      </w:pPr>
      <w:r>
        <w:t xml:space="preserve">Time </w:t>
      </w:r>
    </w:p>
    <w:p w14:paraId="565FC333" w14:textId="77777777" w:rsidR="007347D3" w:rsidRPr="009C5710" w:rsidRDefault="007347D3" w:rsidP="007347D3">
      <w:pPr>
        <w:pStyle w:val="MVBullet"/>
      </w:pPr>
      <w:r>
        <w:t xml:space="preserve">Scale </w:t>
      </w:r>
    </w:p>
    <w:p w14:paraId="32D06C85" w14:textId="77777777" w:rsidR="007347D3" w:rsidRPr="009C5710" w:rsidRDefault="007347D3" w:rsidP="007347D3">
      <w:pPr>
        <w:pStyle w:val="MVBullet"/>
      </w:pPr>
      <w:r>
        <w:t>Location</w:t>
      </w:r>
    </w:p>
    <w:p w14:paraId="00E000DD" w14:textId="0C290CF5" w:rsidR="007347D3" w:rsidRDefault="007347D3" w:rsidP="007347D3">
      <w:pPr>
        <w:pStyle w:val="MVPara"/>
        <w:rPr>
          <w:szCs w:val="24"/>
          <w:lang w:bidi="ar-SA"/>
        </w:rPr>
      </w:pPr>
      <w:r>
        <w:t xml:space="preserve">Adjustments for the above </w:t>
      </w:r>
      <w:r w:rsidR="00C618BA">
        <w:t>factors indicate</w:t>
      </w:r>
      <w:r>
        <w:t xml:space="preserve"> the following rental data distribution:</w:t>
      </w:r>
    </w:p>
    <w:tbl>
      <w:tblPr>
        <w:tblW w:w="9776" w:type="dxa"/>
        <w:tblLayout w:type="fixed"/>
        <w:tblCellMar>
          <w:left w:w="0" w:type="dxa"/>
          <w:right w:w="0" w:type="dxa"/>
        </w:tblCellMar>
        <w:tblLook w:val="04A0" w:firstRow="1" w:lastRow="0" w:firstColumn="1" w:lastColumn="0" w:noHBand="0" w:noVBand="1"/>
      </w:tblPr>
      <w:tblGrid>
        <w:gridCol w:w="6500"/>
        <w:gridCol w:w="3276"/>
      </w:tblGrid>
      <w:tr w:rsidR="007347D3" w14:paraId="19A6D2F7" w14:textId="77777777" w:rsidTr="0035422E">
        <w:tc>
          <w:tcPr>
            <w:tcW w:w="6500" w:type="dxa"/>
            <w:tcBorders>
              <w:top w:val="nil"/>
              <w:left w:val="nil"/>
              <w:bottom w:val="single" w:sz="4" w:space="0" w:color="BFBFBF"/>
              <w:right w:val="nil"/>
            </w:tcBorders>
            <w:tcMar>
              <w:top w:w="60" w:type="dxa"/>
              <w:left w:w="100" w:type="dxa"/>
              <w:bottom w:w="60" w:type="dxa"/>
              <w:right w:w="100" w:type="dxa"/>
            </w:tcMar>
            <w:vAlign w:val="bottom"/>
          </w:tcPr>
          <w:p w14:paraId="2C8DC9E5" w14:textId="77777777" w:rsidR="007347D3" w:rsidRDefault="007347D3" w:rsidP="0035422E">
            <w:pPr>
              <w:spacing w:before="0" w:after="0" w:line="200" w:lineRule="auto"/>
            </w:pPr>
            <w:r>
              <w:rPr>
                <w:color w:val="8A8A8A"/>
                <w:spacing w:val="30"/>
                <w:sz w:val="14"/>
                <w:szCs w:val="14"/>
              </w:rPr>
              <w:t>STATISTIC</w:t>
            </w:r>
          </w:p>
        </w:tc>
        <w:tc>
          <w:tcPr>
            <w:tcW w:w="3276" w:type="dxa"/>
            <w:tcBorders>
              <w:top w:val="nil"/>
              <w:left w:val="nil"/>
              <w:bottom w:val="single" w:sz="4" w:space="0" w:color="BFBFBF"/>
              <w:right w:val="nil"/>
            </w:tcBorders>
            <w:tcMar>
              <w:top w:w="60" w:type="dxa"/>
              <w:left w:w="100" w:type="dxa"/>
              <w:bottom w:w="60" w:type="dxa"/>
              <w:right w:w="100" w:type="dxa"/>
            </w:tcMar>
            <w:vAlign w:val="bottom"/>
          </w:tcPr>
          <w:p w14:paraId="56872517" w14:textId="77777777" w:rsidR="007347D3" w:rsidRDefault="007347D3" w:rsidP="0035422E">
            <w:pPr>
              <w:spacing w:before="0" w:after="0" w:line="200" w:lineRule="auto"/>
              <w:jc w:val="right"/>
            </w:pPr>
            <w:r>
              <w:rPr>
                <w:color w:val="8A8A8A"/>
                <w:spacing w:val="30"/>
                <w:sz w:val="14"/>
                <w:szCs w:val="14"/>
              </w:rPr>
              <w:t>ADJUSTED $PSM</w:t>
            </w:r>
          </w:p>
        </w:tc>
      </w:tr>
      <w:tr w:rsidR="007347D3" w14:paraId="2969CB89"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2FF8033B" w14:textId="77777777" w:rsidR="007347D3" w:rsidRDefault="007347D3" w:rsidP="0035422E">
            <w:pPr>
              <w:spacing w:before="0" w:after="0"/>
            </w:pPr>
            <w:r>
              <w:rPr>
                <w:color w:val="595959"/>
                <w:sz w:val="18"/>
                <w:szCs w:val="18"/>
              </w:rPr>
              <w:t>Minimum Value</w:t>
            </w:r>
          </w:p>
        </w:tc>
        <w:tc>
          <w:tcPr>
            <w:tcW w:w="3276" w:type="dxa"/>
            <w:tcBorders>
              <w:top w:val="nil"/>
              <w:left w:val="nil"/>
              <w:bottom w:val="nil"/>
              <w:right w:val="nil"/>
            </w:tcBorders>
            <w:tcMar>
              <w:top w:w="80" w:type="dxa"/>
              <w:left w:w="100" w:type="dxa"/>
              <w:bottom w:w="80" w:type="dxa"/>
              <w:right w:w="100" w:type="dxa"/>
            </w:tcMar>
            <w:vAlign w:val="center"/>
          </w:tcPr>
          <w:p w14:paraId="58A0BC6F" w14:textId="77777777" w:rsidR="007347D3" w:rsidRDefault="007347D3" w:rsidP="0035422E">
            <w:pPr>
              <w:spacing w:before="0" w:after="0"/>
              <w:jc w:val="right"/>
            </w:pPr>
            <w:r>
              <w:rPr>
                <w:b/>
                <w:bCs/>
                <w:color w:val="1F3A5F"/>
                <w:sz w:val="18"/>
                <w:szCs w:val="18"/>
              </w:rPr>
              <w:t>$132</w:t>
            </w:r>
          </w:p>
        </w:tc>
      </w:tr>
      <w:tr w:rsidR="007347D3" w14:paraId="50A70D8B" w14:textId="77777777" w:rsidTr="0035422E">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5AB21F1C" w14:textId="77777777" w:rsidR="007347D3" w:rsidRDefault="007347D3" w:rsidP="0035422E">
            <w:pPr>
              <w:spacing w:before="0" w:after="0"/>
            </w:pPr>
            <w:r>
              <w:rPr>
                <w:color w:val="595959"/>
                <w:sz w:val="18"/>
                <w:szCs w:val="18"/>
              </w:rPr>
              <w:t>Lower Quartile (25th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7E6054ED" w14:textId="77777777" w:rsidR="007347D3" w:rsidRDefault="007347D3" w:rsidP="0035422E">
            <w:pPr>
              <w:spacing w:before="0" w:after="0"/>
              <w:jc w:val="right"/>
            </w:pPr>
            <w:r>
              <w:rPr>
                <w:b/>
                <w:bCs/>
                <w:color w:val="1F3A5F"/>
                <w:sz w:val="18"/>
                <w:szCs w:val="18"/>
              </w:rPr>
              <w:t>$147</w:t>
            </w:r>
          </w:p>
        </w:tc>
      </w:tr>
      <w:tr w:rsidR="007347D3" w14:paraId="3087E531"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33BF7AAB" w14:textId="77777777" w:rsidR="007347D3" w:rsidRDefault="007347D3" w:rsidP="0035422E">
            <w:pPr>
              <w:spacing w:before="0" w:after="0"/>
            </w:pPr>
            <w:r>
              <w:rPr>
                <w:color w:val="595959"/>
                <w:sz w:val="18"/>
                <w:szCs w:val="18"/>
              </w:rPr>
              <w:t>Median (50th Percentile)</w:t>
            </w:r>
          </w:p>
        </w:tc>
        <w:tc>
          <w:tcPr>
            <w:tcW w:w="3276" w:type="dxa"/>
            <w:tcBorders>
              <w:top w:val="nil"/>
              <w:left w:val="nil"/>
              <w:bottom w:val="nil"/>
              <w:right w:val="nil"/>
            </w:tcBorders>
            <w:tcMar>
              <w:top w:w="80" w:type="dxa"/>
              <w:left w:w="100" w:type="dxa"/>
              <w:bottom w:w="80" w:type="dxa"/>
              <w:right w:w="100" w:type="dxa"/>
            </w:tcMar>
            <w:vAlign w:val="center"/>
          </w:tcPr>
          <w:p w14:paraId="53D1BE8C" w14:textId="77777777" w:rsidR="007347D3" w:rsidRDefault="007347D3" w:rsidP="0035422E">
            <w:pPr>
              <w:spacing w:before="0" w:after="0"/>
              <w:jc w:val="right"/>
            </w:pPr>
            <w:r>
              <w:rPr>
                <w:b/>
                <w:bCs/>
                <w:color w:val="1F3A5F"/>
                <w:sz w:val="18"/>
                <w:szCs w:val="18"/>
              </w:rPr>
              <w:t>$162</w:t>
            </w:r>
          </w:p>
        </w:tc>
      </w:tr>
      <w:tr w:rsidR="007347D3" w14:paraId="5EF5357B" w14:textId="77777777" w:rsidTr="0035422E">
        <w:tc>
          <w:tcPr>
            <w:tcW w:w="6500" w:type="dxa"/>
            <w:tcBorders>
              <w:top w:val="nil"/>
              <w:left w:val="nil"/>
              <w:bottom w:val="nil"/>
              <w:right w:val="nil"/>
            </w:tcBorders>
            <w:shd w:val="clear" w:color="auto" w:fill="FAFAF7"/>
            <w:tcMar>
              <w:top w:w="80" w:type="dxa"/>
              <w:left w:w="100" w:type="dxa"/>
              <w:bottom w:w="80" w:type="dxa"/>
              <w:right w:w="100" w:type="dxa"/>
            </w:tcMar>
            <w:vAlign w:val="center"/>
          </w:tcPr>
          <w:p w14:paraId="68704497" w14:textId="77777777" w:rsidR="007347D3" w:rsidRDefault="007347D3" w:rsidP="0035422E">
            <w:pPr>
              <w:spacing w:before="0" w:after="0"/>
            </w:pPr>
            <w:r>
              <w:rPr>
                <w:color w:val="595959"/>
                <w:sz w:val="18"/>
                <w:szCs w:val="18"/>
              </w:rPr>
              <w:t>Upper Quartile (75th Percentile)</w:t>
            </w:r>
          </w:p>
        </w:tc>
        <w:tc>
          <w:tcPr>
            <w:tcW w:w="3276" w:type="dxa"/>
            <w:tcBorders>
              <w:top w:val="nil"/>
              <w:left w:val="nil"/>
              <w:bottom w:val="nil"/>
              <w:right w:val="nil"/>
            </w:tcBorders>
            <w:shd w:val="clear" w:color="auto" w:fill="FAFAF7"/>
            <w:tcMar>
              <w:top w:w="80" w:type="dxa"/>
              <w:left w:w="100" w:type="dxa"/>
              <w:bottom w:w="80" w:type="dxa"/>
              <w:right w:w="100" w:type="dxa"/>
            </w:tcMar>
            <w:vAlign w:val="center"/>
          </w:tcPr>
          <w:p w14:paraId="3604531C" w14:textId="77777777" w:rsidR="007347D3" w:rsidRDefault="007347D3" w:rsidP="0035422E">
            <w:pPr>
              <w:spacing w:before="0" w:after="0"/>
              <w:jc w:val="right"/>
            </w:pPr>
            <w:r>
              <w:rPr>
                <w:b/>
                <w:bCs/>
                <w:color w:val="1F3A5F"/>
                <w:sz w:val="18"/>
                <w:szCs w:val="18"/>
              </w:rPr>
              <w:t>$170</w:t>
            </w:r>
          </w:p>
        </w:tc>
      </w:tr>
      <w:tr w:rsidR="007347D3" w14:paraId="5D20E95A" w14:textId="77777777" w:rsidTr="0035422E">
        <w:tc>
          <w:tcPr>
            <w:tcW w:w="6500" w:type="dxa"/>
            <w:tcBorders>
              <w:top w:val="nil"/>
              <w:left w:val="nil"/>
              <w:bottom w:val="nil"/>
              <w:right w:val="nil"/>
            </w:tcBorders>
            <w:tcMar>
              <w:top w:w="80" w:type="dxa"/>
              <w:left w:w="100" w:type="dxa"/>
              <w:bottom w:w="80" w:type="dxa"/>
              <w:right w:w="100" w:type="dxa"/>
            </w:tcMar>
            <w:vAlign w:val="center"/>
          </w:tcPr>
          <w:p w14:paraId="0011A780" w14:textId="77777777" w:rsidR="007347D3" w:rsidRDefault="007347D3" w:rsidP="0035422E">
            <w:pPr>
              <w:spacing w:before="0" w:after="0"/>
            </w:pPr>
            <w:r>
              <w:rPr>
                <w:color w:val="595959"/>
                <w:sz w:val="18"/>
                <w:szCs w:val="18"/>
              </w:rPr>
              <w:t>Maximum Value</w:t>
            </w:r>
          </w:p>
        </w:tc>
        <w:tc>
          <w:tcPr>
            <w:tcW w:w="3276" w:type="dxa"/>
            <w:tcBorders>
              <w:top w:val="nil"/>
              <w:left w:val="nil"/>
              <w:bottom w:val="nil"/>
              <w:right w:val="nil"/>
            </w:tcBorders>
            <w:tcMar>
              <w:top w:w="80" w:type="dxa"/>
              <w:left w:w="100" w:type="dxa"/>
              <w:bottom w:w="80" w:type="dxa"/>
              <w:right w:w="100" w:type="dxa"/>
            </w:tcMar>
            <w:vAlign w:val="center"/>
          </w:tcPr>
          <w:p w14:paraId="4053779F" w14:textId="77777777" w:rsidR="007347D3" w:rsidRDefault="007347D3" w:rsidP="0035422E">
            <w:pPr>
              <w:spacing w:before="0" w:after="0"/>
              <w:jc w:val="right"/>
            </w:pPr>
            <w:r>
              <w:rPr>
                <w:b/>
                <w:bCs/>
                <w:color w:val="1F3A5F"/>
                <w:sz w:val="18"/>
                <w:szCs w:val="18"/>
              </w:rPr>
              <w:t>$220</w:t>
            </w:r>
          </w:p>
        </w:tc>
      </w:tr>
    </w:tbl>
    <w:p w14:paraId="52A4F9F6" w14:textId="77777777" w:rsidR="007347D3" w:rsidRDefault="007347D3" w:rsidP="007347D3">
      <w:pPr>
        <w:pStyle w:val="MVPara"/>
      </w:pPr>
      <w:r>
        <w:t xml:space="preserve">Ignoring the minimum and maximum values, we have determined the rental falls within </w:t>
      </w:r>
      <w:r>
        <w:rPr>
          <w:highlight w:val="yellow"/>
        </w:rPr>
        <w:t>the range of $95 to $105 per square metre.</w:t>
      </w:r>
      <w:r>
        <w:t xml:space="preserve">  </w:t>
      </w:r>
    </w:p>
    <w:p w14:paraId="1E162B29" w14:textId="77777777" w:rsidR="007347D3" w:rsidRDefault="007347D3" w:rsidP="007347D3">
      <w:pPr>
        <w:pStyle w:val="MV4"/>
      </w:pPr>
      <w:r>
        <w:t>Ground Rental Assessment</w:t>
      </w:r>
    </w:p>
    <w:p w14:paraId="538280BC" w14:textId="77777777" w:rsidR="007347D3" w:rsidRDefault="007347D3" w:rsidP="007347D3">
      <w:pPr>
        <w:suppressAutoHyphens/>
      </w:pPr>
      <w:r>
        <w:t xml:space="preserve">The lease requires the ground rental to be determined on the basis of </w:t>
      </w:r>
      <w:r>
        <w:rPr>
          <w:highlight w:val="yellow"/>
        </w:rPr>
        <w:t>fair annual ground</w:t>
      </w:r>
      <w:r>
        <w:t xml:space="preserve"> rent of the unimproved value of the land.  </w:t>
      </w:r>
    </w:p>
    <w:p w14:paraId="50919904" w14:textId="497C7008" w:rsidR="007347D3" w:rsidRDefault="007347D3" w:rsidP="007347D3">
      <w:pPr>
        <w:suppressAutoHyphens/>
      </w:pPr>
      <w:r>
        <w:t>We have given consideration to recent ground rent settlements for perpetually renewable leasehold land both locally and around New Zealand, with particular emphasis given to those settlements with 7/21</w:t>
      </w:r>
      <w:r w:rsidR="00C618BA" w:rsidRPr="00C618BA">
        <w:t>-</w:t>
      </w:r>
      <w:r>
        <w:t xml:space="preserve">year review periods.  </w:t>
      </w:r>
    </w:p>
    <w:p w14:paraId="7CA81DCB" w14:textId="77777777" w:rsidR="007347D3" w:rsidRDefault="007347D3" w:rsidP="007347D3">
      <w:pPr>
        <w:suppressAutoHyphens/>
      </w:pPr>
      <w:r>
        <w:t xml:space="preserve">Recent ground rental settlements from Napier indicate rental percentages ranging </w:t>
      </w:r>
      <w:r>
        <w:rPr>
          <w:highlight w:val="yellow"/>
        </w:rPr>
        <w:t>from 6.80% to 6.85%.</w:t>
      </w:r>
      <w:r>
        <w:t xml:space="preserve">  </w:t>
      </w:r>
    </w:p>
    <w:p w14:paraId="588BF1CD" w14:textId="77777777" w:rsidR="007347D3" w:rsidRDefault="007347D3" w:rsidP="007347D3">
      <w:r>
        <w:t xml:space="preserve">Having regard to the above transactions, existing market conditions including interest rates, we have adopted a rack rental percentage of: </w:t>
      </w:r>
    </w:p>
    <w:p w14:paraId="0BC82576" w14:textId="77777777" w:rsidR="007347D3" w:rsidRDefault="007347D3" w:rsidP="007347D3">
      <w:pPr>
        <w:pStyle w:val="ResiSubheading"/>
        <w:jc w:val="center"/>
      </w:pPr>
      <w:r>
        <w:rPr>
          <w:highlight w:val="yellow"/>
        </w:rPr>
        <w:t>Rack Rent</w:t>
      </w:r>
      <w:r>
        <w:rPr>
          <w:highlight w:val="yellow"/>
        </w:rPr>
        <w:tab/>
      </w:r>
      <w:r>
        <w:rPr>
          <w:highlight w:val="yellow"/>
        </w:rPr>
        <w:tab/>
        <w:t>6.85%</w:t>
      </w:r>
    </w:p>
    <w:p w14:paraId="1851C722" w14:textId="77777777" w:rsidR="007347D3" w:rsidRDefault="007347D3" w:rsidP="007347D3">
      <w:r>
        <w:t>Having regards to our analysis and assessments above, we set out our ground rental calculation as follows:</w:t>
      </w:r>
    </w:p>
    <w:tbl>
      <w:tblPr>
        <w:tblW w:w="8757" w:type="dxa"/>
        <w:tblInd w:w="93" w:type="dxa"/>
        <w:tblLook w:val="04A0" w:firstRow="1" w:lastRow="0" w:firstColumn="1" w:lastColumn="0" w:noHBand="0" w:noVBand="1"/>
      </w:tblPr>
      <w:tblGrid>
        <w:gridCol w:w="2736"/>
        <w:gridCol w:w="789"/>
        <w:gridCol w:w="748"/>
        <w:gridCol w:w="551"/>
        <w:gridCol w:w="1007"/>
        <w:gridCol w:w="628"/>
        <w:gridCol w:w="1128"/>
        <w:gridCol w:w="1170"/>
      </w:tblGrid>
      <w:tr w:rsidR="007347D3" w:rsidRPr="00833AC5" w14:paraId="7D639526" w14:textId="77777777" w:rsidTr="0035422E">
        <w:trPr>
          <w:trHeight w:val="315"/>
        </w:trPr>
        <w:tc>
          <w:tcPr>
            <w:tcW w:w="2736" w:type="dxa"/>
            <w:tcBorders>
              <w:top w:val="nil"/>
              <w:left w:val="nil"/>
              <w:bottom w:val="nil"/>
              <w:right w:val="nil"/>
            </w:tcBorders>
            <w:noWrap/>
            <w:vAlign w:val="bottom"/>
            <w:hideMark/>
          </w:tcPr>
          <w:p w14:paraId="14511DB9" w14:textId="77777777" w:rsidR="007347D3" w:rsidRPr="001A4780" w:rsidRDefault="007347D3" w:rsidP="0035422E">
            <w:pPr>
              <w:spacing w:before="0" w:after="0"/>
              <w:jc w:val="left"/>
              <w:rPr>
                <w:rFonts w:cs="Times New Roman"/>
                <w:szCs w:val="24"/>
                <w:highlight w:val="yellow"/>
                <w:lang w:val="en-NZ" w:eastAsia="en-NZ" w:bidi="ar-SA"/>
              </w:rPr>
            </w:pPr>
            <w:r>
              <w:rPr>
                <w:rFonts w:cs="Times New Roman"/>
                <w:szCs w:val="24"/>
                <w:highlight w:val="yellow"/>
                <w:lang w:val="en-NZ" w:eastAsia="en-NZ" w:bidi="ar-SA"/>
              </w:rPr>
              <w:t>Land Value</w:t>
            </w:r>
          </w:p>
        </w:tc>
        <w:tc>
          <w:tcPr>
            <w:tcW w:w="789" w:type="dxa"/>
            <w:tcBorders>
              <w:top w:val="nil"/>
              <w:left w:val="nil"/>
              <w:bottom w:val="nil"/>
              <w:right w:val="nil"/>
            </w:tcBorders>
            <w:noWrap/>
            <w:vAlign w:val="bottom"/>
            <w:hideMark/>
          </w:tcPr>
          <w:p w14:paraId="06EE08CB" w14:textId="77777777" w:rsidR="007347D3" w:rsidRPr="001A4780" w:rsidRDefault="007347D3" w:rsidP="0035422E">
            <w:pPr>
              <w:spacing w:before="0" w:after="0"/>
              <w:jc w:val="left"/>
              <w:rPr>
                <w:rFonts w:cs="Times New Roman"/>
                <w:szCs w:val="24"/>
                <w:highlight w:val="yellow"/>
                <w:lang w:val="en-NZ" w:eastAsia="en-NZ" w:bidi="ar-SA"/>
              </w:rPr>
            </w:pPr>
            <w:r>
              <w:rPr>
                <w:rFonts w:cs="Times New Roman"/>
                <w:szCs w:val="24"/>
                <w:highlight w:val="yellow"/>
                <w:lang w:val="en-NZ" w:eastAsia="en-NZ" w:bidi="ar-SA"/>
              </w:rPr>
              <w:t xml:space="preserve">             1,011 </w:t>
            </w:r>
          </w:p>
        </w:tc>
        <w:tc>
          <w:tcPr>
            <w:tcW w:w="748" w:type="dxa"/>
            <w:tcBorders>
              <w:top w:val="nil"/>
              <w:left w:val="nil"/>
              <w:bottom w:val="nil"/>
              <w:right w:val="nil"/>
            </w:tcBorders>
            <w:noWrap/>
            <w:vAlign w:val="bottom"/>
            <w:hideMark/>
          </w:tcPr>
          <w:p w14:paraId="74D40B44" w14:textId="77777777" w:rsidR="007347D3" w:rsidRPr="001A4780" w:rsidRDefault="007347D3" w:rsidP="0035422E">
            <w:pPr>
              <w:spacing w:before="0" w:after="0"/>
              <w:jc w:val="left"/>
              <w:rPr>
                <w:rFonts w:cs="Times New Roman"/>
                <w:szCs w:val="24"/>
                <w:highlight w:val="yellow"/>
                <w:lang w:val="en-NZ" w:eastAsia="en-NZ" w:bidi="ar-SA"/>
              </w:rPr>
            </w:pPr>
            <w:r>
              <w:rPr>
                <w:rFonts w:cs="Times New Roman"/>
                <w:szCs w:val="24"/>
                <w:highlight w:val="yellow"/>
                <w:lang w:val="en-NZ" w:eastAsia="en-NZ" w:bidi="ar-SA"/>
              </w:rPr>
              <w:t>sqm</w:t>
            </w:r>
          </w:p>
        </w:tc>
        <w:tc>
          <w:tcPr>
            <w:tcW w:w="551" w:type="dxa"/>
            <w:tcBorders>
              <w:top w:val="nil"/>
              <w:left w:val="nil"/>
              <w:bottom w:val="nil"/>
              <w:right w:val="nil"/>
            </w:tcBorders>
            <w:noWrap/>
            <w:vAlign w:val="bottom"/>
            <w:hideMark/>
          </w:tcPr>
          <w:p w14:paraId="05C12066" w14:textId="77777777" w:rsidR="007347D3" w:rsidRPr="001A4780" w:rsidRDefault="007347D3" w:rsidP="0035422E">
            <w:pPr>
              <w:spacing w:before="0" w:after="0"/>
              <w:jc w:val="left"/>
              <w:rPr>
                <w:rFonts w:cs="Times New Roman"/>
                <w:szCs w:val="24"/>
                <w:highlight w:val="yellow"/>
                <w:lang w:val="en-NZ" w:eastAsia="en-NZ" w:bidi="ar-SA"/>
              </w:rPr>
            </w:pPr>
            <w:r>
              <w:rPr>
                <w:rFonts w:cs="Times New Roman"/>
                <w:szCs w:val="24"/>
                <w:highlight w:val="yellow"/>
                <w:lang w:val="en-NZ" w:eastAsia="en-NZ" w:bidi="ar-SA"/>
              </w:rPr>
              <w:t>@</w:t>
            </w:r>
          </w:p>
        </w:tc>
        <w:tc>
          <w:tcPr>
            <w:tcW w:w="1007" w:type="dxa"/>
            <w:tcBorders>
              <w:top w:val="nil"/>
              <w:left w:val="nil"/>
              <w:bottom w:val="nil"/>
              <w:right w:val="nil"/>
            </w:tcBorders>
            <w:noWrap/>
            <w:vAlign w:val="bottom"/>
            <w:hideMark/>
          </w:tcPr>
          <w:p w14:paraId="5D04A3B9" w14:textId="77777777" w:rsidR="007347D3" w:rsidRPr="001A4780" w:rsidRDefault="007347D3" w:rsidP="0035422E">
            <w:pPr>
              <w:spacing w:before="0" w:after="0"/>
              <w:jc w:val="right"/>
              <w:rPr>
                <w:rFonts w:cs="Times New Roman"/>
                <w:szCs w:val="24"/>
                <w:highlight w:val="yellow"/>
                <w:lang w:val="en-NZ" w:eastAsia="en-NZ" w:bidi="ar-SA"/>
              </w:rPr>
            </w:pPr>
            <w:r>
              <w:rPr>
                <w:rFonts w:cs="Times New Roman"/>
                <w:szCs w:val="24"/>
                <w:highlight w:val="yellow"/>
                <w:lang w:val="en-NZ" w:eastAsia="en-NZ" w:bidi="ar-SA"/>
              </w:rPr>
              <w:t>$160.24</w:t>
            </w:r>
          </w:p>
        </w:tc>
        <w:tc>
          <w:tcPr>
            <w:tcW w:w="628" w:type="dxa"/>
            <w:tcBorders>
              <w:top w:val="nil"/>
              <w:left w:val="nil"/>
              <w:bottom w:val="nil"/>
              <w:right w:val="nil"/>
            </w:tcBorders>
            <w:noWrap/>
            <w:vAlign w:val="bottom"/>
            <w:hideMark/>
          </w:tcPr>
          <w:p w14:paraId="1609D2AA" w14:textId="77777777" w:rsidR="007347D3" w:rsidRPr="001A4780" w:rsidRDefault="007347D3" w:rsidP="0035422E">
            <w:pPr>
              <w:spacing w:before="0" w:after="0"/>
              <w:jc w:val="left"/>
              <w:rPr>
                <w:rFonts w:cs="Times New Roman"/>
                <w:szCs w:val="24"/>
                <w:highlight w:val="yellow"/>
                <w:lang w:val="en-NZ" w:eastAsia="en-NZ" w:bidi="ar-SA"/>
              </w:rPr>
            </w:pPr>
            <w:r>
              <w:rPr>
                <w:rFonts w:cs="Times New Roman"/>
                <w:szCs w:val="24"/>
                <w:highlight w:val="yellow"/>
                <w:lang w:val="en-NZ" w:eastAsia="en-NZ" w:bidi="ar-SA"/>
              </w:rPr>
              <w:t>psm</w:t>
            </w:r>
          </w:p>
        </w:tc>
        <w:tc>
          <w:tcPr>
            <w:tcW w:w="1128" w:type="dxa"/>
            <w:tcBorders>
              <w:top w:val="nil"/>
              <w:left w:val="nil"/>
              <w:bottom w:val="nil"/>
              <w:right w:val="nil"/>
            </w:tcBorders>
            <w:noWrap/>
            <w:vAlign w:val="bottom"/>
            <w:hideMark/>
          </w:tcPr>
          <w:p w14:paraId="11E39129" w14:textId="77777777" w:rsidR="007347D3" w:rsidRPr="001A4780" w:rsidRDefault="007347D3" w:rsidP="0035422E">
            <w:pPr>
              <w:spacing w:before="0" w:after="0"/>
              <w:jc w:val="right"/>
              <w:rPr>
                <w:rFonts w:cs="Times New Roman"/>
                <w:szCs w:val="24"/>
                <w:highlight w:val="yellow"/>
                <w:lang w:val="en-NZ" w:eastAsia="en-NZ" w:bidi="ar-SA"/>
              </w:rPr>
            </w:pPr>
            <w:r>
              <w:rPr>
                <w:rFonts w:cs="Times New Roman"/>
                <w:szCs w:val="24"/>
                <w:highlight w:val="yellow"/>
                <w:lang w:val="en-NZ" w:eastAsia="en-NZ" w:bidi="ar-SA"/>
              </w:rPr>
              <w:t>$162,000</w:t>
            </w:r>
          </w:p>
        </w:tc>
        <w:tc>
          <w:tcPr>
            <w:tcW w:w="1170" w:type="dxa"/>
            <w:tcBorders>
              <w:top w:val="nil"/>
              <w:left w:val="nil"/>
              <w:bottom w:val="nil"/>
              <w:right w:val="nil"/>
            </w:tcBorders>
            <w:noWrap/>
            <w:vAlign w:val="bottom"/>
            <w:hideMark/>
          </w:tcPr>
          <w:p w14:paraId="62449DB8" w14:textId="77777777" w:rsidR="007347D3" w:rsidRPr="001A4780" w:rsidRDefault="007347D3" w:rsidP="0035422E">
            <w:pPr>
              <w:spacing w:before="0" w:after="0"/>
              <w:jc w:val="left"/>
              <w:rPr>
                <w:rFonts w:cs="Times New Roman"/>
                <w:szCs w:val="24"/>
                <w:highlight w:val="yellow"/>
                <w:lang w:val="en-NZ" w:eastAsia="en-NZ" w:bidi="ar-SA"/>
              </w:rPr>
            </w:pPr>
            <w:r>
              <w:rPr>
                <w:rFonts w:cs="Times New Roman"/>
                <w:szCs w:val="24"/>
                <w:highlight w:val="yellow"/>
                <w:lang w:val="en-NZ" w:eastAsia="en-NZ" w:bidi="ar-SA"/>
              </w:rPr>
              <w:t>plus GST</w:t>
            </w:r>
          </w:p>
        </w:tc>
      </w:tr>
      <w:tr w:rsidR="007347D3" w:rsidRPr="00833AC5" w14:paraId="242344F3" w14:textId="77777777" w:rsidTr="0035422E">
        <w:trPr>
          <w:trHeight w:val="315"/>
        </w:trPr>
        <w:tc>
          <w:tcPr>
            <w:tcW w:w="2736" w:type="dxa"/>
            <w:tcBorders>
              <w:top w:val="nil"/>
              <w:left w:val="nil"/>
              <w:bottom w:val="nil"/>
              <w:right w:val="nil"/>
            </w:tcBorders>
            <w:noWrap/>
            <w:vAlign w:val="bottom"/>
            <w:hideMark/>
          </w:tcPr>
          <w:p w14:paraId="705DD5ED" w14:textId="77777777" w:rsidR="007347D3" w:rsidRPr="001A4780" w:rsidRDefault="007347D3" w:rsidP="0035422E">
            <w:pPr>
              <w:spacing w:before="0" w:after="0"/>
              <w:jc w:val="left"/>
              <w:rPr>
                <w:rFonts w:cs="Times New Roman"/>
                <w:szCs w:val="24"/>
                <w:highlight w:val="yellow"/>
                <w:lang w:val="en-NZ" w:eastAsia="en-NZ" w:bidi="ar-SA"/>
              </w:rPr>
            </w:pPr>
            <w:r>
              <w:rPr>
                <w:rFonts w:cs="Times New Roman"/>
                <w:szCs w:val="24"/>
                <w:highlight w:val="yellow"/>
                <w:lang w:val="en-NZ" w:eastAsia="en-NZ" w:bidi="ar-SA"/>
              </w:rPr>
              <w:t>Ground Rent Percentage</w:t>
            </w:r>
          </w:p>
        </w:tc>
        <w:tc>
          <w:tcPr>
            <w:tcW w:w="789" w:type="dxa"/>
            <w:tcBorders>
              <w:top w:val="nil"/>
              <w:left w:val="nil"/>
              <w:bottom w:val="nil"/>
              <w:right w:val="nil"/>
            </w:tcBorders>
            <w:noWrap/>
            <w:vAlign w:val="bottom"/>
            <w:hideMark/>
          </w:tcPr>
          <w:p w14:paraId="5AE4E081" w14:textId="77777777" w:rsidR="007347D3" w:rsidRPr="001A4780" w:rsidRDefault="007347D3" w:rsidP="0035422E">
            <w:pPr>
              <w:spacing w:before="0" w:after="0"/>
              <w:jc w:val="left"/>
              <w:rPr>
                <w:rFonts w:cs="Times New Roman"/>
                <w:szCs w:val="24"/>
                <w:highlight w:val="yellow"/>
                <w:lang w:val="en-NZ" w:eastAsia="en-NZ" w:bidi="ar-SA"/>
              </w:rPr>
            </w:pPr>
          </w:p>
        </w:tc>
        <w:tc>
          <w:tcPr>
            <w:tcW w:w="748" w:type="dxa"/>
            <w:tcBorders>
              <w:top w:val="nil"/>
              <w:left w:val="nil"/>
              <w:bottom w:val="nil"/>
              <w:right w:val="nil"/>
            </w:tcBorders>
            <w:noWrap/>
            <w:vAlign w:val="bottom"/>
            <w:hideMark/>
          </w:tcPr>
          <w:p w14:paraId="19859500" w14:textId="77777777" w:rsidR="007347D3" w:rsidRPr="001A4780" w:rsidRDefault="007347D3" w:rsidP="0035422E">
            <w:pPr>
              <w:spacing w:before="0" w:after="0"/>
              <w:jc w:val="left"/>
              <w:rPr>
                <w:rFonts w:cs="Times New Roman"/>
                <w:szCs w:val="24"/>
                <w:highlight w:val="yellow"/>
                <w:lang w:val="en-NZ" w:eastAsia="en-NZ" w:bidi="ar-SA"/>
              </w:rPr>
            </w:pPr>
          </w:p>
        </w:tc>
        <w:tc>
          <w:tcPr>
            <w:tcW w:w="551" w:type="dxa"/>
            <w:tcBorders>
              <w:top w:val="nil"/>
              <w:left w:val="nil"/>
              <w:bottom w:val="nil"/>
              <w:right w:val="nil"/>
            </w:tcBorders>
            <w:noWrap/>
            <w:vAlign w:val="bottom"/>
            <w:hideMark/>
          </w:tcPr>
          <w:p w14:paraId="34B1D633" w14:textId="77777777" w:rsidR="007347D3" w:rsidRPr="001A4780" w:rsidRDefault="007347D3" w:rsidP="0035422E">
            <w:pPr>
              <w:spacing w:before="0" w:after="0"/>
              <w:jc w:val="left"/>
              <w:rPr>
                <w:rFonts w:cs="Times New Roman"/>
                <w:szCs w:val="24"/>
                <w:highlight w:val="yellow"/>
                <w:lang w:val="en-NZ" w:eastAsia="en-NZ" w:bidi="ar-SA"/>
              </w:rPr>
            </w:pPr>
          </w:p>
        </w:tc>
        <w:tc>
          <w:tcPr>
            <w:tcW w:w="1007" w:type="dxa"/>
            <w:tcBorders>
              <w:top w:val="nil"/>
              <w:left w:val="nil"/>
              <w:bottom w:val="nil"/>
              <w:right w:val="nil"/>
            </w:tcBorders>
            <w:noWrap/>
            <w:vAlign w:val="bottom"/>
            <w:hideMark/>
          </w:tcPr>
          <w:p w14:paraId="25733B05" w14:textId="77777777" w:rsidR="007347D3" w:rsidRPr="001A4780" w:rsidRDefault="007347D3" w:rsidP="0035422E">
            <w:pPr>
              <w:spacing w:before="0" w:after="0"/>
              <w:jc w:val="left"/>
              <w:rPr>
                <w:rFonts w:cs="Times New Roman"/>
                <w:szCs w:val="24"/>
                <w:highlight w:val="yellow"/>
                <w:lang w:val="en-NZ" w:eastAsia="en-NZ" w:bidi="ar-SA"/>
              </w:rPr>
            </w:pPr>
          </w:p>
        </w:tc>
        <w:tc>
          <w:tcPr>
            <w:tcW w:w="628" w:type="dxa"/>
            <w:tcBorders>
              <w:top w:val="nil"/>
              <w:left w:val="nil"/>
              <w:bottom w:val="nil"/>
              <w:right w:val="nil"/>
            </w:tcBorders>
            <w:noWrap/>
            <w:vAlign w:val="bottom"/>
            <w:hideMark/>
          </w:tcPr>
          <w:p w14:paraId="50ABF626" w14:textId="77777777" w:rsidR="007347D3" w:rsidRPr="001A4780" w:rsidRDefault="007347D3" w:rsidP="0035422E">
            <w:pPr>
              <w:spacing w:before="0" w:after="0"/>
              <w:jc w:val="left"/>
              <w:rPr>
                <w:rFonts w:cs="Times New Roman"/>
                <w:szCs w:val="24"/>
                <w:highlight w:val="yellow"/>
                <w:lang w:val="en-NZ" w:eastAsia="en-NZ" w:bidi="ar-SA"/>
              </w:rPr>
            </w:pPr>
            <w:r>
              <w:rPr>
                <w:rFonts w:cs="Times New Roman"/>
                <w:szCs w:val="24"/>
                <w:highlight w:val="yellow"/>
                <w:lang w:val="en-NZ" w:eastAsia="en-NZ" w:bidi="ar-SA"/>
              </w:rPr>
              <w:t>@</w:t>
            </w:r>
          </w:p>
        </w:tc>
        <w:tc>
          <w:tcPr>
            <w:tcW w:w="1128" w:type="dxa"/>
            <w:tcBorders>
              <w:top w:val="nil"/>
              <w:left w:val="nil"/>
              <w:bottom w:val="single" w:sz="4" w:space="0" w:color="auto"/>
              <w:right w:val="nil"/>
            </w:tcBorders>
            <w:noWrap/>
            <w:vAlign w:val="bottom"/>
            <w:hideMark/>
          </w:tcPr>
          <w:p w14:paraId="700EE6A5" w14:textId="77777777" w:rsidR="007347D3" w:rsidRPr="001A4780" w:rsidRDefault="007347D3" w:rsidP="0035422E">
            <w:pPr>
              <w:spacing w:before="0" w:after="0"/>
              <w:jc w:val="right"/>
              <w:rPr>
                <w:rFonts w:cs="Times New Roman"/>
                <w:szCs w:val="24"/>
                <w:highlight w:val="yellow"/>
                <w:lang w:val="en-NZ" w:eastAsia="en-NZ" w:bidi="ar-SA"/>
              </w:rPr>
            </w:pPr>
            <w:r>
              <w:rPr>
                <w:rFonts w:cs="Times New Roman"/>
                <w:szCs w:val="24"/>
                <w:highlight w:val="yellow"/>
                <w:lang w:val="en-NZ" w:eastAsia="en-NZ" w:bidi="ar-SA"/>
              </w:rPr>
              <w:t>6.85%</w:t>
            </w:r>
          </w:p>
        </w:tc>
        <w:tc>
          <w:tcPr>
            <w:tcW w:w="1170" w:type="dxa"/>
            <w:tcBorders>
              <w:top w:val="nil"/>
              <w:left w:val="nil"/>
              <w:bottom w:val="nil"/>
              <w:right w:val="nil"/>
            </w:tcBorders>
            <w:noWrap/>
            <w:vAlign w:val="bottom"/>
            <w:hideMark/>
          </w:tcPr>
          <w:p w14:paraId="06B335CA" w14:textId="77777777" w:rsidR="007347D3" w:rsidRPr="001A4780" w:rsidRDefault="007347D3" w:rsidP="0035422E">
            <w:pPr>
              <w:spacing w:before="0" w:after="0"/>
              <w:jc w:val="left"/>
              <w:rPr>
                <w:rFonts w:cs="Times New Roman"/>
                <w:szCs w:val="24"/>
                <w:highlight w:val="yellow"/>
                <w:lang w:val="en-NZ" w:eastAsia="en-NZ" w:bidi="ar-SA"/>
              </w:rPr>
            </w:pPr>
          </w:p>
        </w:tc>
      </w:tr>
      <w:tr w:rsidR="007347D3" w:rsidRPr="00833AC5" w14:paraId="239A9618" w14:textId="77777777" w:rsidTr="0035422E">
        <w:trPr>
          <w:trHeight w:val="315"/>
        </w:trPr>
        <w:tc>
          <w:tcPr>
            <w:tcW w:w="2736" w:type="dxa"/>
            <w:tcBorders>
              <w:top w:val="nil"/>
              <w:left w:val="nil"/>
              <w:bottom w:val="nil"/>
              <w:right w:val="nil"/>
            </w:tcBorders>
            <w:noWrap/>
            <w:vAlign w:val="bottom"/>
            <w:hideMark/>
          </w:tcPr>
          <w:p w14:paraId="7818EB73" w14:textId="77777777" w:rsidR="007347D3" w:rsidRPr="001A4780" w:rsidRDefault="007347D3" w:rsidP="0035422E">
            <w:pPr>
              <w:spacing w:before="0" w:after="0"/>
              <w:jc w:val="left"/>
              <w:rPr>
                <w:rFonts w:cs="Times New Roman"/>
                <w:color w:val="595959"/>
                <w:szCs w:val="24"/>
                <w:highlight w:val="yellow"/>
                <w:lang w:val="en-NZ" w:eastAsia="en-NZ" w:bidi="ar-SA"/>
              </w:rPr>
            </w:pPr>
            <w:r>
              <w:rPr>
                <w:rFonts w:cs="Times New Roman"/>
                <w:color w:val="595959"/>
                <w:szCs w:val="24"/>
                <w:highlight w:val="yellow"/>
                <w:lang w:val="en-NZ" w:eastAsia="en-NZ" w:bidi="ar-SA"/>
              </w:rPr>
              <w:t>Annual Ground Rent</w:t>
            </w:r>
          </w:p>
        </w:tc>
        <w:tc>
          <w:tcPr>
            <w:tcW w:w="789" w:type="dxa"/>
            <w:tcBorders>
              <w:top w:val="nil"/>
              <w:left w:val="nil"/>
              <w:bottom w:val="nil"/>
              <w:right w:val="nil"/>
            </w:tcBorders>
            <w:noWrap/>
            <w:vAlign w:val="bottom"/>
            <w:hideMark/>
          </w:tcPr>
          <w:p w14:paraId="6F0D9E6C" w14:textId="77777777" w:rsidR="007347D3" w:rsidRPr="001A4780" w:rsidRDefault="007347D3" w:rsidP="0035422E">
            <w:pPr>
              <w:spacing w:before="0" w:after="0"/>
              <w:jc w:val="left"/>
              <w:rPr>
                <w:rFonts w:cs="Times New Roman"/>
                <w:color w:val="595959"/>
                <w:szCs w:val="24"/>
                <w:highlight w:val="yellow"/>
                <w:lang w:val="en-NZ" w:eastAsia="en-NZ" w:bidi="ar-SA"/>
              </w:rPr>
            </w:pPr>
          </w:p>
        </w:tc>
        <w:tc>
          <w:tcPr>
            <w:tcW w:w="748" w:type="dxa"/>
            <w:tcBorders>
              <w:top w:val="nil"/>
              <w:left w:val="nil"/>
              <w:bottom w:val="nil"/>
              <w:right w:val="nil"/>
            </w:tcBorders>
            <w:noWrap/>
            <w:vAlign w:val="bottom"/>
            <w:hideMark/>
          </w:tcPr>
          <w:p w14:paraId="78839AFA" w14:textId="77777777" w:rsidR="007347D3" w:rsidRPr="001A4780" w:rsidRDefault="007347D3" w:rsidP="0035422E">
            <w:pPr>
              <w:spacing w:before="0" w:after="0"/>
              <w:jc w:val="left"/>
              <w:rPr>
                <w:rFonts w:cs="Times New Roman"/>
                <w:color w:val="595959"/>
                <w:szCs w:val="24"/>
                <w:highlight w:val="yellow"/>
                <w:lang w:val="en-NZ" w:eastAsia="en-NZ" w:bidi="ar-SA"/>
              </w:rPr>
            </w:pPr>
          </w:p>
        </w:tc>
        <w:tc>
          <w:tcPr>
            <w:tcW w:w="551" w:type="dxa"/>
            <w:tcBorders>
              <w:top w:val="nil"/>
              <w:left w:val="nil"/>
              <w:bottom w:val="nil"/>
              <w:right w:val="nil"/>
            </w:tcBorders>
            <w:noWrap/>
            <w:vAlign w:val="bottom"/>
            <w:hideMark/>
          </w:tcPr>
          <w:p w14:paraId="6BDD71DD" w14:textId="77777777" w:rsidR="007347D3" w:rsidRPr="001A4780" w:rsidRDefault="007347D3" w:rsidP="0035422E">
            <w:pPr>
              <w:spacing w:before="0" w:after="0"/>
              <w:jc w:val="left"/>
              <w:rPr>
                <w:rFonts w:cs="Times New Roman"/>
                <w:color w:val="595959"/>
                <w:szCs w:val="24"/>
                <w:highlight w:val="yellow"/>
                <w:lang w:val="en-NZ" w:eastAsia="en-NZ" w:bidi="ar-SA"/>
              </w:rPr>
            </w:pPr>
          </w:p>
        </w:tc>
        <w:tc>
          <w:tcPr>
            <w:tcW w:w="1007" w:type="dxa"/>
            <w:tcBorders>
              <w:top w:val="nil"/>
              <w:left w:val="nil"/>
              <w:bottom w:val="nil"/>
              <w:right w:val="nil"/>
            </w:tcBorders>
            <w:noWrap/>
            <w:vAlign w:val="bottom"/>
            <w:hideMark/>
          </w:tcPr>
          <w:p w14:paraId="29660DAB" w14:textId="77777777" w:rsidR="007347D3" w:rsidRPr="001A4780" w:rsidRDefault="007347D3" w:rsidP="0035422E">
            <w:pPr>
              <w:spacing w:before="0" w:after="0"/>
              <w:jc w:val="right"/>
              <w:rPr>
                <w:rFonts w:cs="Times New Roman"/>
                <w:color w:val="595959"/>
                <w:szCs w:val="24"/>
                <w:highlight w:val="yellow"/>
                <w:lang w:val="en-NZ" w:eastAsia="en-NZ" w:bidi="ar-SA"/>
              </w:rPr>
            </w:pPr>
            <w:r>
              <w:rPr>
                <w:rFonts w:cs="Times New Roman"/>
                <w:color w:val="595959"/>
                <w:szCs w:val="24"/>
                <w:highlight w:val="yellow"/>
                <w:lang w:val="en-NZ" w:eastAsia="en-NZ" w:bidi="ar-SA"/>
              </w:rPr>
              <w:t>$10.98</w:t>
            </w:r>
          </w:p>
        </w:tc>
        <w:tc>
          <w:tcPr>
            <w:tcW w:w="628" w:type="dxa"/>
            <w:tcBorders>
              <w:top w:val="nil"/>
              <w:left w:val="nil"/>
              <w:bottom w:val="nil"/>
              <w:right w:val="nil"/>
            </w:tcBorders>
            <w:noWrap/>
            <w:vAlign w:val="bottom"/>
            <w:hideMark/>
          </w:tcPr>
          <w:p w14:paraId="4B271FA1" w14:textId="77777777" w:rsidR="007347D3" w:rsidRPr="001A4780" w:rsidRDefault="007347D3" w:rsidP="0035422E">
            <w:pPr>
              <w:spacing w:before="0" w:after="0"/>
              <w:jc w:val="left"/>
              <w:rPr>
                <w:rFonts w:cs="Times New Roman"/>
                <w:color w:val="595959"/>
                <w:szCs w:val="24"/>
                <w:highlight w:val="yellow"/>
                <w:lang w:val="en-NZ" w:eastAsia="en-NZ" w:bidi="ar-SA"/>
              </w:rPr>
            </w:pPr>
            <w:r>
              <w:rPr>
                <w:rFonts w:cs="Times New Roman"/>
                <w:color w:val="595959"/>
                <w:szCs w:val="24"/>
                <w:highlight w:val="yellow"/>
                <w:lang w:val="en-NZ" w:eastAsia="en-NZ" w:bidi="ar-SA"/>
              </w:rPr>
              <w:t>psm</w:t>
            </w:r>
          </w:p>
        </w:tc>
        <w:tc>
          <w:tcPr>
            <w:tcW w:w="1128" w:type="dxa"/>
            <w:tcBorders>
              <w:top w:val="nil"/>
              <w:left w:val="nil"/>
              <w:bottom w:val="nil"/>
              <w:right w:val="nil"/>
            </w:tcBorders>
            <w:noWrap/>
            <w:vAlign w:val="bottom"/>
            <w:hideMark/>
          </w:tcPr>
          <w:p w14:paraId="36F53A68" w14:textId="77777777" w:rsidR="007347D3" w:rsidRPr="001A4780" w:rsidRDefault="007347D3" w:rsidP="0035422E">
            <w:pPr>
              <w:spacing w:before="0" w:after="0"/>
              <w:jc w:val="right"/>
              <w:rPr>
                <w:rFonts w:cs="Times New Roman"/>
                <w:color w:val="595959"/>
                <w:szCs w:val="24"/>
                <w:highlight w:val="yellow"/>
                <w:lang w:val="en-NZ" w:eastAsia="en-NZ" w:bidi="ar-SA"/>
              </w:rPr>
            </w:pPr>
            <w:r>
              <w:rPr>
                <w:rFonts w:cs="Times New Roman"/>
                <w:color w:val="595959"/>
                <w:szCs w:val="24"/>
                <w:highlight w:val="yellow"/>
                <w:lang w:val="en-NZ" w:eastAsia="en-NZ" w:bidi="ar-SA"/>
              </w:rPr>
              <w:t>$11,097</w:t>
            </w:r>
          </w:p>
        </w:tc>
        <w:tc>
          <w:tcPr>
            <w:tcW w:w="1170" w:type="dxa"/>
            <w:tcBorders>
              <w:top w:val="nil"/>
              <w:left w:val="nil"/>
              <w:bottom w:val="nil"/>
              <w:right w:val="nil"/>
            </w:tcBorders>
            <w:noWrap/>
            <w:vAlign w:val="bottom"/>
            <w:hideMark/>
          </w:tcPr>
          <w:p w14:paraId="78CE763A" w14:textId="77777777" w:rsidR="007347D3" w:rsidRPr="001A4780" w:rsidRDefault="007347D3" w:rsidP="0035422E">
            <w:pPr>
              <w:spacing w:before="0" w:after="0"/>
              <w:jc w:val="left"/>
              <w:rPr>
                <w:rFonts w:cs="Times New Roman"/>
                <w:color w:val="595959"/>
                <w:szCs w:val="24"/>
                <w:highlight w:val="yellow"/>
                <w:lang w:val="en-NZ" w:eastAsia="en-NZ" w:bidi="ar-SA"/>
              </w:rPr>
            </w:pPr>
            <w:r>
              <w:rPr>
                <w:rFonts w:cs="Times New Roman"/>
                <w:color w:val="595959"/>
                <w:szCs w:val="24"/>
                <w:highlight w:val="yellow"/>
                <w:lang w:val="en-NZ" w:eastAsia="en-NZ" w:bidi="ar-SA"/>
              </w:rPr>
              <w:t>plus GST</w:t>
            </w:r>
          </w:p>
        </w:tc>
      </w:tr>
    </w:tbl>
    <w:p w14:paraId="7C7CD67B" w14:textId="77777777" w:rsidR="007347D3" w:rsidRPr="00833AC5" w:rsidRDefault="007347D3" w:rsidP="007347D3">
      <w:pPr>
        <w:rPr>
          <w:highlight w:val="yellow"/>
        </w:rPr>
      </w:pPr>
      <w:r>
        <w:rPr>
          <w:highlight w:val="yellow"/>
        </w:rPr>
        <w:t>On a per square metre basis, this reflects a rate of $10.98 per square metre.</w:t>
      </w:r>
    </w:p>
    <w:p w14:paraId="5C3D1CA0" w14:textId="77777777" w:rsidR="007347D3" w:rsidRPr="00833AC5" w:rsidRDefault="007347D3" w:rsidP="007347D3">
      <w:pPr>
        <w:tabs>
          <w:tab w:val="left" w:pos="5040"/>
        </w:tabs>
        <w:rPr>
          <w:highlight w:val="yellow"/>
        </w:rPr>
      </w:pPr>
      <w:r>
        <w:rPr>
          <w:highlight w:val="yellow"/>
        </w:rPr>
        <w:t>Our assessment is:</w:t>
      </w:r>
      <w:r>
        <w:rPr>
          <w:highlight w:val="yellow"/>
        </w:rPr>
        <w:tab/>
      </w:r>
    </w:p>
    <w:p w14:paraId="1FE23D5C" w14:textId="77777777" w:rsidR="00FD505C" w:rsidRDefault="007347D3" w:rsidP="00FD505C">
      <w:r>
        <w:rPr>
          <w:highlight w:val="yellow"/>
        </w:rPr>
        <w:t xml:space="preserve">Ground Rental $11,100 plus </w:t>
      </w:r>
      <w:proofErr w:type="spellStart"/>
      <w:r>
        <w:rPr>
          <w:highlight w:val="yellow"/>
        </w:rPr>
        <w:t>GST</w:t>
      </w:r>
      <w:r w:rsidR="00FD505C">
        <w:rPr>
          <w:noProof/>
          <w:color w:val="FF0000"/>
        </w:rPr>
        <w:fldChar w:fldCharType="begin"/>
      </w:r>
      <w:r w:rsidR="00FD505C">
        <w:rPr>
          <w:noProof/>
          <w:color w:val="FF0000"/>
        </w:rPr>
        <w:instrText xml:space="preserve"> MERGEFIELD  VPDelEnd:Valuations.ComReport_neq_Ground-Rental  \* MERGEFORMAT </w:instrText>
      </w:r>
      <w:r w:rsidR="00FD505C">
        <w:rPr>
          <w:noProof/>
          <w:color w:val="FF0000"/>
        </w:rPr>
        <w:fldChar w:fldCharType="separate"/>
      </w:r>
      <w:r w:rsidR="00FD505C">
        <w:rPr>
          <w:noProof/>
          <w:color w:val="FF0000"/>
        </w:rPr>
        <w:t>«VPDelEnd:Valuations.ComReport_neq_Ground</w:t>
      </w:r>
      <w:proofErr w:type="spellEnd"/>
      <w:r w:rsidR="00FD505C">
        <w:rPr>
          <w:noProof/>
          <w:color w:val="FF0000"/>
        </w:rPr>
        <w:t>»</w:t>
      </w:r>
      <w:r w:rsidR="00FD505C">
        <w:rPr>
          <w:noProof/>
          <w:color w:val="FF0000"/>
        </w:rPr>
        <w:fldChar w:fldCharType="end"/>
      </w:r>
    </w:p>
    <w:p w14:paraId="2F800E5A" w14:textId="4558B735" w:rsidR="00F1276E" w:rsidRDefault="007347D3" w:rsidP="00FD505C">
      <w:pPr>
        <w:pStyle w:val="ResiSubheading"/>
      </w:pPr>
      <w:r>
        <w:rPr>
          <w:color w:val="FF0000"/>
          <w:highlight w:val="cyan"/>
        </w:rPr>
        <w:fldChar w:fldCharType="begin"/>
      </w:r>
      <w:r>
        <w:rPr>
          <w:color w:val="FF0000"/>
          <w:highlight w:val="cyan"/>
        </w:rPr>
        <w:instrText xml:space="preserve"> MERGEFIELD  VPDelEnd:Valuations.ComReport_neq_Lessors-Interest  \* MERGEFORMAT </w:instrText>
      </w:r>
      <w:r>
        <w:rPr>
          <w:color w:val="FF0000"/>
          <w:highlight w:val="cyan"/>
        </w:rPr>
        <w:fldChar w:fldCharType="separate"/>
      </w:r>
      <w:r>
        <w:rPr>
          <w:noProof/>
          <w:color w:val="FF0000"/>
          <w:highlight w:val="cyan"/>
        </w:rPr>
        <w:t>«VPDelEnd:Valuations.ComReport_neq_Lessor»</w:t>
      </w:r>
      <w:r>
        <w:rPr>
          <w:color w:val="FF0000"/>
          <w:highlight w:val="cyan"/>
        </w:rPr>
        <w:fldChar w:fldCharType="end"/>
      </w:r>
    </w:p>
    <w:p w14:paraId="5EB35F92" w14:textId="77777777" w:rsidR="00F0056D" w:rsidRDefault="00F90BB8" w:rsidP="00236A52">
      <w:pPr>
        <w:rPr>
          <w:noProof/>
          <w:sz w:val="24"/>
          <w:szCs w:val="24"/>
          <w:highlight w:val="cyan"/>
        </w:rPr>
      </w:pPr>
      <w:r>
        <w:rPr>
          <w:noProof/>
          <w:highlight w:val="cyan"/>
        </w:rPr>
        <w:fldChar w:fldCharType="begin"/>
      </w:r>
      <w:r>
        <w:rPr>
          <w:noProof/>
          <w:highlight w:val="cyan"/>
        </w:rPr>
        <w:instrText xml:space="preserve"> MERGEFIELD  VPDelStart:Valuations.ComReport_neq_Lessors-Interest  \* MERGEFORMAT </w:instrText>
      </w:r>
      <w:r>
        <w:rPr>
          <w:noProof/>
          <w:highlight w:val="cyan"/>
        </w:rPr>
        <w:fldChar w:fldCharType="separate"/>
      </w:r>
      <w:r>
        <w:rPr>
          <w:noProof/>
          <w:highlight w:val="cyan"/>
        </w:rPr>
        <w:t>«VPDelStart:Valuations.ComReport_neq_Less»</w:t>
      </w:r>
      <w:r>
        <w:rPr>
          <w:noProof/>
          <w:highlight w:val="cyan"/>
        </w:rPr>
        <w:fldChar w:fldCharType="end"/>
      </w:r>
    </w:p>
    <w:p w14:paraId="22664BD1" w14:textId="77777777" w:rsidR="00F0056D" w:rsidRDefault="00F0056D">
      <w:pPr>
        <w:spacing w:before="0" w:after="0"/>
        <w:jc w:val="left"/>
        <w:rPr>
          <w:noProof/>
          <w:sz w:val="24"/>
          <w:szCs w:val="24"/>
          <w:highlight w:val="cyan"/>
        </w:rPr>
      </w:pPr>
      <w:r>
        <w:rPr>
          <w:noProof/>
          <w:sz w:val="24"/>
          <w:szCs w:val="24"/>
          <w:highlight w:val="cyan"/>
        </w:rPr>
        <w:br w:type="page"/>
      </w:r>
    </w:p>
    <w:p w14:paraId="49775A5B" w14:textId="77777777" w:rsidR="001425E7" w:rsidRDefault="00236A52" w:rsidP="001425E7">
      <w:pPr>
        <w:pStyle w:val="MV2"/>
      </w:pPr>
      <w:bookmarkStart w:id="472" w:name="_Toc238200017"/>
      <w:r>
        <w:t>Lessors Interest Valuation</w:t>
      </w:r>
      <w:bookmarkEnd w:id="472"/>
      <w:r>
        <w:t xml:space="preserve"> </w:t>
      </w:r>
    </w:p>
    <w:p w14:paraId="02D22F34" w14:textId="77777777" w:rsidR="001425E7" w:rsidRDefault="001425E7" w:rsidP="001425E7">
      <w:pPr>
        <w:pStyle w:val="MV4"/>
      </w:pPr>
      <w:r>
        <w:t>Methodologies</w:t>
      </w:r>
    </w:p>
    <w:p w14:paraId="54697EB5" w14:textId="77777777" w:rsidR="001425E7" w:rsidRPr="00A419B7" w:rsidRDefault="001425E7" w:rsidP="001425E7">
      <w:pPr>
        <w:pStyle w:val="MVPara"/>
      </w:pPr>
      <w:r>
        <w:t xml:space="preserve">In arriving at our assessment we have adopted the following accepted valuation approaches and methods of application: </w:t>
      </w:r>
    </w:p>
    <w:p w14:paraId="6E2ED506" w14:textId="77777777" w:rsidR="001425E7" w:rsidRPr="001F7E33" w:rsidRDefault="001425E7" w:rsidP="001425E7">
      <w:pPr>
        <w:pStyle w:val="MVLBullet"/>
        <w:numPr>
          <w:ilvl w:val="0"/>
          <w:numId w:val="7"/>
        </w:numPr>
        <w:ind w:left="641" w:hanging="357"/>
      </w:pPr>
      <w:r>
        <w:t>Market Approach</w:t>
      </w:r>
    </w:p>
    <w:p w14:paraId="15AF2DE9" w14:textId="77777777" w:rsidR="001425E7" w:rsidRDefault="001425E7" w:rsidP="001425E7">
      <w:pPr>
        <w:pStyle w:val="MVBullet2"/>
      </w:pPr>
      <w:r>
        <w:t xml:space="preserve">Comparable Transactions Method </w:t>
      </w:r>
    </w:p>
    <w:p w14:paraId="7C80F851" w14:textId="77777777" w:rsidR="001425E7" w:rsidRDefault="001425E7" w:rsidP="001425E7">
      <w:pPr>
        <w:pStyle w:val="MVLBullet"/>
        <w:numPr>
          <w:ilvl w:val="0"/>
          <w:numId w:val="7"/>
        </w:numPr>
        <w:ind w:left="641" w:hanging="357"/>
      </w:pPr>
      <w:r>
        <w:t>Investment Approach</w:t>
      </w:r>
    </w:p>
    <w:p w14:paraId="7AC32FDC" w14:textId="77777777" w:rsidR="001425E7" w:rsidRDefault="001425E7" w:rsidP="001425E7">
      <w:pPr>
        <w:pStyle w:val="MVBullet2"/>
      </w:pPr>
      <w:r>
        <w:t>Direct Capitalisation</w:t>
      </w:r>
    </w:p>
    <w:p w14:paraId="2D10159E" w14:textId="77777777" w:rsidR="001425E7" w:rsidRDefault="001425E7" w:rsidP="001425E7">
      <w:pPr>
        <w:pStyle w:val="MVBullet2"/>
      </w:pPr>
      <w:r>
        <w:t>Time Value of Money: Present Value of Income Stream</w:t>
      </w:r>
    </w:p>
    <w:p w14:paraId="5D1A0A44" w14:textId="77777777" w:rsidR="001425E7" w:rsidRDefault="001425E7" w:rsidP="001425E7">
      <w:pPr>
        <w:pStyle w:val="MVBullet2"/>
      </w:pPr>
      <w:r>
        <w:t xml:space="preserve">Discounted Cash Flow </w:t>
      </w:r>
    </w:p>
    <w:p w14:paraId="4B08B190" w14:textId="77777777" w:rsidR="001425E7" w:rsidRDefault="001425E7" w:rsidP="001425E7">
      <w:pPr>
        <w:pStyle w:val="MVBullet2"/>
      </w:pPr>
      <w:r>
        <w:t>Leasehold to Freehold Relativity</w:t>
      </w:r>
    </w:p>
    <w:p w14:paraId="2790B981" w14:textId="77777777" w:rsidR="00F0056D" w:rsidRDefault="00F0056D" w:rsidP="00F0056D">
      <w:pPr>
        <w:pStyle w:val="MV3"/>
      </w:pPr>
      <w:bookmarkStart w:id="473" w:name="_Toc256000072"/>
      <w:bookmarkStart w:id="474" w:name="_Toc238200018"/>
      <w:r>
        <w:t>Comparable Transactions Method</w:t>
      </w:r>
      <w:bookmarkEnd w:id="473"/>
      <w:bookmarkEnd w:id="474"/>
    </w:p>
    <w:p w14:paraId="76295BAF" w14:textId="77777777" w:rsidR="00F0056D" w:rsidRDefault="00F0056D" w:rsidP="00F0056D">
      <w:pPr>
        <w:pStyle w:val="MVPara"/>
        <w:rPr>
          <w:rFonts w:ascii="Times New Roman" w:hAnsi="Times New Roman"/>
          <w:szCs w:val="24"/>
          <w:lang w:bidi="ar-SA"/>
        </w:rPr>
      </w:pPr>
      <w:r>
        <w:t>Our valuation is based principally on the Comparable Transactions Method to determine the Market Value of this property.  It also forms the basis of the methodologies that follow.  Adjustments are made for factors such as:</w:t>
      </w:r>
    </w:p>
    <w:p w14:paraId="2BAF2FE7" w14:textId="77777777" w:rsidR="00F0056D" w:rsidRPr="00D763FA" w:rsidRDefault="00F0056D" w:rsidP="00F0056D">
      <w:pPr>
        <w:pStyle w:val="MVTab"/>
      </w:pPr>
      <w:r>
        <w:t>Location</w:t>
      </w:r>
      <w:r>
        <w:tab/>
        <w:t>The surrounding environment and proximity to amenities</w:t>
      </w:r>
    </w:p>
    <w:p w14:paraId="7ACD76F9" w14:textId="77777777" w:rsidR="00F0056D" w:rsidRPr="00D763FA" w:rsidRDefault="00F0056D" w:rsidP="00F0056D">
      <w:pPr>
        <w:pStyle w:val="MVTab"/>
      </w:pPr>
      <w:r>
        <w:t>Land</w:t>
      </w:r>
      <w:r>
        <w:tab/>
        <w:t>Area, shape, position, aspect, view, contour and standard of surrounding development</w:t>
      </w:r>
    </w:p>
    <w:p w14:paraId="375A284B" w14:textId="77777777" w:rsidR="00F0056D" w:rsidRPr="00D763FA" w:rsidRDefault="00F0056D" w:rsidP="00F0056D">
      <w:pPr>
        <w:pStyle w:val="MVTab"/>
      </w:pPr>
      <w:r>
        <w:t>Tenancy</w:t>
      </w:r>
      <w:r>
        <w:tab/>
        <w:t>Nature of tenant and strength of lease</w:t>
      </w:r>
    </w:p>
    <w:p w14:paraId="18C88636" w14:textId="77777777" w:rsidR="00F0056D" w:rsidRDefault="00F0056D" w:rsidP="00F0056D">
      <w:pPr>
        <w:pStyle w:val="MVPara"/>
      </w:pPr>
      <w:r>
        <w:t>The result is the market derived value of the property under this method.</w:t>
      </w:r>
    </w:p>
    <w:p w14:paraId="5FD18B99" w14:textId="77777777" w:rsidR="00236A52" w:rsidRDefault="00236A52" w:rsidP="00236A52">
      <w:pPr>
        <w:pStyle w:val="ResiSubheading"/>
        <w:jc w:val="center"/>
      </w:pPr>
      <w:r>
        <w:rPr>
          <w:color w:val="FF0000"/>
          <w:highlight w:val="cyan"/>
        </w:rPr>
        <w:fldChar w:fldCharType="begin"/>
      </w:r>
      <w:r>
        <w:rPr>
          <w:color w:val="FF0000"/>
          <w:highlight w:val="cyan"/>
        </w:rPr>
        <w:instrText xml:space="preserve"> MERGEFIELD  VPDelEnd:Valuations.ComReport_neq_Lessors-Interest  \* MERGEFORMAT </w:instrText>
      </w:r>
      <w:r>
        <w:rPr>
          <w:color w:val="FF0000"/>
          <w:highlight w:val="cyan"/>
        </w:rPr>
        <w:fldChar w:fldCharType="separate"/>
      </w:r>
      <w:r>
        <w:rPr>
          <w:noProof/>
          <w:color w:val="FF0000"/>
          <w:highlight w:val="cyan"/>
        </w:rPr>
        <w:t>«VPDelEnd:Valuations.ComReport_neq_Lessor»</w:t>
      </w:r>
      <w:r>
        <w:rPr>
          <w:color w:val="FF0000"/>
          <w:highlight w:val="cyan"/>
        </w:rPr>
        <w:fldChar w:fldCharType="end"/>
      </w:r>
      <w:r>
        <w:rPr>
          <w:highlight w:val="cyan"/>
        </w:rPr>
        <w:fldChar w:fldCharType="begin"/>
      </w:r>
      <w:r>
        <w:rPr>
          <w:highlight w:val="cyan"/>
        </w:rPr>
        <w:instrText xml:space="preserve"> MERGEFIELD  VPDelStart:Valuations.ComReport_eq_Lessors-Interest  \* MERGEFORMAT </w:instrText>
      </w:r>
      <w:r>
        <w:rPr>
          <w:highlight w:val="cyan"/>
        </w:rPr>
        <w:fldChar w:fldCharType="separate"/>
      </w:r>
      <w:r>
        <w:rPr>
          <w:noProof/>
          <w:highlight w:val="cyan"/>
        </w:rPr>
        <w:t>«VPDelStart:Valuations.ComReport_eq_Lesso»</w:t>
      </w:r>
      <w:r>
        <w:rPr>
          <w:highlight w:val="cyan"/>
        </w:rPr>
        <w:fldChar w:fldCharType="end"/>
      </w:r>
    </w:p>
    <w:p w14:paraId="04E55F73" w14:textId="77777777" w:rsidR="00F1276E" w:rsidRDefault="00F1276E" w:rsidP="00B41827">
      <w:pPr>
        <w:spacing w:before="0"/>
      </w:pPr>
    </w:p>
    <w:p w14:paraId="6E8B83B5" w14:textId="77777777" w:rsidR="008600C8" w:rsidRDefault="008600C8" w:rsidP="00B41827">
      <w:pPr>
        <w:spacing w:before="0"/>
      </w:pPr>
    </w:p>
    <w:p w14:paraId="7948BB26" w14:textId="77777777" w:rsidR="00746A56" w:rsidRDefault="00746A56" w:rsidP="00746A56"/>
    <w:p w14:paraId="76409F81" w14:textId="77777777" w:rsidR="002217C4" w:rsidRDefault="00037DAA" w:rsidP="00B52DA6">
      <w:pPr>
        <w:pStyle w:val="MV2"/>
      </w:pPr>
      <w:r>
        <w:br w:type="page"/>
      </w:r>
      <w:bookmarkStart w:id="475" w:name="_Toc137655245"/>
      <w:bookmarkStart w:id="476" w:name="_Toc137657444"/>
      <w:bookmarkStart w:id="477" w:name="_Toc137657611"/>
      <w:bookmarkStart w:id="478" w:name="_Toc137657644"/>
      <w:bookmarkStart w:id="479" w:name="_Toc137657677"/>
      <w:bookmarkStart w:id="480" w:name="_Toc137657717"/>
      <w:bookmarkStart w:id="481" w:name="_Toc138185495"/>
      <w:bookmarkStart w:id="482" w:name="_Toc138185674"/>
      <w:bookmarkStart w:id="483" w:name="_Toc138185853"/>
      <w:bookmarkStart w:id="484" w:name="_Toc138248371"/>
      <w:bookmarkStart w:id="485" w:name="_Toc238200019"/>
      <w:bookmarkStart w:id="486" w:name="_Toc498001346"/>
      <w:bookmarkStart w:id="487" w:name="_Toc498003272"/>
      <w:bookmarkStart w:id="488" w:name="_Toc498005740"/>
      <w:bookmarkStart w:id="489" w:name="_Toc498005948"/>
      <w:bookmarkStart w:id="490" w:name="_Toc498006328"/>
      <w:bookmarkStart w:id="491" w:name="_Toc498006452"/>
      <w:bookmarkStart w:id="492" w:name="_Toc498006495"/>
      <w:bookmarkStart w:id="493" w:name="_Toc498006903"/>
      <w:r>
        <w:t>Valuation</w:t>
      </w:r>
      <w:bookmarkEnd w:id="475"/>
      <w:bookmarkEnd w:id="476"/>
      <w:bookmarkEnd w:id="477"/>
      <w:bookmarkEnd w:id="478"/>
      <w:bookmarkEnd w:id="479"/>
      <w:bookmarkEnd w:id="480"/>
      <w:bookmarkEnd w:id="481"/>
      <w:bookmarkEnd w:id="482"/>
      <w:bookmarkEnd w:id="483"/>
      <w:bookmarkEnd w:id="484"/>
      <w:bookmarkEnd w:id="485"/>
      <w:r>
        <w:t xml:space="preserve"> </w:t>
      </w:r>
      <w:bookmarkEnd w:id="486"/>
      <w:bookmarkEnd w:id="487"/>
      <w:bookmarkEnd w:id="488"/>
      <w:bookmarkEnd w:id="489"/>
      <w:bookmarkEnd w:id="490"/>
      <w:bookmarkEnd w:id="491"/>
      <w:bookmarkEnd w:id="492"/>
      <w:bookmarkEnd w:id="493"/>
    </w:p>
    <w:p w14:paraId="28341E10" w14:textId="77777777" w:rsidR="007D6C76" w:rsidRDefault="00037DAA" w:rsidP="00475341">
      <w:pPr>
        <w:pStyle w:val="MVPara"/>
      </w:pPr>
      <w:r>
        <w:t xml:space="preserve">In arriving at the Market Value for the subject property we have adopted the following accepted valuation approaches and methods of application: </w:t>
      </w:r>
    </w:p>
    <w:p w14:paraId="72720B93" w14:textId="77777777" w:rsidR="007D6C76" w:rsidRPr="00460172" w:rsidRDefault="00037DAA" w:rsidP="00460172">
      <w:pPr>
        <w:pStyle w:val="MVBullet"/>
      </w:pPr>
      <w:r>
        <w:t>Market Approach</w:t>
      </w:r>
    </w:p>
    <w:p w14:paraId="1C32F659" w14:textId="77777777" w:rsidR="007D6C76" w:rsidRPr="00460172" w:rsidRDefault="00037DAA" w:rsidP="00D763FA">
      <w:pPr>
        <w:pStyle w:val="MVBullet"/>
        <w:numPr>
          <w:ilvl w:val="1"/>
          <w:numId w:val="7"/>
        </w:numPr>
      </w:pPr>
      <w:r>
        <w:t>Comparable Transactions Method</w:t>
      </w:r>
    </w:p>
    <w:p w14:paraId="6A217631" w14:textId="77777777" w:rsidR="007D6C76" w:rsidRPr="00460172" w:rsidRDefault="00037DAA" w:rsidP="00D763FA">
      <w:pPr>
        <w:pStyle w:val="MVBullet"/>
        <w:numPr>
          <w:ilvl w:val="1"/>
          <w:numId w:val="7"/>
        </w:numPr>
        <w:rPr>
          <w:highlight w:val="yellow"/>
        </w:rPr>
      </w:pPr>
      <w:r>
        <w:rPr>
          <w:highlight w:val="yellow"/>
        </w:rPr>
        <w:t>Unit of Comparison</w:t>
      </w:r>
    </w:p>
    <w:p w14:paraId="20C0290B" w14:textId="77777777" w:rsidR="007D6C76" w:rsidRPr="00460172" w:rsidRDefault="00037DAA" w:rsidP="00460172">
      <w:pPr>
        <w:pStyle w:val="MVBullet"/>
        <w:rPr>
          <w:highlight w:val="yellow"/>
        </w:rPr>
      </w:pPr>
      <w:r>
        <w:rPr>
          <w:highlight w:val="yellow"/>
        </w:rPr>
        <w:t>Cost Approach</w:t>
      </w:r>
    </w:p>
    <w:p w14:paraId="06F34C6A" w14:textId="77777777" w:rsidR="007D6C76" w:rsidRPr="00460172" w:rsidRDefault="00037DAA" w:rsidP="00460172">
      <w:pPr>
        <w:pStyle w:val="MVBullet"/>
      </w:pPr>
      <w:r>
        <w:t>Income Approach</w:t>
      </w:r>
    </w:p>
    <w:p w14:paraId="3EC72193" w14:textId="77777777" w:rsidR="007D6C76" w:rsidRPr="00460172" w:rsidRDefault="00037DAA" w:rsidP="00D763FA">
      <w:pPr>
        <w:pStyle w:val="MVBullet"/>
        <w:numPr>
          <w:ilvl w:val="1"/>
          <w:numId w:val="7"/>
        </w:numPr>
      </w:pPr>
      <w:r>
        <w:t>Direct capitalisation method</w:t>
      </w:r>
    </w:p>
    <w:p w14:paraId="785FDE8A" w14:textId="77777777" w:rsidR="007D6C76" w:rsidRPr="00460172" w:rsidRDefault="00037DAA" w:rsidP="00D763FA">
      <w:pPr>
        <w:pStyle w:val="MVBullet"/>
        <w:numPr>
          <w:ilvl w:val="1"/>
          <w:numId w:val="7"/>
        </w:numPr>
      </w:pPr>
      <w:r>
        <w:t>Discounted cash flow method</w:t>
      </w:r>
    </w:p>
    <w:p w14:paraId="10E941AE" w14:textId="77777777" w:rsidR="008820A3" w:rsidRPr="00C61DDD" w:rsidRDefault="00037DAA" w:rsidP="00A11490">
      <w:pPr>
        <w:pStyle w:val="MV4"/>
      </w:pPr>
      <w:bookmarkStart w:id="494" w:name="_Toc137657445"/>
      <w:bookmarkStart w:id="495" w:name="_Toc137657612"/>
      <w:bookmarkStart w:id="496" w:name="_Toc138185496"/>
      <w:bookmarkStart w:id="497" w:name="_Toc138185675"/>
      <w:bookmarkStart w:id="498" w:name="_Toc138185854"/>
      <w:bookmarkStart w:id="499" w:name="_Toc138248372"/>
      <w:r>
        <w:t>Property Overview</w:t>
      </w:r>
      <w:bookmarkEnd w:id="494"/>
      <w:bookmarkEnd w:id="495"/>
      <w:bookmarkEnd w:id="496"/>
      <w:bookmarkEnd w:id="497"/>
      <w:bookmarkEnd w:id="498"/>
      <w:bookmarkEnd w:id="499"/>
    </w:p>
    <w:p w14:paraId="5F897944" w14:textId="77777777" w:rsidR="008820A3" w:rsidRDefault="00037DAA" w:rsidP="00475341">
      <w:pPr>
        <w:pStyle w:val="MVPara"/>
      </w:pPr>
      <w:r>
        <w:t>In arriving at our assessed value, we have considered the following key factors of the property:</w:t>
      </w:r>
    </w:p>
    <w:p w14:paraId="37FE035D" w14:textId="77777777" w:rsidR="008820A3" w:rsidRDefault="00037DAA" w:rsidP="0085443E">
      <w:pPr>
        <w:pStyle w:val="MVTab"/>
      </w:pPr>
      <w:r>
        <w:t>Location</w:t>
      </w:r>
      <w:r>
        <w:tab/>
        <w:t>The property is ???</w:t>
      </w:r>
    </w:p>
    <w:p w14:paraId="26D3E293" w14:textId="77777777" w:rsidR="008820A3" w:rsidRDefault="00037DAA" w:rsidP="0085443E">
      <w:pPr>
        <w:pStyle w:val="MVTab"/>
      </w:pPr>
      <w:r>
        <w:t>Land</w:t>
      </w:r>
      <w:r>
        <w:tab/>
        <w:t xml:space="preserve">The property </w:t>
      </w:r>
      <w:r>
        <w:rPr>
          <w:highlight w:val="yellow"/>
        </w:rPr>
        <w:t>offers good onsite carparking and vehicle accessibility to the warehouse.  It lacks circulation around the building.</w:t>
      </w:r>
    </w:p>
    <w:p w14:paraId="29A7E870" w14:textId="77777777" w:rsidR="008820A3" w:rsidRDefault="00037DAA" w:rsidP="0085443E">
      <w:pPr>
        <w:pStyle w:val="MVTab"/>
      </w:pPr>
      <w:r>
        <w:t>Building</w:t>
      </w:r>
      <w:r>
        <w:tab/>
        <w:t xml:space="preserve">The warehouse </w:t>
      </w:r>
      <w:r>
        <w:rPr>
          <w:highlight w:val="yellow"/>
        </w:rPr>
        <w:t>has good internal cubic capacity, having a good internal stud height, and unimpeded portal frame structure.</w:t>
      </w:r>
      <w:r>
        <w:t xml:space="preserve">  </w:t>
      </w:r>
    </w:p>
    <w:p w14:paraId="298CCBA8" w14:textId="77777777" w:rsidR="008820A3" w:rsidRDefault="00037DAA" w:rsidP="0085443E">
      <w:pPr>
        <w:pStyle w:val="MVTab"/>
      </w:pPr>
      <w:r>
        <w:t>Tenancy strength</w:t>
      </w:r>
      <w:r>
        <w:tab/>
      </w:r>
      <w:r>
        <w:rPr>
          <w:highlight w:val="yellow"/>
        </w:rPr>
        <w:t>Not applicable as the property is owner-occupied.</w:t>
      </w:r>
    </w:p>
    <w:p w14:paraId="196DC400" w14:textId="77777777" w:rsidR="008820A3" w:rsidRDefault="00037DAA" w:rsidP="0085443E">
      <w:pPr>
        <w:pStyle w:val="MVTab"/>
      </w:pPr>
      <w:r>
        <w:t>WALT</w:t>
      </w:r>
      <w:r>
        <w:tab/>
      </w:r>
      <w:r>
        <w:rPr>
          <w:highlight w:val="yellow"/>
        </w:rPr>
        <w:t>Not applicable as the property is owner-occupied.</w:t>
      </w:r>
    </w:p>
    <w:p w14:paraId="2304F0EB" w14:textId="77777777" w:rsidR="002217C4" w:rsidRDefault="00037DAA" w:rsidP="00FF365B">
      <w:pPr>
        <w:pStyle w:val="MV3"/>
      </w:pPr>
      <w:bookmarkStart w:id="500" w:name="_Toc137657446"/>
      <w:bookmarkStart w:id="501" w:name="_Toc137657613"/>
      <w:bookmarkStart w:id="502" w:name="_Toc138185497"/>
      <w:bookmarkStart w:id="503" w:name="_Toc138185676"/>
      <w:bookmarkStart w:id="504" w:name="_Toc138185855"/>
      <w:bookmarkStart w:id="505" w:name="_Toc138248373"/>
      <w:bookmarkStart w:id="506" w:name="_Toc238200020"/>
      <w:r>
        <w:t>Comparable Transactions Method</w:t>
      </w:r>
      <w:bookmarkEnd w:id="500"/>
      <w:bookmarkEnd w:id="501"/>
      <w:bookmarkEnd w:id="502"/>
      <w:bookmarkEnd w:id="503"/>
      <w:bookmarkEnd w:id="504"/>
      <w:bookmarkEnd w:id="505"/>
      <w:bookmarkEnd w:id="506"/>
    </w:p>
    <w:p w14:paraId="0F9B34B3" w14:textId="77777777" w:rsidR="00892569" w:rsidRDefault="00037DAA" w:rsidP="00475341">
      <w:pPr>
        <w:pStyle w:val="MVPara"/>
        <w:rPr>
          <w:rFonts w:ascii="Times New Roman" w:hAnsi="Times New Roman"/>
          <w:szCs w:val="24"/>
          <w:lang w:bidi="ar-SA"/>
        </w:rPr>
      </w:pPr>
      <w:r>
        <w:t>Our valuation is based principally on the Comparable Transactions Method to determine the Market Value of this property.  It also forms the basis of the methodologies that follow.  Adjustments are made for factors such as:</w:t>
      </w:r>
    </w:p>
    <w:p w14:paraId="50417BE3" w14:textId="77777777" w:rsidR="00892569" w:rsidRPr="00D763FA" w:rsidRDefault="00037DAA" w:rsidP="0085443E">
      <w:pPr>
        <w:pStyle w:val="MVTab"/>
      </w:pPr>
      <w:r>
        <w:t>Location</w:t>
      </w:r>
      <w:r>
        <w:tab/>
        <w:t>The surrounding environment and proximity to amenities</w:t>
      </w:r>
    </w:p>
    <w:p w14:paraId="7B3A8A87" w14:textId="77777777" w:rsidR="00892569" w:rsidRPr="00D763FA" w:rsidRDefault="00037DAA" w:rsidP="0085443E">
      <w:pPr>
        <w:pStyle w:val="MVTab"/>
      </w:pPr>
      <w:r>
        <w:t>Land</w:t>
      </w:r>
      <w:r>
        <w:tab/>
        <w:t>Area, shape, position, aspect, view, contour and standard of surrounding development</w:t>
      </w:r>
    </w:p>
    <w:p w14:paraId="0FE15FCC" w14:textId="77777777" w:rsidR="00892569" w:rsidRPr="00D763FA" w:rsidRDefault="00037DAA" w:rsidP="0085443E">
      <w:pPr>
        <w:pStyle w:val="MVTab"/>
      </w:pPr>
      <w:r>
        <w:t>Building</w:t>
      </w:r>
      <w:r>
        <w:tab/>
        <w:t>Age, construction, functionality, size, quality</w:t>
      </w:r>
    </w:p>
    <w:p w14:paraId="5424C73C" w14:textId="77777777" w:rsidR="009232BD" w:rsidRPr="00D763FA" w:rsidRDefault="00037DAA" w:rsidP="0085443E">
      <w:pPr>
        <w:pStyle w:val="MVTab"/>
      </w:pPr>
      <w:r>
        <w:t>Site Development</w:t>
      </w:r>
      <w:r>
        <w:tab/>
        <w:t>Carparking, concrete yard, hardstand, fencing</w:t>
      </w:r>
    </w:p>
    <w:p w14:paraId="21FC367E" w14:textId="77777777" w:rsidR="00892569" w:rsidRPr="00D763FA" w:rsidRDefault="00037DAA" w:rsidP="0085443E">
      <w:pPr>
        <w:pStyle w:val="MVTab"/>
      </w:pPr>
      <w:r>
        <w:t>Tenancy</w:t>
      </w:r>
      <w:r>
        <w:tab/>
        <w:t>Nature of tenant and strength of lease</w:t>
      </w:r>
    </w:p>
    <w:p w14:paraId="63C3569D" w14:textId="77777777" w:rsidR="00756DDA" w:rsidRDefault="00037DAA" w:rsidP="00756DDA">
      <w:pPr>
        <w:pStyle w:val="MVPara"/>
      </w:pPr>
      <w:r>
        <w:t>The result is the market derived value of the property under this method.</w:t>
      </w:r>
      <w:r>
        <w:rPr>
          <w:highlight w:val="cyan"/>
        </w:rPr>
        <w:t xml:space="preserve"> </w:t>
      </w:r>
      <w:r>
        <w:rPr>
          <w:highlight w:val="cyan"/>
        </w:rPr>
        <w:fldChar w:fldCharType="begin"/>
      </w:r>
      <w:r>
        <w:rPr>
          <w:highlight w:val="cyan"/>
        </w:rPr>
        <w:instrText xml:space="preserve"> MERGEFIELD  VPDelEnd:Valuations.ComReport_eq_Lessors-Interest  \* MERGEFORMAT </w:instrText>
      </w:r>
      <w:r>
        <w:rPr>
          <w:highlight w:val="cyan"/>
        </w:rPr>
        <w:fldChar w:fldCharType="separate"/>
      </w:r>
      <w:r>
        <w:rPr>
          <w:highlight w:val="cyan"/>
        </w:rPr>
        <w:t>«VPDelEnd:Valuations.ComReport_eq_Lessors»</w:t>
      </w:r>
      <w:r>
        <w:rPr>
          <w:highlight w:val="cyan"/>
        </w:rPr>
        <w:fldChar w:fldCharType="end"/>
      </w:r>
    </w:p>
    <w:p w14:paraId="57DEB2E1" w14:textId="77777777" w:rsidR="00892569" w:rsidRDefault="00892569" w:rsidP="00475341">
      <w:pPr>
        <w:pStyle w:val="MVPara"/>
      </w:pPr>
    </w:p>
    <w:p w14:paraId="15814685" w14:textId="77777777" w:rsidR="00404AE7" w:rsidRDefault="00404AE7" w:rsidP="00475341">
      <w:pPr>
        <w:pStyle w:val="MVPara"/>
      </w:pPr>
    </w:p>
    <w:p w14:paraId="1B7B1B8F" w14:textId="77777777" w:rsidR="00404AE7" w:rsidRDefault="00037DAA" w:rsidP="00475341">
      <w:pPr>
        <w:pStyle w:val="MVPara"/>
      </w:pPr>
      <w:r>
        <w:t>The above sales are summarised as follows:</w:t>
      </w:r>
    </w:p>
    <w:p w14:paraId="5CDCFC1D" w14:textId="77777777" w:rsidR="00C33708" w:rsidRDefault="00C33708" w:rsidP="00C33708">
      <w:pPr>
        <w:pBdr>
          <w:bottom w:val="single" w:sz="4" w:space="4" w:color="BFBFBF"/>
        </w:pBdr>
        <w:tabs>
          <w:tab w:val="left" w:pos="2694"/>
          <w:tab w:val="left" w:pos="5103"/>
          <w:tab w:val="left" w:pos="6804"/>
        </w:tabs>
        <w:spacing w:before="80" w:after="40"/>
        <w:rPr>
          <w:color w:val="8A8A8A"/>
          <w:spacing w:val="30"/>
          <w:sz w:val="14"/>
          <w:szCs w:val="14"/>
        </w:rPr>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 COMPARISON</w:t>
      </w:r>
    </w:p>
    <w:p w14:paraId="24C0C319" w14:textId="77777777" w:rsidR="00640B36" w:rsidRDefault="00640B36" w:rsidP="00640B36">
      <w:pPr>
        <w:tabs>
          <w:tab w:val="left" w:pos="2694"/>
          <w:tab w:val="left" w:pos="5103"/>
          <w:tab w:val="left" w:pos="6804"/>
          <w:tab w:val="right" w:pos="8505"/>
        </w:tabs>
        <w:spacing w:before="0" w:after="0"/>
        <w:rPr>
          <w:noProof/>
        </w:rPr>
      </w:pPr>
      <w:r>
        <w:rPr>
          <w:noProof/>
        </w:rPr>
        <w:fldChar w:fldCharType="begin"/>
      </w:r>
      <w:r>
        <w:rPr>
          <w:noProof/>
        </w:rPr>
        <w:instrText xml:space="preserve"> MERGEFIELD  TableStart:SalesEvidenceType_Commercial  \* MERGEFORMAT </w:instrText>
      </w:r>
      <w:r>
        <w:rPr>
          <w:noProof/>
        </w:rPr>
        <w:fldChar w:fldCharType="separate"/>
      </w:r>
      <w:r>
        <w:rPr>
          <w:noProof/>
        </w:rPr>
        <w:t>«TableStart:SalesEvidenceType_Commercial»</w:t>
      </w:r>
      <w:r>
        <w:rPr>
          <w:noProof/>
        </w:rPr>
        <w:fldChar w:fldCharType="end"/>
      </w:r>
    </w:p>
    <w:p w14:paraId="12095267" w14:textId="77777777" w:rsidR="00D2624B" w:rsidRPr="00BD165B" w:rsidRDefault="00037DAA" w:rsidP="0000289A">
      <w:pPr>
        <w:tabs>
          <w:tab w:val="left" w:pos="2694"/>
          <w:tab w:val="left" w:pos="5103"/>
          <w:tab w:val="left" w:pos="6804"/>
        </w:tabs>
        <w:spacing w:before="40" w:after="0" w:line="260" w:lineRule="auto"/>
        <w:rPr>
          <w:b/>
          <w:bCs/>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0AAAF55D" w14:textId="77777777" w:rsidR="00D2624B" w:rsidRDefault="00D2624B">
      <w:pPr>
        <w:pBdr>
          <w:top w:val="single" w:sz="4" w:space="4" w:color="BFBFBF"/>
        </w:pBdr>
        <w:spacing w:before="0" w:after="120" w:line="20" w:lineRule="exact"/>
      </w:pPr>
    </w:p>
    <w:p w14:paraId="5B93B040" w14:textId="77777777" w:rsidR="009463CD" w:rsidRDefault="009463CD" w:rsidP="009463CD">
      <w:pPr>
        <w:tabs>
          <w:tab w:val="left" w:pos="2127"/>
          <w:tab w:val="left" w:pos="3828"/>
          <w:tab w:val="left" w:pos="4962"/>
          <w:tab w:val="left" w:pos="5954"/>
        </w:tabs>
        <w:spacing w:before="0"/>
      </w:pPr>
      <w:r>
        <w:rPr>
          <w:noProof/>
        </w:rPr>
        <w:fldChar w:fldCharType="begin"/>
      </w:r>
      <w:r>
        <w:rPr>
          <w:noProof/>
        </w:rPr>
        <w:instrText xml:space="preserve"> MERGEFIELD  TableEnd:SalesEvidenceType_Commercial  \* MERGEFORMAT </w:instrText>
      </w:r>
      <w:r>
        <w:rPr>
          <w:noProof/>
        </w:rPr>
        <w:fldChar w:fldCharType="separate"/>
      </w:r>
      <w:r>
        <w:rPr>
          <w:noProof/>
        </w:rPr>
        <w:t>«TableEnd:SalesEvidenceType_Commercial»</w:t>
      </w:r>
      <w:r>
        <w:rPr>
          <w:noProof/>
        </w:rPr>
        <w:fldChar w:fldCharType="end"/>
      </w:r>
    </w:p>
    <w:p w14:paraId="4BDD5B52" w14:textId="77777777" w:rsidR="00404AE7" w:rsidRDefault="00037DAA" w:rsidP="00404AE7">
      <w:pPr>
        <w:spacing w:before="0" w:after="0"/>
      </w:pPr>
      <w:r>
        <w:rPr>
          <w:noProof/>
        </w:rPr>
        <w:fldChar w:fldCharType="begin"/>
      </w:r>
      <w:r>
        <w:rPr>
          <w:noProof/>
        </w:rPr>
        <w:instrText xml:space="preserve"> MERGEFIELD  TableStart:SalesEvidenceType_Commercial  \* MERGEFORMAT </w:instrText>
      </w:r>
      <w:r>
        <w:rPr>
          <w:noProof/>
        </w:rPr>
        <w:fldChar w:fldCharType="separate"/>
      </w:r>
      <w:r>
        <w:rPr>
          <w:noProof/>
        </w:rPr>
        <w:t>«TableStart:SalesEvidenceType_Commercial»</w:t>
      </w:r>
      <w:r>
        <w:rPr>
          <w:noProof/>
        </w:rPr>
        <w:fldChar w:fldCharType="end"/>
      </w:r>
    </w:p>
    <w:p w14:paraId="06052AFD" w14:textId="77777777" w:rsidR="00DB7C95" w:rsidRDefault="00037DAA" w:rsidP="0085443E">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0F4EE95B" w14:textId="77777777" w:rsidR="00D35FFF" w:rsidRPr="00D35FFF" w:rsidRDefault="00037DAA" w:rsidP="00C34542">
      <w:pPr>
        <w:pStyle w:val="MVTab"/>
        <w:pBdr>
          <w:bottom w:val="single" w:sz="4" w:space="1" w:color="BFBFBF" w:themeColor="background1" w:themeShade="BF"/>
        </w:pBdr>
        <w:ind w:firstLine="0"/>
      </w:pPr>
      <w:fldSimple w:instr=" MERGEFIELD  Comparison  \* MERGEFORMAT ">
        <w:r>
          <w:t>«Comparison»</w:t>
        </w:r>
      </w:fldSimple>
    </w:p>
    <w:p w14:paraId="615AF96F" w14:textId="77777777" w:rsidR="00404AE7" w:rsidRDefault="00037DAA" w:rsidP="00404AE7">
      <w:r>
        <w:rPr>
          <w:noProof/>
        </w:rPr>
        <w:fldChar w:fldCharType="begin"/>
      </w:r>
      <w:r>
        <w:rPr>
          <w:noProof/>
        </w:rPr>
        <w:instrText xml:space="preserve"> MERGEFIELD  TableEnd:SalesEvidenceType_Commercial  \* MERGEFORMAT </w:instrText>
      </w:r>
      <w:r>
        <w:rPr>
          <w:noProof/>
        </w:rPr>
        <w:fldChar w:fldCharType="separate"/>
      </w:r>
      <w:r>
        <w:rPr>
          <w:noProof/>
        </w:rPr>
        <w:t>«TableEnd:SalesEvidenceType_Commercial»</w:t>
      </w:r>
      <w:r>
        <w:rPr>
          <w:noProof/>
        </w:rPr>
        <w:fldChar w:fldCharType="end"/>
      </w:r>
    </w:p>
    <w:p w14:paraId="7A200C0F" w14:textId="77777777" w:rsidR="00404AE7" w:rsidRDefault="00037DAA" w:rsidP="00A11490">
      <w:pPr>
        <w:pStyle w:val="MV4"/>
      </w:pPr>
      <w:r>
        <w:t xml:space="preserve">Leasehold </w:t>
      </w:r>
    </w:p>
    <w:p w14:paraId="3A7B9B81" w14:textId="77777777" w:rsidR="00C33708" w:rsidRPr="004954F7" w:rsidRDefault="00C33708" w:rsidP="00C33708">
      <w:pPr>
        <w:pBdr>
          <w:bottom w:val="single" w:sz="4" w:space="4" w:color="BFBFBF"/>
        </w:pBdr>
        <w:tabs>
          <w:tab w:val="left" w:pos="2694"/>
          <w:tab w:val="left" w:pos="5103"/>
          <w:tab w:val="left" w:pos="6804"/>
        </w:tabs>
        <w:spacing w:before="80" w:after="40"/>
        <w:rPr>
          <w:color w:val="8A8A8A"/>
          <w:spacing w:val="30"/>
          <w:sz w:val="14"/>
          <w:szCs w:val="14"/>
        </w:rPr>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 COMPARISON</w:t>
      </w:r>
    </w:p>
    <w:p w14:paraId="330967AD" w14:textId="77777777" w:rsidR="00C34542" w:rsidRDefault="00C34542" w:rsidP="00C34542">
      <w:pPr>
        <w:tabs>
          <w:tab w:val="left" w:pos="2694"/>
          <w:tab w:val="left" w:pos="5103"/>
          <w:tab w:val="left" w:pos="6804"/>
          <w:tab w:val="right" w:pos="8505"/>
        </w:tabs>
        <w:spacing w:before="0" w:after="0"/>
        <w:rPr>
          <w:noProof/>
        </w:rPr>
      </w:pPr>
      <w:r>
        <w:rPr>
          <w:noProof/>
        </w:rPr>
        <w:fldChar w:fldCharType="begin"/>
      </w:r>
      <w:r>
        <w:rPr>
          <w:noProof/>
        </w:rPr>
        <w:instrText xml:space="preserve"> MERGEFIELD  TableStart:SalesEvidenceType_Leasehold  \* MERGEFORMAT </w:instrText>
      </w:r>
      <w:r>
        <w:rPr>
          <w:noProof/>
        </w:rPr>
        <w:fldChar w:fldCharType="separate"/>
      </w:r>
      <w:r>
        <w:rPr>
          <w:noProof/>
        </w:rPr>
        <w:t>«TableStart:SalesEvidenceType_Leasehold»</w:t>
      </w:r>
      <w:r>
        <w:rPr>
          <w:noProof/>
        </w:rPr>
        <w:fldChar w:fldCharType="end"/>
      </w:r>
    </w:p>
    <w:p w14:paraId="0ADB1A16" w14:textId="77777777" w:rsidR="00D2624B" w:rsidRPr="00BD165B" w:rsidRDefault="00037DAA" w:rsidP="00420CB6">
      <w:pPr>
        <w:tabs>
          <w:tab w:val="left" w:pos="2694"/>
          <w:tab w:val="left" w:pos="5103"/>
          <w:tab w:val="left" w:pos="6804"/>
        </w:tabs>
        <w:spacing w:before="40" w:after="0" w:line="260" w:lineRule="auto"/>
        <w:rPr>
          <w:b/>
          <w:bCs/>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1284875A" w14:textId="77777777" w:rsidR="00D2624B" w:rsidRDefault="00D2624B">
      <w:pPr>
        <w:pBdr>
          <w:top w:val="single" w:sz="4" w:space="4" w:color="BFBFBF"/>
        </w:pBdr>
        <w:spacing w:before="0" w:after="120" w:line="20" w:lineRule="exact"/>
      </w:pPr>
    </w:p>
    <w:p w14:paraId="01493482" w14:textId="77777777" w:rsidR="004954F7" w:rsidRDefault="004954F7" w:rsidP="004954F7">
      <w:r>
        <w:rPr>
          <w:noProof/>
        </w:rPr>
        <w:fldChar w:fldCharType="begin"/>
      </w:r>
      <w:r>
        <w:rPr>
          <w:noProof/>
        </w:rPr>
        <w:instrText xml:space="preserve"> MERGEFIELD  TableEnd:SalesEvidenceType_Leasehold  \* MERGEFORMAT </w:instrText>
      </w:r>
      <w:r>
        <w:rPr>
          <w:noProof/>
        </w:rPr>
        <w:fldChar w:fldCharType="separate"/>
      </w:r>
      <w:r>
        <w:rPr>
          <w:noProof/>
        </w:rPr>
        <w:t>«TableEnd:SalesEvidenceType_Leasehold»</w:t>
      </w:r>
      <w:r>
        <w:rPr>
          <w:noProof/>
        </w:rPr>
        <w:fldChar w:fldCharType="end"/>
      </w:r>
    </w:p>
    <w:p w14:paraId="7070042A" w14:textId="77777777" w:rsidR="00404AE7" w:rsidRDefault="00037DAA" w:rsidP="00404AE7">
      <w:pPr>
        <w:spacing w:before="0" w:after="0"/>
      </w:pPr>
      <w:r>
        <w:rPr>
          <w:noProof/>
        </w:rPr>
        <w:fldChar w:fldCharType="begin"/>
      </w:r>
      <w:r>
        <w:rPr>
          <w:noProof/>
        </w:rPr>
        <w:instrText xml:space="preserve"> MERGEFIELD  TableStart:SalesEvidenceType_Leasehold  \* MERGEFORMAT </w:instrText>
      </w:r>
      <w:r>
        <w:rPr>
          <w:noProof/>
        </w:rPr>
        <w:fldChar w:fldCharType="separate"/>
      </w:r>
      <w:r>
        <w:rPr>
          <w:noProof/>
        </w:rPr>
        <w:t>«TableStart:SalesEvidenceType_Leasehold»</w:t>
      </w:r>
      <w:r>
        <w:rPr>
          <w:noProof/>
        </w:rPr>
        <w:fldChar w:fldCharType="end"/>
      </w:r>
    </w:p>
    <w:p w14:paraId="145CAE28" w14:textId="77777777" w:rsidR="008F4215" w:rsidRDefault="00037DAA" w:rsidP="0085443E">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4291ECF4" w14:textId="77777777" w:rsidR="008F4215" w:rsidRPr="00D35FFF" w:rsidRDefault="00037DAA" w:rsidP="00C34542">
      <w:pPr>
        <w:pStyle w:val="MVTab"/>
        <w:pBdr>
          <w:bottom w:val="single" w:sz="4" w:space="1" w:color="BFBFBF" w:themeColor="background1" w:themeShade="BF"/>
        </w:pBdr>
        <w:ind w:firstLine="0"/>
      </w:pPr>
      <w:fldSimple w:instr=" MERGEFIELD  Comparison  \* MERGEFORMAT ">
        <w:r>
          <w:t>«Comparison»</w:t>
        </w:r>
      </w:fldSimple>
    </w:p>
    <w:p w14:paraId="733C1DDC" w14:textId="77777777" w:rsidR="00404AE7" w:rsidRDefault="00037DAA" w:rsidP="00404AE7">
      <w:r>
        <w:rPr>
          <w:noProof/>
        </w:rPr>
        <w:fldChar w:fldCharType="begin"/>
      </w:r>
      <w:r>
        <w:rPr>
          <w:noProof/>
        </w:rPr>
        <w:instrText xml:space="preserve"> MERGEFIELD  TableEnd:SalesEvidenceType_Leasehold  \* MERGEFORMAT </w:instrText>
      </w:r>
      <w:r>
        <w:rPr>
          <w:noProof/>
        </w:rPr>
        <w:fldChar w:fldCharType="separate"/>
      </w:r>
      <w:r>
        <w:rPr>
          <w:noProof/>
        </w:rPr>
        <w:t>«TableEnd:SalesEvidenceType_Leasehold»</w:t>
      </w:r>
      <w:r>
        <w:rPr>
          <w:noProof/>
        </w:rPr>
        <w:fldChar w:fldCharType="end"/>
      </w:r>
    </w:p>
    <w:p w14:paraId="64527D3A" w14:textId="77777777" w:rsidR="00404AE7" w:rsidRDefault="00037DAA" w:rsidP="00A11490">
      <w:pPr>
        <w:pStyle w:val="MV4"/>
      </w:pPr>
      <w:r>
        <w:t>Service Stations</w:t>
      </w:r>
    </w:p>
    <w:p w14:paraId="4B9B0119" w14:textId="77777777" w:rsidR="00C33708" w:rsidRDefault="00C33708" w:rsidP="00C33708">
      <w:pPr>
        <w:pBdr>
          <w:bottom w:val="single" w:sz="4" w:space="4" w:color="BFBFBF"/>
        </w:pBdr>
        <w:tabs>
          <w:tab w:val="left" w:pos="2694"/>
          <w:tab w:val="left" w:pos="5103"/>
          <w:tab w:val="left" w:pos="6804"/>
        </w:tabs>
        <w:spacing w:before="80" w:after="40"/>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COMPARISON</w:t>
      </w:r>
    </w:p>
    <w:p w14:paraId="1485EC8F" w14:textId="77777777" w:rsidR="00F01752" w:rsidRDefault="00F01752" w:rsidP="00F01752">
      <w:pPr>
        <w:tabs>
          <w:tab w:val="left" w:pos="2127"/>
          <w:tab w:val="left" w:pos="3828"/>
          <w:tab w:val="left" w:pos="4962"/>
          <w:tab w:val="left" w:pos="5954"/>
        </w:tabs>
        <w:spacing w:before="0" w:after="0"/>
      </w:pPr>
      <w:r>
        <w:rPr>
          <w:noProof/>
        </w:rPr>
        <w:fldChar w:fldCharType="begin"/>
      </w:r>
      <w:r>
        <w:rPr>
          <w:noProof/>
        </w:rPr>
        <w:instrText xml:space="preserve"> MERGEFIELD  TableStart:SalesEvidenceType_ServiceStation  \* MERGEFORMAT </w:instrText>
      </w:r>
      <w:r>
        <w:rPr>
          <w:noProof/>
        </w:rPr>
        <w:fldChar w:fldCharType="separate"/>
      </w:r>
      <w:r>
        <w:rPr>
          <w:noProof/>
        </w:rPr>
        <w:t>«TableStart:SalesEvidenceType_ServiceStation»</w:t>
      </w:r>
      <w:r>
        <w:rPr>
          <w:noProof/>
        </w:rPr>
        <w:fldChar w:fldCharType="end"/>
      </w:r>
    </w:p>
    <w:p w14:paraId="70D0E092" w14:textId="77777777" w:rsidR="00D2624B" w:rsidRDefault="00037DAA" w:rsidP="00420CB6">
      <w:pPr>
        <w:tabs>
          <w:tab w:val="left" w:pos="2694"/>
          <w:tab w:val="left" w:pos="5103"/>
          <w:tab w:val="left" w:pos="6804"/>
        </w:tabs>
        <w:spacing w:before="40" w:after="0" w:line="260"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18442AD7" w14:textId="77777777" w:rsidR="00D2624B" w:rsidRDefault="00D2624B">
      <w:pPr>
        <w:pBdr>
          <w:top w:val="single" w:sz="4" w:space="4" w:color="BFBFBF"/>
        </w:pBdr>
        <w:spacing w:before="0" w:after="120" w:line="20" w:lineRule="exact"/>
      </w:pPr>
    </w:p>
    <w:p w14:paraId="0A2C3FDE" w14:textId="77777777" w:rsidR="00F410B9" w:rsidRDefault="00F410B9" w:rsidP="00F410B9">
      <w:pPr>
        <w:tabs>
          <w:tab w:val="left" w:pos="2127"/>
          <w:tab w:val="left" w:pos="3828"/>
          <w:tab w:val="left" w:pos="4962"/>
          <w:tab w:val="left" w:pos="5954"/>
        </w:tabs>
        <w:spacing w:before="0"/>
      </w:pPr>
      <w:r>
        <w:rPr>
          <w:noProof/>
        </w:rPr>
        <w:fldChar w:fldCharType="begin"/>
      </w:r>
      <w:r>
        <w:rPr>
          <w:noProof/>
        </w:rPr>
        <w:instrText xml:space="preserve"> MERGEFIELD  TableEnd:SalesEvidenceType_ServiceStation  \* MERGEFORMAT </w:instrText>
      </w:r>
      <w:r>
        <w:rPr>
          <w:noProof/>
        </w:rPr>
        <w:fldChar w:fldCharType="separate"/>
      </w:r>
      <w:r>
        <w:rPr>
          <w:noProof/>
        </w:rPr>
        <w:t>«TableEnd:SalesEvidenceType_ServiceStation»</w:t>
      </w:r>
      <w:r>
        <w:rPr>
          <w:noProof/>
        </w:rPr>
        <w:fldChar w:fldCharType="end"/>
      </w:r>
    </w:p>
    <w:p w14:paraId="5E9ADF3E" w14:textId="77777777" w:rsidR="00404AE7" w:rsidRDefault="00037DAA" w:rsidP="00404AE7">
      <w:pPr>
        <w:spacing w:before="0" w:after="0"/>
      </w:pPr>
      <w:r>
        <w:rPr>
          <w:noProof/>
        </w:rPr>
        <w:fldChar w:fldCharType="begin"/>
      </w:r>
      <w:r>
        <w:rPr>
          <w:noProof/>
        </w:rPr>
        <w:instrText xml:space="preserve"> MERGEFIELD  TableStart:SalesEvidenceType_ServiceStation  \* MERGEFORMAT </w:instrText>
      </w:r>
      <w:r>
        <w:rPr>
          <w:noProof/>
        </w:rPr>
        <w:fldChar w:fldCharType="separate"/>
      </w:r>
      <w:r>
        <w:rPr>
          <w:noProof/>
        </w:rPr>
        <w:t>«TableStart:SalesEvidenceType_ServiceStation»</w:t>
      </w:r>
      <w:r>
        <w:rPr>
          <w:noProof/>
        </w:rPr>
        <w:fldChar w:fldCharType="end"/>
      </w:r>
    </w:p>
    <w:p w14:paraId="7673452E" w14:textId="77777777" w:rsidR="007562E9" w:rsidRDefault="00037DAA" w:rsidP="0085443E">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3F31F8FC" w14:textId="77777777" w:rsidR="007562E9" w:rsidRPr="00D35FFF" w:rsidRDefault="00037DAA" w:rsidP="00F01752">
      <w:pPr>
        <w:pStyle w:val="MVTab"/>
        <w:pBdr>
          <w:bottom w:val="single" w:sz="4" w:space="1" w:color="BFBFBF" w:themeColor="background1" w:themeShade="BF"/>
        </w:pBdr>
        <w:ind w:firstLine="0"/>
      </w:pPr>
      <w:fldSimple w:instr=" MERGEFIELD  Comparison  \* MERGEFORMAT ">
        <w:r>
          <w:t>«Comparison»</w:t>
        </w:r>
      </w:fldSimple>
    </w:p>
    <w:p w14:paraId="7B29BE60" w14:textId="77777777" w:rsidR="00404AE7" w:rsidRDefault="00037DAA" w:rsidP="00404AE7">
      <w:r>
        <w:rPr>
          <w:noProof/>
        </w:rPr>
        <w:fldChar w:fldCharType="begin"/>
      </w:r>
      <w:r>
        <w:rPr>
          <w:noProof/>
        </w:rPr>
        <w:instrText xml:space="preserve"> MERGEFIELD  TableEnd:SalesEvidenceType_ServiceStation  \* MERGEFORMAT </w:instrText>
      </w:r>
      <w:r>
        <w:rPr>
          <w:noProof/>
        </w:rPr>
        <w:fldChar w:fldCharType="separate"/>
      </w:r>
      <w:r>
        <w:rPr>
          <w:noProof/>
        </w:rPr>
        <w:t>«TableEnd:SalesEvidenceType_ServiceStation»</w:t>
      </w:r>
      <w:r>
        <w:rPr>
          <w:noProof/>
        </w:rPr>
        <w:fldChar w:fldCharType="end"/>
      </w:r>
    </w:p>
    <w:p w14:paraId="0B79591F" w14:textId="77777777" w:rsidR="00404AE7" w:rsidRDefault="00037DAA" w:rsidP="00A11490">
      <w:pPr>
        <w:pStyle w:val="MV4"/>
      </w:pPr>
      <w:r>
        <w:t>Gyms</w:t>
      </w:r>
    </w:p>
    <w:p w14:paraId="495CB1A2" w14:textId="77777777" w:rsidR="00C33708" w:rsidRDefault="00C33708" w:rsidP="00C33708">
      <w:pPr>
        <w:pBdr>
          <w:bottom w:val="single" w:sz="4" w:space="4" w:color="BFBFBF"/>
        </w:pBdr>
        <w:tabs>
          <w:tab w:val="left" w:pos="2694"/>
          <w:tab w:val="left" w:pos="5103"/>
          <w:tab w:val="left" w:pos="6804"/>
        </w:tabs>
        <w:spacing w:before="80" w:after="40"/>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COMPARISON</w:t>
      </w:r>
    </w:p>
    <w:p w14:paraId="0417769C" w14:textId="77777777" w:rsidR="00F01752" w:rsidRDefault="00F01752" w:rsidP="00F01752">
      <w:pPr>
        <w:tabs>
          <w:tab w:val="left" w:pos="2127"/>
          <w:tab w:val="left" w:pos="3828"/>
          <w:tab w:val="left" w:pos="4962"/>
          <w:tab w:val="left" w:pos="5954"/>
        </w:tabs>
        <w:spacing w:before="0" w:after="0"/>
      </w:pPr>
      <w:r>
        <w:rPr>
          <w:noProof/>
        </w:rPr>
        <w:fldChar w:fldCharType="begin"/>
      </w:r>
      <w:r>
        <w:rPr>
          <w:noProof/>
        </w:rPr>
        <w:instrText xml:space="preserve"> MERGEFIELD  TableStart:SalesEvidenceType_Gym  \* MERGEFORMAT </w:instrText>
      </w:r>
      <w:r>
        <w:rPr>
          <w:noProof/>
        </w:rPr>
        <w:fldChar w:fldCharType="separate"/>
      </w:r>
      <w:r>
        <w:rPr>
          <w:noProof/>
        </w:rPr>
        <w:t>«TableStart:SalesEvidenceType_Gym»</w:t>
      </w:r>
      <w:r>
        <w:rPr>
          <w:noProof/>
        </w:rPr>
        <w:fldChar w:fldCharType="end"/>
      </w:r>
    </w:p>
    <w:p w14:paraId="132E0196" w14:textId="77777777" w:rsidR="00D2624B" w:rsidRDefault="00037DAA" w:rsidP="00420CB6">
      <w:pPr>
        <w:tabs>
          <w:tab w:val="left" w:pos="2694"/>
          <w:tab w:val="left" w:pos="5103"/>
          <w:tab w:val="left" w:pos="6804"/>
        </w:tabs>
        <w:spacing w:before="40" w:after="0" w:line="260"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66FF92D5" w14:textId="77777777" w:rsidR="00D2624B" w:rsidRDefault="00D2624B">
      <w:pPr>
        <w:pBdr>
          <w:top w:val="single" w:sz="4" w:space="4" w:color="BFBFBF"/>
        </w:pBdr>
        <w:spacing w:before="0" w:after="120" w:line="20" w:lineRule="exact"/>
      </w:pPr>
    </w:p>
    <w:p w14:paraId="75B0F02F" w14:textId="77777777" w:rsidR="0054680E" w:rsidRDefault="0054680E" w:rsidP="0054680E">
      <w:pPr>
        <w:tabs>
          <w:tab w:val="left" w:pos="2127"/>
          <w:tab w:val="left" w:pos="3828"/>
          <w:tab w:val="left" w:pos="4962"/>
          <w:tab w:val="left" w:pos="5954"/>
        </w:tabs>
        <w:spacing w:before="0"/>
      </w:pPr>
      <w:r>
        <w:rPr>
          <w:noProof/>
        </w:rPr>
        <w:fldChar w:fldCharType="begin"/>
      </w:r>
      <w:r>
        <w:rPr>
          <w:noProof/>
        </w:rPr>
        <w:instrText xml:space="preserve"> MERGEFIELD  TableEnd:SalesEvidenceType_Gym  \* MERGEFORMAT </w:instrText>
      </w:r>
      <w:r>
        <w:rPr>
          <w:noProof/>
        </w:rPr>
        <w:fldChar w:fldCharType="separate"/>
      </w:r>
      <w:r>
        <w:rPr>
          <w:noProof/>
        </w:rPr>
        <w:t>«TableEnd:SalesEvidenceType_Gym»</w:t>
      </w:r>
      <w:r>
        <w:rPr>
          <w:noProof/>
        </w:rPr>
        <w:fldChar w:fldCharType="end"/>
      </w:r>
    </w:p>
    <w:p w14:paraId="1FFB301D" w14:textId="77777777" w:rsidR="00404AE7" w:rsidRDefault="00037DAA" w:rsidP="00404AE7">
      <w:pPr>
        <w:spacing w:before="0" w:after="0"/>
      </w:pPr>
      <w:r>
        <w:rPr>
          <w:noProof/>
        </w:rPr>
        <w:fldChar w:fldCharType="begin"/>
      </w:r>
      <w:r>
        <w:rPr>
          <w:noProof/>
        </w:rPr>
        <w:instrText xml:space="preserve"> MERGEFIELD  TableStart:SalesEvidenceType__Gym  \* MERGEFORMAT </w:instrText>
      </w:r>
      <w:r>
        <w:rPr>
          <w:noProof/>
        </w:rPr>
        <w:fldChar w:fldCharType="separate"/>
      </w:r>
      <w:r>
        <w:rPr>
          <w:noProof/>
        </w:rPr>
        <w:t>«TableStart:SalesEvidenceType__Gym»</w:t>
      </w:r>
      <w:r>
        <w:rPr>
          <w:noProof/>
        </w:rPr>
        <w:fldChar w:fldCharType="end"/>
      </w:r>
    </w:p>
    <w:p w14:paraId="027197E3" w14:textId="77777777" w:rsidR="007562E9" w:rsidRDefault="00037DAA" w:rsidP="0085443E">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5ADCA0A7" w14:textId="77777777" w:rsidR="007562E9" w:rsidRPr="00D35FFF" w:rsidRDefault="00037DAA" w:rsidP="00F01752">
      <w:pPr>
        <w:pStyle w:val="MVTab"/>
        <w:pBdr>
          <w:bottom w:val="single" w:sz="4" w:space="1" w:color="BFBFBF" w:themeColor="background1" w:themeShade="BF"/>
        </w:pBdr>
        <w:ind w:firstLine="0"/>
      </w:pPr>
      <w:fldSimple w:instr=" MERGEFIELD  Comparison  \* MERGEFORMAT ">
        <w:r>
          <w:t>«Comparison»</w:t>
        </w:r>
      </w:fldSimple>
    </w:p>
    <w:p w14:paraId="5D0C018F" w14:textId="77777777" w:rsidR="00404AE7" w:rsidRDefault="00037DAA" w:rsidP="00404AE7">
      <w:r>
        <w:rPr>
          <w:noProof/>
        </w:rPr>
        <w:fldChar w:fldCharType="begin"/>
      </w:r>
      <w:r>
        <w:rPr>
          <w:noProof/>
        </w:rPr>
        <w:instrText xml:space="preserve"> MERGEFIELD  TableEnd:SalesEvidenceType__Gym  \* MERGEFORMAT </w:instrText>
      </w:r>
      <w:r>
        <w:rPr>
          <w:noProof/>
        </w:rPr>
        <w:fldChar w:fldCharType="separate"/>
      </w:r>
      <w:r>
        <w:rPr>
          <w:noProof/>
        </w:rPr>
        <w:t>«TableEnd:SalesEvidenceType__Gym»</w:t>
      </w:r>
      <w:r>
        <w:rPr>
          <w:noProof/>
        </w:rPr>
        <w:fldChar w:fldCharType="end"/>
      </w:r>
    </w:p>
    <w:p w14:paraId="30A4A218" w14:textId="77777777" w:rsidR="00404AE7" w:rsidRDefault="00037DAA" w:rsidP="00A11490">
      <w:pPr>
        <w:pStyle w:val="MV4"/>
      </w:pPr>
      <w:r>
        <w:t>Car yards</w:t>
      </w:r>
    </w:p>
    <w:p w14:paraId="36EB2FB6" w14:textId="77777777" w:rsidR="00C33708" w:rsidRDefault="00C33708" w:rsidP="00C33708">
      <w:pPr>
        <w:pBdr>
          <w:bottom w:val="single" w:sz="4" w:space="4" w:color="BFBFBF"/>
        </w:pBdr>
        <w:tabs>
          <w:tab w:val="left" w:pos="2694"/>
          <w:tab w:val="left" w:pos="5103"/>
          <w:tab w:val="left" w:pos="6804"/>
        </w:tabs>
        <w:spacing w:before="80" w:after="40"/>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COMPARISON</w:t>
      </w:r>
    </w:p>
    <w:p w14:paraId="77922D69" w14:textId="77777777" w:rsidR="00F01752" w:rsidRDefault="00F01752" w:rsidP="00F01752">
      <w:pPr>
        <w:tabs>
          <w:tab w:val="left" w:pos="2127"/>
          <w:tab w:val="left" w:pos="3828"/>
          <w:tab w:val="left" w:pos="4962"/>
          <w:tab w:val="left" w:pos="5954"/>
        </w:tabs>
        <w:spacing w:before="0" w:after="0"/>
      </w:pPr>
      <w:r>
        <w:rPr>
          <w:noProof/>
        </w:rPr>
        <w:fldChar w:fldCharType="begin"/>
      </w:r>
      <w:r>
        <w:rPr>
          <w:noProof/>
        </w:rPr>
        <w:instrText xml:space="preserve"> MERGEFIELD  TableStart:SalesEvidenceType_Caryard  \* MERGEFORMAT </w:instrText>
      </w:r>
      <w:r>
        <w:rPr>
          <w:noProof/>
        </w:rPr>
        <w:fldChar w:fldCharType="separate"/>
      </w:r>
      <w:r>
        <w:rPr>
          <w:noProof/>
        </w:rPr>
        <w:t>«TableStart:SalesEvidenceType_Caryard»</w:t>
      </w:r>
      <w:r>
        <w:rPr>
          <w:noProof/>
        </w:rPr>
        <w:fldChar w:fldCharType="end"/>
      </w:r>
    </w:p>
    <w:p w14:paraId="3DE4FC3F" w14:textId="77777777" w:rsidR="00D2624B" w:rsidRDefault="00037DAA" w:rsidP="00420CB6">
      <w:pPr>
        <w:tabs>
          <w:tab w:val="left" w:pos="2694"/>
          <w:tab w:val="left" w:pos="5103"/>
          <w:tab w:val="left" w:pos="6804"/>
        </w:tabs>
        <w:spacing w:before="40" w:after="0" w:line="260"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14ADD455" w14:textId="77777777" w:rsidR="00D2624B" w:rsidRDefault="00D2624B">
      <w:pPr>
        <w:pBdr>
          <w:top w:val="single" w:sz="4" w:space="4" w:color="BFBFBF"/>
        </w:pBdr>
        <w:spacing w:before="0" w:after="120" w:line="20" w:lineRule="exact"/>
      </w:pPr>
    </w:p>
    <w:p w14:paraId="6BB77361" w14:textId="77777777" w:rsidR="00D077C2" w:rsidRDefault="00D077C2" w:rsidP="00D077C2">
      <w:pPr>
        <w:tabs>
          <w:tab w:val="left" w:pos="2127"/>
          <w:tab w:val="left" w:pos="3828"/>
          <w:tab w:val="left" w:pos="4962"/>
          <w:tab w:val="left" w:pos="5954"/>
        </w:tabs>
        <w:spacing w:before="0"/>
      </w:pPr>
      <w:r>
        <w:rPr>
          <w:noProof/>
        </w:rPr>
        <w:fldChar w:fldCharType="begin"/>
      </w:r>
      <w:r>
        <w:rPr>
          <w:noProof/>
        </w:rPr>
        <w:instrText xml:space="preserve"> MERGEFIELD  TableEnd:SalesEvidenceType_Caryard  \* MERGEFORMAT </w:instrText>
      </w:r>
      <w:r>
        <w:rPr>
          <w:noProof/>
        </w:rPr>
        <w:fldChar w:fldCharType="separate"/>
      </w:r>
      <w:r>
        <w:rPr>
          <w:noProof/>
        </w:rPr>
        <w:t>«TableEnd:SalesEvidenceType_Caryard»</w:t>
      </w:r>
      <w:r>
        <w:rPr>
          <w:noProof/>
        </w:rPr>
        <w:fldChar w:fldCharType="end"/>
      </w:r>
    </w:p>
    <w:p w14:paraId="77D23A69" w14:textId="77777777" w:rsidR="00404AE7" w:rsidRDefault="00037DAA" w:rsidP="00404AE7">
      <w:pPr>
        <w:spacing w:before="0" w:after="0"/>
      </w:pPr>
      <w:r>
        <w:rPr>
          <w:noProof/>
        </w:rPr>
        <w:fldChar w:fldCharType="begin"/>
      </w:r>
      <w:r>
        <w:rPr>
          <w:noProof/>
        </w:rPr>
        <w:instrText xml:space="preserve"> MERGEFIELD  TableStart:SalesEvidenceType_Caryard  \* MERGEFORMAT </w:instrText>
      </w:r>
      <w:r>
        <w:rPr>
          <w:noProof/>
        </w:rPr>
        <w:fldChar w:fldCharType="separate"/>
      </w:r>
      <w:r>
        <w:rPr>
          <w:noProof/>
        </w:rPr>
        <w:t>«TableStart:SalesEvidenceType_Caryard»</w:t>
      </w:r>
      <w:r>
        <w:rPr>
          <w:noProof/>
        </w:rPr>
        <w:fldChar w:fldCharType="end"/>
      </w:r>
    </w:p>
    <w:p w14:paraId="5717B6D1" w14:textId="77777777" w:rsidR="007562E9" w:rsidRDefault="00037DAA" w:rsidP="0085443E">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43CD66B0" w14:textId="77777777" w:rsidR="007562E9" w:rsidRPr="00D35FFF" w:rsidRDefault="00037DAA" w:rsidP="00F01752">
      <w:pPr>
        <w:pStyle w:val="MVTab"/>
        <w:pBdr>
          <w:bottom w:val="single" w:sz="4" w:space="1" w:color="BFBFBF" w:themeColor="background1" w:themeShade="BF"/>
        </w:pBdr>
        <w:ind w:firstLine="0"/>
      </w:pPr>
      <w:fldSimple w:instr=" MERGEFIELD  Comparison  \* MERGEFORMAT ">
        <w:r>
          <w:t>«Comparison»</w:t>
        </w:r>
      </w:fldSimple>
    </w:p>
    <w:p w14:paraId="39E943F5" w14:textId="77777777" w:rsidR="00404AE7" w:rsidRDefault="00037DAA" w:rsidP="00404AE7">
      <w:r>
        <w:rPr>
          <w:noProof/>
        </w:rPr>
        <w:fldChar w:fldCharType="begin"/>
      </w:r>
      <w:r>
        <w:rPr>
          <w:noProof/>
        </w:rPr>
        <w:instrText xml:space="preserve"> MERGEFIELD  TableEnd:SalesEvidenceType_Caryard  \* MERGEFORMAT </w:instrText>
      </w:r>
      <w:r>
        <w:rPr>
          <w:noProof/>
        </w:rPr>
        <w:fldChar w:fldCharType="separate"/>
      </w:r>
      <w:r>
        <w:rPr>
          <w:noProof/>
        </w:rPr>
        <w:t>«TableEnd:SalesEvidenceType_Caryard»</w:t>
      </w:r>
      <w:r>
        <w:rPr>
          <w:noProof/>
        </w:rPr>
        <w:fldChar w:fldCharType="end"/>
      </w:r>
    </w:p>
    <w:p w14:paraId="44E0D58F" w14:textId="77777777" w:rsidR="00404AE7" w:rsidRDefault="00037DAA" w:rsidP="00A11490">
      <w:pPr>
        <w:pStyle w:val="MV4"/>
      </w:pPr>
      <w:r>
        <w:t>Childcare Centre</w:t>
      </w:r>
    </w:p>
    <w:p w14:paraId="006DBAB3" w14:textId="77777777" w:rsidR="00C33708" w:rsidRDefault="00C33708" w:rsidP="00C33708">
      <w:pPr>
        <w:pBdr>
          <w:bottom w:val="single" w:sz="4" w:space="4" w:color="BFBFBF"/>
        </w:pBdr>
        <w:tabs>
          <w:tab w:val="left" w:pos="2694"/>
          <w:tab w:val="left" w:pos="5103"/>
          <w:tab w:val="left" w:pos="6804"/>
        </w:tabs>
        <w:spacing w:before="80" w:after="40"/>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COMPARISON</w:t>
      </w:r>
    </w:p>
    <w:p w14:paraId="0CA02026" w14:textId="77777777" w:rsidR="00F01752" w:rsidRDefault="00F01752" w:rsidP="00F01752">
      <w:pPr>
        <w:tabs>
          <w:tab w:val="left" w:pos="2127"/>
          <w:tab w:val="left" w:pos="3828"/>
          <w:tab w:val="left" w:pos="4962"/>
          <w:tab w:val="left" w:pos="5954"/>
        </w:tabs>
        <w:spacing w:before="0" w:after="0"/>
      </w:pPr>
      <w:r>
        <w:rPr>
          <w:noProof/>
        </w:rPr>
        <w:fldChar w:fldCharType="begin"/>
      </w:r>
      <w:r>
        <w:rPr>
          <w:noProof/>
        </w:rPr>
        <w:instrText xml:space="preserve"> MERGEFIELD  TableStart:SalesEvidenceType_Childcare  \* MERGEFORMAT </w:instrText>
      </w:r>
      <w:r>
        <w:rPr>
          <w:noProof/>
        </w:rPr>
        <w:fldChar w:fldCharType="separate"/>
      </w:r>
      <w:r>
        <w:rPr>
          <w:noProof/>
        </w:rPr>
        <w:t>«TableStart:SalesEvidenceType_Childcare»</w:t>
      </w:r>
      <w:r>
        <w:rPr>
          <w:noProof/>
        </w:rPr>
        <w:fldChar w:fldCharType="end"/>
      </w:r>
    </w:p>
    <w:p w14:paraId="75FE1158" w14:textId="77777777" w:rsidR="00D2624B" w:rsidRDefault="00037DAA" w:rsidP="00420CB6">
      <w:pPr>
        <w:tabs>
          <w:tab w:val="left" w:pos="2694"/>
          <w:tab w:val="left" w:pos="5103"/>
          <w:tab w:val="left" w:pos="6804"/>
        </w:tabs>
        <w:spacing w:before="40" w:after="0" w:line="260"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2EEC4382" w14:textId="77777777" w:rsidR="00D2624B" w:rsidRDefault="00D2624B">
      <w:pPr>
        <w:pBdr>
          <w:top w:val="single" w:sz="4" w:space="4" w:color="BFBFBF"/>
        </w:pBdr>
        <w:spacing w:before="0" w:after="120" w:line="20" w:lineRule="exact"/>
      </w:pPr>
    </w:p>
    <w:p w14:paraId="38E6AF10" w14:textId="77777777" w:rsidR="00290591" w:rsidRDefault="00290591" w:rsidP="00290591">
      <w:pPr>
        <w:tabs>
          <w:tab w:val="left" w:pos="2127"/>
          <w:tab w:val="left" w:pos="3828"/>
          <w:tab w:val="left" w:pos="4962"/>
          <w:tab w:val="left" w:pos="5954"/>
        </w:tabs>
        <w:spacing w:before="0"/>
      </w:pPr>
      <w:r>
        <w:rPr>
          <w:noProof/>
        </w:rPr>
        <w:fldChar w:fldCharType="begin"/>
      </w:r>
      <w:r>
        <w:rPr>
          <w:noProof/>
        </w:rPr>
        <w:instrText xml:space="preserve"> MERGEFIELD  TableEnd:SalesEvidenceType_Childcare  \* MERGEFORMAT </w:instrText>
      </w:r>
      <w:r>
        <w:rPr>
          <w:noProof/>
        </w:rPr>
        <w:fldChar w:fldCharType="separate"/>
      </w:r>
      <w:r>
        <w:rPr>
          <w:noProof/>
        </w:rPr>
        <w:t>«TableEnd:SalesEvidenceType_Childcare»</w:t>
      </w:r>
      <w:r>
        <w:rPr>
          <w:noProof/>
        </w:rPr>
        <w:fldChar w:fldCharType="end"/>
      </w:r>
    </w:p>
    <w:p w14:paraId="04D6D4AE" w14:textId="77777777" w:rsidR="00404AE7" w:rsidRDefault="00037DAA" w:rsidP="00404AE7">
      <w:pPr>
        <w:spacing w:before="0" w:after="0"/>
      </w:pPr>
      <w:r>
        <w:rPr>
          <w:noProof/>
        </w:rPr>
        <w:fldChar w:fldCharType="begin"/>
      </w:r>
      <w:r>
        <w:rPr>
          <w:noProof/>
        </w:rPr>
        <w:instrText xml:space="preserve"> MERGEFIELD  TableStart:SalesEvidenceType_Childcare  \* MERGEFORMAT </w:instrText>
      </w:r>
      <w:r>
        <w:rPr>
          <w:noProof/>
        </w:rPr>
        <w:fldChar w:fldCharType="separate"/>
      </w:r>
      <w:r>
        <w:rPr>
          <w:noProof/>
        </w:rPr>
        <w:t>«TableStart:SalesEvidenceType_Childcare»</w:t>
      </w:r>
      <w:r>
        <w:rPr>
          <w:noProof/>
        </w:rPr>
        <w:fldChar w:fldCharType="end"/>
      </w:r>
    </w:p>
    <w:p w14:paraId="40A9BED9" w14:textId="77777777" w:rsidR="007562E9" w:rsidRDefault="00037DAA" w:rsidP="0085443E">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4B0B680B" w14:textId="77777777" w:rsidR="007562E9" w:rsidRPr="00D35FFF" w:rsidRDefault="00037DAA" w:rsidP="00F01752">
      <w:pPr>
        <w:pStyle w:val="MVTab"/>
        <w:pBdr>
          <w:bottom w:val="single" w:sz="4" w:space="1" w:color="BFBFBF" w:themeColor="background1" w:themeShade="BF"/>
        </w:pBdr>
        <w:ind w:firstLine="0"/>
      </w:pPr>
      <w:fldSimple w:instr=" MERGEFIELD  Comparison  \* MERGEFORMAT ">
        <w:r>
          <w:t>«Comparison»</w:t>
        </w:r>
      </w:fldSimple>
    </w:p>
    <w:p w14:paraId="0FA34657" w14:textId="77777777" w:rsidR="00404AE7" w:rsidRDefault="00037DAA" w:rsidP="00404AE7">
      <w:r>
        <w:rPr>
          <w:noProof/>
        </w:rPr>
        <w:fldChar w:fldCharType="begin"/>
      </w:r>
      <w:r>
        <w:rPr>
          <w:noProof/>
        </w:rPr>
        <w:instrText xml:space="preserve"> MERGEFIELD  TableEnd:SalesEvidenceType_Childcare  \* MERGEFORMAT </w:instrText>
      </w:r>
      <w:r>
        <w:rPr>
          <w:noProof/>
        </w:rPr>
        <w:fldChar w:fldCharType="separate"/>
      </w:r>
      <w:r>
        <w:rPr>
          <w:noProof/>
        </w:rPr>
        <w:t>«TableEnd:SalesEvidenceType_Childcare»</w:t>
      </w:r>
      <w:r>
        <w:rPr>
          <w:noProof/>
        </w:rPr>
        <w:fldChar w:fldCharType="end"/>
      </w:r>
    </w:p>
    <w:p w14:paraId="05CE3101" w14:textId="77777777" w:rsidR="00404AE7" w:rsidRDefault="00037DAA" w:rsidP="00A11490">
      <w:pPr>
        <w:pStyle w:val="MV4"/>
      </w:pPr>
      <w:r>
        <w:t>Accommodation Sales</w:t>
      </w:r>
    </w:p>
    <w:p w14:paraId="523AAC15" w14:textId="77777777" w:rsidR="00C33708" w:rsidRDefault="00C33708" w:rsidP="00C33708">
      <w:pPr>
        <w:pBdr>
          <w:bottom w:val="single" w:sz="4" w:space="4" w:color="BFBFBF"/>
        </w:pBdr>
        <w:tabs>
          <w:tab w:val="left" w:pos="2694"/>
          <w:tab w:val="left" w:pos="5103"/>
          <w:tab w:val="left" w:pos="6804"/>
        </w:tabs>
        <w:spacing w:before="80" w:after="40"/>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COMPARISON</w:t>
      </w:r>
    </w:p>
    <w:p w14:paraId="2FE88EBA" w14:textId="77777777" w:rsidR="00F01752" w:rsidRDefault="00F01752" w:rsidP="00F01752">
      <w:pPr>
        <w:tabs>
          <w:tab w:val="left" w:pos="2127"/>
          <w:tab w:val="left" w:pos="3828"/>
          <w:tab w:val="left" w:pos="4962"/>
          <w:tab w:val="left" w:pos="5954"/>
        </w:tabs>
        <w:spacing w:before="0" w:after="0"/>
      </w:pPr>
      <w:r>
        <w:rPr>
          <w:noProof/>
        </w:rPr>
        <w:fldChar w:fldCharType="begin"/>
      </w:r>
      <w:r>
        <w:rPr>
          <w:noProof/>
        </w:rPr>
        <w:instrText xml:space="preserve"> MERGEFIELD  TableStart:SalesEvidenceType_Accommodation  \* MERGEFORMAT </w:instrText>
      </w:r>
      <w:r>
        <w:rPr>
          <w:noProof/>
        </w:rPr>
        <w:fldChar w:fldCharType="separate"/>
      </w:r>
      <w:r>
        <w:rPr>
          <w:noProof/>
        </w:rPr>
        <w:t>«TableStart:SalesEvidenceType_Accommodation»</w:t>
      </w:r>
      <w:r>
        <w:rPr>
          <w:noProof/>
        </w:rPr>
        <w:fldChar w:fldCharType="end"/>
      </w:r>
    </w:p>
    <w:p w14:paraId="07B83B08" w14:textId="77777777" w:rsidR="00D2624B" w:rsidRDefault="00037DAA" w:rsidP="00420CB6">
      <w:pPr>
        <w:tabs>
          <w:tab w:val="left" w:pos="2694"/>
          <w:tab w:val="left" w:pos="5103"/>
          <w:tab w:val="left" w:pos="6804"/>
        </w:tabs>
        <w:spacing w:before="40" w:after="0" w:line="260"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41BD63FE" w14:textId="77777777" w:rsidR="00D2624B" w:rsidRDefault="00D2624B">
      <w:pPr>
        <w:pBdr>
          <w:top w:val="single" w:sz="4" w:space="4" w:color="BFBFBF"/>
        </w:pBdr>
        <w:spacing w:before="0" w:after="120" w:line="20" w:lineRule="exact"/>
      </w:pPr>
    </w:p>
    <w:p w14:paraId="19B1E90F" w14:textId="77777777" w:rsidR="002350BA" w:rsidRDefault="002350BA" w:rsidP="002350BA">
      <w:pPr>
        <w:tabs>
          <w:tab w:val="left" w:pos="2127"/>
          <w:tab w:val="left" w:pos="3828"/>
          <w:tab w:val="left" w:pos="4962"/>
          <w:tab w:val="left" w:pos="5954"/>
        </w:tabs>
        <w:spacing w:before="0"/>
      </w:pPr>
      <w:r>
        <w:rPr>
          <w:noProof/>
        </w:rPr>
        <w:fldChar w:fldCharType="begin"/>
      </w:r>
      <w:r>
        <w:rPr>
          <w:noProof/>
        </w:rPr>
        <w:instrText xml:space="preserve"> MERGEFIELD  TableEnd:SalesEvidenceType_Accommodation  \* MERGEFORMAT </w:instrText>
      </w:r>
      <w:r>
        <w:rPr>
          <w:noProof/>
        </w:rPr>
        <w:fldChar w:fldCharType="separate"/>
      </w:r>
      <w:r>
        <w:rPr>
          <w:noProof/>
        </w:rPr>
        <w:t>«TableEnd:SalesEvidenceType_Accommodation»</w:t>
      </w:r>
      <w:r>
        <w:rPr>
          <w:noProof/>
        </w:rPr>
        <w:fldChar w:fldCharType="end"/>
      </w:r>
    </w:p>
    <w:p w14:paraId="5946997F" w14:textId="77777777" w:rsidR="00404AE7" w:rsidRDefault="00037DAA" w:rsidP="00404AE7">
      <w:pPr>
        <w:spacing w:before="0" w:after="0"/>
      </w:pPr>
      <w:r>
        <w:rPr>
          <w:noProof/>
        </w:rPr>
        <w:fldChar w:fldCharType="begin"/>
      </w:r>
      <w:r>
        <w:rPr>
          <w:noProof/>
        </w:rPr>
        <w:instrText xml:space="preserve"> MERGEFIELD  TableStart:SalesEvidenceType_Accommodation  \* MERGEFORMAT </w:instrText>
      </w:r>
      <w:r>
        <w:rPr>
          <w:noProof/>
        </w:rPr>
        <w:fldChar w:fldCharType="separate"/>
      </w:r>
      <w:r>
        <w:rPr>
          <w:noProof/>
        </w:rPr>
        <w:t>«TableStart:SalesEvidenceType_Accommodation»</w:t>
      </w:r>
      <w:r>
        <w:rPr>
          <w:noProof/>
        </w:rPr>
        <w:fldChar w:fldCharType="end"/>
      </w:r>
    </w:p>
    <w:p w14:paraId="047B8E0F" w14:textId="77777777" w:rsidR="007562E9" w:rsidRDefault="00037DAA" w:rsidP="0085443E">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13057EAA" w14:textId="77777777" w:rsidR="007562E9" w:rsidRPr="00D35FFF" w:rsidRDefault="00037DAA" w:rsidP="00F01752">
      <w:pPr>
        <w:pStyle w:val="MVTab"/>
        <w:pBdr>
          <w:bottom w:val="single" w:sz="4" w:space="1" w:color="BFBFBF" w:themeColor="background1" w:themeShade="BF"/>
        </w:pBdr>
        <w:ind w:firstLine="0"/>
      </w:pPr>
      <w:fldSimple w:instr=" MERGEFIELD  Comparison  \* MERGEFORMAT ">
        <w:r>
          <w:t>«Comparison»</w:t>
        </w:r>
      </w:fldSimple>
    </w:p>
    <w:p w14:paraId="54D8EF7C" w14:textId="77777777" w:rsidR="00404AE7" w:rsidRDefault="00037DAA" w:rsidP="00404AE7">
      <w:r>
        <w:rPr>
          <w:noProof/>
        </w:rPr>
        <w:fldChar w:fldCharType="begin"/>
      </w:r>
      <w:r>
        <w:rPr>
          <w:noProof/>
        </w:rPr>
        <w:instrText xml:space="preserve"> MERGEFIELD  TableEnd:SalesEvidenceType_Accommodation  \* MERGEFORMAT </w:instrText>
      </w:r>
      <w:r>
        <w:rPr>
          <w:noProof/>
        </w:rPr>
        <w:fldChar w:fldCharType="separate"/>
      </w:r>
      <w:r>
        <w:rPr>
          <w:noProof/>
        </w:rPr>
        <w:t>«TableEnd:SalesEvidenceType_Accommodation»</w:t>
      </w:r>
      <w:r>
        <w:rPr>
          <w:noProof/>
        </w:rPr>
        <w:fldChar w:fldCharType="end"/>
      </w:r>
    </w:p>
    <w:p w14:paraId="21685CF0" w14:textId="77777777" w:rsidR="00404AE7" w:rsidRDefault="00037DAA" w:rsidP="00A11490">
      <w:pPr>
        <w:pStyle w:val="MV4"/>
      </w:pPr>
      <w:r>
        <w:t>Self-Storage Property Sales</w:t>
      </w:r>
    </w:p>
    <w:p w14:paraId="3BC22473" w14:textId="77777777" w:rsidR="00C33708" w:rsidRDefault="00C33708" w:rsidP="00C33708">
      <w:pPr>
        <w:pBdr>
          <w:bottom w:val="single" w:sz="4" w:space="4" w:color="BFBFBF"/>
        </w:pBdr>
        <w:tabs>
          <w:tab w:val="left" w:pos="2694"/>
          <w:tab w:val="left" w:pos="5103"/>
          <w:tab w:val="left" w:pos="6804"/>
        </w:tabs>
        <w:spacing w:before="80" w:after="40"/>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COMPARISON</w:t>
      </w:r>
    </w:p>
    <w:p w14:paraId="21FD31A3" w14:textId="77777777" w:rsidR="00F01752" w:rsidRDefault="00F01752" w:rsidP="00F01752">
      <w:pPr>
        <w:tabs>
          <w:tab w:val="left" w:pos="2127"/>
          <w:tab w:val="left" w:pos="3828"/>
          <w:tab w:val="left" w:pos="4962"/>
          <w:tab w:val="left" w:pos="5954"/>
        </w:tabs>
        <w:spacing w:before="0" w:after="0"/>
      </w:pPr>
      <w:r>
        <w:rPr>
          <w:noProof/>
        </w:rPr>
        <w:fldChar w:fldCharType="begin"/>
      </w:r>
      <w:r>
        <w:rPr>
          <w:noProof/>
        </w:rPr>
        <w:instrText xml:space="preserve"> MERGEFIELD  TableStart:SalesEvidenceType_Self-Storage  \* MERGEFORMAT </w:instrText>
      </w:r>
      <w:r>
        <w:rPr>
          <w:noProof/>
        </w:rPr>
        <w:fldChar w:fldCharType="separate"/>
      </w:r>
      <w:r>
        <w:rPr>
          <w:noProof/>
        </w:rPr>
        <w:t>«TableStart:SalesEvidenceType_Self-Storage»</w:t>
      </w:r>
      <w:r>
        <w:rPr>
          <w:noProof/>
        </w:rPr>
        <w:fldChar w:fldCharType="end"/>
      </w:r>
    </w:p>
    <w:p w14:paraId="0965F63C" w14:textId="77777777" w:rsidR="00D2624B" w:rsidRDefault="00037DAA" w:rsidP="00420CB6">
      <w:pPr>
        <w:tabs>
          <w:tab w:val="left" w:pos="2694"/>
          <w:tab w:val="left" w:pos="5103"/>
          <w:tab w:val="left" w:pos="6804"/>
        </w:tabs>
        <w:spacing w:before="40" w:after="0" w:line="260"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27A4223B" w14:textId="77777777" w:rsidR="00D2624B" w:rsidRDefault="00D2624B">
      <w:pPr>
        <w:pBdr>
          <w:top w:val="single" w:sz="4" w:space="4" w:color="BFBFBF"/>
        </w:pBdr>
        <w:spacing w:before="0" w:after="120" w:line="20" w:lineRule="exact"/>
      </w:pPr>
    </w:p>
    <w:p w14:paraId="5EC20161" w14:textId="77777777" w:rsidR="006460DC" w:rsidRDefault="006460DC" w:rsidP="006460DC">
      <w:pPr>
        <w:tabs>
          <w:tab w:val="left" w:pos="2127"/>
          <w:tab w:val="left" w:pos="3828"/>
          <w:tab w:val="left" w:pos="4962"/>
          <w:tab w:val="left" w:pos="5954"/>
        </w:tabs>
        <w:spacing w:before="0"/>
      </w:pPr>
      <w:r>
        <w:rPr>
          <w:noProof/>
        </w:rPr>
        <w:fldChar w:fldCharType="begin"/>
      </w:r>
      <w:r>
        <w:rPr>
          <w:noProof/>
        </w:rPr>
        <w:instrText xml:space="preserve"> MERGEFIELD  TableEnd:SalesEvidenceType_Self-Storage  \* MERGEFORMAT </w:instrText>
      </w:r>
      <w:r>
        <w:rPr>
          <w:noProof/>
        </w:rPr>
        <w:fldChar w:fldCharType="separate"/>
      </w:r>
      <w:r>
        <w:rPr>
          <w:noProof/>
        </w:rPr>
        <w:t>«TableEnd:SalesEvidenceType_Self-Storage»</w:t>
      </w:r>
      <w:r>
        <w:rPr>
          <w:noProof/>
        </w:rPr>
        <w:fldChar w:fldCharType="end"/>
      </w:r>
    </w:p>
    <w:p w14:paraId="53BBDF2C" w14:textId="77777777" w:rsidR="00404AE7" w:rsidRDefault="00037DAA" w:rsidP="00404AE7">
      <w:pPr>
        <w:spacing w:before="0" w:after="0"/>
        <w:rPr>
          <w:noProof/>
        </w:rPr>
      </w:pPr>
      <w:r>
        <w:rPr>
          <w:noProof/>
        </w:rPr>
        <w:fldChar w:fldCharType="begin"/>
      </w:r>
      <w:r>
        <w:rPr>
          <w:noProof/>
        </w:rPr>
        <w:instrText xml:space="preserve"> MERGEFIELD  TableStart:SalesEvidenceType_Self-Storage  \* MERGEFORMAT </w:instrText>
      </w:r>
      <w:r>
        <w:rPr>
          <w:noProof/>
        </w:rPr>
        <w:fldChar w:fldCharType="separate"/>
      </w:r>
      <w:r>
        <w:rPr>
          <w:noProof/>
        </w:rPr>
        <w:t>«TableStart:SalesEvidenceType_Self-Storage»</w:t>
      </w:r>
      <w:r>
        <w:rPr>
          <w:noProof/>
        </w:rPr>
        <w:fldChar w:fldCharType="end"/>
      </w:r>
    </w:p>
    <w:p w14:paraId="696D7B44" w14:textId="77777777" w:rsidR="00D35FFF" w:rsidRPr="00D35FFF" w:rsidRDefault="00037DAA" w:rsidP="00F01752">
      <w:pPr>
        <w:pBdr>
          <w:bottom w:val="single" w:sz="4" w:space="6" w:color="BFBFBF" w:themeColor="background1" w:themeShade="BF"/>
        </w:pBdr>
        <w:tabs>
          <w:tab w:val="left" w:pos="3402"/>
        </w:tabs>
        <w:spacing w:before="120" w:after="180"/>
        <w:ind w:left="3402"/>
        <w:rPr>
          <w:szCs w:val="24"/>
        </w:rPr>
      </w:pPr>
      <w:r>
        <w:rPr>
          <w:szCs w:val="24"/>
        </w:rPr>
        <w:fldChar w:fldCharType="begin"/>
      </w:r>
      <w:r>
        <w:rPr>
          <w:szCs w:val="24"/>
        </w:rPr>
        <w:instrText xml:space="preserve"> MERGEFIELD  Address  \* MERGEFORMAT </w:instrText>
      </w:r>
      <w:r>
        <w:rPr>
          <w:szCs w:val="24"/>
        </w:rPr>
        <w:fldChar w:fldCharType="separate"/>
      </w:r>
      <w:r>
        <w:rPr>
          <w:noProof/>
          <w:szCs w:val="24"/>
        </w:rPr>
        <w:t>«Address»</w:t>
      </w:r>
      <w:r>
        <w:rPr>
          <w:szCs w:val="24"/>
        </w:rPr>
        <w:fldChar w:fldCharType="end"/>
      </w:r>
      <w:r>
        <w:rPr>
          <w:szCs w:val="24"/>
        </w:rPr>
        <w:tab/>
        <w:t xml:space="preserve">Sold </w:t>
      </w:r>
      <w:r>
        <w:rPr>
          <w:szCs w:val="24"/>
        </w:rPr>
        <w:fldChar w:fldCharType="begin"/>
      </w:r>
      <w:r>
        <w:rPr>
          <w:szCs w:val="24"/>
        </w:rPr>
        <w:instrText xml:space="preserve"> MERGEFIELD  SaleDate  \* MERGEFORMAT </w:instrText>
      </w:r>
      <w:r>
        <w:rPr>
          <w:szCs w:val="24"/>
        </w:rPr>
        <w:fldChar w:fldCharType="separate"/>
      </w:r>
      <w:r>
        <w:rPr>
          <w:noProof/>
          <w:szCs w:val="24"/>
        </w:rPr>
        <w:t>«SaleDate»</w:t>
      </w:r>
      <w:r>
        <w:rPr>
          <w:szCs w:val="24"/>
        </w:rPr>
        <w:fldChar w:fldCharType="end"/>
      </w:r>
      <w:r>
        <w:rPr>
          <w:szCs w:val="24"/>
        </w:rPr>
        <w:t xml:space="preserve"> for </w:t>
      </w:r>
      <w:r>
        <w:rPr>
          <w:szCs w:val="24"/>
        </w:rPr>
        <w:fldChar w:fldCharType="begin"/>
      </w:r>
      <w:r>
        <w:rPr>
          <w:szCs w:val="24"/>
        </w:rPr>
        <w:instrText xml:space="preserve"> MERGEFIELD  Price  \* MERGEFORMAT </w:instrText>
      </w:r>
      <w:r>
        <w:rPr>
          <w:szCs w:val="24"/>
        </w:rPr>
        <w:fldChar w:fldCharType="separate"/>
      </w:r>
      <w:r>
        <w:rPr>
          <w:noProof/>
          <w:szCs w:val="24"/>
        </w:rPr>
        <w:t>«Price»</w:t>
      </w:r>
      <w:r>
        <w:rPr>
          <w:szCs w:val="24"/>
        </w:rPr>
        <w:fldChar w:fldCharType="end"/>
      </w:r>
    </w:p>
    <w:p w14:paraId="281EC934" w14:textId="77777777" w:rsidR="00D35FFF" w:rsidRPr="00D35FFF" w:rsidRDefault="00037DAA" w:rsidP="00F01752">
      <w:pPr>
        <w:pBdr>
          <w:bottom w:val="single" w:sz="4" w:space="6" w:color="BFBFBF" w:themeColor="background1" w:themeShade="BF"/>
        </w:pBdr>
        <w:tabs>
          <w:tab w:val="left" w:pos="3402"/>
        </w:tabs>
        <w:spacing w:before="120" w:after="180"/>
        <w:ind w:left="3402"/>
        <w:rPr>
          <w:szCs w:val="24"/>
        </w:rPr>
      </w:pPr>
      <w:r>
        <w:rPr>
          <w:szCs w:val="24"/>
        </w:rPr>
        <w:fldChar w:fldCharType="begin"/>
      </w:r>
      <w:r>
        <w:rPr>
          <w:szCs w:val="24"/>
        </w:rPr>
        <w:instrText xml:space="preserve"> MERGEFIELD  Comparison  \* MERGEFORMAT </w:instrText>
      </w:r>
      <w:r>
        <w:rPr>
          <w:szCs w:val="24"/>
        </w:rPr>
        <w:fldChar w:fldCharType="separate"/>
      </w:r>
      <w:r>
        <w:rPr>
          <w:noProof/>
          <w:szCs w:val="24"/>
        </w:rPr>
        <w:t>«Comparison»</w:t>
      </w:r>
      <w:r>
        <w:rPr>
          <w:szCs w:val="24"/>
        </w:rPr>
        <w:fldChar w:fldCharType="end"/>
      </w:r>
    </w:p>
    <w:p w14:paraId="4019A024" w14:textId="77777777" w:rsidR="00404AE7" w:rsidRDefault="00037DAA" w:rsidP="00404AE7">
      <w:pPr>
        <w:spacing w:before="0" w:after="0"/>
        <w:rPr>
          <w:noProof/>
        </w:rPr>
      </w:pPr>
      <w:r>
        <w:rPr>
          <w:noProof/>
        </w:rPr>
        <w:fldChar w:fldCharType="begin"/>
      </w:r>
      <w:r>
        <w:rPr>
          <w:noProof/>
        </w:rPr>
        <w:instrText xml:space="preserve"> MERGEFIELD  TableEnd:SalesEvidenceType_Self-Storage  \* MERGEFORMAT </w:instrText>
      </w:r>
      <w:r>
        <w:rPr>
          <w:noProof/>
        </w:rPr>
        <w:fldChar w:fldCharType="separate"/>
      </w:r>
      <w:r>
        <w:rPr>
          <w:noProof/>
        </w:rPr>
        <w:t>«TableEnd:SalesEvidenceType_Self-Storage»</w:t>
      </w:r>
      <w:r>
        <w:rPr>
          <w:noProof/>
        </w:rPr>
        <w:fldChar w:fldCharType="end"/>
      </w:r>
    </w:p>
    <w:p w14:paraId="32214D29" w14:textId="77777777" w:rsidR="00404AE7" w:rsidRPr="004719B9" w:rsidRDefault="00037DAA" w:rsidP="00A11490">
      <w:pPr>
        <w:pStyle w:val="MV4"/>
      </w:pPr>
      <w:r>
        <w:t>Land Sales</w:t>
      </w:r>
    </w:p>
    <w:p w14:paraId="4299EDB1" w14:textId="77777777" w:rsidR="00C33708" w:rsidRDefault="00C33708" w:rsidP="00C33708">
      <w:pPr>
        <w:pBdr>
          <w:bottom w:val="single" w:sz="4" w:space="4" w:color="BFBFBF"/>
        </w:pBdr>
        <w:tabs>
          <w:tab w:val="left" w:pos="2340"/>
          <w:tab w:val="left" w:pos="4111"/>
          <w:tab w:val="left" w:pos="5529"/>
          <w:tab w:val="left" w:pos="7371"/>
        </w:tabs>
        <w:spacing w:before="80" w:after="40"/>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LAND AREA (M²)</w:t>
      </w:r>
      <w:r>
        <w:tab/>
      </w:r>
      <w:r>
        <w:rPr>
          <w:color w:val="8A8A8A"/>
          <w:spacing w:val="30"/>
          <w:sz w:val="14"/>
          <w:szCs w:val="14"/>
        </w:rPr>
        <w:t>COMPARISON</w:t>
      </w:r>
    </w:p>
    <w:p w14:paraId="26408A4D" w14:textId="77777777" w:rsidR="00F01752" w:rsidRDefault="00F01752" w:rsidP="00F01752">
      <w:pPr>
        <w:spacing w:before="0" w:after="0"/>
        <w:rPr>
          <w:noProof/>
        </w:rPr>
      </w:pPr>
      <w:r>
        <w:rPr>
          <w:noProof/>
        </w:rPr>
        <w:fldChar w:fldCharType="begin"/>
      </w:r>
      <w:r>
        <w:rPr>
          <w:noProof/>
        </w:rPr>
        <w:instrText xml:space="preserve"> MERGEFIELD  TableStart:SalesEvidenceType_Land  \* MERGEFORMAT </w:instrText>
      </w:r>
      <w:r>
        <w:rPr>
          <w:noProof/>
        </w:rPr>
        <w:fldChar w:fldCharType="separate"/>
      </w:r>
      <w:r>
        <w:rPr>
          <w:noProof/>
        </w:rPr>
        <w:t>«TableStart:SalesEvidenceType_Land»</w:t>
      </w:r>
      <w:r>
        <w:rPr>
          <w:noProof/>
        </w:rPr>
        <w:fldChar w:fldCharType="end"/>
      </w:r>
    </w:p>
    <w:p w14:paraId="15066E23" w14:textId="77777777" w:rsidR="00D2624B" w:rsidRDefault="00037DAA" w:rsidP="00420CB6">
      <w:pPr>
        <w:tabs>
          <w:tab w:val="left" w:pos="2340"/>
          <w:tab w:val="left" w:pos="4111"/>
          <w:tab w:val="left" w:pos="5529"/>
          <w:tab w:val="left" w:pos="7371"/>
        </w:tabs>
        <w:spacing w:before="40" w:after="0" w:line="260"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color w:val="1F3A5F"/>
          <w:sz w:val="18"/>
          <w:szCs w:val="18"/>
        </w:rPr>
        <w:fldChar w:fldCharType="begin"/>
      </w:r>
      <w:r>
        <w:rPr>
          <w:color w:val="1F3A5F"/>
          <w:sz w:val="18"/>
          <w:szCs w:val="18"/>
        </w:rPr>
        <w:instrText xml:space="preserve"> MERGEFIELD  SiteArea  \* MERGEFORMAT </w:instrText>
      </w:r>
      <w:r>
        <w:rPr>
          <w:color w:val="1F3A5F"/>
          <w:sz w:val="18"/>
          <w:szCs w:val="18"/>
        </w:rPr>
        <w:fldChar w:fldCharType="separate"/>
      </w:r>
      <w:r>
        <w:rPr>
          <w:noProof/>
          <w:color w:val="1F3A5F"/>
          <w:sz w:val="18"/>
          <w:szCs w:val="18"/>
        </w:rPr>
        <w:t>«SiteArea»</w:t>
      </w:r>
      <w:r>
        <w:rPr>
          <w:color w:val="1F3A5F"/>
          <w:sz w:val="18"/>
          <w:szCs w:val="18"/>
        </w:rPr>
        <w:fldChar w:fldCharType="end"/>
      </w:r>
      <w:r>
        <w:tab/>
      </w:r>
      <w:r>
        <w:rPr>
          <w:color w:val="1F3A5F"/>
          <w:sz w:val="18"/>
          <w:szCs w:val="18"/>
        </w:rPr>
        <w:fldChar w:fldCharType="begin"/>
      </w:r>
      <w:r>
        <w:rPr>
          <w:color w:val="1F3A5F"/>
          <w:sz w:val="18"/>
          <w:szCs w:val="18"/>
        </w:rPr>
        <w:instrText xml:space="preserve"> MERGEFIELD  OverallComparison  \* MERGEFORMAT </w:instrText>
      </w:r>
      <w:r>
        <w:rPr>
          <w:color w:val="1F3A5F"/>
          <w:sz w:val="18"/>
          <w:szCs w:val="18"/>
        </w:rPr>
        <w:fldChar w:fldCharType="separate"/>
      </w:r>
      <w:r>
        <w:rPr>
          <w:noProof/>
          <w:color w:val="1F3A5F"/>
          <w:sz w:val="18"/>
          <w:szCs w:val="18"/>
        </w:rPr>
        <w:t>«OverallComparison»</w:t>
      </w:r>
      <w:r>
        <w:rPr>
          <w:color w:val="1F3A5F"/>
          <w:sz w:val="18"/>
          <w:szCs w:val="18"/>
        </w:rPr>
        <w:fldChar w:fldCharType="end"/>
      </w:r>
    </w:p>
    <w:p w14:paraId="32BBF71A" w14:textId="77777777" w:rsidR="00D2624B" w:rsidRDefault="00D2624B">
      <w:pPr>
        <w:pBdr>
          <w:top w:val="single" w:sz="4" w:space="4" w:color="BFBFBF"/>
        </w:pBdr>
        <w:spacing w:before="0" w:after="120" w:line="20" w:lineRule="exact"/>
      </w:pPr>
    </w:p>
    <w:p w14:paraId="700377BC" w14:textId="77777777" w:rsidR="000814D7" w:rsidRDefault="000814D7" w:rsidP="000814D7">
      <w:pPr>
        <w:spacing w:before="0"/>
        <w:rPr>
          <w:noProof/>
        </w:rPr>
      </w:pPr>
      <w:r>
        <w:rPr>
          <w:noProof/>
        </w:rPr>
        <w:fldChar w:fldCharType="begin"/>
      </w:r>
      <w:r>
        <w:rPr>
          <w:noProof/>
        </w:rPr>
        <w:instrText xml:space="preserve"> MERGEFIELD  TableEnd:SalesEvidenceType_Land  \* MERGEFORMAT </w:instrText>
      </w:r>
      <w:r>
        <w:rPr>
          <w:noProof/>
        </w:rPr>
        <w:fldChar w:fldCharType="separate"/>
      </w:r>
      <w:r>
        <w:rPr>
          <w:noProof/>
        </w:rPr>
        <w:t>«TableEnd:SalesEvidenceType_Land»</w:t>
      </w:r>
      <w:r>
        <w:rPr>
          <w:noProof/>
        </w:rPr>
        <w:fldChar w:fldCharType="end"/>
      </w:r>
    </w:p>
    <w:p w14:paraId="50155896" w14:textId="77777777" w:rsidR="00404AE7" w:rsidRDefault="00037DAA" w:rsidP="00404AE7">
      <w:r>
        <w:t>In terms of the above sales, we consider the most comparable sales to be:</w:t>
      </w:r>
    </w:p>
    <w:p w14:paraId="5DF464E8" w14:textId="77777777" w:rsidR="00404AE7" w:rsidRDefault="00037DAA" w:rsidP="00404AE7">
      <w:pPr>
        <w:spacing w:before="0" w:after="0"/>
      </w:pPr>
      <w:r>
        <w:rPr>
          <w:noProof/>
        </w:rPr>
        <w:fldChar w:fldCharType="begin"/>
      </w:r>
      <w:r>
        <w:rPr>
          <w:noProof/>
        </w:rPr>
        <w:instrText xml:space="preserve"> MERGEFIELD  TableStart:SalesEvidenceType_Land  \* MERGEFORMAT </w:instrText>
      </w:r>
      <w:r>
        <w:rPr>
          <w:noProof/>
        </w:rPr>
        <w:fldChar w:fldCharType="separate"/>
      </w:r>
      <w:r>
        <w:rPr>
          <w:noProof/>
        </w:rPr>
        <w:t>«TableStart:SalesEvidenceType_Land»</w:t>
      </w:r>
      <w:r>
        <w:rPr>
          <w:noProof/>
        </w:rPr>
        <w:fldChar w:fldCharType="end"/>
      </w:r>
    </w:p>
    <w:p w14:paraId="03D00023" w14:textId="77777777" w:rsidR="007562E9" w:rsidRDefault="00037DAA" w:rsidP="0085443E">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5DA1E8C0" w14:textId="77777777" w:rsidR="007562E9" w:rsidRPr="00D35FFF" w:rsidRDefault="00037DAA" w:rsidP="00F01752">
      <w:pPr>
        <w:pStyle w:val="MVTab"/>
        <w:pBdr>
          <w:bottom w:val="single" w:sz="4" w:space="1" w:color="BFBFBF" w:themeColor="background1" w:themeShade="BF"/>
        </w:pBdr>
        <w:ind w:firstLine="0"/>
      </w:pPr>
      <w:fldSimple w:instr=" MERGEFIELD  Comparison  \* MERGEFORMAT ">
        <w:r>
          <w:t>«Comparison»</w:t>
        </w:r>
      </w:fldSimple>
    </w:p>
    <w:p w14:paraId="276AE3C5" w14:textId="77777777" w:rsidR="00404AE7" w:rsidRDefault="00037DAA" w:rsidP="00404AE7">
      <w:r>
        <w:rPr>
          <w:noProof/>
        </w:rPr>
        <w:fldChar w:fldCharType="begin"/>
      </w:r>
      <w:r>
        <w:rPr>
          <w:noProof/>
        </w:rPr>
        <w:instrText xml:space="preserve"> MERGEFIELD  TableEnd:SalesEvidenceType_Land  \* MERGEFORMAT </w:instrText>
      </w:r>
      <w:r>
        <w:rPr>
          <w:noProof/>
        </w:rPr>
        <w:fldChar w:fldCharType="separate"/>
      </w:r>
      <w:r>
        <w:rPr>
          <w:noProof/>
        </w:rPr>
        <w:t>«TableEnd:SalesEvidenceType_Land»</w:t>
      </w:r>
      <w:r>
        <w:rPr>
          <w:noProof/>
        </w:rPr>
        <w:fldChar w:fldCharType="end"/>
      </w:r>
    </w:p>
    <w:p w14:paraId="4AB0C41F" w14:textId="77777777" w:rsidR="00A41F89" w:rsidRDefault="00A41F89" w:rsidP="00A41F89">
      <w:pPr>
        <w:pStyle w:val="MV4"/>
      </w:pPr>
      <w:r>
        <w:t>Lessors Interest Sales</w:t>
      </w:r>
    </w:p>
    <w:p w14:paraId="7A60C501" w14:textId="77777777" w:rsidR="00C33708" w:rsidRDefault="00C33708" w:rsidP="00C33708">
      <w:pPr>
        <w:pBdr>
          <w:bottom w:val="single" w:sz="4" w:space="4" w:color="BFBFBF"/>
        </w:pBdr>
        <w:tabs>
          <w:tab w:val="left" w:pos="2694"/>
          <w:tab w:val="left" w:pos="5103"/>
          <w:tab w:val="left" w:pos="6804"/>
        </w:tabs>
        <w:spacing w:before="80" w:after="40"/>
        <w:rPr>
          <w:color w:val="8A8A8A"/>
          <w:spacing w:val="30"/>
          <w:sz w:val="14"/>
          <w:szCs w:val="14"/>
        </w:rPr>
      </w:pPr>
      <w:r>
        <w:rPr>
          <w:color w:val="8A8A8A"/>
          <w:spacing w:val="30"/>
          <w:sz w:val="14"/>
          <w:szCs w:val="14"/>
        </w:rPr>
        <w:t>ADDRESS</w:t>
      </w:r>
      <w:r>
        <w:tab/>
      </w:r>
      <w:r>
        <w:rPr>
          <w:color w:val="8A8A8A"/>
          <w:spacing w:val="30"/>
          <w:sz w:val="14"/>
          <w:szCs w:val="14"/>
        </w:rPr>
        <w:t>SALE DATE</w:t>
      </w:r>
      <w:r>
        <w:tab/>
      </w:r>
      <w:r>
        <w:rPr>
          <w:color w:val="8A8A8A"/>
          <w:spacing w:val="30"/>
          <w:sz w:val="14"/>
          <w:szCs w:val="14"/>
        </w:rPr>
        <w:t>PRICE</w:t>
      </w:r>
      <w:r>
        <w:tab/>
      </w:r>
      <w:r>
        <w:rPr>
          <w:color w:val="8A8A8A"/>
          <w:spacing w:val="30"/>
          <w:sz w:val="14"/>
          <w:szCs w:val="14"/>
        </w:rPr>
        <w:t>$ COMPARISON</w:t>
      </w:r>
    </w:p>
    <w:p w14:paraId="6D72BF35" w14:textId="77777777" w:rsidR="00E3778C" w:rsidRDefault="00E3778C" w:rsidP="00E3778C">
      <w:pPr>
        <w:spacing w:before="0" w:after="0"/>
      </w:pPr>
      <w:r>
        <w:rPr>
          <w:noProof/>
        </w:rPr>
        <w:fldChar w:fldCharType="begin"/>
      </w:r>
      <w:r>
        <w:rPr>
          <w:noProof/>
        </w:rPr>
        <w:instrText xml:space="preserve"> MERGEFIELD  TableStart:SalesEvidenceType_Lessors-Interest  \* MERGEFORMAT </w:instrText>
      </w:r>
      <w:r>
        <w:rPr>
          <w:noProof/>
        </w:rPr>
        <w:fldChar w:fldCharType="separate"/>
      </w:r>
      <w:r>
        <w:rPr>
          <w:noProof/>
        </w:rPr>
        <w:t>«TableStart:SalesEvidenceType_Lessors-Int»</w:t>
      </w:r>
      <w:r>
        <w:rPr>
          <w:noProof/>
        </w:rPr>
        <w:fldChar w:fldCharType="end"/>
      </w:r>
    </w:p>
    <w:p w14:paraId="661E3A3B" w14:textId="77777777" w:rsidR="00E3778C" w:rsidRDefault="00E3778C" w:rsidP="00420CB6">
      <w:pPr>
        <w:pBdr>
          <w:bottom w:val="single" w:sz="4" w:space="1" w:color="F2F2F2" w:themeColor="background1" w:themeShade="F2"/>
        </w:pBdr>
        <w:tabs>
          <w:tab w:val="left" w:pos="2694"/>
          <w:tab w:val="left" w:pos="5103"/>
          <w:tab w:val="left" w:pos="6804"/>
        </w:tabs>
        <w:spacing w:before="40" w:after="0" w:line="259" w:lineRule="auto"/>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r>
        <w:tab/>
      </w:r>
      <w:r>
        <w:rPr>
          <w:b/>
          <w:bCs/>
          <w:color w:val="1F3A5F"/>
          <w:sz w:val="18"/>
          <w:szCs w:val="18"/>
        </w:rPr>
        <w:fldChar w:fldCharType="begin"/>
      </w:r>
      <w:r>
        <w:rPr>
          <w:b/>
          <w:bCs/>
          <w:color w:val="1F3A5F"/>
          <w:sz w:val="18"/>
          <w:szCs w:val="18"/>
        </w:rPr>
        <w:instrText xml:space="preserve"> MERGEFIELD  OverallComparison  \* MERGEFORMAT </w:instrText>
      </w:r>
      <w:r>
        <w:rPr>
          <w:b/>
          <w:bCs/>
          <w:color w:val="1F3A5F"/>
          <w:sz w:val="18"/>
          <w:szCs w:val="18"/>
        </w:rPr>
        <w:fldChar w:fldCharType="separate"/>
      </w:r>
      <w:r>
        <w:rPr>
          <w:b/>
          <w:bCs/>
          <w:noProof/>
          <w:color w:val="1F3A5F"/>
          <w:sz w:val="18"/>
          <w:szCs w:val="18"/>
        </w:rPr>
        <w:t>«OverallComparison»</w:t>
      </w:r>
      <w:r>
        <w:rPr>
          <w:b/>
          <w:bCs/>
          <w:color w:val="1F3A5F"/>
          <w:sz w:val="18"/>
          <w:szCs w:val="18"/>
        </w:rPr>
        <w:fldChar w:fldCharType="end"/>
      </w:r>
    </w:p>
    <w:p w14:paraId="30ACCB84" w14:textId="77777777" w:rsidR="00E3778C" w:rsidRDefault="00E3778C" w:rsidP="001314AC">
      <w:pPr>
        <w:spacing w:before="0"/>
      </w:pPr>
      <w:r>
        <w:rPr>
          <w:noProof/>
        </w:rPr>
        <w:fldChar w:fldCharType="begin"/>
      </w:r>
      <w:r>
        <w:rPr>
          <w:noProof/>
        </w:rPr>
        <w:instrText xml:space="preserve"> MERGEFIELD  TableEnd:SalesEvidenceType_Lessors-Interest  \* MERGEFORMAT </w:instrText>
      </w:r>
      <w:r>
        <w:rPr>
          <w:noProof/>
        </w:rPr>
        <w:fldChar w:fldCharType="separate"/>
      </w:r>
      <w:r>
        <w:rPr>
          <w:noProof/>
        </w:rPr>
        <w:t>«TableEnd:SalesEvidenceType_Lessors-Inter»</w:t>
      </w:r>
      <w:r>
        <w:rPr>
          <w:noProof/>
        </w:rPr>
        <w:fldChar w:fldCharType="end"/>
      </w:r>
    </w:p>
    <w:p w14:paraId="700857E0" w14:textId="77777777" w:rsidR="00A41F89" w:rsidRDefault="00804BA4" w:rsidP="00A41F89">
      <w:pPr>
        <w:spacing w:before="0" w:after="0"/>
      </w:pPr>
      <w:r>
        <w:rPr>
          <w:noProof/>
        </w:rPr>
        <w:fldChar w:fldCharType="begin"/>
      </w:r>
      <w:r>
        <w:rPr>
          <w:noProof/>
        </w:rPr>
        <w:instrText xml:space="preserve"> MERGEFIELD  TableStart:SalesEvidenceType_Lessors-Interest  \* MERGEFORMAT </w:instrText>
      </w:r>
      <w:r>
        <w:rPr>
          <w:noProof/>
        </w:rPr>
        <w:fldChar w:fldCharType="separate"/>
      </w:r>
      <w:r>
        <w:rPr>
          <w:noProof/>
        </w:rPr>
        <w:t>«TableStart:SalesEvidenceType_Lessors-Int»</w:t>
      </w:r>
      <w:r>
        <w:rPr>
          <w:noProof/>
        </w:rPr>
        <w:fldChar w:fldCharType="end"/>
      </w:r>
    </w:p>
    <w:p w14:paraId="0B200CD0" w14:textId="77777777" w:rsidR="00A41F89" w:rsidRPr="009C53DB" w:rsidRDefault="00A41F89" w:rsidP="009C53DB">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67983258" w14:textId="77777777" w:rsidR="00A41F89" w:rsidRPr="009C53DB" w:rsidRDefault="00A41F89" w:rsidP="009C53DB">
      <w:pPr>
        <w:pStyle w:val="MVTab"/>
        <w:pBdr>
          <w:bottom w:val="single" w:sz="4" w:space="1" w:color="auto"/>
        </w:pBdr>
        <w:ind w:firstLine="0"/>
      </w:pPr>
      <w:fldSimple w:instr=" MERGEFIELD  Comparison  \* MERGEFORMAT ">
        <w:r>
          <w:t>«Comparison»</w:t>
        </w:r>
      </w:fldSimple>
    </w:p>
    <w:p w14:paraId="54D04F4E" w14:textId="77777777" w:rsidR="00A41F89" w:rsidRDefault="00A41F89" w:rsidP="00A41F89">
      <w:r>
        <w:rPr>
          <w:noProof/>
        </w:rPr>
        <w:fldChar w:fldCharType="begin"/>
      </w:r>
      <w:r>
        <w:rPr>
          <w:noProof/>
        </w:rPr>
        <w:instrText xml:space="preserve"> MERGEFIELD  TableEnd:SalesEvidenceType_Lessors-Interest  \* MERGEFORMAT </w:instrText>
      </w:r>
      <w:r>
        <w:rPr>
          <w:noProof/>
        </w:rPr>
        <w:fldChar w:fldCharType="separate"/>
      </w:r>
      <w:r>
        <w:rPr>
          <w:noProof/>
        </w:rPr>
        <w:t>«TableEnd:SalesEvidenceType_Lessors-Inter»</w:t>
      </w:r>
      <w:r>
        <w:rPr>
          <w:noProof/>
        </w:rPr>
        <w:fldChar w:fldCharType="end"/>
      </w:r>
    </w:p>
    <w:p w14:paraId="567F4E68" w14:textId="77777777" w:rsidR="00404AE7" w:rsidRDefault="00037DAA" w:rsidP="00475341">
      <w:pPr>
        <w:pStyle w:val="MVPara"/>
      </w:pPr>
      <w:r>
        <w:t>The above sales indicate a Market Value assessment on a Comparable Transactions basis in the range of:</w:t>
      </w:r>
    </w:p>
    <w:p w14:paraId="6CEFDB46" w14:textId="77777777" w:rsidR="00404AE7" w:rsidRDefault="00037DAA" w:rsidP="00404AE7">
      <w:pPr>
        <w:jc w:val="center"/>
        <w:rPr>
          <w:color w:val="2B2B2B"/>
          <w:sz w:val="26"/>
        </w:rPr>
      </w:pPr>
      <w:r>
        <w:rPr>
          <w:color w:val="2B2B2B"/>
          <w:sz w:val="26"/>
        </w:rPr>
        <w:t>$?????? -  $?????? plus GST, if any</w:t>
      </w:r>
    </w:p>
    <w:p w14:paraId="48BBF10F" w14:textId="77777777" w:rsidR="00FB2AE2" w:rsidRDefault="00037DAA" w:rsidP="00FF365B">
      <w:pPr>
        <w:pStyle w:val="MV3"/>
      </w:pPr>
      <w:bookmarkStart w:id="507" w:name="_Toc137657447"/>
      <w:bookmarkStart w:id="508" w:name="_Toc137657614"/>
      <w:bookmarkStart w:id="509" w:name="_Toc138185498"/>
      <w:bookmarkStart w:id="510" w:name="_Toc138185677"/>
      <w:bookmarkStart w:id="511" w:name="_Toc138185856"/>
      <w:bookmarkStart w:id="512" w:name="_Toc138248374"/>
      <w:bookmarkStart w:id="513" w:name="_Toc238200021"/>
      <w:r>
        <w:t>Direct Capitalisation Method</w:t>
      </w:r>
      <w:bookmarkEnd w:id="507"/>
      <w:bookmarkEnd w:id="508"/>
      <w:bookmarkEnd w:id="509"/>
      <w:bookmarkEnd w:id="510"/>
      <w:bookmarkEnd w:id="511"/>
      <w:bookmarkEnd w:id="512"/>
      <w:bookmarkEnd w:id="513"/>
    </w:p>
    <w:p w14:paraId="6D1BA430" w14:textId="77777777" w:rsidR="006663E9" w:rsidRDefault="00037DAA" w:rsidP="00475341">
      <w:pPr>
        <w:pStyle w:val="MVPara"/>
      </w:pPr>
      <w:r>
        <w:t>This is the main determinant of value for investment properties of this nature.  The approach considers the actual contract or market rental for the property and capitalises this at a market derived investment yield rate.  The adopted yield reflects the strength of the lease, the location and physical characteristics, including age, condition and obsolescence of the property, and the general economic environment.  The yield is derived from sales of other investment properties within the local market.</w:t>
      </w:r>
    </w:p>
    <w:p w14:paraId="5876BA2D" w14:textId="77777777" w:rsidR="00FB2AE2" w:rsidRDefault="00037DAA" w:rsidP="00A11490">
      <w:pPr>
        <w:pStyle w:val="MV4"/>
      </w:pPr>
      <w:r>
        <w:t>Yield Summary</w:t>
      </w:r>
    </w:p>
    <w:p w14:paraId="5DD12A2F" w14:textId="77777777" w:rsidR="000E193C" w:rsidRDefault="00037DAA" w:rsidP="00475341">
      <w:pPr>
        <w:pStyle w:val="MVPara"/>
      </w:pPr>
      <w:r>
        <w:t>A summary of yields from our analysed sales is listed in brief format as follows:</w:t>
      </w:r>
    </w:p>
    <w:p w14:paraId="3C4C451C" w14:textId="77777777" w:rsidR="008C2661" w:rsidRPr="00632E3F" w:rsidRDefault="008C2661" w:rsidP="000536D4">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55041C8F" w14:textId="77777777" w:rsidR="00733396" w:rsidRPr="00C0512D" w:rsidRDefault="00733396" w:rsidP="000C2BDB">
      <w:pPr>
        <w:tabs>
          <w:tab w:val="left" w:pos="1985"/>
          <w:tab w:val="left" w:pos="3402"/>
          <w:tab w:val="left" w:pos="4820"/>
          <w:tab w:val="left" w:pos="5812"/>
          <w:tab w:val="left" w:pos="7230"/>
          <w:tab w:val="left" w:pos="7938"/>
          <w:tab w:val="left" w:pos="8789"/>
        </w:tabs>
        <w:spacing w:before="0" w:after="0"/>
        <w:ind w:right="-622"/>
        <w:rPr>
          <w:noProof/>
        </w:rPr>
      </w:pPr>
      <w:r>
        <w:rPr>
          <w:noProof/>
        </w:rPr>
        <w:fldChar w:fldCharType="begin"/>
      </w:r>
      <w:r>
        <w:rPr>
          <w:noProof/>
        </w:rPr>
        <w:instrText xml:space="preserve"> MERGEFIELD  TableStart:SalesEvidenceType_Commercial  \* MERGEFORMAT </w:instrText>
      </w:r>
      <w:r>
        <w:rPr>
          <w:noProof/>
        </w:rPr>
        <w:fldChar w:fldCharType="separate"/>
      </w:r>
      <w:r>
        <w:rPr>
          <w:noProof/>
        </w:rPr>
        <w:t>«TableStart:SalesEvidenceType_Commercial»</w:t>
      </w:r>
      <w:r>
        <w:rPr>
          <w:noProof/>
        </w:rPr>
        <w:fldChar w:fldCharType="end"/>
      </w:r>
    </w:p>
    <w:p w14:paraId="19C88E8A" w14:textId="77777777" w:rsidR="00D2624B" w:rsidRPr="008C2661" w:rsidRDefault="00037DAA" w:rsidP="000536D4">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3E110FE3" w14:textId="77777777" w:rsidR="00D2624B" w:rsidRDefault="00037DAA">
      <w:pPr>
        <w:spacing w:before="0" w:after="0" w:line="20" w:lineRule="exact"/>
        <w:rPr>
          <w:vanish/>
        </w:rPr>
      </w:pPr>
      <w:r>
        <w:rPr>
          <w:vanish/>
          <w:sz w:val="2"/>
        </w:rPr>
        <w:fldChar w:fldCharType="begin"/>
      </w:r>
      <w:r>
        <w:rPr>
          <w:vanish/>
          <w:sz w:val="2"/>
        </w:rPr>
        <w:instrText xml:space="preserve"> MERGEFIELD  TableEnd:SalesEvidenceType_Commercial  \* MERGEFORMAT </w:instrText>
      </w:r>
      <w:r>
        <w:rPr>
          <w:vanish/>
          <w:sz w:val="2"/>
        </w:rPr>
        <w:fldChar w:fldCharType="separate"/>
      </w:r>
      <w:r>
        <w:rPr>
          <w:noProof/>
          <w:vanish/>
          <w:sz w:val="2"/>
        </w:rPr>
        <w:t>«TableEnd:SalesEvidenceType_Commercial»</w:t>
      </w:r>
      <w:r>
        <w:rPr>
          <w:vanish/>
          <w:sz w:val="2"/>
        </w:rPr>
        <w:fldChar w:fldCharType="end"/>
      </w:r>
    </w:p>
    <w:p w14:paraId="2F9B4372" w14:textId="77777777" w:rsidR="00D2624B" w:rsidRDefault="00D2624B">
      <w:pPr>
        <w:pBdr>
          <w:top w:val="single" w:sz="4" w:space="4" w:color="BFBFBF"/>
        </w:pBdr>
        <w:spacing w:before="0" w:after="120" w:line="20" w:lineRule="exact"/>
      </w:pPr>
    </w:p>
    <w:p w14:paraId="727726EE" w14:textId="77777777" w:rsidR="000E193C" w:rsidRDefault="000E193C" w:rsidP="000E193C">
      <w:pPr>
        <w:tabs>
          <w:tab w:val="left" w:pos="1985"/>
          <w:tab w:val="left" w:pos="3828"/>
          <w:tab w:val="left" w:pos="5103"/>
          <w:tab w:val="left" w:pos="6096"/>
          <w:tab w:val="left" w:pos="7371"/>
          <w:tab w:val="left" w:pos="8789"/>
        </w:tabs>
        <w:spacing w:before="0" w:after="0"/>
      </w:pPr>
      <w:bookmarkStart w:id="514" w:name="PreRender_vpexcel"/>
      <w:bookmarkStart w:id="515" w:name="PreRender_vpexcel_Yields"/>
      <w:bookmarkEnd w:id="514"/>
      <w:bookmarkEnd w:id="515"/>
    </w:p>
    <w:p w14:paraId="601D7357" w14:textId="77777777" w:rsidR="000E193C" w:rsidRDefault="00037DAA" w:rsidP="00A11490">
      <w:pPr>
        <w:pStyle w:val="MV4"/>
      </w:pPr>
      <w:r>
        <w:t>Leasehold Sales</w:t>
      </w:r>
    </w:p>
    <w:p w14:paraId="64DECC9C" w14:textId="77777777" w:rsidR="002773C0" w:rsidRPr="00632E3F" w:rsidRDefault="002773C0" w:rsidP="002773C0">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525C6E1D" w14:textId="77777777" w:rsidR="00FA4AA1" w:rsidRPr="00C0512D" w:rsidRDefault="00FA4AA1" w:rsidP="00FA4AA1">
      <w:pPr>
        <w:tabs>
          <w:tab w:val="left" w:pos="2694"/>
          <w:tab w:val="left" w:pos="4820"/>
          <w:tab w:val="left" w:pos="6237"/>
          <w:tab w:val="left" w:pos="7088"/>
          <w:tab w:val="left" w:pos="8080"/>
          <w:tab w:val="left" w:pos="8931"/>
        </w:tabs>
        <w:spacing w:before="0" w:after="0"/>
        <w:ind w:right="-622"/>
        <w:rPr>
          <w:noProof/>
        </w:rPr>
      </w:pPr>
      <w:r>
        <w:rPr>
          <w:noProof/>
        </w:rPr>
        <w:fldChar w:fldCharType="begin"/>
      </w:r>
      <w:r>
        <w:rPr>
          <w:noProof/>
        </w:rPr>
        <w:instrText xml:space="preserve"> MERGEFIELD  TableStart:SalesEvidenceType_Leasehold  \* MERGEFORMAT </w:instrText>
      </w:r>
      <w:r>
        <w:rPr>
          <w:noProof/>
        </w:rPr>
        <w:fldChar w:fldCharType="separate"/>
      </w:r>
      <w:r>
        <w:rPr>
          <w:noProof/>
        </w:rPr>
        <w:t>«TableStart:SalesEvidenceType_Leasehold»</w:t>
      </w:r>
      <w:r>
        <w:rPr>
          <w:noProof/>
        </w:rPr>
        <w:fldChar w:fldCharType="end"/>
      </w:r>
    </w:p>
    <w:p w14:paraId="3EF92886" w14:textId="77777777" w:rsidR="002773C0" w:rsidRPr="008C2661" w:rsidRDefault="002773C0" w:rsidP="002773C0">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77947C49" w14:textId="77777777" w:rsidR="00D2624B" w:rsidRDefault="00037DAA">
      <w:pPr>
        <w:spacing w:before="0" w:after="0" w:line="20" w:lineRule="exact"/>
        <w:rPr>
          <w:vanish/>
        </w:rPr>
      </w:pPr>
      <w:r>
        <w:rPr>
          <w:vanish/>
          <w:sz w:val="2"/>
        </w:rPr>
        <w:fldChar w:fldCharType="begin"/>
      </w:r>
      <w:r>
        <w:rPr>
          <w:vanish/>
          <w:sz w:val="2"/>
        </w:rPr>
        <w:instrText xml:space="preserve"> MERGEFIELD  TableEnd:SalesEvidenceType_Leasehold  \* MERGEFORMAT </w:instrText>
      </w:r>
      <w:r>
        <w:rPr>
          <w:vanish/>
          <w:sz w:val="2"/>
        </w:rPr>
        <w:fldChar w:fldCharType="separate"/>
      </w:r>
      <w:r>
        <w:rPr>
          <w:noProof/>
          <w:vanish/>
          <w:sz w:val="2"/>
        </w:rPr>
        <w:t>«TableEnd:SalesEvidenceType_Leasehold»</w:t>
      </w:r>
      <w:r>
        <w:rPr>
          <w:vanish/>
          <w:sz w:val="2"/>
        </w:rPr>
        <w:fldChar w:fldCharType="end"/>
      </w:r>
    </w:p>
    <w:p w14:paraId="1670F408" w14:textId="77777777" w:rsidR="00D2624B" w:rsidRDefault="00D2624B">
      <w:pPr>
        <w:pBdr>
          <w:top w:val="single" w:sz="4" w:space="4" w:color="BFBFBF"/>
        </w:pBdr>
        <w:spacing w:before="0" w:after="120" w:line="20" w:lineRule="exact"/>
      </w:pPr>
    </w:p>
    <w:p w14:paraId="064EA5F6" w14:textId="77777777" w:rsidR="000E193C" w:rsidRDefault="00037DAA" w:rsidP="00A11490">
      <w:pPr>
        <w:pStyle w:val="MV4"/>
      </w:pPr>
      <w:r>
        <w:t>Service Stations</w:t>
      </w:r>
    </w:p>
    <w:p w14:paraId="124173AF" w14:textId="77777777" w:rsidR="002773C0" w:rsidRPr="00632E3F" w:rsidRDefault="002773C0" w:rsidP="002773C0">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73FFC595" w14:textId="77777777" w:rsidR="00CC0F71" w:rsidRPr="00C0512D" w:rsidRDefault="00CC0F71" w:rsidP="00CC0F71">
      <w:pPr>
        <w:tabs>
          <w:tab w:val="left" w:pos="2694"/>
          <w:tab w:val="left" w:pos="4820"/>
          <w:tab w:val="left" w:pos="6237"/>
          <w:tab w:val="left" w:pos="7088"/>
          <w:tab w:val="left" w:pos="8080"/>
          <w:tab w:val="left" w:pos="8931"/>
        </w:tabs>
        <w:spacing w:before="0" w:after="0"/>
        <w:ind w:right="-622"/>
        <w:rPr>
          <w:noProof/>
        </w:rPr>
      </w:pPr>
      <w:r>
        <w:rPr>
          <w:noProof/>
        </w:rPr>
        <w:fldChar w:fldCharType="begin"/>
      </w:r>
      <w:r>
        <w:rPr>
          <w:noProof/>
        </w:rPr>
        <w:instrText xml:space="preserve"> MERGEFIELD  TableStart:SalesEvidenceType_ServiceStation  \* MERGEFORMAT </w:instrText>
      </w:r>
      <w:r>
        <w:rPr>
          <w:noProof/>
        </w:rPr>
        <w:fldChar w:fldCharType="separate"/>
      </w:r>
      <w:r>
        <w:rPr>
          <w:noProof/>
        </w:rPr>
        <w:t>«TableStart:SalesEvidenceType_ServiceStation»</w:t>
      </w:r>
      <w:r>
        <w:rPr>
          <w:noProof/>
        </w:rPr>
        <w:fldChar w:fldCharType="end"/>
      </w:r>
    </w:p>
    <w:p w14:paraId="364BCA22" w14:textId="77777777" w:rsidR="002773C0" w:rsidRPr="008C2661" w:rsidRDefault="002773C0" w:rsidP="002773C0">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14964E80" w14:textId="77777777" w:rsidR="00D2624B" w:rsidRDefault="00037DAA">
      <w:pPr>
        <w:spacing w:before="0" w:after="0" w:line="20" w:lineRule="exact"/>
        <w:rPr>
          <w:vanish/>
        </w:rPr>
      </w:pPr>
      <w:r>
        <w:rPr>
          <w:vanish/>
          <w:sz w:val="2"/>
        </w:rPr>
        <w:fldChar w:fldCharType="begin"/>
      </w:r>
      <w:r>
        <w:rPr>
          <w:vanish/>
          <w:sz w:val="2"/>
        </w:rPr>
        <w:instrText xml:space="preserve"> MERGEFIELD  TableEnd:SalesEvidenceType_ServiceStation  \* MERGEFORMAT </w:instrText>
      </w:r>
      <w:r>
        <w:rPr>
          <w:vanish/>
          <w:sz w:val="2"/>
        </w:rPr>
        <w:fldChar w:fldCharType="separate"/>
      </w:r>
      <w:r>
        <w:rPr>
          <w:noProof/>
          <w:vanish/>
          <w:sz w:val="2"/>
        </w:rPr>
        <w:t>«TableEnd:SalesEvidenceType_ServiceStation»</w:t>
      </w:r>
      <w:r>
        <w:rPr>
          <w:vanish/>
          <w:sz w:val="2"/>
        </w:rPr>
        <w:fldChar w:fldCharType="end"/>
      </w:r>
    </w:p>
    <w:p w14:paraId="654E374D" w14:textId="77777777" w:rsidR="00D2624B" w:rsidRDefault="00D2624B">
      <w:pPr>
        <w:pBdr>
          <w:top w:val="single" w:sz="4" w:space="4" w:color="BFBFBF"/>
        </w:pBdr>
        <w:spacing w:before="0" w:after="120" w:line="20" w:lineRule="exact"/>
      </w:pPr>
    </w:p>
    <w:p w14:paraId="04AC64A9" w14:textId="77777777" w:rsidR="000E193C" w:rsidRDefault="00037DAA" w:rsidP="00A11490">
      <w:pPr>
        <w:pStyle w:val="MV4"/>
      </w:pPr>
      <w:r>
        <w:t>Accommodation</w:t>
      </w:r>
    </w:p>
    <w:p w14:paraId="649E5925" w14:textId="77777777" w:rsidR="000E193C" w:rsidRDefault="00037DAA" w:rsidP="000E193C">
      <w:r>
        <w:t>A summary of yields from our analysed sales is listed in brief format as follows:</w:t>
      </w:r>
    </w:p>
    <w:p w14:paraId="29CED1A9" w14:textId="77777777" w:rsidR="002773C0" w:rsidRPr="00632E3F" w:rsidRDefault="002773C0" w:rsidP="002773C0">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7E4E057A" w14:textId="77777777" w:rsidR="00EB231D" w:rsidRPr="006D1E99" w:rsidRDefault="00EB231D" w:rsidP="00EB231D">
      <w:pPr>
        <w:tabs>
          <w:tab w:val="left" w:pos="2694"/>
          <w:tab w:val="left" w:pos="4820"/>
          <w:tab w:val="left" w:pos="6237"/>
          <w:tab w:val="left" w:pos="7088"/>
          <w:tab w:val="left" w:pos="8080"/>
          <w:tab w:val="left" w:pos="8931"/>
        </w:tabs>
        <w:spacing w:before="0" w:after="0"/>
        <w:ind w:right="-622"/>
        <w:rPr>
          <w:noProof/>
        </w:rPr>
      </w:pPr>
      <w:r>
        <w:rPr>
          <w:noProof/>
        </w:rPr>
        <w:fldChar w:fldCharType="begin"/>
      </w:r>
      <w:r>
        <w:rPr>
          <w:noProof/>
        </w:rPr>
        <w:instrText xml:space="preserve"> MERGEFIELD  TableStart:SalesEvidenceType_Accommodation  \* MERGEFORMAT </w:instrText>
      </w:r>
      <w:r>
        <w:rPr>
          <w:noProof/>
        </w:rPr>
        <w:fldChar w:fldCharType="separate"/>
      </w:r>
      <w:r>
        <w:rPr>
          <w:noProof/>
        </w:rPr>
        <w:t>«TableStart:SalesEvidenceType_Accommodation»</w:t>
      </w:r>
      <w:r>
        <w:rPr>
          <w:noProof/>
        </w:rPr>
        <w:fldChar w:fldCharType="end"/>
      </w:r>
    </w:p>
    <w:p w14:paraId="1235054C" w14:textId="77777777" w:rsidR="002773C0" w:rsidRPr="008C2661" w:rsidRDefault="002773C0" w:rsidP="002773C0">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1718DE59" w14:textId="77777777" w:rsidR="00D2624B" w:rsidRDefault="00037DAA">
      <w:pPr>
        <w:spacing w:before="0" w:after="0" w:line="20" w:lineRule="exact"/>
        <w:rPr>
          <w:vanish/>
        </w:rPr>
      </w:pPr>
      <w:r>
        <w:rPr>
          <w:vanish/>
          <w:sz w:val="2"/>
        </w:rPr>
        <w:fldChar w:fldCharType="begin"/>
      </w:r>
      <w:r>
        <w:rPr>
          <w:vanish/>
          <w:sz w:val="2"/>
        </w:rPr>
        <w:instrText xml:space="preserve"> MERGEFIELD  TableEnd:SalesEvidenceType_Accommodation  \* MERGEFORMAT </w:instrText>
      </w:r>
      <w:r>
        <w:rPr>
          <w:vanish/>
          <w:sz w:val="2"/>
        </w:rPr>
        <w:fldChar w:fldCharType="separate"/>
      </w:r>
      <w:r>
        <w:rPr>
          <w:noProof/>
          <w:vanish/>
          <w:sz w:val="2"/>
        </w:rPr>
        <w:t>«TableEnd:SalesEvidenceType_Accommodation»</w:t>
      </w:r>
      <w:r>
        <w:rPr>
          <w:vanish/>
          <w:sz w:val="2"/>
        </w:rPr>
        <w:fldChar w:fldCharType="end"/>
      </w:r>
    </w:p>
    <w:p w14:paraId="3016B67A" w14:textId="77777777" w:rsidR="00D2624B" w:rsidRDefault="00D2624B">
      <w:pPr>
        <w:pBdr>
          <w:top w:val="single" w:sz="4" w:space="4" w:color="BFBFBF"/>
        </w:pBdr>
        <w:spacing w:before="0" w:after="120" w:line="20" w:lineRule="exact"/>
      </w:pPr>
    </w:p>
    <w:p w14:paraId="72633E5C" w14:textId="77777777" w:rsidR="000E193C" w:rsidRDefault="00037DAA" w:rsidP="00A11490">
      <w:pPr>
        <w:pStyle w:val="MV4"/>
      </w:pPr>
      <w:r>
        <w:t>Gyms</w:t>
      </w:r>
    </w:p>
    <w:p w14:paraId="645C39AB" w14:textId="77777777" w:rsidR="002773C0" w:rsidRPr="00632E3F" w:rsidRDefault="002773C0" w:rsidP="002773C0">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411D44D7" w14:textId="77777777" w:rsidR="008A7CFD" w:rsidRPr="006D1E99" w:rsidRDefault="008A7CFD" w:rsidP="008A7CFD">
      <w:pPr>
        <w:tabs>
          <w:tab w:val="left" w:pos="2694"/>
          <w:tab w:val="left" w:pos="4820"/>
          <w:tab w:val="left" w:pos="6237"/>
          <w:tab w:val="left" w:pos="7088"/>
          <w:tab w:val="left" w:pos="8080"/>
          <w:tab w:val="left" w:pos="8931"/>
        </w:tabs>
        <w:spacing w:before="0" w:after="0"/>
        <w:ind w:right="-622"/>
        <w:rPr>
          <w:noProof/>
        </w:rPr>
      </w:pPr>
      <w:r>
        <w:rPr>
          <w:noProof/>
        </w:rPr>
        <w:fldChar w:fldCharType="begin"/>
      </w:r>
      <w:r>
        <w:rPr>
          <w:noProof/>
        </w:rPr>
        <w:instrText xml:space="preserve"> MERGEFIELD  TableStart:SalesEvidenceType_Gym  \* MERGEFORMAT </w:instrText>
      </w:r>
      <w:r>
        <w:rPr>
          <w:noProof/>
        </w:rPr>
        <w:fldChar w:fldCharType="separate"/>
      </w:r>
      <w:r>
        <w:rPr>
          <w:noProof/>
        </w:rPr>
        <w:t>«TableStart:SalesEvidenceType_Gym»</w:t>
      </w:r>
      <w:r>
        <w:rPr>
          <w:noProof/>
        </w:rPr>
        <w:fldChar w:fldCharType="end"/>
      </w:r>
    </w:p>
    <w:p w14:paraId="1AE6BF47" w14:textId="77777777" w:rsidR="002773C0" w:rsidRPr="008C2661" w:rsidRDefault="002773C0" w:rsidP="002773C0">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2144D219" w14:textId="77777777" w:rsidR="00D2624B" w:rsidRDefault="00037DAA">
      <w:pPr>
        <w:spacing w:before="0" w:after="0" w:line="20" w:lineRule="exact"/>
        <w:rPr>
          <w:vanish/>
        </w:rPr>
      </w:pPr>
      <w:r>
        <w:rPr>
          <w:vanish/>
          <w:sz w:val="2"/>
        </w:rPr>
        <w:fldChar w:fldCharType="begin"/>
      </w:r>
      <w:r>
        <w:rPr>
          <w:vanish/>
          <w:sz w:val="2"/>
        </w:rPr>
        <w:instrText xml:space="preserve"> MERGEFIELD  TableEnd:SalesEvidenceType_Gym  \* MERGEFORMAT </w:instrText>
      </w:r>
      <w:r>
        <w:rPr>
          <w:vanish/>
          <w:sz w:val="2"/>
        </w:rPr>
        <w:fldChar w:fldCharType="separate"/>
      </w:r>
      <w:r>
        <w:rPr>
          <w:noProof/>
          <w:vanish/>
          <w:sz w:val="2"/>
        </w:rPr>
        <w:t>«TableEnd:SalesEvidenceType_Gym»</w:t>
      </w:r>
      <w:r>
        <w:rPr>
          <w:vanish/>
          <w:sz w:val="2"/>
        </w:rPr>
        <w:fldChar w:fldCharType="end"/>
      </w:r>
    </w:p>
    <w:p w14:paraId="683CD19C" w14:textId="77777777" w:rsidR="00D2624B" w:rsidRDefault="00D2624B">
      <w:pPr>
        <w:pBdr>
          <w:top w:val="single" w:sz="4" w:space="4" w:color="BFBFBF"/>
        </w:pBdr>
        <w:spacing w:before="0" w:after="120" w:line="20" w:lineRule="exact"/>
      </w:pPr>
    </w:p>
    <w:p w14:paraId="00424749" w14:textId="77777777" w:rsidR="000E193C" w:rsidRDefault="00037DAA" w:rsidP="00A11490">
      <w:pPr>
        <w:pStyle w:val="MV4"/>
      </w:pPr>
      <w:r>
        <w:t>Car yards</w:t>
      </w:r>
    </w:p>
    <w:p w14:paraId="09B5676E" w14:textId="77777777" w:rsidR="002773C0" w:rsidRPr="00632E3F" w:rsidRDefault="002773C0" w:rsidP="002773C0">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0F4DAB60" w14:textId="77777777" w:rsidR="006D06BB" w:rsidRPr="00C0512D" w:rsidRDefault="006D06BB" w:rsidP="006D06BB">
      <w:pPr>
        <w:tabs>
          <w:tab w:val="left" w:pos="2694"/>
          <w:tab w:val="left" w:pos="4820"/>
          <w:tab w:val="left" w:pos="6237"/>
          <w:tab w:val="left" w:pos="7088"/>
          <w:tab w:val="left" w:pos="8080"/>
          <w:tab w:val="left" w:pos="8931"/>
        </w:tabs>
        <w:spacing w:before="0" w:after="0"/>
        <w:ind w:right="-622"/>
        <w:rPr>
          <w:noProof/>
        </w:rPr>
      </w:pPr>
      <w:r>
        <w:rPr>
          <w:noProof/>
        </w:rPr>
        <w:fldChar w:fldCharType="begin"/>
      </w:r>
      <w:r>
        <w:rPr>
          <w:noProof/>
        </w:rPr>
        <w:instrText xml:space="preserve"> MERGEFIELD  TableStart:SalesEvidenceType_Caryard  \* MERGEFORMAT </w:instrText>
      </w:r>
      <w:r>
        <w:rPr>
          <w:noProof/>
        </w:rPr>
        <w:fldChar w:fldCharType="separate"/>
      </w:r>
      <w:r>
        <w:rPr>
          <w:noProof/>
        </w:rPr>
        <w:t>«TableStart:SalesEvidenceType_Caryard»</w:t>
      </w:r>
      <w:r>
        <w:rPr>
          <w:noProof/>
        </w:rPr>
        <w:fldChar w:fldCharType="end"/>
      </w:r>
    </w:p>
    <w:p w14:paraId="31B43D82" w14:textId="77777777" w:rsidR="002773C0" w:rsidRPr="008C2661" w:rsidRDefault="002773C0" w:rsidP="002773C0">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6AA8854B" w14:textId="77777777" w:rsidR="00D2624B" w:rsidRDefault="00037DAA">
      <w:pPr>
        <w:spacing w:before="0" w:after="0" w:line="20" w:lineRule="exact"/>
        <w:rPr>
          <w:vanish/>
        </w:rPr>
      </w:pPr>
      <w:r>
        <w:rPr>
          <w:vanish/>
          <w:sz w:val="2"/>
        </w:rPr>
        <w:fldChar w:fldCharType="begin"/>
      </w:r>
      <w:r>
        <w:rPr>
          <w:vanish/>
          <w:sz w:val="2"/>
        </w:rPr>
        <w:instrText xml:space="preserve"> MERGEFIELD  TableEnd:SalesEvidenceType_Caryard  \* MERGEFORMAT </w:instrText>
      </w:r>
      <w:r>
        <w:rPr>
          <w:vanish/>
          <w:sz w:val="2"/>
        </w:rPr>
        <w:fldChar w:fldCharType="separate"/>
      </w:r>
      <w:r>
        <w:rPr>
          <w:noProof/>
          <w:vanish/>
          <w:sz w:val="2"/>
        </w:rPr>
        <w:t>«TableEnd:SalesEvidenceType_Caryard»</w:t>
      </w:r>
      <w:r>
        <w:rPr>
          <w:vanish/>
          <w:sz w:val="2"/>
        </w:rPr>
        <w:fldChar w:fldCharType="end"/>
      </w:r>
    </w:p>
    <w:p w14:paraId="5E0E875E" w14:textId="77777777" w:rsidR="00D2624B" w:rsidRDefault="00D2624B">
      <w:pPr>
        <w:pBdr>
          <w:top w:val="single" w:sz="4" w:space="4" w:color="BFBFBF"/>
        </w:pBdr>
        <w:spacing w:before="0" w:after="120" w:line="20" w:lineRule="exact"/>
      </w:pPr>
    </w:p>
    <w:p w14:paraId="6E6BFFB5" w14:textId="77777777" w:rsidR="000E193C" w:rsidRDefault="00037DAA" w:rsidP="00A11490">
      <w:pPr>
        <w:pStyle w:val="MV4"/>
      </w:pPr>
      <w:r>
        <w:t>Childcare</w:t>
      </w:r>
    </w:p>
    <w:p w14:paraId="403DA56F" w14:textId="77777777" w:rsidR="002773C0" w:rsidRPr="00632E3F" w:rsidRDefault="002773C0" w:rsidP="002773C0">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180075B5" w14:textId="77777777" w:rsidR="00825355" w:rsidRDefault="00825355" w:rsidP="00825355">
      <w:pPr>
        <w:tabs>
          <w:tab w:val="left" w:pos="2694"/>
          <w:tab w:val="left" w:pos="4820"/>
          <w:tab w:val="left" w:pos="6237"/>
          <w:tab w:val="left" w:pos="7088"/>
          <w:tab w:val="left" w:pos="8080"/>
          <w:tab w:val="left" w:pos="8931"/>
        </w:tabs>
        <w:spacing w:before="0" w:after="0"/>
        <w:ind w:right="-622"/>
        <w:rPr>
          <w:noProof/>
        </w:rPr>
      </w:pPr>
      <w:r>
        <w:rPr>
          <w:noProof/>
        </w:rPr>
        <w:fldChar w:fldCharType="begin"/>
      </w:r>
      <w:r>
        <w:rPr>
          <w:noProof/>
        </w:rPr>
        <w:instrText xml:space="preserve"> MERGEFIELD  TableStart:SalesEvidenceType_Childcare  \* MERGEFORMAT </w:instrText>
      </w:r>
      <w:r>
        <w:rPr>
          <w:noProof/>
        </w:rPr>
        <w:fldChar w:fldCharType="separate"/>
      </w:r>
      <w:r>
        <w:rPr>
          <w:noProof/>
        </w:rPr>
        <w:t>«TableStart:SalesEvidenceType_Childcare»</w:t>
      </w:r>
      <w:r>
        <w:rPr>
          <w:noProof/>
        </w:rPr>
        <w:fldChar w:fldCharType="end"/>
      </w:r>
    </w:p>
    <w:p w14:paraId="64B0672F" w14:textId="77777777" w:rsidR="002773C0" w:rsidRPr="008C2661" w:rsidRDefault="002773C0" w:rsidP="002773C0">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5E736C62" w14:textId="77777777" w:rsidR="00D2624B" w:rsidRDefault="00037DAA">
      <w:pPr>
        <w:spacing w:before="0" w:after="0" w:line="20" w:lineRule="exact"/>
        <w:rPr>
          <w:vanish/>
        </w:rPr>
      </w:pPr>
      <w:r>
        <w:rPr>
          <w:vanish/>
          <w:sz w:val="2"/>
        </w:rPr>
        <w:fldChar w:fldCharType="begin"/>
      </w:r>
      <w:r>
        <w:rPr>
          <w:vanish/>
          <w:sz w:val="2"/>
        </w:rPr>
        <w:instrText xml:space="preserve"> MERGEFIELD  TableEnd:SalesEvidenceType_Childcare  \* MERGEFORMAT </w:instrText>
      </w:r>
      <w:r>
        <w:rPr>
          <w:vanish/>
          <w:sz w:val="2"/>
        </w:rPr>
        <w:fldChar w:fldCharType="separate"/>
      </w:r>
      <w:r>
        <w:rPr>
          <w:noProof/>
          <w:vanish/>
          <w:sz w:val="2"/>
        </w:rPr>
        <w:t>«TableEnd:SalesEvidenceType_Childcare»</w:t>
      </w:r>
      <w:r>
        <w:rPr>
          <w:vanish/>
          <w:sz w:val="2"/>
        </w:rPr>
        <w:fldChar w:fldCharType="end"/>
      </w:r>
    </w:p>
    <w:p w14:paraId="0D11E48A" w14:textId="77777777" w:rsidR="00D2624B" w:rsidRDefault="00D2624B">
      <w:pPr>
        <w:pBdr>
          <w:top w:val="single" w:sz="4" w:space="4" w:color="BFBFBF"/>
        </w:pBdr>
        <w:spacing w:before="0" w:after="120" w:line="20" w:lineRule="exact"/>
      </w:pPr>
    </w:p>
    <w:p w14:paraId="02793C0E" w14:textId="77777777" w:rsidR="000E193C" w:rsidRDefault="00037DAA" w:rsidP="00E243BC">
      <w:pPr>
        <w:pStyle w:val="MV4"/>
        <w:tabs>
          <w:tab w:val="clear" w:pos="2835"/>
          <w:tab w:val="left" w:pos="4678"/>
        </w:tabs>
      </w:pPr>
      <w:r>
        <w:t>Self-Storage Property Sales</w:t>
      </w:r>
    </w:p>
    <w:p w14:paraId="0001A83A" w14:textId="77777777" w:rsidR="002773C0" w:rsidRPr="00632E3F" w:rsidRDefault="002773C0" w:rsidP="002773C0">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5A9F62F5" w14:textId="77777777" w:rsidR="00D0792D" w:rsidRPr="00C0512D" w:rsidRDefault="00D0792D" w:rsidP="00D0792D">
      <w:pPr>
        <w:tabs>
          <w:tab w:val="left" w:pos="2694"/>
          <w:tab w:val="left" w:pos="4820"/>
          <w:tab w:val="left" w:pos="6237"/>
          <w:tab w:val="left" w:pos="7088"/>
          <w:tab w:val="left" w:pos="8080"/>
          <w:tab w:val="left" w:pos="8931"/>
        </w:tabs>
        <w:spacing w:before="0" w:after="0"/>
        <w:ind w:right="-622"/>
        <w:rPr>
          <w:noProof/>
        </w:rPr>
      </w:pPr>
      <w:r>
        <w:rPr>
          <w:noProof/>
        </w:rPr>
        <w:fldChar w:fldCharType="begin"/>
      </w:r>
      <w:r>
        <w:rPr>
          <w:noProof/>
        </w:rPr>
        <w:instrText xml:space="preserve"> MERGEFIELD  TableStart:SalesEvidenceType_Self-Storage  \* MERGEFORMAT </w:instrText>
      </w:r>
      <w:r>
        <w:rPr>
          <w:noProof/>
        </w:rPr>
        <w:fldChar w:fldCharType="separate"/>
      </w:r>
      <w:r>
        <w:rPr>
          <w:noProof/>
        </w:rPr>
        <w:t>«TableStart:SalesEvidenceType_Self-Storage»</w:t>
      </w:r>
      <w:r>
        <w:rPr>
          <w:noProof/>
        </w:rPr>
        <w:fldChar w:fldCharType="end"/>
      </w:r>
    </w:p>
    <w:p w14:paraId="2FA43015" w14:textId="77777777" w:rsidR="002773C0" w:rsidRPr="008C2661" w:rsidRDefault="002773C0" w:rsidP="002773C0">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48D571F1" w14:textId="77777777" w:rsidR="00D2624B" w:rsidRDefault="00037DAA">
      <w:pPr>
        <w:spacing w:before="0" w:after="0" w:line="20" w:lineRule="exact"/>
        <w:rPr>
          <w:vanish/>
        </w:rPr>
      </w:pPr>
      <w:r>
        <w:rPr>
          <w:vanish/>
          <w:sz w:val="2"/>
        </w:rPr>
        <w:fldChar w:fldCharType="begin"/>
      </w:r>
      <w:r>
        <w:rPr>
          <w:vanish/>
          <w:sz w:val="2"/>
        </w:rPr>
        <w:instrText xml:space="preserve"> MERGEFIELD  TableEnd:SalesEvidenceType_Self-Storage  \* MERGEFORMAT </w:instrText>
      </w:r>
      <w:r>
        <w:rPr>
          <w:vanish/>
          <w:sz w:val="2"/>
        </w:rPr>
        <w:fldChar w:fldCharType="separate"/>
      </w:r>
      <w:r>
        <w:rPr>
          <w:noProof/>
          <w:vanish/>
          <w:sz w:val="2"/>
        </w:rPr>
        <w:t>«TableEnd:SalesEvidenceType_Self-Storage»</w:t>
      </w:r>
      <w:r>
        <w:rPr>
          <w:vanish/>
          <w:sz w:val="2"/>
        </w:rPr>
        <w:fldChar w:fldCharType="end"/>
      </w:r>
    </w:p>
    <w:p w14:paraId="3F80FC00" w14:textId="77777777" w:rsidR="00D2624B" w:rsidRDefault="00D2624B">
      <w:pPr>
        <w:pBdr>
          <w:top w:val="single" w:sz="4" w:space="4" w:color="BFBFBF"/>
        </w:pBdr>
        <w:spacing w:before="0" w:after="120" w:line="20" w:lineRule="exact"/>
      </w:pPr>
    </w:p>
    <w:p w14:paraId="5250507C" w14:textId="77777777" w:rsidR="00DC6B31" w:rsidRDefault="00DC6B31" w:rsidP="00DC6B31">
      <w:pPr>
        <w:pStyle w:val="MV4"/>
      </w:pPr>
      <w:r>
        <w:t>Lessors Interest Sales</w:t>
      </w:r>
    </w:p>
    <w:p w14:paraId="6E2C7FA2" w14:textId="77777777" w:rsidR="002773C0" w:rsidRPr="00632E3F" w:rsidRDefault="002773C0" w:rsidP="002773C0">
      <w:pPr>
        <w:pBdr>
          <w:bottom w:val="single" w:sz="4" w:space="4" w:color="BFBFBF"/>
        </w:pBdr>
        <w:tabs>
          <w:tab w:val="left" w:pos="2268"/>
          <w:tab w:val="left" w:pos="4395"/>
          <w:tab w:val="left" w:pos="5670"/>
          <w:tab w:val="left" w:pos="6521"/>
          <w:tab w:val="left" w:pos="7655"/>
          <w:tab w:val="left" w:pos="8789"/>
        </w:tabs>
        <w:spacing w:before="80" w:after="40"/>
        <w:rPr>
          <w:sz w:val="23"/>
          <w:szCs w:val="22"/>
        </w:rPr>
      </w:pPr>
      <w:r>
        <w:rPr>
          <w:color w:val="8A8A8A"/>
          <w:spacing w:val="30"/>
          <w:sz w:val="16"/>
          <w:szCs w:val="16"/>
        </w:rPr>
        <w:t>ADDRESS</w:t>
      </w:r>
      <w:r>
        <w:rPr>
          <w:sz w:val="23"/>
          <w:szCs w:val="22"/>
        </w:rPr>
        <w:tab/>
      </w:r>
      <w:r>
        <w:rPr>
          <w:color w:val="8A8A8A"/>
          <w:spacing w:val="30"/>
          <w:sz w:val="16"/>
          <w:szCs w:val="16"/>
        </w:rPr>
        <w:t>SALE DATE</w:t>
      </w:r>
      <w:r>
        <w:rPr>
          <w:sz w:val="23"/>
          <w:szCs w:val="22"/>
        </w:rPr>
        <w:tab/>
      </w:r>
      <w:r>
        <w:rPr>
          <w:color w:val="8A8A8A"/>
          <w:spacing w:val="30"/>
          <w:sz w:val="16"/>
          <w:szCs w:val="16"/>
        </w:rPr>
        <w:t>PRICE</w:t>
      </w:r>
      <w:r>
        <w:rPr>
          <w:sz w:val="23"/>
          <w:szCs w:val="22"/>
        </w:rPr>
        <w:tab/>
      </w:r>
      <w:r>
        <w:rPr>
          <w:color w:val="8A8A8A"/>
          <w:spacing w:val="30"/>
          <w:sz w:val="16"/>
          <w:szCs w:val="16"/>
        </w:rPr>
        <w:t>WALT</w:t>
      </w:r>
      <w:r>
        <w:rPr>
          <w:sz w:val="23"/>
          <w:szCs w:val="22"/>
        </w:rPr>
        <w:tab/>
      </w:r>
      <w:r>
        <w:rPr>
          <w:color w:val="8A8A8A"/>
          <w:spacing w:val="30"/>
          <w:sz w:val="16"/>
          <w:szCs w:val="16"/>
        </w:rPr>
        <w:t>INITIAL</w:t>
      </w:r>
      <w:r>
        <w:rPr>
          <w:sz w:val="23"/>
          <w:szCs w:val="22"/>
        </w:rPr>
        <w:tab/>
      </w:r>
      <w:r>
        <w:rPr>
          <w:color w:val="8A8A8A"/>
          <w:spacing w:val="30"/>
          <w:sz w:val="16"/>
          <w:szCs w:val="16"/>
        </w:rPr>
        <w:t>MARKET</w:t>
      </w:r>
      <w:r>
        <w:rPr>
          <w:sz w:val="23"/>
          <w:szCs w:val="22"/>
        </w:rPr>
        <w:tab/>
      </w:r>
      <w:r>
        <w:rPr>
          <w:color w:val="8A8A8A"/>
          <w:spacing w:val="30"/>
          <w:sz w:val="16"/>
          <w:szCs w:val="16"/>
        </w:rPr>
        <w:t>EQUIV</w:t>
      </w:r>
      <w:r>
        <w:rPr>
          <w:color w:val="8A8A8A"/>
          <w:spacing w:val="30"/>
          <w:sz w:val="16"/>
          <w:szCs w:val="16"/>
        </w:rPr>
        <w:tab/>
      </w:r>
      <w:r>
        <w:rPr>
          <w:color w:val="8A8A8A"/>
          <w:spacing w:val="30"/>
          <w:sz w:val="16"/>
          <w:szCs w:val="16"/>
        </w:rPr>
        <w:tab/>
      </w:r>
      <w:r>
        <w:rPr>
          <w:color w:val="8A8A8A"/>
          <w:spacing w:val="30"/>
          <w:sz w:val="16"/>
          <w:szCs w:val="16"/>
        </w:rPr>
        <w:tab/>
      </w:r>
      <w:r>
        <w:rPr>
          <w:color w:val="8A8A8A"/>
          <w:spacing w:val="30"/>
          <w:sz w:val="16"/>
          <w:szCs w:val="16"/>
        </w:rPr>
        <w:tab/>
        <w:t>YIELD</w:t>
      </w:r>
      <w:r>
        <w:rPr>
          <w:color w:val="8A8A8A"/>
          <w:spacing w:val="30"/>
          <w:sz w:val="16"/>
          <w:szCs w:val="16"/>
        </w:rPr>
        <w:tab/>
        <w:t>YIELD</w:t>
      </w:r>
      <w:r>
        <w:rPr>
          <w:color w:val="8A8A8A"/>
          <w:spacing w:val="30"/>
          <w:sz w:val="16"/>
          <w:szCs w:val="16"/>
        </w:rPr>
        <w:tab/>
        <w:t>YIELD</w:t>
      </w:r>
      <w:r>
        <w:rPr>
          <w:color w:val="8A8A8A"/>
          <w:spacing w:val="30"/>
          <w:sz w:val="16"/>
          <w:szCs w:val="16"/>
        </w:rPr>
        <w:tab/>
      </w:r>
    </w:p>
    <w:p w14:paraId="3C295AD8" w14:textId="77777777" w:rsidR="00DC6B31" w:rsidRDefault="00DC6B31" w:rsidP="00DC6B31">
      <w:pPr>
        <w:spacing w:before="0" w:after="0"/>
        <w:rPr>
          <w:noProof/>
        </w:rPr>
      </w:pPr>
      <w:r>
        <w:rPr>
          <w:noProof/>
        </w:rPr>
        <w:fldChar w:fldCharType="begin"/>
      </w:r>
      <w:r>
        <w:rPr>
          <w:noProof/>
        </w:rPr>
        <w:instrText xml:space="preserve"> MERGEFIELD  TableStart:SalesEvidenceType_Lessors-Interest  \* MERGEFORMAT </w:instrText>
      </w:r>
      <w:r>
        <w:rPr>
          <w:noProof/>
        </w:rPr>
        <w:fldChar w:fldCharType="separate"/>
      </w:r>
      <w:r>
        <w:rPr>
          <w:noProof/>
        </w:rPr>
        <w:t>«TableStart:SalesEvidenceType_Lessors-Int»</w:t>
      </w:r>
      <w:r>
        <w:rPr>
          <w:noProof/>
        </w:rPr>
        <w:fldChar w:fldCharType="end"/>
      </w:r>
    </w:p>
    <w:p w14:paraId="198EE703" w14:textId="77777777" w:rsidR="002773C0" w:rsidRPr="008C2661" w:rsidRDefault="002773C0" w:rsidP="002773C0">
      <w:pPr>
        <w:tabs>
          <w:tab w:val="left" w:pos="2268"/>
          <w:tab w:val="left" w:pos="4395"/>
          <w:tab w:val="left" w:pos="5670"/>
          <w:tab w:val="left" w:pos="6521"/>
          <w:tab w:val="left" w:pos="7655"/>
          <w:tab w:val="left" w:pos="8789"/>
        </w:tabs>
        <w:spacing w:before="40" w:after="40" w:line="260" w:lineRule="auto"/>
        <w:rPr>
          <w:color w:val="595959"/>
          <w:sz w:val="18"/>
          <w:szCs w:val="18"/>
        </w:rPr>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color w:val="595959"/>
          <w:sz w:val="18"/>
          <w:szCs w:val="18"/>
        </w:rPr>
        <w:t>«Address»</w:t>
      </w:r>
      <w:r>
        <w:rPr>
          <w:color w:val="595959"/>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color w:val="595959"/>
          <w:sz w:val="18"/>
          <w:szCs w:val="18"/>
        </w:rPr>
        <w:t>«SaleDate»</w:t>
      </w:r>
      <w:r>
        <w:rPr>
          <w:color w:val="595959"/>
          <w:sz w:val="18"/>
          <w:szCs w:val="18"/>
        </w:rPr>
        <w:fldChar w:fldCharType="end"/>
      </w:r>
      <w:r>
        <w:rPr>
          <w:color w:val="595959"/>
          <w:sz w:val="18"/>
          <w:szCs w:val="18"/>
        </w:rPr>
        <w:tab/>
      </w: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color w:val="1F3A5F"/>
          <w:sz w:val="18"/>
          <w:szCs w:val="18"/>
        </w:rPr>
        <w:t>«Price»</w:t>
      </w:r>
      <w:r>
        <w:rPr>
          <w:b/>
          <w:bCs/>
          <w:color w:val="1F3A5F"/>
          <w:sz w:val="18"/>
          <w:szCs w:val="18"/>
        </w:rPr>
        <w:fldChar w:fldCharType="end"/>
      </w:r>
      <w:r>
        <w:rPr>
          <w:color w:val="595959"/>
          <w:sz w:val="18"/>
          <w:szCs w:val="18"/>
        </w:rPr>
        <w:tab/>
      </w:r>
      <w:r>
        <w:rPr>
          <w:color w:val="595959"/>
          <w:sz w:val="18"/>
          <w:szCs w:val="18"/>
        </w:rPr>
        <w:fldChar w:fldCharType="begin"/>
      </w:r>
      <w:r>
        <w:rPr>
          <w:color w:val="595959"/>
          <w:sz w:val="18"/>
          <w:szCs w:val="18"/>
        </w:rPr>
        <w:instrText xml:space="preserve"> MERGEFIELD  WALT  \* MERGEFORMAT </w:instrText>
      </w:r>
      <w:r>
        <w:rPr>
          <w:color w:val="595959"/>
          <w:sz w:val="18"/>
          <w:szCs w:val="18"/>
        </w:rPr>
        <w:fldChar w:fldCharType="separate"/>
      </w:r>
      <w:r>
        <w:rPr>
          <w:color w:val="595959"/>
          <w:sz w:val="18"/>
          <w:szCs w:val="18"/>
        </w:rPr>
        <w:t>«WALT»</w:t>
      </w:r>
      <w:r>
        <w:rPr>
          <w:color w:val="595959"/>
          <w:sz w:val="18"/>
          <w:szCs w:val="18"/>
        </w:rPr>
        <w:fldChar w:fldCharType="end"/>
      </w:r>
      <w:r>
        <w:rPr>
          <w:color w:val="595959"/>
          <w:sz w:val="18"/>
          <w:szCs w:val="18"/>
        </w:rPr>
        <w:tab/>
      </w:r>
      <w:r>
        <w:rPr>
          <w:b/>
          <w:bCs/>
          <w:color w:val="002060"/>
          <w:sz w:val="18"/>
          <w:szCs w:val="18"/>
        </w:rPr>
        <w:fldChar w:fldCharType="begin"/>
      </w:r>
      <w:r>
        <w:rPr>
          <w:b/>
          <w:bCs/>
          <w:color w:val="002060"/>
          <w:sz w:val="18"/>
          <w:szCs w:val="18"/>
        </w:rPr>
        <w:instrText xml:space="preserve"> MERGEFIELD  Yield  \* MERGEFORMAT </w:instrText>
      </w:r>
      <w:r>
        <w:rPr>
          <w:b/>
          <w:bCs/>
          <w:color w:val="002060"/>
          <w:sz w:val="18"/>
          <w:szCs w:val="18"/>
        </w:rPr>
        <w:fldChar w:fldCharType="separate"/>
      </w:r>
      <w:r>
        <w:rPr>
          <w:b/>
          <w:bCs/>
          <w:color w:val="002060"/>
          <w:sz w:val="18"/>
          <w:szCs w:val="18"/>
        </w:rPr>
        <w: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MktYield  \* MERGEFORMAT </w:instrText>
      </w:r>
      <w:r>
        <w:rPr>
          <w:b/>
          <w:bCs/>
          <w:color w:val="002060"/>
          <w:sz w:val="18"/>
          <w:szCs w:val="18"/>
        </w:rPr>
        <w:fldChar w:fldCharType="separate"/>
      </w:r>
      <w:r>
        <w:rPr>
          <w:b/>
          <w:bCs/>
          <w:color w:val="002060"/>
          <w:sz w:val="18"/>
          <w:szCs w:val="18"/>
        </w:rPr>
        <w:t>«MktYield»</w:t>
      </w:r>
      <w:r>
        <w:rPr>
          <w:b/>
          <w:bCs/>
          <w:color w:val="002060"/>
          <w:sz w:val="18"/>
          <w:szCs w:val="18"/>
        </w:rPr>
        <w:fldChar w:fldCharType="end"/>
      </w:r>
      <w:r>
        <w:rPr>
          <w:color w:val="595959"/>
          <w:sz w:val="18"/>
          <w:szCs w:val="18"/>
        </w:rPr>
        <w:t>%</w:t>
      </w:r>
      <w:r>
        <w:rPr>
          <w:color w:val="595959"/>
          <w:sz w:val="18"/>
          <w:szCs w:val="18"/>
        </w:rPr>
        <w:tab/>
      </w:r>
      <w:r>
        <w:rPr>
          <w:b/>
          <w:bCs/>
          <w:color w:val="002060"/>
          <w:sz w:val="18"/>
          <w:szCs w:val="18"/>
        </w:rPr>
        <w:fldChar w:fldCharType="begin"/>
      </w:r>
      <w:r>
        <w:rPr>
          <w:b/>
          <w:bCs/>
          <w:color w:val="002060"/>
          <w:sz w:val="18"/>
          <w:szCs w:val="18"/>
        </w:rPr>
        <w:instrText xml:space="preserve"> MERGEFIELD  EqYield  \* MERGEFORMAT </w:instrText>
      </w:r>
      <w:r>
        <w:rPr>
          <w:b/>
          <w:bCs/>
          <w:color w:val="002060"/>
          <w:sz w:val="18"/>
          <w:szCs w:val="18"/>
        </w:rPr>
        <w:fldChar w:fldCharType="separate"/>
      </w:r>
      <w:r>
        <w:rPr>
          <w:b/>
          <w:bCs/>
          <w:color w:val="002060"/>
          <w:sz w:val="18"/>
          <w:szCs w:val="18"/>
        </w:rPr>
        <w:t>«EqYield»</w:t>
      </w:r>
      <w:r>
        <w:rPr>
          <w:b/>
          <w:bCs/>
          <w:color w:val="002060"/>
          <w:sz w:val="18"/>
          <w:szCs w:val="18"/>
        </w:rPr>
        <w:fldChar w:fldCharType="end"/>
      </w:r>
      <w:r>
        <w:rPr>
          <w:color w:val="595959"/>
          <w:sz w:val="18"/>
          <w:szCs w:val="18"/>
        </w:rPr>
        <w:t>%</w:t>
      </w:r>
    </w:p>
    <w:p w14:paraId="1A413010" w14:textId="77777777" w:rsidR="00DC6B31" w:rsidRDefault="00DC6B31" w:rsidP="00DC6B31">
      <w:r>
        <w:rPr>
          <w:noProof/>
        </w:rPr>
        <w:fldChar w:fldCharType="begin"/>
      </w:r>
      <w:r>
        <w:rPr>
          <w:noProof/>
        </w:rPr>
        <w:instrText xml:space="preserve"> MERGEFIELD  TableEnd:SalesEvidenceType_Lessors-Interest  \* MERGEFORMAT </w:instrText>
      </w:r>
      <w:r>
        <w:rPr>
          <w:noProof/>
        </w:rPr>
        <w:fldChar w:fldCharType="separate"/>
      </w:r>
      <w:r>
        <w:rPr>
          <w:noProof/>
        </w:rPr>
        <w:t>«TableEnd:SalesEvidenceType_Lessors-Inter»</w:t>
      </w:r>
      <w:r>
        <w:rPr>
          <w:noProof/>
        </w:rPr>
        <w:fldChar w:fldCharType="end"/>
      </w:r>
    </w:p>
    <w:p w14:paraId="51DDA4B6" w14:textId="77777777" w:rsidR="00FB2AE2" w:rsidRPr="00493884" w:rsidRDefault="00037DAA" w:rsidP="00A11490">
      <w:pPr>
        <w:pStyle w:val="MV4"/>
      </w:pPr>
      <w:r>
        <w:t>Vacant Possession Allowance</w:t>
      </w:r>
    </w:p>
    <w:p w14:paraId="3F04BE39" w14:textId="77777777" w:rsidR="00FB2AE2" w:rsidRDefault="00037DAA" w:rsidP="00475341">
      <w:pPr>
        <w:pStyle w:val="MVPara"/>
      </w:pPr>
      <w:r>
        <w:t>Because the property is owner-occupied, we have made the following assessment on the basis of vacant possession.  This approach allows for direct and indirect costs associated with the letting up period, taking into consideration the current economic environment and demand for a property such as this.</w:t>
      </w:r>
    </w:p>
    <w:p w14:paraId="34025DF6" w14:textId="77777777" w:rsidR="00FB2AE2" w:rsidRDefault="00037DAA" w:rsidP="0085443E">
      <w:pPr>
        <w:pStyle w:val="MVTab"/>
      </w:pPr>
      <w:r>
        <w:t>Letting up period:</w:t>
      </w:r>
      <w:r>
        <w:tab/>
        <w:t xml:space="preserve">Based on our knowledge and research of the market in which the subject property fits, we have adopted a letting-up period of ??? months.  </w:t>
      </w:r>
    </w:p>
    <w:p w14:paraId="59DB6442" w14:textId="4F2CE446" w:rsidR="00FB2AE2" w:rsidRDefault="00037DAA" w:rsidP="0085443E">
      <w:pPr>
        <w:pStyle w:val="MVTab"/>
      </w:pPr>
      <w:r>
        <w:t>Capital Costs:</w:t>
      </w:r>
      <w:r>
        <w:tab/>
        <w:t xml:space="preserve">We have considered the current condition of the buildings.  We don’t consider any </w:t>
      </w:r>
      <w:r w:rsidR="00C618BA">
        <w:t>short-term capital cost</w:t>
      </w:r>
      <w:r>
        <w:t xml:space="preserve"> to the landlord to attract a new tenant to the property at present.</w:t>
      </w:r>
    </w:p>
    <w:p w14:paraId="50A2132A" w14:textId="77777777" w:rsidR="00AF0FD8" w:rsidRDefault="00037DAA" w:rsidP="0085443E">
      <w:pPr>
        <w:pStyle w:val="MVTab"/>
      </w:pPr>
      <w:r>
        <w:t>Profit and Risk:</w:t>
      </w:r>
      <w:r>
        <w:tab/>
        <w:t xml:space="preserve">This represents the risk return allowance on capital outlay that is associated with purchasing a property with vacancy.   </w:t>
      </w:r>
    </w:p>
    <w:p w14:paraId="74C60E44" w14:textId="77777777" w:rsidR="00055CBE" w:rsidRDefault="00037DAA" w:rsidP="00475341">
      <w:pPr>
        <w:pStyle w:val="MVPara"/>
      </w:pPr>
      <w:r>
        <w:t>In arriving at our adopted yield, we have considered the following key investment elements:</w:t>
      </w:r>
    </w:p>
    <w:p w14:paraId="6D1E4900" w14:textId="77777777" w:rsidR="00055CBE" w:rsidRPr="00FA67BE" w:rsidRDefault="00037DAA" w:rsidP="00FA67BE">
      <w:pPr>
        <w:pStyle w:val="MVBullet"/>
      </w:pPr>
      <w:r>
        <w:t>Weighted average lease term (WALT)</w:t>
      </w:r>
    </w:p>
    <w:p w14:paraId="3DE38068" w14:textId="77777777" w:rsidR="00055CBE" w:rsidRPr="00FA67BE" w:rsidRDefault="00037DAA" w:rsidP="00FA67BE">
      <w:pPr>
        <w:pStyle w:val="MVBullet"/>
      </w:pPr>
      <w:r>
        <w:t>Location</w:t>
      </w:r>
    </w:p>
    <w:p w14:paraId="5BC1F5EA" w14:textId="77777777" w:rsidR="00055CBE" w:rsidRPr="00FA67BE" w:rsidRDefault="00037DAA" w:rsidP="00FA67BE">
      <w:pPr>
        <w:pStyle w:val="MVBullet"/>
      </w:pPr>
      <w:r>
        <w:t>Tenancy and lease profile</w:t>
      </w:r>
    </w:p>
    <w:p w14:paraId="3B03ED92" w14:textId="77777777" w:rsidR="00055CBE" w:rsidRDefault="00037DAA" w:rsidP="00475341">
      <w:pPr>
        <w:pStyle w:val="MVPara"/>
      </w:pPr>
      <w:r>
        <w:t xml:space="preserve">We have adopted a capitalisation rate range of ???% to ???% to the subject property.  </w:t>
      </w:r>
    </w:p>
    <w:p w14:paraId="20BDD288" w14:textId="77777777" w:rsidR="00FB2AE2" w:rsidRDefault="00037DAA" w:rsidP="00475341">
      <w:pPr>
        <w:pStyle w:val="MVPara"/>
      </w:pPr>
      <w:r>
        <w:t>Our assessment is:</w:t>
      </w:r>
    </w:p>
    <w:p w14:paraId="2D4272BD" w14:textId="77777777" w:rsidR="00FB2AE2" w:rsidRDefault="00037DAA" w:rsidP="00475341">
      <w:pPr>
        <w:pStyle w:val="MVPara"/>
      </w:pPr>
      <w:r>
        <w:t>Valuer insert Excel</w:t>
      </w:r>
    </w:p>
    <w:p w14:paraId="69389380" w14:textId="77777777" w:rsidR="00FB2AE2" w:rsidRPr="002217C4" w:rsidRDefault="00037DAA" w:rsidP="00FB2AE2">
      <w:pPr>
        <w:jc w:val="center"/>
        <w:rPr>
          <w:color w:val="2B2B2B"/>
          <w:sz w:val="26"/>
        </w:rPr>
      </w:pPr>
      <w:r>
        <w:rPr>
          <w:color w:val="2B2B2B"/>
          <w:sz w:val="26"/>
        </w:rPr>
        <w:t>Indicated Value $?????? plus GST, if any</w:t>
      </w:r>
    </w:p>
    <w:p w14:paraId="3A7F8358" w14:textId="77777777" w:rsidR="00701A15" w:rsidRDefault="00037DAA" w:rsidP="00475341">
      <w:pPr>
        <w:pStyle w:val="MVPara"/>
      </w:pPr>
      <w:r>
        <w:t>This reflects a Net Market Yield of ???%</w:t>
      </w:r>
    </w:p>
    <w:p w14:paraId="48DEABBF" w14:textId="77777777" w:rsidR="00523588" w:rsidRDefault="00037DAA">
      <w:pPr>
        <w:spacing w:before="0" w:after="0"/>
        <w:jc w:val="left"/>
        <w:rPr>
          <w:noProof/>
          <w:color w:val="2B2B2B"/>
          <w:sz w:val="28"/>
          <w:szCs w:val="26"/>
        </w:rPr>
      </w:pPr>
      <w:r>
        <w:br w:type="page"/>
      </w:r>
    </w:p>
    <w:p w14:paraId="216FA3FE" w14:textId="77777777" w:rsidR="002217C4" w:rsidRDefault="00037DAA" w:rsidP="00FF365B">
      <w:pPr>
        <w:pStyle w:val="MV3"/>
      </w:pPr>
      <w:bookmarkStart w:id="516" w:name="_Toc137657448"/>
      <w:bookmarkStart w:id="517" w:name="_Toc137657615"/>
      <w:bookmarkStart w:id="518" w:name="_Toc138185499"/>
      <w:bookmarkStart w:id="519" w:name="_Toc138185678"/>
      <w:bookmarkStart w:id="520" w:name="_Toc138185857"/>
      <w:bookmarkStart w:id="521" w:name="_Toc138248375"/>
      <w:bookmarkStart w:id="522" w:name="_Toc238200022"/>
      <w:r>
        <w:t>Discounted Cash Flow Method</w:t>
      </w:r>
      <w:bookmarkEnd w:id="516"/>
      <w:bookmarkEnd w:id="517"/>
      <w:bookmarkEnd w:id="518"/>
      <w:bookmarkEnd w:id="519"/>
      <w:bookmarkEnd w:id="520"/>
      <w:bookmarkEnd w:id="521"/>
      <w:bookmarkEnd w:id="522"/>
    </w:p>
    <w:p w14:paraId="52F30670" w14:textId="77777777" w:rsidR="00785CF8" w:rsidRDefault="00037DAA" w:rsidP="00475341">
      <w:pPr>
        <w:pStyle w:val="MVPara"/>
      </w:pPr>
      <w:r>
        <w:t xml:space="preserve">The Discounted Cash Flow method is based on the discounting to present value of a series of future cash flows with vacancies, refurbishment costs, letting allowances and the like explicitly budgeted over the presumed period of ownership.  </w:t>
      </w:r>
    </w:p>
    <w:p w14:paraId="504AD53F" w14:textId="77777777" w:rsidR="00785CF8" w:rsidRDefault="00037DAA" w:rsidP="00475341">
      <w:pPr>
        <w:pStyle w:val="MVPara"/>
      </w:pPr>
      <w:r>
        <w:t>The DCF takes into consideration:</w:t>
      </w:r>
    </w:p>
    <w:p w14:paraId="61E3B491" w14:textId="77777777" w:rsidR="00785CF8" w:rsidRPr="00C50EF2" w:rsidRDefault="00037DAA" w:rsidP="00007AB8">
      <w:pPr>
        <w:pStyle w:val="MVBullet"/>
      </w:pPr>
      <w:r>
        <w:t>The time value of money of the periodic cash flows</w:t>
      </w:r>
    </w:p>
    <w:p w14:paraId="779300FB" w14:textId="77777777" w:rsidR="00785CF8" w:rsidRPr="00C50EF2" w:rsidRDefault="00037DAA" w:rsidP="00007AB8">
      <w:pPr>
        <w:pStyle w:val="MVBullet"/>
      </w:pPr>
      <w:r>
        <w:t>Risk</w:t>
      </w:r>
    </w:p>
    <w:p w14:paraId="5D998302" w14:textId="77777777" w:rsidR="00785CF8" w:rsidRPr="00C50EF2" w:rsidRDefault="00037DAA" w:rsidP="00007AB8">
      <w:pPr>
        <w:pStyle w:val="MVBullet"/>
      </w:pPr>
      <w:r>
        <w:t>Future expected inflation</w:t>
      </w:r>
    </w:p>
    <w:p w14:paraId="6543DE3B" w14:textId="77777777" w:rsidR="00785CF8" w:rsidRDefault="00037DAA" w:rsidP="00475341">
      <w:pPr>
        <w:pStyle w:val="MVPara"/>
      </w:pPr>
      <w:r>
        <w:t xml:space="preserve">This form of analysis is particularly good as it provides a projection of cash flow over the investment horizon, as well as a picture of the tenancy profile of the property over the same period. </w:t>
      </w:r>
    </w:p>
    <w:p w14:paraId="77B17CF5" w14:textId="77777777" w:rsidR="00785CF8" w:rsidRPr="0022316E" w:rsidRDefault="00037DAA" w:rsidP="00475341">
      <w:pPr>
        <w:pStyle w:val="MVPara"/>
      </w:pPr>
      <w:r>
        <w:t>The Discounted Cash Flow analysis is conducted reflecting a range of parameters based upon our interpretation of current market conditions and recent sales:</w:t>
      </w:r>
    </w:p>
    <w:p w14:paraId="6F13C90C" w14:textId="41F53791" w:rsidR="00785CF8" w:rsidRPr="00C50EF2" w:rsidRDefault="00C618BA" w:rsidP="00007AB8">
      <w:pPr>
        <w:pStyle w:val="MVBullet"/>
      </w:pPr>
      <w:r>
        <w:t>10-year investment horizon</w:t>
      </w:r>
    </w:p>
    <w:p w14:paraId="6514CFE9" w14:textId="77777777" w:rsidR="00785CF8" w:rsidRPr="00C50EF2" w:rsidRDefault="00037DAA" w:rsidP="00007AB8">
      <w:pPr>
        <w:pStyle w:val="MVBullet"/>
      </w:pPr>
      <w:r>
        <w:t>Terminal Value</w:t>
      </w:r>
    </w:p>
    <w:p w14:paraId="6A7915E7" w14:textId="77777777" w:rsidR="00785CF8" w:rsidRPr="00C50EF2" w:rsidRDefault="00037DAA" w:rsidP="00007AB8">
      <w:pPr>
        <w:pStyle w:val="MVBullet"/>
      </w:pPr>
      <w:r>
        <w:t>Discount Rate</w:t>
      </w:r>
    </w:p>
    <w:p w14:paraId="424A2D36" w14:textId="77777777" w:rsidR="00785CF8" w:rsidRPr="00C50EF2" w:rsidRDefault="00037DAA" w:rsidP="00007AB8">
      <w:pPr>
        <w:pStyle w:val="MVBullet"/>
      </w:pPr>
      <w:r>
        <w:t>Average annual growth in rent</w:t>
      </w:r>
    </w:p>
    <w:p w14:paraId="32B558D8" w14:textId="77777777" w:rsidR="00785CF8" w:rsidRPr="00C50EF2" w:rsidRDefault="00037DAA" w:rsidP="00007AB8">
      <w:pPr>
        <w:pStyle w:val="MVBullet"/>
      </w:pPr>
      <w:r>
        <w:t>Growth in outgoings and consequently in the recovery of outgoings</w:t>
      </w:r>
    </w:p>
    <w:p w14:paraId="721E2358" w14:textId="77777777" w:rsidR="00785CF8" w:rsidRPr="00C50EF2" w:rsidRDefault="00037DAA" w:rsidP="00007AB8">
      <w:pPr>
        <w:pStyle w:val="MVBullet"/>
      </w:pPr>
      <w:r>
        <w:t xml:space="preserve">Leasing fees </w:t>
      </w:r>
    </w:p>
    <w:p w14:paraId="093ECEC0" w14:textId="77777777" w:rsidR="00785CF8" w:rsidRPr="00C50EF2" w:rsidRDefault="00037DAA" w:rsidP="00007AB8">
      <w:pPr>
        <w:pStyle w:val="MVBullet"/>
      </w:pPr>
      <w:r>
        <w:t xml:space="preserve">Disposal cost </w:t>
      </w:r>
    </w:p>
    <w:p w14:paraId="498E3EE4" w14:textId="77777777" w:rsidR="00785CF8" w:rsidRPr="00C50EF2" w:rsidRDefault="00037DAA" w:rsidP="00007AB8">
      <w:pPr>
        <w:pStyle w:val="MVBullet"/>
      </w:pPr>
      <w:r>
        <w:t>Vacancy allowance</w:t>
      </w:r>
    </w:p>
    <w:p w14:paraId="710F91EF" w14:textId="383F1869" w:rsidR="00785CF8" w:rsidRDefault="00037DAA" w:rsidP="00475341">
      <w:pPr>
        <w:pStyle w:val="MVPara"/>
      </w:pPr>
      <w:r>
        <w:t xml:space="preserve">The combination of the </w:t>
      </w:r>
      <w:r w:rsidR="00C618BA">
        <w:t>Net Cash Flows per period is then discounted</w:t>
      </w:r>
      <w:r>
        <w:t xml:space="preserve"> at a market derived Discount Rate to derive a total Net Present Value of the income stream.</w:t>
      </w:r>
    </w:p>
    <w:p w14:paraId="7D5E673F" w14:textId="77777777" w:rsidR="00785CF8" w:rsidRPr="0022316E" w:rsidRDefault="00037DAA" w:rsidP="00475341">
      <w:pPr>
        <w:pStyle w:val="MVPara"/>
      </w:pPr>
      <w:r>
        <w:t xml:space="preserve">The underlying objective is to account for the entire flow of cash, in and out of the investment, with respect to time so that the time value of money is properly recognised.  </w:t>
      </w:r>
    </w:p>
    <w:p w14:paraId="29ABCB9B" w14:textId="77777777" w:rsidR="005A3FE3" w:rsidRDefault="00037DAA" w:rsidP="00475341">
      <w:pPr>
        <w:pStyle w:val="MVPara"/>
      </w:pPr>
      <w:r>
        <w:t>The sales showing the analysed internal rates of return are summarised below:</w:t>
      </w:r>
    </w:p>
    <w:p w14:paraId="3EAECC8E" w14:textId="77777777" w:rsidR="00D2624B" w:rsidRPr="00837766" w:rsidRDefault="00037DAA">
      <w:pPr>
        <w:pBdr>
          <w:bottom w:val="single" w:sz="4" w:space="4" w:color="BFBFBF"/>
        </w:pBdr>
        <w:tabs>
          <w:tab w:val="left" w:pos="3261"/>
          <w:tab w:val="left" w:pos="5670"/>
          <w:tab w:val="left" w:pos="7371"/>
          <w:tab w:val="left" w:pos="8500"/>
        </w:tabs>
        <w:spacing w:before="80" w:after="40"/>
        <w:rPr>
          <w:color w:val="8A8A8A"/>
          <w:spacing w:val="30"/>
          <w:sz w:val="18"/>
          <w:szCs w:val="18"/>
        </w:rPr>
      </w:pPr>
      <w:r>
        <w:rPr>
          <w:color w:val="8A8A8A"/>
          <w:spacing w:val="30"/>
          <w:sz w:val="18"/>
          <w:szCs w:val="18"/>
        </w:rPr>
        <w:t>ADDRESS</w:t>
      </w:r>
      <w:r>
        <w:rPr>
          <w:sz w:val="18"/>
          <w:szCs w:val="18"/>
        </w:rPr>
        <w:tab/>
      </w:r>
      <w:r>
        <w:rPr>
          <w:color w:val="8A8A8A"/>
          <w:spacing w:val="30"/>
          <w:sz w:val="18"/>
          <w:szCs w:val="18"/>
        </w:rPr>
        <w:t>SALE DATE</w:t>
      </w:r>
      <w:r>
        <w:rPr>
          <w:sz w:val="18"/>
          <w:szCs w:val="18"/>
        </w:rPr>
        <w:tab/>
      </w:r>
      <w:r>
        <w:rPr>
          <w:color w:val="8A8A8A"/>
          <w:spacing w:val="30"/>
          <w:sz w:val="18"/>
          <w:szCs w:val="18"/>
        </w:rPr>
        <w:t>PRICE</w:t>
      </w:r>
      <w:r>
        <w:rPr>
          <w:sz w:val="18"/>
          <w:szCs w:val="18"/>
        </w:rPr>
        <w:tab/>
      </w:r>
      <w:r>
        <w:rPr>
          <w:color w:val="8A8A8A"/>
          <w:spacing w:val="30"/>
          <w:sz w:val="18"/>
          <w:szCs w:val="18"/>
        </w:rPr>
        <w:t>WALT</w:t>
      </w:r>
      <w:r>
        <w:rPr>
          <w:sz w:val="18"/>
          <w:szCs w:val="18"/>
        </w:rPr>
        <w:tab/>
      </w:r>
      <w:r>
        <w:rPr>
          <w:color w:val="8A8A8A"/>
          <w:spacing w:val="30"/>
          <w:sz w:val="18"/>
          <w:szCs w:val="18"/>
        </w:rPr>
        <w:t>IRR</w:t>
      </w:r>
    </w:p>
    <w:p w14:paraId="52EA35DB" w14:textId="77777777" w:rsidR="00080E86" w:rsidRDefault="00080E86" w:rsidP="00080E86">
      <w:pPr>
        <w:tabs>
          <w:tab w:val="left" w:pos="3261"/>
          <w:tab w:val="left" w:pos="5670"/>
          <w:tab w:val="left" w:pos="7371"/>
          <w:tab w:val="right" w:pos="9072"/>
        </w:tabs>
        <w:spacing w:before="0" w:after="0"/>
      </w:pPr>
      <w:fldSimple w:instr=" MERGEFIELD  TableStart:SalesEvidenceType_Commercial  \* MERGEFORMAT ">
        <w:r>
          <w:rPr>
            <w:noProof/>
          </w:rPr>
          <w:t>«TableStart:SalesEvidenceType_Commercial»</w:t>
        </w:r>
      </w:fldSimple>
    </w:p>
    <w:p w14:paraId="7E20FD54" w14:textId="77777777" w:rsidR="00D2624B" w:rsidRPr="00BA6BD9" w:rsidRDefault="00037DAA" w:rsidP="000B32D6">
      <w:pPr>
        <w:tabs>
          <w:tab w:val="left" w:pos="3261"/>
          <w:tab w:val="left" w:pos="5670"/>
          <w:tab w:val="left" w:pos="7371"/>
          <w:tab w:val="left" w:pos="8500"/>
        </w:tabs>
        <w:spacing w:before="0" w:after="40" w:line="260" w:lineRule="auto"/>
        <w:rPr>
          <w:sz w:val="20"/>
        </w:rPr>
      </w:pPr>
      <w:r>
        <w:rPr>
          <w:color w:val="595959"/>
          <w:sz w:val="20"/>
        </w:rPr>
        <w:fldChar w:fldCharType="begin"/>
      </w:r>
      <w:r>
        <w:rPr>
          <w:color w:val="595959"/>
          <w:sz w:val="20"/>
        </w:rPr>
        <w:instrText xml:space="preserve"> MERGEFIELD  Address  \* MERGEFORMAT </w:instrText>
      </w:r>
      <w:r>
        <w:rPr>
          <w:color w:val="595959"/>
          <w:sz w:val="20"/>
        </w:rPr>
        <w:fldChar w:fldCharType="separate"/>
      </w:r>
      <w:r>
        <w:rPr>
          <w:noProof/>
          <w:color w:val="595959"/>
          <w:sz w:val="20"/>
        </w:rPr>
        <w:t>«Address»</w:t>
      </w:r>
      <w:r>
        <w:rPr>
          <w:color w:val="595959"/>
          <w:sz w:val="20"/>
        </w:rPr>
        <w:fldChar w:fldCharType="end"/>
      </w:r>
      <w:r>
        <w:rPr>
          <w:sz w:val="20"/>
        </w:rPr>
        <w:tab/>
      </w:r>
      <w:r>
        <w:rPr>
          <w:color w:val="595959"/>
          <w:sz w:val="20"/>
        </w:rPr>
        <w:fldChar w:fldCharType="begin"/>
      </w:r>
      <w:r>
        <w:rPr>
          <w:color w:val="595959"/>
          <w:sz w:val="20"/>
        </w:rPr>
        <w:instrText xml:space="preserve"> MERGEFIELD  SaleDate  \* MERGEFORMAT </w:instrText>
      </w:r>
      <w:r>
        <w:rPr>
          <w:color w:val="595959"/>
          <w:sz w:val="20"/>
        </w:rPr>
        <w:fldChar w:fldCharType="separate"/>
      </w:r>
      <w:r>
        <w:rPr>
          <w:noProof/>
          <w:color w:val="595959"/>
          <w:sz w:val="20"/>
        </w:rPr>
        <w:t>«SaleDate»</w:t>
      </w:r>
      <w:r>
        <w:rPr>
          <w:color w:val="595959"/>
          <w:sz w:val="20"/>
        </w:rPr>
        <w:fldChar w:fldCharType="end"/>
      </w:r>
      <w:r>
        <w:rPr>
          <w:sz w:val="20"/>
        </w:rPr>
        <w:tab/>
      </w:r>
      <w:r>
        <w:rPr>
          <w:b/>
          <w:bCs/>
          <w:color w:val="1F3A5F"/>
          <w:sz w:val="20"/>
        </w:rPr>
        <w:fldChar w:fldCharType="begin"/>
      </w:r>
      <w:r>
        <w:rPr>
          <w:b/>
          <w:bCs/>
          <w:color w:val="1F3A5F"/>
          <w:sz w:val="20"/>
        </w:rPr>
        <w:instrText xml:space="preserve"> MERGEFIELD  Price  \* MERGEFORMAT </w:instrText>
      </w:r>
      <w:r>
        <w:rPr>
          <w:b/>
          <w:bCs/>
          <w:color w:val="1F3A5F"/>
          <w:sz w:val="20"/>
        </w:rPr>
        <w:fldChar w:fldCharType="separate"/>
      </w:r>
      <w:r>
        <w:rPr>
          <w:b/>
          <w:bCs/>
          <w:noProof/>
          <w:color w:val="1F3A5F"/>
          <w:sz w:val="20"/>
        </w:rPr>
        <w:t>«Price»</w:t>
      </w:r>
      <w:r>
        <w:rPr>
          <w:b/>
          <w:bCs/>
          <w:color w:val="1F3A5F"/>
          <w:sz w:val="20"/>
        </w:rPr>
        <w:fldChar w:fldCharType="end"/>
      </w:r>
      <w:r>
        <w:rPr>
          <w:sz w:val="20"/>
        </w:rPr>
        <w:tab/>
      </w:r>
      <w:r>
        <w:rPr>
          <w:color w:val="1F3A5F"/>
          <w:sz w:val="20"/>
        </w:rPr>
        <w:fldChar w:fldCharType="begin"/>
      </w:r>
      <w:r>
        <w:rPr>
          <w:color w:val="1F3A5F"/>
          <w:sz w:val="20"/>
        </w:rPr>
        <w:instrText xml:space="preserve"> MERGEFIELD  WALT  \* MERGEFORMAT </w:instrText>
      </w:r>
      <w:r>
        <w:rPr>
          <w:color w:val="1F3A5F"/>
          <w:sz w:val="20"/>
        </w:rPr>
        <w:fldChar w:fldCharType="separate"/>
      </w:r>
      <w:r>
        <w:rPr>
          <w:noProof/>
          <w:color w:val="1F3A5F"/>
          <w:sz w:val="20"/>
        </w:rPr>
        <w:t>«WALT»</w:t>
      </w:r>
      <w:r>
        <w:rPr>
          <w:color w:val="1F3A5F"/>
          <w:sz w:val="20"/>
        </w:rPr>
        <w:fldChar w:fldCharType="end"/>
      </w:r>
      <w:r>
        <w:rPr>
          <w:sz w:val="20"/>
        </w:rPr>
        <w:tab/>
      </w:r>
      <w:r>
        <w:rPr>
          <w:b/>
          <w:bCs/>
          <w:color w:val="1F3A5F"/>
          <w:sz w:val="20"/>
        </w:rPr>
        <w:fldChar w:fldCharType="begin"/>
      </w:r>
      <w:r>
        <w:rPr>
          <w:b/>
          <w:bCs/>
          <w:color w:val="1F3A5F"/>
          <w:sz w:val="20"/>
        </w:rPr>
        <w:instrText xml:space="preserve"> MERGEFIELD  IRR  \* MERGEFORMAT </w:instrText>
      </w:r>
      <w:r>
        <w:rPr>
          <w:b/>
          <w:bCs/>
          <w:color w:val="1F3A5F"/>
          <w:sz w:val="20"/>
        </w:rPr>
        <w:fldChar w:fldCharType="separate"/>
      </w:r>
      <w:r>
        <w:rPr>
          <w:b/>
          <w:bCs/>
          <w:noProof/>
          <w:color w:val="1F3A5F"/>
          <w:sz w:val="20"/>
        </w:rPr>
        <w:t>«IRR»</w:t>
      </w:r>
      <w:r>
        <w:rPr>
          <w:b/>
          <w:bCs/>
          <w:color w:val="1F3A5F"/>
          <w:sz w:val="20"/>
        </w:rPr>
        <w:fldChar w:fldCharType="end"/>
      </w:r>
      <w:r>
        <w:rPr>
          <w:color w:val="595959"/>
          <w:sz w:val="20"/>
        </w:rPr>
        <w:t xml:space="preserve"> %</w:t>
      </w:r>
    </w:p>
    <w:p w14:paraId="52A37980" w14:textId="77777777" w:rsidR="00080E86" w:rsidRPr="00BA6BD9" w:rsidRDefault="00080E86" w:rsidP="00080E86">
      <w:pPr>
        <w:tabs>
          <w:tab w:val="left" w:pos="3261"/>
          <w:tab w:val="left" w:pos="5670"/>
          <w:tab w:val="left" w:pos="7371"/>
          <w:tab w:val="right" w:pos="9072"/>
        </w:tabs>
        <w:spacing w:before="0" w:after="0"/>
        <w:rPr>
          <w:sz w:val="20"/>
        </w:rPr>
      </w:pPr>
      <w:r>
        <w:rPr>
          <w:sz w:val="20"/>
        </w:rPr>
        <w:fldChar w:fldCharType="begin"/>
      </w:r>
      <w:r>
        <w:rPr>
          <w:sz w:val="20"/>
        </w:rPr>
        <w:instrText xml:space="preserve"> MERGEFIELD  TableEnd:SalesEvidenceType_Commercial  \* MERGEFORMAT </w:instrText>
      </w:r>
      <w:r>
        <w:rPr>
          <w:sz w:val="20"/>
        </w:rPr>
        <w:fldChar w:fldCharType="separate"/>
      </w:r>
      <w:r>
        <w:rPr>
          <w:noProof/>
          <w:sz w:val="20"/>
        </w:rPr>
        <w:t>«TableEnd:SalesEvidenceType_Commercial»</w:t>
      </w:r>
      <w:r>
        <w:rPr>
          <w:noProof/>
          <w:sz w:val="20"/>
        </w:rPr>
        <w:fldChar w:fldCharType="end"/>
      </w:r>
    </w:p>
    <w:p w14:paraId="6478F23F" w14:textId="77777777" w:rsidR="00602C71" w:rsidRPr="00BA6BD9" w:rsidRDefault="00602C71" w:rsidP="000E193C">
      <w:pPr>
        <w:tabs>
          <w:tab w:val="left" w:pos="3261"/>
          <w:tab w:val="left" w:pos="5670"/>
          <w:tab w:val="left" w:pos="7371"/>
          <w:tab w:val="right" w:pos="9072"/>
        </w:tabs>
        <w:spacing w:before="0" w:after="0"/>
        <w:rPr>
          <w:sz w:val="20"/>
        </w:rPr>
      </w:pPr>
    </w:p>
    <w:p w14:paraId="0EF2576C" w14:textId="77777777" w:rsidR="000E193C" w:rsidRPr="00BA6BD9" w:rsidRDefault="00037DAA" w:rsidP="000E193C">
      <w:pPr>
        <w:tabs>
          <w:tab w:val="left" w:pos="3261"/>
          <w:tab w:val="left" w:pos="5670"/>
          <w:tab w:val="left" w:pos="7371"/>
          <w:tab w:val="right" w:pos="9072"/>
        </w:tabs>
        <w:spacing w:before="0" w:after="0"/>
        <w:rPr>
          <w:sz w:val="20"/>
        </w:rPr>
      </w:pPr>
      <w:r>
        <w:rPr>
          <w:sz w:val="20"/>
        </w:rPr>
        <w:fldChar w:fldCharType="begin"/>
      </w:r>
      <w:r>
        <w:rPr>
          <w:sz w:val="20"/>
        </w:rPr>
        <w:instrText xml:space="preserve"> MERGEFIELD  TableStart:SalesEvidenceType_Accommodation  \* MERGEFORMAT </w:instrText>
      </w:r>
      <w:r>
        <w:rPr>
          <w:sz w:val="20"/>
        </w:rPr>
        <w:fldChar w:fldCharType="separate"/>
      </w:r>
      <w:r>
        <w:rPr>
          <w:noProof/>
          <w:sz w:val="20"/>
        </w:rPr>
        <w:t>«TableStart:SalesEvidenceType_Accommodation»</w:t>
      </w:r>
      <w:r>
        <w:rPr>
          <w:noProof/>
          <w:sz w:val="20"/>
        </w:rPr>
        <w:fldChar w:fldCharType="end"/>
      </w:r>
    </w:p>
    <w:p w14:paraId="0210795E" w14:textId="77777777" w:rsidR="00D2624B" w:rsidRPr="00BA6BD9" w:rsidRDefault="00037DAA">
      <w:pPr>
        <w:tabs>
          <w:tab w:val="left" w:pos="3261"/>
          <w:tab w:val="left" w:pos="5670"/>
          <w:tab w:val="left" w:pos="7371"/>
          <w:tab w:val="left" w:pos="8500"/>
        </w:tabs>
        <w:spacing w:before="40" w:after="40" w:line="260" w:lineRule="auto"/>
        <w:rPr>
          <w:sz w:val="20"/>
        </w:rPr>
      </w:pPr>
      <w:r>
        <w:rPr>
          <w:color w:val="595959"/>
          <w:sz w:val="20"/>
        </w:rPr>
        <w:fldChar w:fldCharType="begin"/>
      </w:r>
      <w:r>
        <w:rPr>
          <w:color w:val="595959"/>
          <w:sz w:val="20"/>
        </w:rPr>
        <w:instrText xml:space="preserve"> MERGEFIELD  Address  \* MERGEFORMAT </w:instrText>
      </w:r>
      <w:r>
        <w:rPr>
          <w:color w:val="595959"/>
          <w:sz w:val="20"/>
        </w:rPr>
        <w:fldChar w:fldCharType="separate"/>
      </w:r>
      <w:r>
        <w:rPr>
          <w:noProof/>
          <w:color w:val="595959"/>
          <w:sz w:val="20"/>
        </w:rPr>
        <w:t>«Address»</w:t>
      </w:r>
      <w:r>
        <w:rPr>
          <w:color w:val="595959"/>
          <w:sz w:val="20"/>
        </w:rPr>
        <w:fldChar w:fldCharType="end"/>
      </w:r>
      <w:r>
        <w:rPr>
          <w:sz w:val="20"/>
        </w:rPr>
        <w:tab/>
      </w:r>
      <w:r>
        <w:rPr>
          <w:color w:val="595959"/>
          <w:sz w:val="20"/>
        </w:rPr>
        <w:fldChar w:fldCharType="begin"/>
      </w:r>
      <w:r>
        <w:rPr>
          <w:color w:val="595959"/>
          <w:sz w:val="20"/>
        </w:rPr>
        <w:instrText xml:space="preserve"> MERGEFIELD  SaleDate  \* MERGEFORMAT </w:instrText>
      </w:r>
      <w:r>
        <w:rPr>
          <w:color w:val="595959"/>
          <w:sz w:val="20"/>
        </w:rPr>
        <w:fldChar w:fldCharType="separate"/>
      </w:r>
      <w:r>
        <w:rPr>
          <w:noProof/>
          <w:color w:val="595959"/>
          <w:sz w:val="20"/>
        </w:rPr>
        <w:t>«SaleDate»</w:t>
      </w:r>
      <w:r>
        <w:rPr>
          <w:color w:val="595959"/>
          <w:sz w:val="20"/>
        </w:rPr>
        <w:fldChar w:fldCharType="end"/>
      </w:r>
      <w:r>
        <w:rPr>
          <w:sz w:val="20"/>
        </w:rPr>
        <w:tab/>
      </w:r>
      <w:r>
        <w:rPr>
          <w:b/>
          <w:bCs/>
          <w:color w:val="1F3A5F"/>
          <w:sz w:val="20"/>
        </w:rPr>
        <w:fldChar w:fldCharType="begin"/>
      </w:r>
      <w:r>
        <w:rPr>
          <w:b/>
          <w:bCs/>
          <w:color w:val="1F3A5F"/>
          <w:sz w:val="20"/>
        </w:rPr>
        <w:instrText xml:space="preserve"> MERGEFIELD  Price  \* MERGEFORMAT </w:instrText>
      </w:r>
      <w:r>
        <w:rPr>
          <w:b/>
          <w:bCs/>
          <w:color w:val="1F3A5F"/>
          <w:sz w:val="20"/>
        </w:rPr>
        <w:fldChar w:fldCharType="separate"/>
      </w:r>
      <w:r>
        <w:rPr>
          <w:b/>
          <w:bCs/>
          <w:noProof/>
          <w:color w:val="1F3A5F"/>
          <w:sz w:val="20"/>
        </w:rPr>
        <w:t>«Price»</w:t>
      </w:r>
      <w:r>
        <w:rPr>
          <w:b/>
          <w:bCs/>
          <w:color w:val="1F3A5F"/>
          <w:sz w:val="20"/>
        </w:rPr>
        <w:fldChar w:fldCharType="end"/>
      </w:r>
      <w:r>
        <w:rPr>
          <w:sz w:val="20"/>
        </w:rPr>
        <w:tab/>
      </w:r>
      <w:r>
        <w:rPr>
          <w:color w:val="1F3A5F"/>
          <w:sz w:val="20"/>
        </w:rPr>
        <w:fldChar w:fldCharType="begin"/>
      </w:r>
      <w:r>
        <w:rPr>
          <w:color w:val="1F3A5F"/>
          <w:sz w:val="20"/>
        </w:rPr>
        <w:instrText xml:space="preserve"> MERGEFIELD  WALT  \* MERGEFORMAT </w:instrText>
      </w:r>
      <w:r>
        <w:rPr>
          <w:color w:val="1F3A5F"/>
          <w:sz w:val="20"/>
        </w:rPr>
        <w:fldChar w:fldCharType="separate"/>
      </w:r>
      <w:r>
        <w:rPr>
          <w:noProof/>
          <w:color w:val="1F3A5F"/>
          <w:sz w:val="20"/>
        </w:rPr>
        <w:t>«WALT»</w:t>
      </w:r>
      <w:r>
        <w:rPr>
          <w:color w:val="1F3A5F"/>
          <w:sz w:val="20"/>
        </w:rPr>
        <w:fldChar w:fldCharType="end"/>
      </w:r>
      <w:r>
        <w:rPr>
          <w:sz w:val="20"/>
        </w:rPr>
        <w:tab/>
      </w:r>
      <w:r>
        <w:rPr>
          <w:b/>
          <w:bCs/>
          <w:color w:val="1F3A5F"/>
          <w:sz w:val="20"/>
        </w:rPr>
        <w:fldChar w:fldCharType="begin"/>
      </w:r>
      <w:r>
        <w:rPr>
          <w:b/>
          <w:bCs/>
          <w:color w:val="1F3A5F"/>
          <w:sz w:val="20"/>
        </w:rPr>
        <w:instrText xml:space="preserve"> MERGEFIELD  IRR  \* MERGEFORMAT </w:instrText>
      </w:r>
      <w:r>
        <w:rPr>
          <w:b/>
          <w:bCs/>
          <w:color w:val="1F3A5F"/>
          <w:sz w:val="20"/>
        </w:rPr>
        <w:fldChar w:fldCharType="separate"/>
      </w:r>
      <w:r>
        <w:rPr>
          <w:b/>
          <w:bCs/>
          <w:noProof/>
          <w:color w:val="1F3A5F"/>
          <w:sz w:val="20"/>
        </w:rPr>
        <w:t>«IRR»</w:t>
      </w:r>
      <w:r>
        <w:rPr>
          <w:b/>
          <w:bCs/>
          <w:color w:val="1F3A5F"/>
          <w:sz w:val="20"/>
        </w:rPr>
        <w:fldChar w:fldCharType="end"/>
      </w:r>
      <w:r>
        <w:rPr>
          <w:color w:val="595959"/>
          <w:sz w:val="20"/>
        </w:rPr>
        <w:t xml:space="preserve"> %</w:t>
      </w:r>
    </w:p>
    <w:p w14:paraId="4D0CC84A" w14:textId="77777777" w:rsidR="000E193C" w:rsidRPr="00BA6BD9" w:rsidRDefault="00037DAA" w:rsidP="000E193C">
      <w:pPr>
        <w:tabs>
          <w:tab w:val="left" w:pos="3261"/>
          <w:tab w:val="left" w:pos="5670"/>
          <w:tab w:val="left" w:pos="7371"/>
          <w:tab w:val="right" w:pos="9072"/>
        </w:tabs>
        <w:spacing w:before="0" w:after="0"/>
        <w:rPr>
          <w:sz w:val="20"/>
        </w:rPr>
      </w:pPr>
      <w:r>
        <w:rPr>
          <w:sz w:val="20"/>
        </w:rPr>
        <w:fldChar w:fldCharType="begin"/>
      </w:r>
      <w:r>
        <w:rPr>
          <w:sz w:val="20"/>
        </w:rPr>
        <w:instrText xml:space="preserve"> MERGEFIELD  TableEnd:SalesEvidenceType_Accommodation  \* MERGEFORMAT </w:instrText>
      </w:r>
      <w:r>
        <w:rPr>
          <w:sz w:val="20"/>
        </w:rPr>
        <w:fldChar w:fldCharType="separate"/>
      </w:r>
      <w:r>
        <w:rPr>
          <w:noProof/>
          <w:sz w:val="20"/>
        </w:rPr>
        <w:t>«TableEnd:SalesEvidenceType_Accommodation»</w:t>
      </w:r>
      <w:r>
        <w:rPr>
          <w:noProof/>
          <w:sz w:val="20"/>
        </w:rPr>
        <w:fldChar w:fldCharType="end"/>
      </w:r>
    </w:p>
    <w:p w14:paraId="7E6CA11D" w14:textId="77777777" w:rsidR="00C515DF" w:rsidRPr="00BA6BD9" w:rsidRDefault="00433DE8">
      <w:pPr>
        <w:spacing w:before="0" w:after="0" w:line="20" w:lineRule="exact"/>
        <w:rPr>
          <w:sz w:val="20"/>
        </w:rPr>
      </w:pPr>
      <w:r>
        <w:rPr>
          <w:vanish/>
          <w:sz w:val="20"/>
        </w:rPr>
        <w:fldChar w:fldCharType="begin"/>
      </w:r>
      <w:r>
        <w:rPr>
          <w:vanish/>
          <w:sz w:val="20"/>
        </w:rPr>
        <w:instrText xml:space="preserve"> MERGEFIELD  TableStart:SalesEvidenceType_Caryard  \* MERGEFORMAT </w:instrText>
      </w:r>
      <w:r>
        <w:rPr>
          <w:vanish/>
          <w:sz w:val="20"/>
        </w:rPr>
        <w:fldChar w:fldCharType="separate"/>
      </w:r>
      <w:r>
        <w:rPr>
          <w:noProof/>
          <w:vanish/>
          <w:sz w:val="20"/>
        </w:rPr>
        <w:t>«TableStart:SalesEvidenceType_Caryard»</w:t>
      </w:r>
      <w:r>
        <w:rPr>
          <w:vanish/>
          <w:sz w:val="20"/>
        </w:rPr>
        <w:fldChar w:fldCharType="end"/>
      </w:r>
    </w:p>
    <w:p w14:paraId="286DCB66" w14:textId="77777777" w:rsidR="00602C71" w:rsidRPr="00BA6BD9" w:rsidRDefault="00602C71">
      <w:pPr>
        <w:spacing w:before="0" w:after="0" w:line="20" w:lineRule="exact"/>
        <w:rPr>
          <w:vanish/>
          <w:sz w:val="20"/>
        </w:rPr>
      </w:pPr>
    </w:p>
    <w:p w14:paraId="1720D742" w14:textId="77777777" w:rsidR="00D2624B" w:rsidRPr="00BA6BD9" w:rsidRDefault="00037DAA">
      <w:pPr>
        <w:tabs>
          <w:tab w:val="left" w:pos="3261"/>
          <w:tab w:val="left" w:pos="5670"/>
          <w:tab w:val="left" w:pos="7371"/>
          <w:tab w:val="left" w:pos="8500"/>
        </w:tabs>
        <w:spacing w:before="40" w:after="40" w:line="260" w:lineRule="auto"/>
        <w:rPr>
          <w:sz w:val="20"/>
        </w:rPr>
      </w:pPr>
      <w:r>
        <w:rPr>
          <w:color w:val="595959"/>
          <w:sz w:val="20"/>
        </w:rPr>
        <w:fldChar w:fldCharType="begin"/>
      </w:r>
      <w:r>
        <w:rPr>
          <w:color w:val="595959"/>
          <w:sz w:val="20"/>
        </w:rPr>
        <w:instrText xml:space="preserve"> MERGEFIELD  Address  \* MERGEFORMAT </w:instrText>
      </w:r>
      <w:r>
        <w:rPr>
          <w:color w:val="595959"/>
          <w:sz w:val="20"/>
        </w:rPr>
        <w:fldChar w:fldCharType="separate"/>
      </w:r>
      <w:r>
        <w:rPr>
          <w:noProof/>
          <w:color w:val="595959"/>
          <w:sz w:val="20"/>
        </w:rPr>
        <w:t>«Address»</w:t>
      </w:r>
      <w:r>
        <w:rPr>
          <w:color w:val="595959"/>
          <w:sz w:val="20"/>
        </w:rPr>
        <w:fldChar w:fldCharType="end"/>
      </w:r>
      <w:r>
        <w:rPr>
          <w:sz w:val="20"/>
        </w:rPr>
        <w:tab/>
      </w:r>
      <w:r>
        <w:rPr>
          <w:color w:val="595959"/>
          <w:sz w:val="20"/>
        </w:rPr>
        <w:fldChar w:fldCharType="begin"/>
      </w:r>
      <w:r>
        <w:rPr>
          <w:color w:val="595959"/>
          <w:sz w:val="20"/>
        </w:rPr>
        <w:instrText xml:space="preserve"> MERGEFIELD  SaleDate  \* MERGEFORMAT </w:instrText>
      </w:r>
      <w:r>
        <w:rPr>
          <w:color w:val="595959"/>
          <w:sz w:val="20"/>
        </w:rPr>
        <w:fldChar w:fldCharType="separate"/>
      </w:r>
      <w:r>
        <w:rPr>
          <w:noProof/>
          <w:color w:val="595959"/>
          <w:sz w:val="20"/>
        </w:rPr>
        <w:t>«SaleDate»</w:t>
      </w:r>
      <w:r>
        <w:rPr>
          <w:color w:val="595959"/>
          <w:sz w:val="20"/>
        </w:rPr>
        <w:fldChar w:fldCharType="end"/>
      </w:r>
      <w:r>
        <w:rPr>
          <w:sz w:val="20"/>
        </w:rPr>
        <w:tab/>
      </w:r>
      <w:r>
        <w:rPr>
          <w:b/>
          <w:bCs/>
          <w:color w:val="1F3A5F"/>
          <w:sz w:val="20"/>
        </w:rPr>
        <w:fldChar w:fldCharType="begin"/>
      </w:r>
      <w:r>
        <w:rPr>
          <w:b/>
          <w:bCs/>
          <w:color w:val="1F3A5F"/>
          <w:sz w:val="20"/>
        </w:rPr>
        <w:instrText xml:space="preserve"> MERGEFIELD  Price  \* MERGEFORMAT </w:instrText>
      </w:r>
      <w:r>
        <w:rPr>
          <w:b/>
          <w:bCs/>
          <w:color w:val="1F3A5F"/>
          <w:sz w:val="20"/>
        </w:rPr>
        <w:fldChar w:fldCharType="separate"/>
      </w:r>
      <w:r>
        <w:rPr>
          <w:b/>
          <w:bCs/>
          <w:noProof/>
          <w:color w:val="1F3A5F"/>
          <w:sz w:val="20"/>
        </w:rPr>
        <w:t>«Price»</w:t>
      </w:r>
      <w:r>
        <w:rPr>
          <w:b/>
          <w:bCs/>
          <w:color w:val="1F3A5F"/>
          <w:sz w:val="20"/>
        </w:rPr>
        <w:fldChar w:fldCharType="end"/>
      </w:r>
      <w:r>
        <w:rPr>
          <w:sz w:val="20"/>
        </w:rPr>
        <w:tab/>
      </w:r>
      <w:r>
        <w:rPr>
          <w:color w:val="1F3A5F"/>
          <w:sz w:val="20"/>
        </w:rPr>
        <w:fldChar w:fldCharType="begin"/>
      </w:r>
      <w:r>
        <w:rPr>
          <w:color w:val="1F3A5F"/>
          <w:sz w:val="20"/>
        </w:rPr>
        <w:instrText xml:space="preserve"> MERGEFIELD  WALT  \* MERGEFORMAT </w:instrText>
      </w:r>
      <w:r>
        <w:rPr>
          <w:color w:val="1F3A5F"/>
          <w:sz w:val="20"/>
        </w:rPr>
        <w:fldChar w:fldCharType="separate"/>
      </w:r>
      <w:r>
        <w:rPr>
          <w:noProof/>
          <w:color w:val="1F3A5F"/>
          <w:sz w:val="20"/>
        </w:rPr>
        <w:t>«WALT»</w:t>
      </w:r>
      <w:r>
        <w:rPr>
          <w:color w:val="1F3A5F"/>
          <w:sz w:val="20"/>
        </w:rPr>
        <w:fldChar w:fldCharType="end"/>
      </w:r>
      <w:r>
        <w:rPr>
          <w:sz w:val="20"/>
        </w:rPr>
        <w:tab/>
      </w:r>
      <w:r>
        <w:rPr>
          <w:b/>
          <w:bCs/>
          <w:color w:val="1F3A5F"/>
          <w:sz w:val="20"/>
        </w:rPr>
        <w:fldChar w:fldCharType="begin"/>
      </w:r>
      <w:r>
        <w:rPr>
          <w:b/>
          <w:bCs/>
          <w:color w:val="1F3A5F"/>
          <w:sz w:val="20"/>
        </w:rPr>
        <w:instrText xml:space="preserve"> MERGEFIELD  IRR  \* MERGEFORMAT </w:instrText>
      </w:r>
      <w:r>
        <w:rPr>
          <w:b/>
          <w:bCs/>
          <w:color w:val="1F3A5F"/>
          <w:sz w:val="20"/>
        </w:rPr>
        <w:fldChar w:fldCharType="separate"/>
      </w:r>
      <w:r>
        <w:rPr>
          <w:b/>
          <w:bCs/>
          <w:noProof/>
          <w:color w:val="1F3A5F"/>
          <w:sz w:val="20"/>
        </w:rPr>
        <w:t>«IRR»</w:t>
      </w:r>
      <w:r>
        <w:rPr>
          <w:b/>
          <w:bCs/>
          <w:color w:val="1F3A5F"/>
          <w:sz w:val="20"/>
        </w:rPr>
        <w:fldChar w:fldCharType="end"/>
      </w:r>
      <w:r>
        <w:rPr>
          <w:color w:val="595959"/>
          <w:sz w:val="20"/>
        </w:rPr>
        <w:t xml:space="preserve"> %</w:t>
      </w:r>
    </w:p>
    <w:p w14:paraId="61EEB23A" w14:textId="77777777" w:rsidR="00C515DF" w:rsidRPr="00BA6BD9" w:rsidRDefault="00433DE8">
      <w:pPr>
        <w:spacing w:before="0" w:after="0" w:line="20" w:lineRule="exact"/>
        <w:rPr>
          <w:vanish/>
          <w:sz w:val="20"/>
        </w:rPr>
      </w:pPr>
      <w:r>
        <w:rPr>
          <w:vanish/>
          <w:sz w:val="20"/>
        </w:rPr>
        <w:fldChar w:fldCharType="begin"/>
      </w:r>
      <w:r>
        <w:rPr>
          <w:vanish/>
          <w:sz w:val="20"/>
        </w:rPr>
        <w:instrText xml:space="preserve"> MERGEFIELD  TableEnd:SalesEvidenceType_Caryard  \* MERGEFORMAT </w:instrText>
      </w:r>
      <w:r>
        <w:rPr>
          <w:vanish/>
          <w:sz w:val="20"/>
        </w:rPr>
        <w:fldChar w:fldCharType="separate"/>
      </w:r>
      <w:r>
        <w:rPr>
          <w:noProof/>
          <w:vanish/>
          <w:sz w:val="20"/>
        </w:rPr>
        <w:t>«TableEnd:SalesEvidenceType_Caryard»</w:t>
      </w:r>
      <w:r>
        <w:rPr>
          <w:vanish/>
          <w:sz w:val="20"/>
        </w:rPr>
        <w:fldChar w:fldCharType="end"/>
      </w:r>
    </w:p>
    <w:p w14:paraId="1D383E34" w14:textId="77777777" w:rsidR="001E59FE" w:rsidRPr="00BA6BD9" w:rsidRDefault="001E59FE" w:rsidP="001E59FE">
      <w:pPr>
        <w:spacing w:before="0" w:after="0"/>
        <w:rPr>
          <w:noProof/>
          <w:sz w:val="20"/>
        </w:rPr>
      </w:pPr>
      <w:r>
        <w:rPr>
          <w:noProof/>
          <w:sz w:val="20"/>
        </w:rPr>
        <w:fldChar w:fldCharType="begin"/>
      </w:r>
      <w:r>
        <w:rPr>
          <w:noProof/>
          <w:sz w:val="20"/>
        </w:rPr>
        <w:instrText xml:space="preserve"> MERGEFIELD  TableStart:SalesEvidenceType_Lessors-Interest  \* MERGEFORMAT </w:instrText>
      </w:r>
      <w:r>
        <w:rPr>
          <w:noProof/>
          <w:sz w:val="20"/>
        </w:rPr>
        <w:fldChar w:fldCharType="separate"/>
      </w:r>
      <w:r>
        <w:rPr>
          <w:noProof/>
          <w:sz w:val="20"/>
        </w:rPr>
        <w:t>«TableStart:SalesEvidenceType_Lessors-Int»</w:t>
      </w:r>
      <w:r>
        <w:rPr>
          <w:noProof/>
          <w:sz w:val="20"/>
        </w:rPr>
        <w:fldChar w:fldCharType="end"/>
      </w:r>
    </w:p>
    <w:p w14:paraId="11B71048" w14:textId="77777777" w:rsidR="001E59FE" w:rsidRPr="00BA6BD9" w:rsidRDefault="001E59FE" w:rsidP="001E59FE">
      <w:pPr>
        <w:tabs>
          <w:tab w:val="left" w:pos="3261"/>
          <w:tab w:val="left" w:pos="5670"/>
          <w:tab w:val="left" w:pos="7371"/>
          <w:tab w:val="left" w:pos="8500"/>
        </w:tabs>
        <w:spacing w:before="40" w:after="40" w:line="260" w:lineRule="auto"/>
        <w:rPr>
          <w:sz w:val="20"/>
        </w:rPr>
      </w:pPr>
      <w:r>
        <w:rPr>
          <w:color w:val="595959"/>
          <w:sz w:val="20"/>
        </w:rPr>
        <w:fldChar w:fldCharType="begin"/>
      </w:r>
      <w:r>
        <w:rPr>
          <w:color w:val="595959"/>
          <w:sz w:val="20"/>
        </w:rPr>
        <w:instrText xml:space="preserve"> MERGEFIELD  Address  \* MERGEFORMAT </w:instrText>
      </w:r>
      <w:r>
        <w:rPr>
          <w:color w:val="595959"/>
          <w:sz w:val="20"/>
        </w:rPr>
        <w:fldChar w:fldCharType="separate"/>
      </w:r>
      <w:r>
        <w:rPr>
          <w:noProof/>
          <w:color w:val="595959"/>
          <w:sz w:val="20"/>
        </w:rPr>
        <w:t>«Address»</w:t>
      </w:r>
      <w:r>
        <w:rPr>
          <w:color w:val="595959"/>
          <w:sz w:val="20"/>
        </w:rPr>
        <w:fldChar w:fldCharType="end"/>
      </w:r>
      <w:r>
        <w:rPr>
          <w:sz w:val="20"/>
        </w:rPr>
        <w:tab/>
      </w:r>
      <w:r>
        <w:rPr>
          <w:color w:val="595959"/>
          <w:sz w:val="20"/>
        </w:rPr>
        <w:fldChar w:fldCharType="begin"/>
      </w:r>
      <w:r>
        <w:rPr>
          <w:color w:val="595959"/>
          <w:sz w:val="20"/>
        </w:rPr>
        <w:instrText xml:space="preserve"> MERGEFIELD  SaleDate  \* MERGEFORMAT </w:instrText>
      </w:r>
      <w:r>
        <w:rPr>
          <w:color w:val="595959"/>
          <w:sz w:val="20"/>
        </w:rPr>
        <w:fldChar w:fldCharType="separate"/>
      </w:r>
      <w:r>
        <w:rPr>
          <w:noProof/>
          <w:color w:val="595959"/>
          <w:sz w:val="20"/>
        </w:rPr>
        <w:t>«SaleDate»</w:t>
      </w:r>
      <w:r>
        <w:rPr>
          <w:color w:val="595959"/>
          <w:sz w:val="20"/>
        </w:rPr>
        <w:fldChar w:fldCharType="end"/>
      </w:r>
      <w:r>
        <w:rPr>
          <w:sz w:val="20"/>
        </w:rPr>
        <w:tab/>
      </w:r>
      <w:r>
        <w:rPr>
          <w:b/>
          <w:bCs/>
          <w:color w:val="1F3A5F"/>
          <w:sz w:val="20"/>
        </w:rPr>
        <w:fldChar w:fldCharType="begin"/>
      </w:r>
      <w:r>
        <w:rPr>
          <w:b/>
          <w:bCs/>
          <w:color w:val="1F3A5F"/>
          <w:sz w:val="20"/>
        </w:rPr>
        <w:instrText xml:space="preserve"> MERGEFIELD  Price  \* MERGEFORMAT </w:instrText>
      </w:r>
      <w:r>
        <w:rPr>
          <w:b/>
          <w:bCs/>
          <w:color w:val="1F3A5F"/>
          <w:sz w:val="20"/>
        </w:rPr>
        <w:fldChar w:fldCharType="separate"/>
      </w:r>
      <w:r>
        <w:rPr>
          <w:b/>
          <w:bCs/>
          <w:noProof/>
          <w:color w:val="1F3A5F"/>
          <w:sz w:val="20"/>
        </w:rPr>
        <w:t>«Price»</w:t>
      </w:r>
      <w:r>
        <w:rPr>
          <w:b/>
          <w:bCs/>
          <w:color w:val="1F3A5F"/>
          <w:sz w:val="20"/>
        </w:rPr>
        <w:fldChar w:fldCharType="end"/>
      </w:r>
      <w:r>
        <w:rPr>
          <w:sz w:val="20"/>
        </w:rPr>
        <w:tab/>
      </w:r>
      <w:r>
        <w:rPr>
          <w:color w:val="1F3A5F"/>
          <w:sz w:val="20"/>
        </w:rPr>
        <w:fldChar w:fldCharType="begin"/>
      </w:r>
      <w:r>
        <w:rPr>
          <w:color w:val="1F3A5F"/>
          <w:sz w:val="20"/>
        </w:rPr>
        <w:instrText xml:space="preserve"> MERGEFIELD  WALT  \* MERGEFORMAT </w:instrText>
      </w:r>
      <w:r>
        <w:rPr>
          <w:color w:val="1F3A5F"/>
          <w:sz w:val="20"/>
        </w:rPr>
        <w:fldChar w:fldCharType="separate"/>
      </w:r>
      <w:r>
        <w:rPr>
          <w:noProof/>
          <w:color w:val="1F3A5F"/>
          <w:sz w:val="20"/>
        </w:rPr>
        <w:t>«WALT»</w:t>
      </w:r>
      <w:r>
        <w:rPr>
          <w:color w:val="1F3A5F"/>
          <w:sz w:val="20"/>
        </w:rPr>
        <w:fldChar w:fldCharType="end"/>
      </w:r>
      <w:r>
        <w:rPr>
          <w:sz w:val="20"/>
        </w:rPr>
        <w:tab/>
      </w:r>
      <w:r>
        <w:rPr>
          <w:b/>
          <w:bCs/>
          <w:color w:val="1F3A5F"/>
          <w:sz w:val="20"/>
        </w:rPr>
        <w:fldChar w:fldCharType="begin"/>
      </w:r>
      <w:r>
        <w:rPr>
          <w:b/>
          <w:bCs/>
          <w:color w:val="1F3A5F"/>
          <w:sz w:val="20"/>
        </w:rPr>
        <w:instrText xml:space="preserve"> MERGEFIELD  IRR  \* MERGEFORMAT </w:instrText>
      </w:r>
      <w:r>
        <w:rPr>
          <w:b/>
          <w:bCs/>
          <w:color w:val="1F3A5F"/>
          <w:sz w:val="20"/>
        </w:rPr>
        <w:fldChar w:fldCharType="separate"/>
      </w:r>
      <w:r>
        <w:rPr>
          <w:b/>
          <w:bCs/>
          <w:noProof/>
          <w:color w:val="1F3A5F"/>
          <w:sz w:val="20"/>
        </w:rPr>
        <w:t>«IRR»</w:t>
      </w:r>
      <w:r>
        <w:rPr>
          <w:b/>
          <w:bCs/>
          <w:color w:val="1F3A5F"/>
          <w:sz w:val="20"/>
        </w:rPr>
        <w:fldChar w:fldCharType="end"/>
      </w:r>
      <w:r>
        <w:rPr>
          <w:color w:val="595959"/>
          <w:sz w:val="20"/>
        </w:rPr>
        <w:t xml:space="preserve"> %</w:t>
      </w:r>
    </w:p>
    <w:p w14:paraId="36F86742" w14:textId="77777777" w:rsidR="001E59FE" w:rsidRPr="00BA6BD9" w:rsidRDefault="001E59FE" w:rsidP="001E59FE">
      <w:pPr>
        <w:rPr>
          <w:sz w:val="20"/>
        </w:rPr>
      </w:pPr>
      <w:r>
        <w:rPr>
          <w:noProof/>
          <w:sz w:val="20"/>
        </w:rPr>
        <w:fldChar w:fldCharType="begin"/>
      </w:r>
      <w:r>
        <w:rPr>
          <w:noProof/>
          <w:sz w:val="20"/>
        </w:rPr>
        <w:instrText xml:space="preserve"> MERGEFIELD  TableEnd:SalesEvidenceType_Lessors-Interest  \* MERGEFORMAT </w:instrText>
      </w:r>
      <w:r>
        <w:rPr>
          <w:noProof/>
          <w:sz w:val="20"/>
        </w:rPr>
        <w:fldChar w:fldCharType="separate"/>
      </w:r>
      <w:r>
        <w:rPr>
          <w:noProof/>
          <w:sz w:val="20"/>
        </w:rPr>
        <w:t>«TableEnd:SalesEvidenceType_Lessors-Inter»</w:t>
      </w:r>
      <w:r>
        <w:rPr>
          <w:noProof/>
          <w:sz w:val="20"/>
        </w:rPr>
        <w:fldChar w:fldCharType="end"/>
      </w:r>
    </w:p>
    <w:p w14:paraId="729E254B" w14:textId="77777777" w:rsidR="000E193C" w:rsidRDefault="00037DAA" w:rsidP="00A11490">
      <w:pPr>
        <w:pStyle w:val="MV4"/>
      </w:pPr>
      <w:r>
        <w:t>Leasehold Sales</w:t>
      </w:r>
    </w:p>
    <w:p w14:paraId="380991AD" w14:textId="77777777" w:rsidR="00BA6BD9" w:rsidRPr="000B32D6" w:rsidRDefault="00BA6BD9" w:rsidP="00BA6BD9">
      <w:pPr>
        <w:pBdr>
          <w:bottom w:val="single" w:sz="4" w:space="4" w:color="BFBFBF"/>
        </w:pBdr>
        <w:tabs>
          <w:tab w:val="left" w:pos="3261"/>
          <w:tab w:val="left" w:pos="5670"/>
          <w:tab w:val="left" w:pos="7371"/>
          <w:tab w:val="left" w:pos="8500"/>
        </w:tabs>
        <w:spacing w:before="80" w:after="40"/>
        <w:rPr>
          <w:color w:val="8A8A8A"/>
          <w:spacing w:val="30"/>
          <w:sz w:val="20"/>
        </w:rPr>
      </w:pPr>
      <w:r>
        <w:rPr>
          <w:color w:val="8A8A8A"/>
          <w:spacing w:val="30"/>
          <w:sz w:val="20"/>
        </w:rPr>
        <w:t>ADDRESS</w:t>
      </w:r>
      <w:r>
        <w:rPr>
          <w:sz w:val="20"/>
        </w:rPr>
        <w:tab/>
      </w:r>
      <w:r>
        <w:rPr>
          <w:color w:val="8A8A8A"/>
          <w:spacing w:val="30"/>
          <w:sz w:val="20"/>
        </w:rPr>
        <w:t>SALE DATE</w:t>
      </w:r>
      <w:r>
        <w:rPr>
          <w:sz w:val="20"/>
        </w:rPr>
        <w:tab/>
      </w:r>
      <w:r>
        <w:rPr>
          <w:color w:val="8A8A8A"/>
          <w:spacing w:val="30"/>
          <w:sz w:val="20"/>
        </w:rPr>
        <w:t>PRICE</w:t>
      </w:r>
      <w:r>
        <w:rPr>
          <w:sz w:val="20"/>
        </w:rPr>
        <w:tab/>
      </w:r>
      <w:r>
        <w:rPr>
          <w:color w:val="8A8A8A"/>
          <w:spacing w:val="30"/>
          <w:sz w:val="20"/>
        </w:rPr>
        <w:t>WALT</w:t>
      </w:r>
      <w:r>
        <w:rPr>
          <w:sz w:val="20"/>
        </w:rPr>
        <w:tab/>
      </w:r>
      <w:r>
        <w:rPr>
          <w:color w:val="8A8A8A"/>
          <w:spacing w:val="30"/>
          <w:sz w:val="20"/>
        </w:rPr>
        <w:t>IRR</w:t>
      </w:r>
    </w:p>
    <w:p w14:paraId="6226752F" w14:textId="77777777" w:rsidR="000E193C" w:rsidRDefault="00037DAA" w:rsidP="000E193C">
      <w:pPr>
        <w:tabs>
          <w:tab w:val="left" w:pos="3261"/>
          <w:tab w:val="left" w:pos="5670"/>
          <w:tab w:val="left" w:pos="7371"/>
          <w:tab w:val="right" w:pos="9072"/>
        </w:tabs>
        <w:spacing w:before="0" w:after="0"/>
      </w:pPr>
      <w:fldSimple w:instr=" MERGEFIELD  TableStart:SalesEvidenceType_Leasehold  \* MERGEFORMAT ">
        <w:r>
          <w:rPr>
            <w:noProof/>
          </w:rPr>
          <w:t>«TableStart:SalesEvidenceType_Leasehold»</w:t>
        </w:r>
      </w:fldSimple>
    </w:p>
    <w:p w14:paraId="786A7605" w14:textId="77777777" w:rsidR="00D2624B" w:rsidRPr="00BA6BD9" w:rsidRDefault="00037DAA">
      <w:pPr>
        <w:tabs>
          <w:tab w:val="left" w:pos="3261"/>
          <w:tab w:val="left" w:pos="5670"/>
          <w:tab w:val="left" w:pos="7371"/>
          <w:tab w:val="left" w:pos="8500"/>
        </w:tabs>
        <w:spacing w:before="40" w:after="40" w:line="260" w:lineRule="auto"/>
        <w:rPr>
          <w:sz w:val="20"/>
        </w:rPr>
      </w:pPr>
      <w:r>
        <w:rPr>
          <w:color w:val="595959"/>
          <w:sz w:val="20"/>
        </w:rPr>
        <w:fldChar w:fldCharType="begin"/>
      </w:r>
      <w:r>
        <w:rPr>
          <w:color w:val="595959"/>
          <w:sz w:val="20"/>
        </w:rPr>
        <w:instrText xml:space="preserve"> MERGEFIELD  Address  \* MERGEFORMAT </w:instrText>
      </w:r>
      <w:r>
        <w:rPr>
          <w:color w:val="595959"/>
          <w:sz w:val="20"/>
        </w:rPr>
        <w:fldChar w:fldCharType="separate"/>
      </w:r>
      <w:r>
        <w:rPr>
          <w:noProof/>
          <w:color w:val="595959"/>
          <w:sz w:val="20"/>
        </w:rPr>
        <w:t>«Address»</w:t>
      </w:r>
      <w:r>
        <w:rPr>
          <w:color w:val="595959"/>
          <w:sz w:val="20"/>
        </w:rPr>
        <w:fldChar w:fldCharType="end"/>
      </w:r>
      <w:r>
        <w:rPr>
          <w:sz w:val="20"/>
        </w:rPr>
        <w:tab/>
      </w:r>
      <w:r>
        <w:rPr>
          <w:color w:val="595959"/>
          <w:sz w:val="20"/>
        </w:rPr>
        <w:fldChar w:fldCharType="begin"/>
      </w:r>
      <w:r>
        <w:rPr>
          <w:color w:val="595959"/>
          <w:sz w:val="20"/>
        </w:rPr>
        <w:instrText xml:space="preserve"> MERGEFIELD  SaleDate  \* MERGEFORMAT </w:instrText>
      </w:r>
      <w:r>
        <w:rPr>
          <w:color w:val="595959"/>
          <w:sz w:val="20"/>
        </w:rPr>
        <w:fldChar w:fldCharType="separate"/>
      </w:r>
      <w:r>
        <w:rPr>
          <w:noProof/>
          <w:color w:val="595959"/>
          <w:sz w:val="20"/>
        </w:rPr>
        <w:t>«SaleDate»</w:t>
      </w:r>
      <w:r>
        <w:rPr>
          <w:color w:val="595959"/>
          <w:sz w:val="20"/>
        </w:rPr>
        <w:fldChar w:fldCharType="end"/>
      </w:r>
      <w:r>
        <w:rPr>
          <w:sz w:val="20"/>
        </w:rPr>
        <w:tab/>
      </w:r>
      <w:r>
        <w:rPr>
          <w:b/>
          <w:bCs/>
          <w:color w:val="1F3A5F"/>
          <w:sz w:val="20"/>
        </w:rPr>
        <w:fldChar w:fldCharType="begin"/>
      </w:r>
      <w:r>
        <w:rPr>
          <w:b/>
          <w:bCs/>
          <w:color w:val="1F3A5F"/>
          <w:sz w:val="20"/>
        </w:rPr>
        <w:instrText xml:space="preserve"> MERGEFIELD  Price  \* MERGEFORMAT </w:instrText>
      </w:r>
      <w:r>
        <w:rPr>
          <w:b/>
          <w:bCs/>
          <w:color w:val="1F3A5F"/>
          <w:sz w:val="20"/>
        </w:rPr>
        <w:fldChar w:fldCharType="separate"/>
      </w:r>
      <w:r>
        <w:rPr>
          <w:b/>
          <w:bCs/>
          <w:noProof/>
          <w:color w:val="1F3A5F"/>
          <w:sz w:val="20"/>
        </w:rPr>
        <w:t>«Price»</w:t>
      </w:r>
      <w:r>
        <w:rPr>
          <w:b/>
          <w:bCs/>
          <w:color w:val="1F3A5F"/>
          <w:sz w:val="20"/>
        </w:rPr>
        <w:fldChar w:fldCharType="end"/>
      </w:r>
      <w:r>
        <w:rPr>
          <w:sz w:val="20"/>
        </w:rPr>
        <w:tab/>
      </w:r>
      <w:r>
        <w:rPr>
          <w:color w:val="1F3A5F"/>
          <w:sz w:val="20"/>
        </w:rPr>
        <w:fldChar w:fldCharType="begin"/>
      </w:r>
      <w:r>
        <w:rPr>
          <w:color w:val="1F3A5F"/>
          <w:sz w:val="20"/>
        </w:rPr>
        <w:instrText xml:space="preserve"> MERGEFIELD  WALT  \* MERGEFORMAT </w:instrText>
      </w:r>
      <w:r>
        <w:rPr>
          <w:color w:val="1F3A5F"/>
          <w:sz w:val="20"/>
        </w:rPr>
        <w:fldChar w:fldCharType="separate"/>
      </w:r>
      <w:r>
        <w:rPr>
          <w:noProof/>
          <w:color w:val="1F3A5F"/>
          <w:sz w:val="20"/>
        </w:rPr>
        <w:t>«WALT»</w:t>
      </w:r>
      <w:r>
        <w:rPr>
          <w:color w:val="1F3A5F"/>
          <w:sz w:val="20"/>
        </w:rPr>
        <w:fldChar w:fldCharType="end"/>
      </w:r>
      <w:r>
        <w:rPr>
          <w:sz w:val="20"/>
        </w:rPr>
        <w:tab/>
      </w:r>
      <w:r>
        <w:rPr>
          <w:b/>
          <w:bCs/>
          <w:color w:val="1F3A5F"/>
          <w:sz w:val="20"/>
        </w:rPr>
        <w:fldChar w:fldCharType="begin"/>
      </w:r>
      <w:r>
        <w:rPr>
          <w:b/>
          <w:bCs/>
          <w:color w:val="1F3A5F"/>
          <w:sz w:val="20"/>
        </w:rPr>
        <w:instrText xml:space="preserve"> MERGEFIELD  IRR  \* MERGEFORMAT </w:instrText>
      </w:r>
      <w:r>
        <w:rPr>
          <w:b/>
          <w:bCs/>
          <w:color w:val="1F3A5F"/>
          <w:sz w:val="20"/>
        </w:rPr>
        <w:fldChar w:fldCharType="separate"/>
      </w:r>
      <w:r>
        <w:rPr>
          <w:b/>
          <w:bCs/>
          <w:noProof/>
          <w:color w:val="1F3A5F"/>
          <w:sz w:val="20"/>
        </w:rPr>
        <w:t>«IRR»</w:t>
      </w:r>
      <w:r>
        <w:rPr>
          <w:b/>
          <w:bCs/>
          <w:color w:val="1F3A5F"/>
          <w:sz w:val="20"/>
        </w:rPr>
        <w:fldChar w:fldCharType="end"/>
      </w:r>
      <w:r>
        <w:rPr>
          <w:color w:val="595959"/>
          <w:sz w:val="20"/>
        </w:rPr>
        <w:t xml:space="preserve"> %</w:t>
      </w:r>
    </w:p>
    <w:p w14:paraId="273E97E0" w14:textId="77777777" w:rsidR="000E193C" w:rsidRDefault="00037DAA" w:rsidP="000E193C">
      <w:pPr>
        <w:tabs>
          <w:tab w:val="left" w:pos="3261"/>
          <w:tab w:val="left" w:pos="5670"/>
          <w:tab w:val="left" w:pos="7371"/>
          <w:tab w:val="right" w:pos="9072"/>
        </w:tabs>
        <w:spacing w:before="0" w:after="0"/>
      </w:pPr>
      <w:r>
        <w:rPr>
          <w:noProof/>
        </w:rPr>
        <w:fldChar w:fldCharType="begin"/>
      </w:r>
      <w:r>
        <w:rPr>
          <w:noProof/>
        </w:rPr>
        <w:instrText xml:space="preserve"> MERGEFIELD  TableEnd:SalesEvidenceType_Leasehold  \* MERGEFORMAT </w:instrText>
      </w:r>
      <w:r>
        <w:rPr>
          <w:noProof/>
        </w:rPr>
        <w:fldChar w:fldCharType="separate"/>
      </w:r>
      <w:r>
        <w:rPr>
          <w:noProof/>
        </w:rPr>
        <w:t>«TableEnd:SalesEvidenceType_Leasehold»</w:t>
      </w:r>
      <w:r>
        <w:rPr>
          <w:noProof/>
        </w:rPr>
        <w:fldChar w:fldCharType="end"/>
      </w:r>
    </w:p>
    <w:p w14:paraId="2755422B" w14:textId="77777777" w:rsidR="002217C4" w:rsidRPr="005C0A0F" w:rsidRDefault="00037DAA" w:rsidP="00475341">
      <w:pPr>
        <w:pStyle w:val="MVPara"/>
      </w:pPr>
      <w:r>
        <w:t>The discounted cash flow analysis is conducted reflecting a range of parameters based upon our interpretation of current market conditions:</w:t>
      </w:r>
    </w:p>
    <w:p w14:paraId="0CD844A4" w14:textId="70DF6D44" w:rsidR="002217C4" w:rsidRPr="00C51AE2" w:rsidRDefault="00C618BA" w:rsidP="00007AB8">
      <w:pPr>
        <w:pStyle w:val="MVBullet"/>
      </w:pPr>
      <w:r>
        <w:t>10-year investment horizon</w:t>
      </w:r>
      <w:r w:rsidR="00037DAA">
        <w:t>.</w:t>
      </w:r>
    </w:p>
    <w:p w14:paraId="5FCDF2F6" w14:textId="77777777" w:rsidR="002217C4" w:rsidRPr="00C51AE2" w:rsidRDefault="00037DAA" w:rsidP="00007AB8">
      <w:pPr>
        <w:pStyle w:val="MVBullet"/>
      </w:pPr>
      <w:r>
        <w:t>Reversionary capitalisation rate of ????%.</w:t>
      </w:r>
    </w:p>
    <w:p w14:paraId="7AEEA7B9" w14:textId="77777777" w:rsidR="002217C4" w:rsidRPr="00C51AE2" w:rsidRDefault="00037DAA" w:rsidP="00007AB8">
      <w:pPr>
        <w:pStyle w:val="MVBullet"/>
      </w:pPr>
      <w:r>
        <w:t>Discount Rate of ???% based upon an analysis of sales.</w:t>
      </w:r>
    </w:p>
    <w:p w14:paraId="30A554AD" w14:textId="77777777" w:rsidR="002217C4" w:rsidRPr="00C51AE2" w:rsidRDefault="00037DAA" w:rsidP="00007AB8">
      <w:pPr>
        <w:pStyle w:val="MVBullet"/>
      </w:pPr>
      <w:r>
        <w:t>Average growth of approximately ???% per annum.</w:t>
      </w:r>
    </w:p>
    <w:p w14:paraId="51AE3D0D" w14:textId="5244F277" w:rsidR="002217C4" w:rsidRPr="00C51AE2" w:rsidRDefault="00037DAA" w:rsidP="00007AB8">
      <w:pPr>
        <w:pStyle w:val="MVBullet"/>
      </w:pPr>
      <w:r>
        <w:t xml:space="preserve">Growth in outgoings and consequently in the recovery </w:t>
      </w:r>
      <w:r w:rsidR="00C618BA">
        <w:t>of outgoings is generally based</w:t>
      </w:r>
      <w:r>
        <w:t xml:space="preserve"> upon CPI projections over the investment horizon, resulting in an average growth of ???% per annum.</w:t>
      </w:r>
    </w:p>
    <w:p w14:paraId="2468EB26" w14:textId="77777777" w:rsidR="002217C4" w:rsidRDefault="00037DAA" w:rsidP="00007AB8">
      <w:pPr>
        <w:pStyle w:val="MVBullet"/>
      </w:pPr>
      <w:r>
        <w:t>One month gross rental leasing fee is allowed for the marketing of future vacancies based on gross occupancy costs.</w:t>
      </w:r>
    </w:p>
    <w:p w14:paraId="6811D8F5" w14:textId="57BD51F6" w:rsidR="002217C4" w:rsidRDefault="00C618BA" w:rsidP="00007AB8">
      <w:pPr>
        <w:pStyle w:val="MVBullet"/>
      </w:pPr>
      <w:r>
        <w:t>Disposal costs amount to</w:t>
      </w:r>
      <w:r w:rsidR="00037DAA">
        <w:t xml:space="preserve"> approximately 2%.</w:t>
      </w:r>
    </w:p>
    <w:p w14:paraId="0FBD2C23" w14:textId="77777777" w:rsidR="002217C4" w:rsidRDefault="00037DAA" w:rsidP="00007AB8">
      <w:pPr>
        <w:pStyle w:val="MVBullet"/>
      </w:pPr>
      <w:r>
        <w:t>Vacancy allowance of ???? months at lease expiry; we have assessed a ???% chance that the tenant renews the lease at renewal.</w:t>
      </w:r>
    </w:p>
    <w:p w14:paraId="6752FB3A" w14:textId="77777777" w:rsidR="002217C4" w:rsidRDefault="00037DAA" w:rsidP="00475341">
      <w:pPr>
        <w:pStyle w:val="MVPara"/>
      </w:pPr>
      <w:r>
        <w:t>Having regards to all factors, our assessment on this basis reflects an indicative value of:</w:t>
      </w:r>
    </w:p>
    <w:p w14:paraId="757CC8F8" w14:textId="77777777" w:rsidR="00FF1AE4" w:rsidRDefault="00037DAA" w:rsidP="00603D4C">
      <w:pPr>
        <w:jc w:val="center"/>
        <w:rPr>
          <w:color w:val="2B2B2B"/>
          <w:sz w:val="26"/>
        </w:rPr>
      </w:pPr>
      <w:r>
        <w:rPr>
          <w:color w:val="2B2B2B"/>
          <w:sz w:val="26"/>
        </w:rPr>
        <w:t>Indicated Value $?????? plus GST, if any</w:t>
      </w:r>
      <w:bookmarkStart w:id="523" w:name="_Toc498001347"/>
      <w:bookmarkStart w:id="524" w:name="_Toc498003273"/>
      <w:bookmarkStart w:id="525" w:name="_Toc498005741"/>
      <w:bookmarkStart w:id="526" w:name="_Toc498005949"/>
      <w:bookmarkStart w:id="527" w:name="_Toc498006329"/>
      <w:bookmarkStart w:id="528" w:name="_Toc498006453"/>
      <w:bookmarkStart w:id="529" w:name="_Toc498006496"/>
      <w:bookmarkStart w:id="530" w:name="_Toc498006904"/>
    </w:p>
    <w:p w14:paraId="4F36B752" w14:textId="77777777" w:rsidR="00902C80" w:rsidRDefault="00902C80" w:rsidP="00F46BAC">
      <w:pPr>
        <w:rPr>
          <w:color w:val="2B2B2B"/>
          <w:sz w:val="26"/>
        </w:rPr>
      </w:pPr>
    </w:p>
    <w:p w14:paraId="0123ADEB" w14:textId="77777777" w:rsidR="00F46BAC" w:rsidRDefault="00F46BAC" w:rsidP="00F46BAC">
      <w:pPr>
        <w:rPr>
          <w:color w:val="2B2B2B"/>
          <w:sz w:val="26"/>
        </w:rPr>
        <w:sectPr w:rsidR="00F46BAC" w:rsidSect="001654AF">
          <w:headerReference w:type="first" r:id="rId32"/>
          <w:pgSz w:w="11906" w:h="16838"/>
          <w:pgMar w:top="1440" w:right="1080" w:bottom="1440" w:left="1080" w:header="706" w:footer="706" w:gutter="0"/>
          <w:cols w:space="708"/>
          <w:titlePg/>
          <w:docGrid w:linePitch="360"/>
        </w:sectPr>
      </w:pPr>
    </w:p>
    <w:p w14:paraId="50D3BDC7" w14:textId="77777777" w:rsidR="00DC23E0" w:rsidRDefault="00DC23E0" w:rsidP="004932F8">
      <w:pPr>
        <w:jc w:val="center"/>
        <w:rPr>
          <w:color w:val="2B2B2B"/>
          <w:sz w:val="26"/>
        </w:rPr>
      </w:pPr>
    </w:p>
    <w:p w14:paraId="662457FA" w14:textId="77777777" w:rsidR="00902C80" w:rsidRDefault="00037DAA" w:rsidP="00475341">
      <w:pPr>
        <w:pStyle w:val="MVPara"/>
      </w:pPr>
      <w:r>
        <w:t>The Discounted Cash Flow is shown below:</w:t>
      </w:r>
    </w:p>
    <w:p w14:paraId="1B501193" w14:textId="77777777" w:rsidR="00662501" w:rsidRDefault="00037DAA" w:rsidP="00475341">
      <w:pPr>
        <w:pStyle w:val="MVPara"/>
      </w:pPr>
      <w:r>
        <w:rPr>
          <w:highlight w:val="yellow"/>
        </w:rPr>
        <w:t>INSERT DCF TABLE AND GRAPH FROM EXCEL</w:t>
      </w:r>
    </w:p>
    <w:p w14:paraId="69BF02A0" w14:textId="77777777" w:rsidR="00E722BF" w:rsidRDefault="00E722BF" w:rsidP="00662501"/>
    <w:p w14:paraId="5FD4A63D" w14:textId="77777777" w:rsidR="00142834" w:rsidRDefault="00142834">
      <w:pPr>
        <w:spacing w:before="0" w:after="0"/>
        <w:jc w:val="left"/>
        <w:sectPr w:rsidR="00142834" w:rsidSect="001654AF">
          <w:headerReference w:type="default" r:id="rId33"/>
          <w:headerReference w:type="first" r:id="rId34"/>
          <w:footerReference w:type="first" r:id="rId35"/>
          <w:pgSz w:w="16838" w:h="11906" w:orient="landscape"/>
          <w:pgMar w:top="1077" w:right="1440" w:bottom="1077" w:left="1440" w:header="709" w:footer="709" w:gutter="0"/>
          <w:cols w:space="708"/>
          <w:titlePg/>
          <w:docGrid w:linePitch="360"/>
        </w:sectPr>
      </w:pPr>
    </w:p>
    <w:p w14:paraId="7BFA647F" w14:textId="77777777" w:rsidR="00851ABE" w:rsidRDefault="00851ABE">
      <w:pPr>
        <w:spacing w:before="0" w:after="0"/>
        <w:jc w:val="left"/>
      </w:pPr>
    </w:p>
    <w:p w14:paraId="4FEE6362" w14:textId="77777777" w:rsidR="00851ABE" w:rsidRDefault="00037DAA" w:rsidP="00475341">
      <w:pPr>
        <w:pStyle w:val="MVPara"/>
      </w:pPr>
      <w:r>
        <w:rPr>
          <w:highlight w:val="yellow"/>
        </w:rPr>
        <w:t>INSERT DCF TABLE AND GRAPH FROM EXCEL</w:t>
      </w:r>
    </w:p>
    <w:p w14:paraId="07677B33" w14:textId="77777777" w:rsidR="00851ABE" w:rsidRDefault="00851ABE">
      <w:pPr>
        <w:spacing w:before="0" w:after="0"/>
        <w:jc w:val="left"/>
      </w:pPr>
    </w:p>
    <w:p w14:paraId="27EE09C7" w14:textId="77777777" w:rsidR="00662501" w:rsidRPr="004932F8" w:rsidRDefault="00662501" w:rsidP="00662501">
      <w:pPr>
        <w:sectPr w:rsidR="00662501" w:rsidRPr="004932F8" w:rsidSect="001654AF">
          <w:pgSz w:w="16838" w:h="11906" w:orient="landscape"/>
          <w:pgMar w:top="1077" w:right="1440" w:bottom="1077" w:left="1440" w:header="709" w:footer="709" w:gutter="0"/>
          <w:cols w:space="708"/>
          <w:titlePg/>
          <w:docGrid w:linePitch="360"/>
        </w:sectPr>
      </w:pPr>
    </w:p>
    <w:bookmarkStart w:id="531" w:name="_Toc137657449"/>
    <w:bookmarkStart w:id="532" w:name="_Toc137657616"/>
    <w:bookmarkStart w:id="533" w:name="_Toc138185500"/>
    <w:bookmarkStart w:id="534" w:name="_Toc138185679"/>
    <w:bookmarkStart w:id="535" w:name="_Toc138185858"/>
    <w:bookmarkStart w:id="536" w:name="_Toc138248376"/>
    <w:p w14:paraId="71F9DE3F" w14:textId="77777777" w:rsidR="00F50BC5" w:rsidRDefault="00F50BC5" w:rsidP="00535A08">
      <w:pPr>
        <w:pStyle w:val="MVPara"/>
      </w:pPr>
      <w:r>
        <w:rPr>
          <w:highlight w:val="cyan"/>
        </w:rPr>
        <w:fldChar w:fldCharType="begin"/>
      </w:r>
      <w:r>
        <w:rPr>
          <w:highlight w:val="cyan"/>
        </w:rPr>
        <w:instrText xml:space="preserve"> MERGEFIELD  VPDelStart:Valuations.ComReport_neq_Lessors-Interest  \* MERGEFORMAT </w:instrText>
      </w:r>
      <w:r>
        <w:rPr>
          <w:highlight w:val="cyan"/>
        </w:rPr>
        <w:fldChar w:fldCharType="separate"/>
      </w:r>
      <w:r>
        <w:rPr>
          <w:highlight w:val="cyan"/>
        </w:rPr>
        <w:t>«VPDelStart:Valuations.ComReport_neq_Less»</w:t>
      </w:r>
      <w:r>
        <w:rPr>
          <w:highlight w:val="cyan"/>
        </w:rPr>
        <w:fldChar w:fldCharType="end"/>
      </w:r>
      <w:r>
        <w:t xml:space="preserve"> </w:t>
      </w:r>
    </w:p>
    <w:p w14:paraId="19D0179E" w14:textId="77777777" w:rsidR="00535A08" w:rsidRDefault="00535A08" w:rsidP="00535A08">
      <w:pPr>
        <w:pStyle w:val="MV3"/>
      </w:pPr>
      <w:bookmarkStart w:id="537" w:name="_Toc238200023"/>
      <w:r>
        <w:t>Time Value of Money: Present Value of Cashflow</w:t>
      </w:r>
      <w:bookmarkEnd w:id="537"/>
    </w:p>
    <w:p w14:paraId="5F26BE45" w14:textId="77777777" w:rsidR="00535A08" w:rsidRDefault="00535A08" w:rsidP="00535A08">
      <w:r>
        <w:t>The following sales of the Lessor Interests have been analysed and reflect the following discount rates:</w:t>
      </w:r>
    </w:p>
    <w:p w14:paraId="6C5E4DE8" w14:textId="77777777" w:rsidR="00BA6BD9" w:rsidRPr="00837766" w:rsidRDefault="00BA6BD9" w:rsidP="00BA6BD9">
      <w:pPr>
        <w:pBdr>
          <w:bottom w:val="single" w:sz="4" w:space="4" w:color="BFBFBF"/>
        </w:pBdr>
        <w:tabs>
          <w:tab w:val="left" w:pos="3261"/>
          <w:tab w:val="left" w:pos="5670"/>
          <w:tab w:val="left" w:pos="7371"/>
          <w:tab w:val="left" w:pos="8500"/>
        </w:tabs>
        <w:spacing w:before="80" w:after="40"/>
        <w:rPr>
          <w:color w:val="8A8A8A"/>
          <w:spacing w:val="30"/>
          <w:sz w:val="18"/>
          <w:szCs w:val="18"/>
        </w:rPr>
      </w:pPr>
      <w:r>
        <w:rPr>
          <w:color w:val="8A8A8A"/>
          <w:spacing w:val="30"/>
          <w:sz w:val="18"/>
          <w:szCs w:val="18"/>
        </w:rPr>
        <w:t>ADDRESS</w:t>
      </w:r>
      <w:r>
        <w:rPr>
          <w:sz w:val="18"/>
          <w:szCs w:val="18"/>
        </w:rPr>
        <w:tab/>
      </w:r>
      <w:r>
        <w:rPr>
          <w:color w:val="8A8A8A"/>
          <w:spacing w:val="30"/>
          <w:sz w:val="18"/>
          <w:szCs w:val="18"/>
        </w:rPr>
        <w:t>SALE DATE</w:t>
      </w:r>
      <w:r>
        <w:rPr>
          <w:sz w:val="18"/>
          <w:szCs w:val="18"/>
        </w:rPr>
        <w:tab/>
      </w:r>
      <w:r>
        <w:rPr>
          <w:color w:val="8A8A8A"/>
          <w:spacing w:val="30"/>
          <w:sz w:val="18"/>
          <w:szCs w:val="18"/>
        </w:rPr>
        <w:t>PRICE</w:t>
      </w:r>
      <w:r>
        <w:rPr>
          <w:sz w:val="18"/>
          <w:szCs w:val="18"/>
        </w:rPr>
        <w:tab/>
      </w:r>
      <w:r>
        <w:rPr>
          <w:color w:val="8A8A8A"/>
          <w:spacing w:val="30"/>
          <w:sz w:val="18"/>
          <w:szCs w:val="18"/>
        </w:rPr>
        <w:t>WALT</w:t>
      </w:r>
      <w:r>
        <w:rPr>
          <w:sz w:val="18"/>
          <w:szCs w:val="18"/>
        </w:rPr>
        <w:tab/>
      </w:r>
      <w:r>
        <w:rPr>
          <w:color w:val="8A8A8A"/>
          <w:spacing w:val="30"/>
          <w:sz w:val="18"/>
          <w:szCs w:val="18"/>
        </w:rPr>
        <w:t>IRR</w:t>
      </w:r>
    </w:p>
    <w:p w14:paraId="78DFAC3F" w14:textId="77777777" w:rsidR="003830D0" w:rsidRDefault="003830D0" w:rsidP="003830D0">
      <w:pPr>
        <w:spacing w:before="0" w:after="0"/>
        <w:rPr>
          <w:noProof/>
        </w:rPr>
      </w:pPr>
      <w:r>
        <w:rPr>
          <w:noProof/>
        </w:rPr>
        <w:fldChar w:fldCharType="begin"/>
      </w:r>
      <w:r>
        <w:rPr>
          <w:noProof/>
        </w:rPr>
        <w:instrText xml:space="preserve"> MERGEFIELD  TableStart:SalesEvidenceType_Lessors-Interest  \* MERGEFORMAT </w:instrText>
      </w:r>
      <w:r>
        <w:rPr>
          <w:noProof/>
        </w:rPr>
        <w:fldChar w:fldCharType="separate"/>
      </w:r>
      <w:r>
        <w:rPr>
          <w:noProof/>
        </w:rPr>
        <w:t>«TableStart:SalesEvidenceType_Lessors-Int»</w:t>
      </w:r>
      <w:r>
        <w:rPr>
          <w:noProof/>
        </w:rPr>
        <w:fldChar w:fldCharType="end"/>
      </w:r>
    </w:p>
    <w:p w14:paraId="37DFED8A" w14:textId="77777777" w:rsidR="003830D0" w:rsidRPr="00BA6BD9" w:rsidRDefault="003830D0" w:rsidP="00BA6BD9">
      <w:pPr>
        <w:tabs>
          <w:tab w:val="left" w:pos="3261"/>
          <w:tab w:val="left" w:pos="5670"/>
          <w:tab w:val="left" w:pos="7371"/>
          <w:tab w:val="left" w:pos="8500"/>
        </w:tabs>
        <w:spacing w:before="40" w:after="40" w:line="260" w:lineRule="auto"/>
        <w:rPr>
          <w:noProof/>
          <w:color w:val="595959"/>
          <w:sz w:val="20"/>
        </w:rPr>
      </w:pPr>
      <w:r>
        <w:rPr>
          <w:noProof/>
          <w:color w:val="595959"/>
          <w:sz w:val="20"/>
        </w:rPr>
        <w:fldChar w:fldCharType="begin"/>
      </w:r>
      <w:r>
        <w:rPr>
          <w:noProof/>
          <w:color w:val="595959"/>
          <w:sz w:val="20"/>
        </w:rPr>
        <w:instrText xml:space="preserve"> MERGEFIELD  Address  \* MERGEFORMAT </w:instrText>
      </w:r>
      <w:r>
        <w:rPr>
          <w:noProof/>
          <w:color w:val="595959"/>
          <w:sz w:val="20"/>
        </w:rPr>
        <w:fldChar w:fldCharType="separate"/>
      </w:r>
      <w:r>
        <w:rPr>
          <w:noProof/>
          <w:color w:val="595959"/>
          <w:sz w:val="20"/>
        </w:rPr>
        <w:t>«Address»</w:t>
      </w:r>
      <w:r>
        <w:rPr>
          <w:noProof/>
          <w:color w:val="595959"/>
          <w:sz w:val="20"/>
        </w:rPr>
        <w:fldChar w:fldCharType="end"/>
      </w:r>
      <w:r>
        <w:rPr>
          <w:noProof/>
          <w:color w:val="595959"/>
          <w:sz w:val="20"/>
        </w:rPr>
        <w:tab/>
      </w:r>
      <w:r>
        <w:rPr>
          <w:noProof/>
          <w:color w:val="595959"/>
          <w:sz w:val="20"/>
        </w:rPr>
        <w:fldChar w:fldCharType="begin"/>
      </w:r>
      <w:r>
        <w:rPr>
          <w:noProof/>
          <w:color w:val="595959"/>
          <w:sz w:val="20"/>
        </w:rPr>
        <w:instrText xml:space="preserve"> MERGEFIELD  SaleDate  \* MERGEFORMAT </w:instrText>
      </w:r>
      <w:r>
        <w:rPr>
          <w:noProof/>
          <w:color w:val="595959"/>
          <w:sz w:val="20"/>
        </w:rPr>
        <w:fldChar w:fldCharType="separate"/>
      </w:r>
      <w:r>
        <w:rPr>
          <w:noProof/>
          <w:color w:val="595959"/>
          <w:sz w:val="20"/>
        </w:rPr>
        <w:t>«SaleDate»</w:t>
      </w:r>
      <w:r>
        <w:rPr>
          <w:noProof/>
          <w:color w:val="595959"/>
          <w:sz w:val="20"/>
        </w:rPr>
        <w:fldChar w:fldCharType="end"/>
      </w:r>
      <w:r>
        <w:rPr>
          <w:noProof/>
          <w:color w:val="595959"/>
          <w:sz w:val="20"/>
        </w:rPr>
        <w:tab/>
      </w:r>
      <w:r>
        <w:rPr>
          <w:b/>
          <w:bCs/>
          <w:noProof/>
          <w:color w:val="1F3A5F"/>
          <w:sz w:val="20"/>
        </w:rPr>
        <w:fldChar w:fldCharType="begin"/>
      </w:r>
      <w:r>
        <w:rPr>
          <w:b/>
          <w:bCs/>
          <w:noProof/>
          <w:color w:val="1F3A5F"/>
          <w:sz w:val="20"/>
        </w:rPr>
        <w:instrText xml:space="preserve"> MERGEFIELD  Price  \* MERGEFORMAT </w:instrText>
      </w:r>
      <w:r>
        <w:rPr>
          <w:b/>
          <w:bCs/>
          <w:noProof/>
          <w:color w:val="1F3A5F"/>
          <w:sz w:val="20"/>
        </w:rPr>
        <w:fldChar w:fldCharType="separate"/>
      </w:r>
      <w:r>
        <w:rPr>
          <w:b/>
          <w:bCs/>
          <w:noProof/>
          <w:color w:val="1F3A5F"/>
          <w:sz w:val="20"/>
        </w:rPr>
        <w:t>«Price»</w:t>
      </w:r>
      <w:r>
        <w:rPr>
          <w:b/>
          <w:bCs/>
          <w:noProof/>
          <w:color w:val="1F3A5F"/>
          <w:sz w:val="20"/>
        </w:rPr>
        <w:fldChar w:fldCharType="end"/>
      </w:r>
      <w:r>
        <w:rPr>
          <w:b/>
          <w:bCs/>
          <w:noProof/>
          <w:color w:val="1F3A5F"/>
          <w:sz w:val="20"/>
        </w:rPr>
        <w:tab/>
      </w:r>
      <w:r>
        <w:rPr>
          <w:b/>
          <w:bCs/>
          <w:noProof/>
          <w:color w:val="1F3A5F"/>
          <w:sz w:val="20"/>
        </w:rPr>
        <w:fldChar w:fldCharType="begin"/>
      </w:r>
      <w:r>
        <w:rPr>
          <w:b/>
          <w:bCs/>
          <w:noProof/>
          <w:color w:val="1F3A5F"/>
          <w:sz w:val="20"/>
        </w:rPr>
        <w:instrText xml:space="preserve"> MERGEFIELD  WALT  \* MERGEFORMAT </w:instrText>
      </w:r>
      <w:r>
        <w:rPr>
          <w:b/>
          <w:bCs/>
          <w:noProof/>
          <w:color w:val="1F3A5F"/>
          <w:sz w:val="20"/>
        </w:rPr>
        <w:fldChar w:fldCharType="separate"/>
      </w:r>
      <w:r>
        <w:rPr>
          <w:b/>
          <w:bCs/>
          <w:noProof/>
          <w:color w:val="1F3A5F"/>
          <w:sz w:val="20"/>
        </w:rPr>
        <w:t>«WALT»</w:t>
      </w:r>
      <w:r>
        <w:rPr>
          <w:b/>
          <w:bCs/>
          <w:noProof/>
          <w:color w:val="1F3A5F"/>
          <w:sz w:val="20"/>
        </w:rPr>
        <w:fldChar w:fldCharType="end"/>
      </w:r>
      <w:r>
        <w:rPr>
          <w:b/>
          <w:bCs/>
          <w:noProof/>
          <w:color w:val="1F3A5F"/>
          <w:sz w:val="20"/>
        </w:rPr>
        <w:tab/>
      </w:r>
      <w:r>
        <w:rPr>
          <w:b/>
          <w:bCs/>
          <w:noProof/>
          <w:color w:val="1F3A5F"/>
          <w:sz w:val="20"/>
        </w:rPr>
        <w:fldChar w:fldCharType="begin"/>
      </w:r>
      <w:r>
        <w:rPr>
          <w:b/>
          <w:bCs/>
          <w:noProof/>
          <w:color w:val="1F3A5F"/>
          <w:sz w:val="20"/>
        </w:rPr>
        <w:instrText xml:space="preserve"> MERGEFIELD  IRRTVM  \* MERGEFORMAT </w:instrText>
      </w:r>
      <w:r>
        <w:rPr>
          <w:b/>
          <w:bCs/>
          <w:noProof/>
          <w:color w:val="1F3A5F"/>
          <w:sz w:val="20"/>
        </w:rPr>
        <w:fldChar w:fldCharType="separate"/>
      </w:r>
      <w:r>
        <w:rPr>
          <w:b/>
          <w:bCs/>
          <w:noProof/>
          <w:color w:val="1F3A5F"/>
          <w:sz w:val="20"/>
        </w:rPr>
        <w:t>«IRRTVM»</w:t>
      </w:r>
      <w:r>
        <w:rPr>
          <w:b/>
          <w:bCs/>
          <w:noProof/>
          <w:color w:val="1F3A5F"/>
          <w:sz w:val="20"/>
        </w:rPr>
        <w:fldChar w:fldCharType="end"/>
      </w:r>
      <w:r>
        <w:rPr>
          <w:b/>
          <w:bCs/>
          <w:noProof/>
          <w:color w:val="1F3A5F"/>
          <w:sz w:val="20"/>
        </w:rPr>
        <w:t>%</w:t>
      </w:r>
    </w:p>
    <w:p w14:paraId="24A89C54" w14:textId="77777777" w:rsidR="003830D0" w:rsidRDefault="003830D0" w:rsidP="003830D0">
      <w:r>
        <w:rPr>
          <w:noProof/>
        </w:rPr>
        <w:fldChar w:fldCharType="begin"/>
      </w:r>
      <w:r>
        <w:rPr>
          <w:noProof/>
        </w:rPr>
        <w:instrText xml:space="preserve"> MERGEFIELD  TableEnd:SalesEvidenceType_Lessors-Interest  \* MERGEFORMAT </w:instrText>
      </w:r>
      <w:r>
        <w:rPr>
          <w:noProof/>
        </w:rPr>
        <w:fldChar w:fldCharType="separate"/>
      </w:r>
      <w:r>
        <w:rPr>
          <w:noProof/>
        </w:rPr>
        <w:t>«TableEnd:SalesEvidenceType_Lessors-Inter»</w:t>
      </w:r>
      <w:r>
        <w:rPr>
          <w:noProof/>
        </w:rPr>
        <w:fldChar w:fldCharType="end"/>
      </w:r>
    </w:p>
    <w:p w14:paraId="73820A25" w14:textId="77777777" w:rsidR="00535A08" w:rsidRDefault="00535A08" w:rsidP="00535A08">
      <w:r>
        <w:t>Our assessment on this basis is summarised as follows:</w:t>
      </w:r>
    </w:p>
    <w:p w14:paraId="5ECC2028" w14:textId="77777777" w:rsidR="00535A08" w:rsidRPr="00E164ED" w:rsidRDefault="00535A08" w:rsidP="00535A08">
      <w:pPr>
        <w:pStyle w:val="MVBullet20"/>
        <w:numPr>
          <w:ilvl w:val="0"/>
          <w:numId w:val="2"/>
        </w:numPr>
        <w:rPr>
          <w:highlight w:val="yellow"/>
        </w:rPr>
      </w:pPr>
      <w:r>
        <w:rPr>
          <w:highlight w:val="yellow"/>
        </w:rPr>
        <w:t>Perpetually renewable lease period</w:t>
      </w:r>
    </w:p>
    <w:p w14:paraId="57FA7BF7" w14:textId="6D36949B" w:rsidR="00535A08" w:rsidRPr="00E164ED" w:rsidRDefault="00C618BA" w:rsidP="00535A08">
      <w:pPr>
        <w:pStyle w:val="MVBullet20"/>
        <w:numPr>
          <w:ilvl w:val="0"/>
          <w:numId w:val="2"/>
        </w:numPr>
        <w:rPr>
          <w:highlight w:val="yellow"/>
        </w:rPr>
      </w:pPr>
      <w:r>
        <w:rPr>
          <w:highlight w:val="yellow"/>
        </w:rPr>
        <w:t>21-year lease renewals</w:t>
      </w:r>
    </w:p>
    <w:p w14:paraId="3F729FFA" w14:textId="720B3F4C" w:rsidR="00535A08" w:rsidRPr="00E164ED" w:rsidRDefault="00C618BA" w:rsidP="00535A08">
      <w:pPr>
        <w:pStyle w:val="MVBullet20"/>
        <w:numPr>
          <w:ilvl w:val="0"/>
          <w:numId w:val="2"/>
        </w:numPr>
        <w:rPr>
          <w:highlight w:val="yellow"/>
        </w:rPr>
      </w:pPr>
      <w:r>
        <w:rPr>
          <w:highlight w:val="yellow"/>
        </w:rPr>
        <w:t>21-year rent reviews</w:t>
      </w:r>
    </w:p>
    <w:p w14:paraId="2B700D38" w14:textId="77777777" w:rsidR="00535A08" w:rsidRPr="00E164ED" w:rsidRDefault="00535A08" w:rsidP="00535A08">
      <w:pPr>
        <w:pStyle w:val="MVBullet20"/>
        <w:numPr>
          <w:ilvl w:val="0"/>
          <w:numId w:val="2"/>
        </w:numPr>
        <w:rPr>
          <w:highlight w:val="yellow"/>
        </w:rPr>
      </w:pPr>
      <w:r>
        <w:rPr>
          <w:highlight w:val="yellow"/>
        </w:rPr>
        <w:t>Next review – 7 July 2021</w:t>
      </w:r>
    </w:p>
    <w:p w14:paraId="04B7D731" w14:textId="77777777" w:rsidR="00535A08" w:rsidRPr="00E164ED" w:rsidRDefault="00535A08" w:rsidP="00535A08">
      <w:pPr>
        <w:pStyle w:val="MVBullet20"/>
        <w:numPr>
          <w:ilvl w:val="0"/>
          <w:numId w:val="2"/>
        </w:numPr>
        <w:rPr>
          <w:highlight w:val="yellow"/>
        </w:rPr>
      </w:pPr>
      <w:r>
        <w:rPr>
          <w:highlight w:val="yellow"/>
        </w:rPr>
        <w:t>Two yearly payment periods</w:t>
      </w:r>
    </w:p>
    <w:p w14:paraId="1BC72EF9" w14:textId="77777777" w:rsidR="00535A08" w:rsidRPr="00E164ED" w:rsidRDefault="00535A08" w:rsidP="00535A08">
      <w:pPr>
        <w:pStyle w:val="MVBullet20"/>
        <w:numPr>
          <w:ilvl w:val="0"/>
          <w:numId w:val="2"/>
        </w:numPr>
        <w:rPr>
          <w:highlight w:val="yellow"/>
        </w:rPr>
      </w:pPr>
      <w:r>
        <w:rPr>
          <w:highlight w:val="yellow"/>
        </w:rPr>
        <w:t>Discount Rate of 7.0%</w:t>
      </w:r>
    </w:p>
    <w:p w14:paraId="4361B477" w14:textId="77777777" w:rsidR="00535A08" w:rsidRPr="00E164ED" w:rsidRDefault="00535A08" w:rsidP="00535A08">
      <w:pPr>
        <w:pStyle w:val="MVBullet20"/>
        <w:numPr>
          <w:ilvl w:val="0"/>
          <w:numId w:val="2"/>
        </w:numPr>
        <w:rPr>
          <w:highlight w:val="yellow"/>
        </w:rPr>
      </w:pPr>
      <w:r>
        <w:rPr>
          <w:highlight w:val="yellow"/>
        </w:rPr>
        <w:t>Freehold land value of $325,000 plus GST</w:t>
      </w:r>
    </w:p>
    <w:p w14:paraId="165500F1" w14:textId="77777777" w:rsidR="00535A08" w:rsidRPr="00E164ED" w:rsidRDefault="00535A08" w:rsidP="00535A08">
      <w:pPr>
        <w:pStyle w:val="MVBullet20"/>
        <w:numPr>
          <w:ilvl w:val="0"/>
          <w:numId w:val="2"/>
        </w:numPr>
        <w:rPr>
          <w:highlight w:val="yellow"/>
        </w:rPr>
      </w:pPr>
      <w:r>
        <w:rPr>
          <w:highlight w:val="yellow"/>
        </w:rPr>
        <w:t>Rent percentage 5.0%</w:t>
      </w:r>
    </w:p>
    <w:p w14:paraId="5611CA82" w14:textId="77777777" w:rsidR="00535A08" w:rsidRPr="00E164ED" w:rsidRDefault="00535A08" w:rsidP="00535A08">
      <w:pPr>
        <w:pStyle w:val="MVBullet20"/>
        <w:numPr>
          <w:ilvl w:val="0"/>
          <w:numId w:val="2"/>
        </w:numPr>
        <w:rPr>
          <w:highlight w:val="yellow"/>
        </w:rPr>
      </w:pPr>
      <w:r>
        <w:rPr>
          <w:highlight w:val="yellow"/>
        </w:rPr>
        <w:t>Freehold land value escalation of 2.0%</w:t>
      </w:r>
    </w:p>
    <w:p w14:paraId="0392B678" w14:textId="77777777" w:rsidR="00535A08" w:rsidRPr="00E164ED" w:rsidRDefault="00535A08" w:rsidP="00535A08">
      <w:pPr>
        <w:pStyle w:val="MVBullet20"/>
        <w:numPr>
          <w:ilvl w:val="0"/>
          <w:numId w:val="2"/>
        </w:numPr>
        <w:rPr>
          <w:highlight w:val="yellow"/>
        </w:rPr>
      </w:pPr>
      <w:r>
        <w:rPr>
          <w:highlight w:val="yellow"/>
        </w:rPr>
        <w:t>Ground Rental of $6,400 plus GST per annum</w:t>
      </w:r>
    </w:p>
    <w:p w14:paraId="2E6ED9E2" w14:textId="77777777" w:rsidR="00535A08" w:rsidRDefault="00535A08" w:rsidP="00535A08">
      <w:r>
        <w:t>Based on the above variables, we have determined the Present Value of the cashflow in perpetuity of:</w:t>
      </w:r>
    </w:p>
    <w:p w14:paraId="6DA98718" w14:textId="77777777" w:rsidR="00535A08" w:rsidRDefault="00535A08" w:rsidP="00535A08">
      <w:pPr>
        <w:pStyle w:val="MVPara"/>
        <w:jc w:val="center"/>
      </w:pPr>
      <w:r>
        <w:t>Indicated Value - Adopt: $240,000 plus GST</w:t>
      </w:r>
    </w:p>
    <w:p w14:paraId="1BB09550" w14:textId="77777777" w:rsidR="008E79AD" w:rsidRPr="00F132CE" w:rsidRDefault="008E79AD" w:rsidP="008E79AD">
      <w:pPr>
        <w:pStyle w:val="MV3"/>
      </w:pPr>
      <w:bookmarkStart w:id="538" w:name="_Toc238200024"/>
      <w:r>
        <w:t>Unit Comparison</w:t>
      </w:r>
      <w:bookmarkEnd w:id="538"/>
    </w:p>
    <w:p w14:paraId="605CDFA0" w14:textId="77777777" w:rsidR="008E79AD" w:rsidRDefault="008E79AD" w:rsidP="008E79AD">
      <w:pPr>
        <w:pStyle w:val="MVPara"/>
      </w:pPr>
      <w:r>
        <w:t xml:space="preserve">The unit of comparison approach is based on analysis of individual sales to a rate per square metre of land area.  The analysed rate is adjusted for factors such as time since sale, size of the land, and other factors.  </w:t>
      </w:r>
    </w:p>
    <w:p w14:paraId="65FBD47D" w14:textId="77777777" w:rsidR="008E79AD" w:rsidRDefault="008E79AD" w:rsidP="008E79AD">
      <w:pPr>
        <w:pStyle w:val="MVPara"/>
      </w:pPr>
      <w:r>
        <w:t>The adjusted rate per square metre for the most comparable property is then applied to the subject to establish the indicated value on this basis.</w:t>
      </w:r>
    </w:p>
    <w:p w14:paraId="0913B7AC" w14:textId="77777777" w:rsidR="008E79AD" w:rsidRPr="00C40E2B" w:rsidRDefault="008E79AD" w:rsidP="008E79AD">
      <w:pPr>
        <w:pStyle w:val="MVTab"/>
      </w:pPr>
      <w:r>
        <w:rPr>
          <w:color w:val="595959"/>
        </w:rPr>
        <w:t>Location</w:t>
      </w:r>
      <w:r>
        <w:rPr>
          <w:color w:val="595959"/>
        </w:rPr>
        <w:tab/>
      </w:r>
      <w:r>
        <w:t>The surrounding environment and proximity to amenities</w:t>
      </w:r>
    </w:p>
    <w:p w14:paraId="547A096A" w14:textId="77777777" w:rsidR="008E79AD" w:rsidRDefault="008E79AD" w:rsidP="008E79AD">
      <w:pPr>
        <w:pStyle w:val="MVTab"/>
      </w:pPr>
      <w:r>
        <w:rPr>
          <w:color w:val="595959"/>
        </w:rPr>
        <w:t>Land</w:t>
      </w:r>
      <w:r>
        <w:tab/>
        <w:t>Area, shape, position, aspect, view, contour and standard of surrounding development</w:t>
      </w:r>
    </w:p>
    <w:p w14:paraId="68C80FBB" w14:textId="77777777" w:rsidR="008E79AD" w:rsidRDefault="008E79AD" w:rsidP="008E79AD">
      <w:pPr>
        <w:pStyle w:val="MVTab"/>
      </w:pPr>
      <w:r>
        <w:rPr>
          <w:color w:val="595959"/>
        </w:rPr>
        <w:t>Tenancy</w:t>
      </w:r>
      <w:r>
        <w:tab/>
        <w:t>Nature of tenant and strength of lease</w:t>
      </w:r>
    </w:p>
    <w:p w14:paraId="5E106C2C" w14:textId="77777777" w:rsidR="008E79AD" w:rsidRDefault="008E79AD" w:rsidP="008E79AD">
      <w:r>
        <w:t>The result is the market derived value of the Lessors Interest under this method.  The sales are summarised as follows:</w:t>
      </w:r>
    </w:p>
    <w:p w14:paraId="3712BBC3" w14:textId="77777777" w:rsidR="00F248BE" w:rsidRDefault="00F248BE" w:rsidP="00F248BE">
      <w:pPr>
        <w:pStyle w:val="MV4"/>
      </w:pPr>
      <w:r>
        <w:t>Land Unit of Comparison</w:t>
      </w:r>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F248BE" w:rsidRPr="00837766" w14:paraId="640471F1" w14:textId="77777777" w:rsidTr="0035422E">
        <w:tc>
          <w:tcPr>
            <w:tcW w:w="4100" w:type="dxa"/>
            <w:tcBorders>
              <w:top w:val="nil"/>
              <w:left w:val="nil"/>
              <w:bottom w:val="single" w:sz="4" w:space="0" w:color="BFBFBF"/>
              <w:right w:val="nil"/>
            </w:tcBorders>
            <w:tcMar>
              <w:top w:w="60" w:type="dxa"/>
              <w:left w:w="100" w:type="dxa"/>
              <w:bottom w:w="60" w:type="dxa"/>
              <w:right w:w="100" w:type="dxa"/>
            </w:tcMar>
            <w:vAlign w:val="bottom"/>
          </w:tcPr>
          <w:p w14:paraId="64B9F145" w14:textId="77777777" w:rsidR="00F248BE" w:rsidRPr="00837766" w:rsidRDefault="00F248BE" w:rsidP="0035422E">
            <w:pPr>
              <w:spacing w:before="0" w:after="0" w:line="200" w:lineRule="auto"/>
              <w:rPr>
                <w:sz w:val="18"/>
                <w:szCs w:val="18"/>
              </w:rPr>
            </w:pPr>
            <w:r>
              <w:rPr>
                <w:color w:val="8A8A8A"/>
                <w:spacing w:val="30"/>
                <w:sz w:val="18"/>
                <w:szCs w:val="18"/>
              </w:rPr>
              <w:t>ADDRESS</w:t>
            </w:r>
          </w:p>
        </w:tc>
        <w:tc>
          <w:tcPr>
            <w:tcW w:w="1800" w:type="dxa"/>
            <w:tcBorders>
              <w:top w:val="nil"/>
              <w:left w:val="nil"/>
              <w:bottom w:val="single" w:sz="4" w:space="0" w:color="BFBFBF"/>
              <w:right w:val="nil"/>
            </w:tcBorders>
            <w:tcMar>
              <w:top w:w="60" w:type="dxa"/>
              <w:left w:w="100" w:type="dxa"/>
              <w:bottom w:w="60" w:type="dxa"/>
              <w:right w:w="100" w:type="dxa"/>
            </w:tcMar>
            <w:vAlign w:val="bottom"/>
          </w:tcPr>
          <w:p w14:paraId="4C69BE34" w14:textId="77777777" w:rsidR="00F248BE" w:rsidRPr="00837766" w:rsidRDefault="00F248BE" w:rsidP="0035422E">
            <w:pPr>
              <w:spacing w:before="0" w:after="0" w:line="200" w:lineRule="auto"/>
              <w:rPr>
                <w:sz w:val="18"/>
                <w:szCs w:val="18"/>
              </w:rPr>
            </w:pPr>
            <w:r>
              <w:rPr>
                <w:color w:val="8A8A8A"/>
                <w:spacing w:val="30"/>
                <w:sz w:val="18"/>
                <w:szCs w:val="18"/>
              </w:rPr>
              <w:t>SALE DATE</w:t>
            </w:r>
          </w:p>
        </w:tc>
        <w:tc>
          <w:tcPr>
            <w:tcW w:w="1900" w:type="dxa"/>
            <w:tcBorders>
              <w:top w:val="nil"/>
              <w:left w:val="nil"/>
              <w:bottom w:val="single" w:sz="4" w:space="0" w:color="BFBFBF"/>
              <w:right w:val="nil"/>
            </w:tcBorders>
            <w:tcMar>
              <w:top w:w="60" w:type="dxa"/>
              <w:left w:w="100" w:type="dxa"/>
              <w:bottom w:w="60" w:type="dxa"/>
              <w:right w:w="100" w:type="dxa"/>
            </w:tcMar>
            <w:vAlign w:val="bottom"/>
          </w:tcPr>
          <w:p w14:paraId="0FB2BE70" w14:textId="77777777" w:rsidR="00F248BE" w:rsidRPr="00837766" w:rsidRDefault="00F248BE" w:rsidP="0035422E">
            <w:pPr>
              <w:spacing w:before="0" w:after="0" w:line="200" w:lineRule="auto"/>
              <w:jc w:val="right"/>
              <w:rPr>
                <w:sz w:val="18"/>
                <w:szCs w:val="18"/>
              </w:rPr>
            </w:pPr>
            <w:r>
              <w:rPr>
                <w:color w:val="8A8A8A"/>
                <w:spacing w:val="30"/>
                <w:sz w:val="18"/>
                <w:szCs w:val="18"/>
              </w:rPr>
              <w:t>LAND AREA</w:t>
            </w:r>
          </w:p>
        </w:tc>
        <w:tc>
          <w:tcPr>
            <w:tcW w:w="1976" w:type="dxa"/>
            <w:tcBorders>
              <w:top w:val="nil"/>
              <w:left w:val="nil"/>
              <w:bottom w:val="single" w:sz="4" w:space="0" w:color="BFBFBF"/>
              <w:right w:val="nil"/>
            </w:tcBorders>
            <w:tcMar>
              <w:top w:w="60" w:type="dxa"/>
              <w:left w:w="100" w:type="dxa"/>
              <w:bottom w:w="60" w:type="dxa"/>
              <w:right w:w="100" w:type="dxa"/>
            </w:tcMar>
            <w:vAlign w:val="bottom"/>
          </w:tcPr>
          <w:p w14:paraId="57409797" w14:textId="77777777" w:rsidR="00F248BE" w:rsidRPr="00837766" w:rsidRDefault="00F248BE" w:rsidP="0035422E">
            <w:pPr>
              <w:spacing w:before="0" w:after="0" w:line="200" w:lineRule="auto"/>
              <w:jc w:val="right"/>
              <w:rPr>
                <w:sz w:val="18"/>
                <w:szCs w:val="18"/>
              </w:rPr>
            </w:pPr>
            <w:r>
              <w:rPr>
                <w:color w:val="8A8A8A"/>
                <w:spacing w:val="30"/>
                <w:sz w:val="18"/>
                <w:szCs w:val="18"/>
              </w:rPr>
              <w:t>$ PSM</w:t>
            </w:r>
          </w:p>
        </w:tc>
      </w:tr>
    </w:tbl>
    <w:p w14:paraId="19940E95" w14:textId="77777777" w:rsidR="00F248BE" w:rsidRDefault="00F248BE" w:rsidP="00F248BE">
      <w:pPr>
        <w:spacing w:before="0" w:after="0"/>
        <w:rPr>
          <w:noProof/>
        </w:rPr>
      </w:pPr>
      <w:r>
        <w:rPr>
          <w:noProof/>
        </w:rPr>
        <w:fldChar w:fldCharType="begin"/>
      </w:r>
      <w:r>
        <w:rPr>
          <w:noProof/>
        </w:rPr>
        <w:instrText xml:space="preserve"> MERGEFIELD  TableStart:SalesEvidenceType_Lessors-Interest  \* MERGEFORMAT </w:instrText>
      </w:r>
      <w:r>
        <w:rPr>
          <w:noProof/>
        </w:rPr>
        <w:fldChar w:fldCharType="separate"/>
      </w:r>
      <w:r>
        <w:rPr>
          <w:noProof/>
        </w:rPr>
        <w:t>«TableStart:SalesEvidenceType_Lessors-Int»</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F248BE" w:rsidRPr="00BA6BD9" w14:paraId="14E917DB" w14:textId="77777777" w:rsidTr="0035422E">
        <w:tc>
          <w:tcPr>
            <w:tcW w:w="4100" w:type="dxa"/>
            <w:tcBorders>
              <w:top w:val="nil"/>
              <w:left w:val="nil"/>
              <w:bottom w:val="nil"/>
              <w:right w:val="nil"/>
            </w:tcBorders>
            <w:tcMar>
              <w:top w:w="80" w:type="dxa"/>
              <w:left w:w="100" w:type="dxa"/>
              <w:bottom w:w="80" w:type="dxa"/>
              <w:right w:w="100" w:type="dxa"/>
            </w:tcMar>
            <w:vAlign w:val="center"/>
          </w:tcPr>
          <w:p w14:paraId="60003069" w14:textId="77777777" w:rsidR="00F248BE" w:rsidRPr="00BA6BD9" w:rsidRDefault="00F248BE" w:rsidP="00BA6BD9">
            <w:pPr>
              <w:tabs>
                <w:tab w:val="left" w:pos="3261"/>
                <w:tab w:val="left" w:pos="5670"/>
                <w:tab w:val="left" w:pos="7371"/>
                <w:tab w:val="left" w:pos="8500"/>
              </w:tabs>
              <w:spacing w:before="40" w:after="40" w:line="260" w:lineRule="auto"/>
              <w:rPr>
                <w:noProof/>
                <w:color w:val="595959"/>
                <w:sz w:val="20"/>
              </w:rPr>
            </w:pPr>
            <w:r>
              <w:rPr>
                <w:noProof/>
                <w:color w:val="595959"/>
                <w:sz w:val="20"/>
              </w:rPr>
              <w:fldChar w:fldCharType="begin"/>
            </w:r>
            <w:r>
              <w:rPr>
                <w:noProof/>
                <w:color w:val="595959"/>
                <w:sz w:val="20"/>
              </w:rPr>
              <w:instrText xml:space="preserve"> MERGEFIELD  TableStart:SalesEvidenceType_Commercial  \* MERGEFORMAT </w:instrText>
            </w:r>
            <w:r>
              <w:rPr>
                <w:noProof/>
                <w:color w:val="595959"/>
                <w:sz w:val="20"/>
              </w:rPr>
              <w:fldChar w:fldCharType="separate"/>
            </w:r>
            <w:r>
              <w:rPr>
                <w:noProof/>
                <w:color w:val="595959"/>
                <w:sz w:val="20"/>
              </w:rPr>
              <w:t>«TableStart:SalesEvidenceType_Commercial»</w:t>
            </w:r>
            <w:r>
              <w:rPr>
                <w:noProof/>
                <w:color w:val="595959"/>
                <w:sz w:val="20"/>
              </w:rPr>
              <w:fldChar w:fldCharType="end"/>
            </w:r>
            <w:r>
              <w:rPr>
                <w:noProof/>
                <w:color w:val="595959"/>
                <w:sz w:val="20"/>
              </w:rPr>
              <w:fldChar w:fldCharType="begin"/>
            </w:r>
            <w:r>
              <w:rPr>
                <w:noProof/>
                <w:color w:val="595959"/>
                <w:sz w:val="20"/>
              </w:rPr>
              <w:instrText xml:space="preserve"> MERGEFIELD  Address  \* MERGEFORMAT </w:instrText>
            </w:r>
            <w:r>
              <w:rPr>
                <w:noProof/>
                <w:color w:val="595959"/>
                <w:sz w:val="20"/>
              </w:rPr>
              <w:fldChar w:fldCharType="separate"/>
            </w:r>
            <w:r>
              <w:rPr>
                <w:noProof/>
                <w:color w:val="595959"/>
                <w:sz w:val="20"/>
              </w:rPr>
              <w:t>«Address»</w:t>
            </w:r>
            <w:r>
              <w:rPr>
                <w:noProof/>
                <w:color w:val="595959"/>
                <w:sz w:val="20"/>
              </w:rPr>
              <w:fldChar w:fldCharType="end"/>
            </w:r>
          </w:p>
        </w:tc>
        <w:tc>
          <w:tcPr>
            <w:tcW w:w="1800" w:type="dxa"/>
            <w:tcBorders>
              <w:top w:val="nil"/>
              <w:left w:val="nil"/>
              <w:bottom w:val="nil"/>
              <w:right w:val="nil"/>
            </w:tcBorders>
            <w:tcMar>
              <w:top w:w="80" w:type="dxa"/>
              <w:left w:w="100" w:type="dxa"/>
              <w:bottom w:w="80" w:type="dxa"/>
              <w:right w:w="100" w:type="dxa"/>
            </w:tcMar>
            <w:vAlign w:val="center"/>
          </w:tcPr>
          <w:p w14:paraId="024E1486" w14:textId="77777777" w:rsidR="00F248BE" w:rsidRPr="00BA6BD9" w:rsidRDefault="00F248BE" w:rsidP="00BA6BD9">
            <w:pPr>
              <w:tabs>
                <w:tab w:val="left" w:pos="3261"/>
                <w:tab w:val="left" w:pos="5670"/>
                <w:tab w:val="left" w:pos="7371"/>
                <w:tab w:val="left" w:pos="8500"/>
              </w:tabs>
              <w:spacing w:before="40" w:after="40" w:line="260" w:lineRule="auto"/>
              <w:rPr>
                <w:noProof/>
                <w:color w:val="595959"/>
                <w:sz w:val="20"/>
              </w:rPr>
            </w:pPr>
            <w:r>
              <w:rPr>
                <w:noProof/>
                <w:color w:val="595959"/>
                <w:sz w:val="20"/>
              </w:rPr>
              <w:fldChar w:fldCharType="begin"/>
            </w:r>
            <w:r>
              <w:rPr>
                <w:noProof/>
                <w:color w:val="595959"/>
                <w:sz w:val="20"/>
              </w:rPr>
              <w:instrText xml:space="preserve"> MERGEFIELD  SaleDate  \* MERGEFORMAT </w:instrText>
            </w:r>
            <w:r>
              <w:rPr>
                <w:noProof/>
                <w:color w:val="595959"/>
                <w:sz w:val="20"/>
              </w:rPr>
              <w:fldChar w:fldCharType="separate"/>
            </w:r>
            <w:r>
              <w:rPr>
                <w:noProof/>
                <w:color w:val="595959"/>
                <w:sz w:val="20"/>
              </w:rPr>
              <w:t>«SaleDate»</w:t>
            </w:r>
            <w:r>
              <w:rPr>
                <w:noProof/>
                <w:color w:val="595959"/>
                <w:sz w:val="20"/>
              </w:rPr>
              <w:fldChar w:fldCharType="end"/>
            </w:r>
          </w:p>
        </w:tc>
        <w:tc>
          <w:tcPr>
            <w:tcW w:w="1900" w:type="dxa"/>
            <w:tcBorders>
              <w:top w:val="nil"/>
              <w:left w:val="nil"/>
              <w:bottom w:val="nil"/>
              <w:right w:val="nil"/>
            </w:tcBorders>
            <w:tcMar>
              <w:top w:w="80" w:type="dxa"/>
              <w:left w:w="100" w:type="dxa"/>
              <w:bottom w:w="80" w:type="dxa"/>
              <w:right w:w="100" w:type="dxa"/>
            </w:tcMar>
            <w:vAlign w:val="center"/>
          </w:tcPr>
          <w:p w14:paraId="08760D22" w14:textId="77777777" w:rsidR="00F248BE" w:rsidRPr="00674E46" w:rsidRDefault="00F248BE" w:rsidP="00BA6BD9">
            <w:pPr>
              <w:tabs>
                <w:tab w:val="left" w:pos="3261"/>
                <w:tab w:val="left" w:pos="5670"/>
                <w:tab w:val="left" w:pos="7371"/>
                <w:tab w:val="left" w:pos="8500"/>
              </w:tabs>
              <w:spacing w:before="40" w:after="40" w:line="260" w:lineRule="auto"/>
              <w:rPr>
                <w:b/>
                <w:bCs/>
                <w:noProof/>
                <w:color w:val="1F3A5F"/>
                <w:sz w:val="20"/>
              </w:rPr>
            </w:pPr>
            <w:r>
              <w:rPr>
                <w:b/>
                <w:bCs/>
                <w:noProof/>
                <w:color w:val="1F3A5F"/>
                <w:sz w:val="20"/>
              </w:rPr>
              <w:fldChar w:fldCharType="begin"/>
            </w:r>
            <w:r>
              <w:rPr>
                <w:b/>
                <w:bCs/>
                <w:noProof/>
                <w:color w:val="1F3A5F"/>
                <w:sz w:val="20"/>
              </w:rPr>
              <w:instrText xml:space="preserve"> MERGEFIELD  SiteArea  \* MERGEFORMAT </w:instrText>
            </w:r>
            <w:r>
              <w:rPr>
                <w:b/>
                <w:bCs/>
                <w:noProof/>
                <w:color w:val="1F3A5F"/>
                <w:sz w:val="20"/>
              </w:rPr>
              <w:fldChar w:fldCharType="separate"/>
            </w:r>
            <w:r>
              <w:rPr>
                <w:b/>
                <w:bCs/>
                <w:noProof/>
                <w:color w:val="1F3A5F"/>
                <w:sz w:val="20"/>
              </w:rPr>
              <w:t>«SiteArea»</w:t>
            </w:r>
            <w:r>
              <w:rPr>
                <w:b/>
                <w:bCs/>
                <w:noProof/>
                <w:color w:val="1F3A5F"/>
                <w:sz w:val="20"/>
              </w:rPr>
              <w:fldChar w:fldCharType="end"/>
            </w:r>
            <w:r>
              <w:rPr>
                <w:b/>
                <w:bCs/>
                <w:noProof/>
                <w:color w:val="1F3A5F"/>
                <w:sz w:val="20"/>
              </w:rPr>
              <w:t xml:space="preserve"> m²</w:t>
            </w:r>
          </w:p>
        </w:tc>
        <w:tc>
          <w:tcPr>
            <w:tcW w:w="1976" w:type="dxa"/>
            <w:tcBorders>
              <w:top w:val="nil"/>
              <w:left w:val="nil"/>
              <w:bottom w:val="nil"/>
              <w:right w:val="nil"/>
            </w:tcBorders>
            <w:tcMar>
              <w:top w:w="80" w:type="dxa"/>
              <w:left w:w="100" w:type="dxa"/>
              <w:bottom w:w="80" w:type="dxa"/>
              <w:right w:w="100" w:type="dxa"/>
            </w:tcMar>
            <w:vAlign w:val="center"/>
          </w:tcPr>
          <w:p w14:paraId="33E28A86" w14:textId="77777777" w:rsidR="00F248BE" w:rsidRPr="00674E46" w:rsidRDefault="00F248BE" w:rsidP="00BA6BD9">
            <w:pPr>
              <w:tabs>
                <w:tab w:val="left" w:pos="3261"/>
                <w:tab w:val="left" w:pos="5670"/>
                <w:tab w:val="left" w:pos="7371"/>
                <w:tab w:val="left" w:pos="8500"/>
              </w:tabs>
              <w:spacing w:before="40" w:after="40" w:line="260" w:lineRule="auto"/>
              <w:rPr>
                <w:b/>
                <w:bCs/>
                <w:noProof/>
                <w:color w:val="1F3A5F"/>
                <w:sz w:val="20"/>
              </w:rPr>
            </w:pPr>
            <w:r>
              <w:rPr>
                <w:b/>
                <w:bCs/>
                <w:noProof/>
                <w:color w:val="1F3A5F"/>
                <w:sz w:val="20"/>
              </w:rPr>
              <w:fldChar w:fldCharType="begin"/>
            </w:r>
            <w:r>
              <w:rPr>
                <w:b/>
                <w:bCs/>
                <w:noProof/>
                <w:color w:val="1F3A5F"/>
                <w:sz w:val="20"/>
              </w:rPr>
              <w:instrText xml:space="preserve"> MERGEFIELD  Lpsm  \* MERGEFORMAT </w:instrText>
            </w:r>
            <w:r>
              <w:rPr>
                <w:b/>
                <w:bCs/>
                <w:noProof/>
                <w:color w:val="1F3A5F"/>
                <w:sz w:val="20"/>
              </w:rPr>
              <w:fldChar w:fldCharType="separate"/>
            </w:r>
            <w:r>
              <w:rPr>
                <w:b/>
                <w:bCs/>
                <w:noProof/>
                <w:color w:val="1F3A5F"/>
                <w:sz w:val="20"/>
              </w:rPr>
              <w:t>«Lpsm»</w:t>
            </w:r>
            <w:r>
              <w:rPr>
                <w:b/>
                <w:bCs/>
                <w:noProof/>
                <w:color w:val="1F3A5F"/>
                <w:sz w:val="20"/>
              </w:rPr>
              <w:fldChar w:fldCharType="end"/>
            </w:r>
            <w:r>
              <w:rPr>
                <w:b/>
                <w:bCs/>
                <w:noProof/>
                <w:color w:val="1F3A5F"/>
                <w:sz w:val="20"/>
              </w:rPr>
              <w:fldChar w:fldCharType="begin"/>
            </w:r>
            <w:r>
              <w:rPr>
                <w:b/>
                <w:bCs/>
                <w:noProof/>
                <w:color w:val="1F3A5F"/>
                <w:sz w:val="20"/>
              </w:rPr>
              <w:instrText xml:space="preserve"> MERGEFIELD  TableEnd:SalesEvidenceType_Commercial  \* MERGEFORMAT </w:instrText>
            </w:r>
            <w:r>
              <w:rPr>
                <w:b/>
                <w:bCs/>
                <w:noProof/>
                <w:color w:val="1F3A5F"/>
                <w:sz w:val="20"/>
              </w:rPr>
              <w:fldChar w:fldCharType="separate"/>
            </w:r>
            <w:r>
              <w:rPr>
                <w:b/>
                <w:bCs/>
                <w:noProof/>
                <w:color w:val="1F3A5F"/>
                <w:sz w:val="20"/>
              </w:rPr>
              <w:t>«TableEnd:SalesEvidenceType_Commercial»</w:t>
            </w:r>
            <w:r>
              <w:rPr>
                <w:b/>
                <w:bCs/>
                <w:noProof/>
                <w:color w:val="1F3A5F"/>
                <w:sz w:val="20"/>
              </w:rPr>
              <w:fldChar w:fldCharType="end"/>
            </w:r>
          </w:p>
        </w:tc>
      </w:tr>
    </w:tbl>
    <w:p w14:paraId="4D44E757" w14:textId="77777777" w:rsidR="00F248BE" w:rsidRDefault="00F248BE" w:rsidP="00F248BE">
      <w:r>
        <w:rPr>
          <w:noProof/>
        </w:rPr>
        <w:fldChar w:fldCharType="begin"/>
      </w:r>
      <w:r>
        <w:rPr>
          <w:noProof/>
        </w:rPr>
        <w:instrText xml:space="preserve"> MERGEFIELD  TableEnd:SalesEvidenceType_Lessors-Interest  \* MERGEFORMAT </w:instrText>
      </w:r>
      <w:r>
        <w:rPr>
          <w:noProof/>
        </w:rPr>
        <w:fldChar w:fldCharType="separate"/>
      </w:r>
      <w:r>
        <w:rPr>
          <w:noProof/>
        </w:rPr>
        <w:t>«TableEnd:SalesEvidenceType_Lessors-Inter»</w:t>
      </w:r>
      <w:r>
        <w:rPr>
          <w:noProof/>
        </w:rPr>
        <w:fldChar w:fldCharType="end"/>
      </w:r>
    </w:p>
    <w:p w14:paraId="676BCE54" w14:textId="77777777" w:rsidR="00F248BE" w:rsidRDefault="00F248BE" w:rsidP="008E79AD">
      <w:pPr>
        <w:pStyle w:val="MVPara"/>
      </w:pPr>
    </w:p>
    <w:p w14:paraId="2DD76D3E" w14:textId="77777777" w:rsidR="008E79AD" w:rsidRDefault="008E79AD" w:rsidP="008E79AD">
      <w:pPr>
        <w:pStyle w:val="MVPara"/>
      </w:pPr>
      <w:r>
        <w:t>With consideration to our analysed sales, we have adopted a unit rate over the area of the land of $???? per square metre.  This is summarised as follows:</w:t>
      </w:r>
    </w:p>
    <w:p w14:paraId="3C86BF9C" w14:textId="77777777" w:rsidR="008E79AD" w:rsidRDefault="008E79AD" w:rsidP="008E79AD">
      <w:pPr>
        <w:pStyle w:val="MVPara"/>
        <w:jc w:val="center"/>
        <w:rPr>
          <w:color w:val="2B2B2B"/>
          <w:sz w:val="26"/>
        </w:rPr>
      </w:pPr>
      <w:r>
        <w:rPr>
          <w:color w:val="2B2B2B"/>
          <w:sz w:val="26"/>
        </w:rPr>
        <w:t>Indicated Value $????? plus GST, if any</w:t>
      </w:r>
    </w:p>
    <w:p w14:paraId="1871A694" w14:textId="77777777" w:rsidR="008E79AD" w:rsidRDefault="008E79AD" w:rsidP="008E79AD">
      <w:pPr>
        <w:pStyle w:val="MV4"/>
      </w:pPr>
      <w:r>
        <w:t>Leasehold to Freehold Relativity</w:t>
      </w:r>
    </w:p>
    <w:p w14:paraId="5B104C9D" w14:textId="77777777" w:rsidR="008E79AD" w:rsidRDefault="008E79AD" w:rsidP="008E79AD">
      <w:r>
        <w:t>Recent sales considered under this scenario are:</w:t>
      </w:r>
    </w:p>
    <w:p w14:paraId="1B57FC81" w14:textId="77777777" w:rsidR="00DA4497" w:rsidRPr="00837766" w:rsidRDefault="00DA4497" w:rsidP="00DA4497">
      <w:pPr>
        <w:pBdr>
          <w:bottom w:val="single" w:sz="4" w:space="4" w:color="BFBFBF"/>
        </w:pBdr>
        <w:tabs>
          <w:tab w:val="left" w:pos="3261"/>
          <w:tab w:val="left" w:pos="5670"/>
          <w:tab w:val="left" w:pos="7371"/>
          <w:tab w:val="left" w:pos="8500"/>
        </w:tabs>
        <w:spacing w:before="80" w:after="40"/>
        <w:rPr>
          <w:color w:val="8A8A8A"/>
          <w:spacing w:val="30"/>
          <w:sz w:val="18"/>
          <w:szCs w:val="18"/>
        </w:rPr>
      </w:pPr>
      <w:r>
        <w:rPr>
          <w:color w:val="8A8A8A"/>
          <w:spacing w:val="30"/>
          <w:sz w:val="18"/>
          <w:szCs w:val="18"/>
        </w:rPr>
        <w:t>ADDRESS</w:t>
      </w:r>
      <w:r>
        <w:rPr>
          <w:sz w:val="18"/>
          <w:szCs w:val="18"/>
        </w:rPr>
        <w:tab/>
      </w:r>
      <w:r>
        <w:rPr>
          <w:color w:val="8A8A8A"/>
          <w:spacing w:val="30"/>
          <w:sz w:val="18"/>
          <w:szCs w:val="18"/>
        </w:rPr>
        <w:t>SALE DATE</w:t>
      </w:r>
      <w:r>
        <w:rPr>
          <w:sz w:val="18"/>
          <w:szCs w:val="18"/>
        </w:rPr>
        <w:tab/>
      </w:r>
      <w:r>
        <w:rPr>
          <w:color w:val="8A8A8A"/>
          <w:spacing w:val="30"/>
          <w:sz w:val="18"/>
          <w:szCs w:val="18"/>
        </w:rPr>
        <w:t>PRICE</w:t>
      </w:r>
      <w:r>
        <w:rPr>
          <w:sz w:val="18"/>
          <w:szCs w:val="18"/>
        </w:rPr>
        <w:tab/>
      </w:r>
      <w:r>
        <w:rPr>
          <w:color w:val="8A8A8A"/>
          <w:spacing w:val="30"/>
          <w:sz w:val="18"/>
          <w:szCs w:val="18"/>
        </w:rPr>
        <w:t>WALT</w:t>
      </w:r>
      <w:r>
        <w:rPr>
          <w:sz w:val="18"/>
          <w:szCs w:val="18"/>
        </w:rPr>
        <w:tab/>
      </w:r>
      <w:r>
        <w:rPr>
          <w:color w:val="8A8A8A"/>
          <w:spacing w:val="30"/>
          <w:sz w:val="18"/>
          <w:szCs w:val="18"/>
        </w:rPr>
        <w:t>%</w:t>
      </w:r>
    </w:p>
    <w:p w14:paraId="197E8FB2" w14:textId="77777777" w:rsidR="00680AC2" w:rsidRDefault="00680AC2" w:rsidP="00680AC2">
      <w:pPr>
        <w:spacing w:before="0" w:after="0"/>
        <w:rPr>
          <w:noProof/>
        </w:rPr>
      </w:pPr>
      <w:r>
        <w:rPr>
          <w:noProof/>
        </w:rPr>
        <w:fldChar w:fldCharType="begin"/>
      </w:r>
      <w:r>
        <w:rPr>
          <w:noProof/>
        </w:rPr>
        <w:instrText xml:space="preserve"> MERGEFIELD  TableStart:SalesEvidenceType_Lessors-Interest  \* MERGEFORMAT </w:instrText>
      </w:r>
      <w:r>
        <w:rPr>
          <w:noProof/>
        </w:rPr>
        <w:fldChar w:fldCharType="separate"/>
      </w:r>
      <w:r>
        <w:rPr>
          <w:noProof/>
        </w:rPr>
        <w:t>«TableStart:SalesEvidenceType_Lessors-Int»</w:t>
      </w:r>
      <w:r>
        <w:rPr>
          <w:noProof/>
        </w:rPr>
        <w:fldChar w:fldCharType="end"/>
      </w:r>
    </w:p>
    <w:p w14:paraId="275B674C" w14:textId="77777777" w:rsidR="008E79AD" w:rsidRPr="0013643A" w:rsidRDefault="008E79AD" w:rsidP="002221A9">
      <w:pPr>
        <w:tabs>
          <w:tab w:val="left" w:pos="3261"/>
          <w:tab w:val="left" w:pos="5670"/>
          <w:tab w:val="left" w:pos="7371"/>
          <w:tab w:val="left" w:pos="8500"/>
        </w:tabs>
        <w:spacing w:before="40" w:after="40" w:line="260" w:lineRule="auto"/>
        <w:rPr>
          <w:b/>
          <w:bCs/>
          <w:color w:val="002060"/>
          <w:sz w:val="20"/>
        </w:rPr>
      </w:pPr>
      <w:r>
        <w:rPr>
          <w:color w:val="595959"/>
          <w:sz w:val="20"/>
        </w:rPr>
        <w:fldChar w:fldCharType="begin"/>
      </w:r>
      <w:r>
        <w:rPr>
          <w:color w:val="595959"/>
          <w:sz w:val="20"/>
        </w:rPr>
        <w:instrText xml:space="preserve"> MERGEFIELD  Address  \* MERGEFORMAT </w:instrText>
      </w:r>
      <w:r>
        <w:rPr>
          <w:color w:val="595959"/>
          <w:sz w:val="20"/>
        </w:rPr>
        <w:fldChar w:fldCharType="separate"/>
      </w:r>
      <w:r>
        <w:rPr>
          <w:color w:val="595959"/>
          <w:sz w:val="20"/>
        </w:rPr>
        <w:t>«Address»</w:t>
      </w:r>
      <w:r>
        <w:rPr>
          <w:color w:val="595959"/>
          <w:sz w:val="20"/>
        </w:rPr>
        <w:fldChar w:fldCharType="end"/>
      </w:r>
      <w:r>
        <w:rPr>
          <w:color w:val="595959"/>
          <w:sz w:val="20"/>
        </w:rPr>
        <w:tab/>
      </w:r>
      <w:r>
        <w:rPr>
          <w:color w:val="595959"/>
          <w:sz w:val="20"/>
        </w:rPr>
        <w:fldChar w:fldCharType="begin"/>
      </w:r>
      <w:r>
        <w:rPr>
          <w:color w:val="595959"/>
          <w:sz w:val="20"/>
        </w:rPr>
        <w:instrText xml:space="preserve"> MERGEFIELD  SaleDate  \* MERGEFORMAT </w:instrText>
      </w:r>
      <w:r>
        <w:rPr>
          <w:color w:val="595959"/>
          <w:sz w:val="20"/>
        </w:rPr>
        <w:fldChar w:fldCharType="separate"/>
      </w:r>
      <w:r>
        <w:rPr>
          <w:color w:val="595959"/>
          <w:sz w:val="20"/>
        </w:rPr>
        <w:t>«SaleDate»</w:t>
      </w:r>
      <w:r>
        <w:rPr>
          <w:color w:val="595959"/>
          <w:sz w:val="20"/>
        </w:rPr>
        <w:fldChar w:fldCharType="end"/>
      </w:r>
      <w:r>
        <w:rPr>
          <w:color w:val="595959"/>
          <w:sz w:val="20"/>
        </w:rPr>
        <w:tab/>
      </w:r>
      <w:r>
        <w:rPr>
          <w:b/>
          <w:bCs/>
          <w:color w:val="002060"/>
          <w:sz w:val="20"/>
        </w:rPr>
        <w:fldChar w:fldCharType="begin"/>
      </w:r>
      <w:r>
        <w:rPr>
          <w:b/>
          <w:bCs/>
          <w:color w:val="002060"/>
          <w:sz w:val="20"/>
        </w:rPr>
        <w:instrText xml:space="preserve"> MERGEFIELD  Price  \* MERGEFORMAT </w:instrText>
      </w:r>
      <w:r>
        <w:rPr>
          <w:b/>
          <w:bCs/>
          <w:color w:val="002060"/>
          <w:sz w:val="20"/>
        </w:rPr>
        <w:fldChar w:fldCharType="separate"/>
      </w:r>
      <w:r>
        <w:rPr>
          <w:b/>
          <w:bCs/>
          <w:color w:val="002060"/>
          <w:sz w:val="20"/>
        </w:rPr>
        <w:t>«Price»</w:t>
      </w:r>
      <w:r>
        <w:rPr>
          <w:b/>
          <w:bCs/>
          <w:color w:val="002060"/>
          <w:sz w:val="20"/>
        </w:rPr>
        <w:fldChar w:fldCharType="end"/>
      </w:r>
      <w:r>
        <w:rPr>
          <w:color w:val="595959"/>
          <w:sz w:val="20"/>
        </w:rPr>
        <w:tab/>
      </w:r>
      <w:r>
        <w:rPr>
          <w:b/>
          <w:bCs/>
          <w:color w:val="002060"/>
          <w:sz w:val="20"/>
        </w:rPr>
        <w:fldChar w:fldCharType="begin"/>
      </w:r>
      <w:r>
        <w:rPr>
          <w:b/>
          <w:bCs/>
          <w:color w:val="002060"/>
          <w:sz w:val="20"/>
        </w:rPr>
        <w:instrText xml:space="preserve"> MERGEFIELD  WALT  \* MERGEFORMAT </w:instrText>
      </w:r>
      <w:r>
        <w:rPr>
          <w:b/>
          <w:bCs/>
          <w:color w:val="002060"/>
          <w:sz w:val="20"/>
        </w:rPr>
        <w:fldChar w:fldCharType="separate"/>
      </w:r>
      <w:r>
        <w:rPr>
          <w:b/>
          <w:bCs/>
          <w:color w:val="002060"/>
          <w:sz w:val="20"/>
        </w:rPr>
        <w:t>«WALT»</w:t>
      </w:r>
      <w:r>
        <w:rPr>
          <w:b/>
          <w:bCs/>
          <w:color w:val="002060"/>
          <w:sz w:val="20"/>
        </w:rPr>
        <w:fldChar w:fldCharType="end"/>
      </w:r>
      <w:r>
        <w:rPr>
          <w:b/>
          <w:bCs/>
          <w:color w:val="002060"/>
          <w:sz w:val="20"/>
        </w:rPr>
        <w:tab/>
      </w:r>
      <w:r>
        <w:rPr>
          <w:b/>
          <w:bCs/>
          <w:color w:val="002060"/>
          <w:sz w:val="20"/>
        </w:rPr>
        <w:fldChar w:fldCharType="begin"/>
      </w:r>
      <w:r>
        <w:rPr>
          <w:b/>
          <w:bCs/>
          <w:color w:val="002060"/>
          <w:sz w:val="20"/>
        </w:rPr>
        <w:instrText xml:space="preserve"> MERGEFIELD  LessorInterest  \* MERGEFORMAT </w:instrText>
      </w:r>
      <w:r>
        <w:rPr>
          <w:b/>
          <w:bCs/>
          <w:color w:val="002060"/>
          <w:sz w:val="20"/>
        </w:rPr>
        <w:fldChar w:fldCharType="separate"/>
      </w:r>
      <w:r>
        <w:rPr>
          <w:b/>
          <w:bCs/>
          <w:color w:val="002060"/>
          <w:sz w:val="20"/>
        </w:rPr>
        <w:t>«LessorInterest»</w:t>
      </w:r>
      <w:r>
        <w:rPr>
          <w:b/>
          <w:bCs/>
          <w:color w:val="002060"/>
          <w:sz w:val="20"/>
        </w:rPr>
        <w:fldChar w:fldCharType="end"/>
      </w:r>
      <w:r>
        <w:rPr>
          <w:b/>
          <w:bCs/>
          <w:color w:val="002060"/>
          <w:sz w:val="20"/>
        </w:rPr>
        <w:t>%</w:t>
      </w:r>
      <w:r>
        <w:rPr>
          <w:b/>
          <w:bCs/>
          <w:color w:val="002060"/>
          <w:sz w:val="20"/>
        </w:rPr>
        <w:tab/>
      </w:r>
    </w:p>
    <w:p w14:paraId="78969AF5" w14:textId="77777777" w:rsidR="00680AC2" w:rsidRDefault="00680AC2" w:rsidP="00680AC2">
      <w:r>
        <w:rPr>
          <w:noProof/>
        </w:rPr>
        <w:fldChar w:fldCharType="begin"/>
      </w:r>
      <w:r>
        <w:rPr>
          <w:noProof/>
        </w:rPr>
        <w:instrText xml:space="preserve"> MERGEFIELD  TableEnd:SalesEvidenceType_Lessors-Interest  \* MERGEFORMAT </w:instrText>
      </w:r>
      <w:r>
        <w:rPr>
          <w:noProof/>
        </w:rPr>
        <w:fldChar w:fldCharType="separate"/>
      </w:r>
      <w:r>
        <w:rPr>
          <w:noProof/>
        </w:rPr>
        <w:t>«TableEnd:SalesEvidenceType_Lessors-Inter»</w:t>
      </w:r>
      <w:r>
        <w:rPr>
          <w:noProof/>
        </w:rPr>
        <w:fldChar w:fldCharType="end"/>
      </w:r>
    </w:p>
    <w:p w14:paraId="44C3ACBA" w14:textId="2D0BC8B8" w:rsidR="008E79AD" w:rsidRPr="007E1340" w:rsidRDefault="008E79AD" w:rsidP="00674E46">
      <w:pPr>
        <w:pStyle w:val="MVPara"/>
        <w:rPr>
          <w:highlight w:val="yellow"/>
        </w:rPr>
      </w:pPr>
      <w:r>
        <w:rPr>
          <w:highlight w:val="yellow"/>
        </w:rPr>
        <w:t xml:space="preserve">The timing of a rent review is a significant factor in determining the Lessor Interest, and under this scenario, </w:t>
      </w:r>
      <w:r w:rsidR="00C618BA">
        <w:rPr>
          <w:highlight w:val="yellow"/>
        </w:rPr>
        <w:t>with 21-year rent reviews21-year rent reviews</w:t>
      </w:r>
      <w:r>
        <w:rPr>
          <w:highlight w:val="yellow"/>
        </w:rPr>
        <w:t xml:space="preserve">, the opportunity for rental growth </w:t>
      </w:r>
      <w:r w:rsidR="00C618BA">
        <w:rPr>
          <w:highlight w:val="yellow"/>
        </w:rPr>
        <w:t>is a less attractive proposition</w:t>
      </w:r>
      <w:r>
        <w:rPr>
          <w:highlight w:val="yellow"/>
        </w:rPr>
        <w:t xml:space="preserve"> for a prospective investor, particularly when there is a long remaining lease term.</w:t>
      </w:r>
    </w:p>
    <w:p w14:paraId="21C64200" w14:textId="77777777" w:rsidR="008E79AD" w:rsidRDefault="008E79AD" w:rsidP="008E79AD">
      <w:r>
        <w:rPr>
          <w:highlight w:val="yellow"/>
        </w:rPr>
        <w:t>With consideration to all factors, we consider the motivation to purchase the Lessors Interest is much greater to the incumbent Lessee.  If the Lessors Interest in this property was put to the open market for sale, the Lessee is likely to be more motivated than an investor to purchase at 100% of the freehold value, or greater.  With the term to run being at 8.6 years to renewal, we consider competition between buyers would exist.  We have therefore assessed a leasehold to freehold percentage of 100%.</w:t>
      </w:r>
    </w:p>
    <w:p w14:paraId="4DDEB917" w14:textId="77777777" w:rsidR="008E79AD" w:rsidRDefault="008E79AD" w:rsidP="008E79AD">
      <w:r>
        <w:t>Our assessment is:</w:t>
      </w:r>
    </w:p>
    <w:tbl>
      <w:tblPr>
        <w:tblW w:w="9095" w:type="dxa"/>
        <w:tblInd w:w="93" w:type="dxa"/>
        <w:tblLook w:val="04A0" w:firstRow="1" w:lastRow="0" w:firstColumn="1" w:lastColumn="0" w:noHBand="0" w:noVBand="1"/>
      </w:tblPr>
      <w:tblGrid>
        <w:gridCol w:w="2331"/>
        <w:gridCol w:w="1200"/>
        <w:gridCol w:w="1170"/>
        <w:gridCol w:w="431"/>
        <w:gridCol w:w="1007"/>
        <w:gridCol w:w="628"/>
        <w:gridCol w:w="1128"/>
        <w:gridCol w:w="1200"/>
      </w:tblGrid>
      <w:tr w:rsidR="008E79AD" w:rsidRPr="00E233D9" w14:paraId="231289D8" w14:textId="77777777" w:rsidTr="0035422E">
        <w:trPr>
          <w:trHeight w:val="315"/>
        </w:trPr>
        <w:tc>
          <w:tcPr>
            <w:tcW w:w="2331" w:type="dxa"/>
            <w:tcBorders>
              <w:top w:val="nil"/>
              <w:left w:val="nil"/>
              <w:bottom w:val="nil"/>
              <w:right w:val="nil"/>
            </w:tcBorders>
            <w:noWrap/>
            <w:vAlign w:val="bottom"/>
            <w:hideMark/>
          </w:tcPr>
          <w:p w14:paraId="746F7EF2" w14:textId="77777777" w:rsidR="008E79AD" w:rsidRPr="00E233D9" w:rsidRDefault="008E79AD" w:rsidP="0035422E">
            <w:pPr>
              <w:spacing w:before="0" w:after="0"/>
              <w:jc w:val="left"/>
              <w:rPr>
                <w:szCs w:val="24"/>
                <w:lang w:val="en-NZ" w:eastAsia="en-NZ" w:bidi="ar-SA"/>
              </w:rPr>
            </w:pPr>
            <w:r>
              <w:rPr>
                <w:szCs w:val="24"/>
                <w:lang w:val="en-NZ" w:eastAsia="en-NZ" w:bidi="ar-SA"/>
              </w:rPr>
              <w:t>Freehold Land Value</w:t>
            </w:r>
          </w:p>
        </w:tc>
        <w:tc>
          <w:tcPr>
            <w:tcW w:w="1200" w:type="dxa"/>
            <w:tcBorders>
              <w:top w:val="nil"/>
              <w:left w:val="nil"/>
              <w:bottom w:val="nil"/>
              <w:right w:val="nil"/>
            </w:tcBorders>
            <w:noWrap/>
            <w:vAlign w:val="bottom"/>
            <w:hideMark/>
          </w:tcPr>
          <w:p w14:paraId="7465F0B6" w14:textId="77777777" w:rsidR="008E79AD" w:rsidRPr="00E233D9" w:rsidRDefault="008E79AD" w:rsidP="0035422E">
            <w:pPr>
              <w:spacing w:before="0" w:after="0"/>
              <w:jc w:val="right"/>
              <w:rPr>
                <w:szCs w:val="24"/>
                <w:lang w:val="en-NZ" w:eastAsia="en-NZ" w:bidi="ar-SA"/>
              </w:rPr>
            </w:pPr>
            <w:r>
              <w:rPr>
                <w:szCs w:val="24"/>
                <w:lang w:val="en-NZ" w:eastAsia="en-NZ" w:bidi="ar-SA"/>
              </w:rPr>
              <w:t>2023</w:t>
            </w:r>
          </w:p>
        </w:tc>
        <w:tc>
          <w:tcPr>
            <w:tcW w:w="1170" w:type="dxa"/>
            <w:tcBorders>
              <w:top w:val="nil"/>
              <w:left w:val="nil"/>
              <w:bottom w:val="nil"/>
              <w:right w:val="nil"/>
            </w:tcBorders>
            <w:noWrap/>
            <w:vAlign w:val="bottom"/>
            <w:hideMark/>
          </w:tcPr>
          <w:p w14:paraId="05D07E6A" w14:textId="77777777" w:rsidR="008E79AD" w:rsidRPr="00E233D9" w:rsidRDefault="008E79AD" w:rsidP="0035422E">
            <w:pPr>
              <w:spacing w:before="0" w:after="0"/>
              <w:jc w:val="left"/>
              <w:rPr>
                <w:szCs w:val="24"/>
                <w:lang w:val="en-NZ" w:eastAsia="en-NZ" w:bidi="ar-SA"/>
              </w:rPr>
            </w:pPr>
            <w:r>
              <w:rPr>
                <w:szCs w:val="24"/>
                <w:lang w:val="en-NZ" w:eastAsia="en-NZ" w:bidi="ar-SA"/>
              </w:rPr>
              <w:t>sqm</w:t>
            </w:r>
          </w:p>
        </w:tc>
        <w:tc>
          <w:tcPr>
            <w:tcW w:w="431" w:type="dxa"/>
            <w:tcBorders>
              <w:top w:val="nil"/>
              <w:left w:val="nil"/>
              <w:bottom w:val="nil"/>
              <w:right w:val="nil"/>
            </w:tcBorders>
            <w:noWrap/>
            <w:vAlign w:val="bottom"/>
            <w:hideMark/>
          </w:tcPr>
          <w:p w14:paraId="2A8E6B92" w14:textId="77777777" w:rsidR="008E79AD" w:rsidRPr="00E233D9" w:rsidRDefault="008E79AD" w:rsidP="0035422E">
            <w:pPr>
              <w:spacing w:before="0" w:after="0"/>
              <w:jc w:val="left"/>
              <w:rPr>
                <w:szCs w:val="24"/>
                <w:lang w:val="en-NZ" w:eastAsia="en-NZ" w:bidi="ar-SA"/>
              </w:rPr>
            </w:pPr>
            <w:r>
              <w:rPr>
                <w:szCs w:val="24"/>
                <w:lang w:val="en-NZ" w:eastAsia="en-NZ" w:bidi="ar-SA"/>
              </w:rPr>
              <w:t>@</w:t>
            </w:r>
          </w:p>
        </w:tc>
        <w:tc>
          <w:tcPr>
            <w:tcW w:w="1007" w:type="dxa"/>
            <w:tcBorders>
              <w:top w:val="nil"/>
              <w:left w:val="nil"/>
              <w:bottom w:val="nil"/>
              <w:right w:val="nil"/>
            </w:tcBorders>
            <w:noWrap/>
            <w:vAlign w:val="bottom"/>
            <w:hideMark/>
          </w:tcPr>
          <w:p w14:paraId="34C18952" w14:textId="77777777" w:rsidR="008E79AD" w:rsidRPr="00E233D9" w:rsidRDefault="008E79AD" w:rsidP="0035422E">
            <w:pPr>
              <w:spacing w:before="0" w:after="0"/>
              <w:jc w:val="right"/>
              <w:rPr>
                <w:szCs w:val="24"/>
                <w:lang w:val="en-NZ" w:eastAsia="en-NZ" w:bidi="ar-SA"/>
              </w:rPr>
            </w:pPr>
            <w:r>
              <w:rPr>
                <w:szCs w:val="24"/>
                <w:lang w:val="en-NZ" w:eastAsia="en-NZ" w:bidi="ar-SA"/>
              </w:rPr>
              <w:t>$160.65</w:t>
            </w:r>
          </w:p>
        </w:tc>
        <w:tc>
          <w:tcPr>
            <w:tcW w:w="628" w:type="dxa"/>
            <w:tcBorders>
              <w:top w:val="nil"/>
              <w:left w:val="nil"/>
              <w:bottom w:val="nil"/>
              <w:right w:val="nil"/>
            </w:tcBorders>
            <w:noWrap/>
            <w:vAlign w:val="bottom"/>
            <w:hideMark/>
          </w:tcPr>
          <w:p w14:paraId="7FBDDAFD" w14:textId="77777777" w:rsidR="008E79AD" w:rsidRPr="00E233D9" w:rsidRDefault="008E79AD" w:rsidP="0035422E">
            <w:pPr>
              <w:spacing w:before="0" w:after="0"/>
              <w:jc w:val="left"/>
              <w:rPr>
                <w:szCs w:val="24"/>
                <w:lang w:val="en-NZ" w:eastAsia="en-NZ" w:bidi="ar-SA"/>
              </w:rPr>
            </w:pPr>
            <w:r>
              <w:rPr>
                <w:szCs w:val="24"/>
                <w:lang w:val="en-NZ" w:eastAsia="en-NZ" w:bidi="ar-SA"/>
              </w:rPr>
              <w:t>psm</w:t>
            </w:r>
          </w:p>
        </w:tc>
        <w:tc>
          <w:tcPr>
            <w:tcW w:w="1128" w:type="dxa"/>
            <w:tcBorders>
              <w:top w:val="nil"/>
              <w:left w:val="nil"/>
              <w:bottom w:val="nil"/>
              <w:right w:val="nil"/>
            </w:tcBorders>
            <w:noWrap/>
            <w:vAlign w:val="bottom"/>
            <w:hideMark/>
          </w:tcPr>
          <w:p w14:paraId="318711B3" w14:textId="77777777" w:rsidR="008E79AD" w:rsidRPr="00E233D9" w:rsidRDefault="008E79AD" w:rsidP="0035422E">
            <w:pPr>
              <w:spacing w:before="0" w:after="0"/>
              <w:jc w:val="right"/>
              <w:rPr>
                <w:szCs w:val="24"/>
                <w:lang w:val="en-NZ" w:eastAsia="en-NZ" w:bidi="ar-SA"/>
              </w:rPr>
            </w:pPr>
            <w:r>
              <w:rPr>
                <w:szCs w:val="24"/>
                <w:lang w:val="en-NZ" w:eastAsia="en-NZ" w:bidi="ar-SA"/>
              </w:rPr>
              <w:t>$325,000</w:t>
            </w:r>
          </w:p>
        </w:tc>
        <w:tc>
          <w:tcPr>
            <w:tcW w:w="1200" w:type="dxa"/>
            <w:tcBorders>
              <w:top w:val="nil"/>
              <w:left w:val="nil"/>
              <w:bottom w:val="nil"/>
              <w:right w:val="nil"/>
            </w:tcBorders>
            <w:noWrap/>
            <w:vAlign w:val="bottom"/>
            <w:hideMark/>
          </w:tcPr>
          <w:p w14:paraId="25BEC82F" w14:textId="77777777" w:rsidR="008E79AD" w:rsidRPr="00E233D9" w:rsidRDefault="008E79AD" w:rsidP="0035422E">
            <w:pPr>
              <w:spacing w:before="0" w:after="0"/>
              <w:jc w:val="left"/>
              <w:rPr>
                <w:szCs w:val="24"/>
                <w:lang w:val="en-NZ" w:eastAsia="en-NZ" w:bidi="ar-SA"/>
              </w:rPr>
            </w:pPr>
            <w:r>
              <w:rPr>
                <w:szCs w:val="24"/>
                <w:lang w:val="en-NZ" w:eastAsia="en-NZ" w:bidi="ar-SA"/>
              </w:rPr>
              <w:t>plus GST</w:t>
            </w:r>
          </w:p>
        </w:tc>
      </w:tr>
      <w:tr w:rsidR="008E79AD" w:rsidRPr="00E233D9" w14:paraId="6B325371" w14:textId="77777777" w:rsidTr="0035422E">
        <w:trPr>
          <w:trHeight w:val="315"/>
        </w:trPr>
        <w:tc>
          <w:tcPr>
            <w:tcW w:w="2331" w:type="dxa"/>
            <w:tcBorders>
              <w:top w:val="nil"/>
              <w:left w:val="nil"/>
              <w:bottom w:val="nil"/>
              <w:right w:val="nil"/>
            </w:tcBorders>
            <w:noWrap/>
            <w:vAlign w:val="bottom"/>
            <w:hideMark/>
          </w:tcPr>
          <w:p w14:paraId="193EE3FC" w14:textId="77777777" w:rsidR="008E79AD" w:rsidRPr="00E233D9" w:rsidRDefault="008E79AD" w:rsidP="0035422E">
            <w:pPr>
              <w:spacing w:before="0" w:after="0"/>
              <w:jc w:val="left"/>
              <w:rPr>
                <w:szCs w:val="24"/>
                <w:lang w:val="en-NZ" w:eastAsia="en-NZ" w:bidi="ar-SA"/>
              </w:rPr>
            </w:pPr>
            <w:r>
              <w:rPr>
                <w:szCs w:val="24"/>
                <w:lang w:val="en-NZ" w:eastAsia="en-NZ" w:bidi="ar-SA"/>
              </w:rPr>
              <w:t>LH to FH Relativity</w:t>
            </w:r>
          </w:p>
        </w:tc>
        <w:tc>
          <w:tcPr>
            <w:tcW w:w="1200" w:type="dxa"/>
            <w:tcBorders>
              <w:top w:val="nil"/>
              <w:left w:val="nil"/>
              <w:bottom w:val="nil"/>
              <w:right w:val="nil"/>
            </w:tcBorders>
            <w:noWrap/>
            <w:vAlign w:val="bottom"/>
            <w:hideMark/>
          </w:tcPr>
          <w:p w14:paraId="1CBCFD16" w14:textId="77777777" w:rsidR="008E79AD" w:rsidRPr="00E233D9" w:rsidRDefault="008E79AD" w:rsidP="0035422E">
            <w:pPr>
              <w:spacing w:before="0" w:after="0"/>
              <w:jc w:val="right"/>
              <w:rPr>
                <w:szCs w:val="24"/>
                <w:lang w:val="en-NZ" w:eastAsia="en-NZ" w:bidi="ar-SA"/>
              </w:rPr>
            </w:pPr>
            <w:r>
              <w:rPr>
                <w:szCs w:val="24"/>
                <w:lang w:val="en-NZ" w:eastAsia="en-NZ" w:bidi="ar-SA"/>
              </w:rPr>
              <w:t>85.00%</w:t>
            </w:r>
          </w:p>
        </w:tc>
        <w:tc>
          <w:tcPr>
            <w:tcW w:w="1170" w:type="dxa"/>
            <w:tcBorders>
              <w:top w:val="nil"/>
              <w:left w:val="nil"/>
              <w:bottom w:val="nil"/>
              <w:right w:val="nil"/>
            </w:tcBorders>
            <w:noWrap/>
            <w:vAlign w:val="bottom"/>
            <w:hideMark/>
          </w:tcPr>
          <w:p w14:paraId="1945F3DC" w14:textId="77777777" w:rsidR="008E79AD" w:rsidRPr="00E233D9" w:rsidRDefault="008E79AD" w:rsidP="0035422E">
            <w:pPr>
              <w:spacing w:before="0" w:after="0"/>
              <w:jc w:val="left"/>
              <w:rPr>
                <w:szCs w:val="24"/>
                <w:lang w:val="en-NZ" w:eastAsia="en-NZ" w:bidi="ar-SA"/>
              </w:rPr>
            </w:pPr>
          </w:p>
        </w:tc>
        <w:tc>
          <w:tcPr>
            <w:tcW w:w="431" w:type="dxa"/>
            <w:tcBorders>
              <w:top w:val="nil"/>
              <w:left w:val="nil"/>
              <w:bottom w:val="nil"/>
              <w:right w:val="nil"/>
            </w:tcBorders>
            <w:noWrap/>
            <w:vAlign w:val="bottom"/>
            <w:hideMark/>
          </w:tcPr>
          <w:p w14:paraId="2BA9019C" w14:textId="77777777" w:rsidR="008E79AD" w:rsidRPr="00E233D9" w:rsidRDefault="008E79AD" w:rsidP="0035422E">
            <w:pPr>
              <w:spacing w:before="0" w:after="0"/>
              <w:jc w:val="left"/>
              <w:rPr>
                <w:szCs w:val="24"/>
                <w:lang w:val="en-NZ" w:eastAsia="en-NZ" w:bidi="ar-SA"/>
              </w:rPr>
            </w:pPr>
          </w:p>
        </w:tc>
        <w:tc>
          <w:tcPr>
            <w:tcW w:w="1007" w:type="dxa"/>
            <w:tcBorders>
              <w:top w:val="nil"/>
              <w:left w:val="nil"/>
              <w:bottom w:val="nil"/>
              <w:right w:val="nil"/>
            </w:tcBorders>
            <w:noWrap/>
            <w:vAlign w:val="bottom"/>
            <w:hideMark/>
          </w:tcPr>
          <w:p w14:paraId="0DAF8A7A" w14:textId="77777777" w:rsidR="008E79AD" w:rsidRPr="00E233D9" w:rsidRDefault="008E79AD" w:rsidP="0035422E">
            <w:pPr>
              <w:spacing w:before="0" w:after="0"/>
              <w:jc w:val="left"/>
              <w:rPr>
                <w:szCs w:val="24"/>
                <w:lang w:val="en-NZ" w:eastAsia="en-NZ" w:bidi="ar-SA"/>
              </w:rPr>
            </w:pPr>
          </w:p>
        </w:tc>
        <w:tc>
          <w:tcPr>
            <w:tcW w:w="628" w:type="dxa"/>
            <w:tcBorders>
              <w:top w:val="nil"/>
              <w:left w:val="nil"/>
              <w:bottom w:val="nil"/>
              <w:right w:val="nil"/>
            </w:tcBorders>
            <w:noWrap/>
            <w:vAlign w:val="bottom"/>
            <w:hideMark/>
          </w:tcPr>
          <w:p w14:paraId="226024C4" w14:textId="77777777" w:rsidR="008E79AD" w:rsidRPr="00E233D9" w:rsidRDefault="008E79AD" w:rsidP="0035422E">
            <w:pPr>
              <w:spacing w:before="0" w:after="0"/>
              <w:jc w:val="left"/>
              <w:rPr>
                <w:szCs w:val="24"/>
                <w:lang w:val="en-NZ" w:eastAsia="en-NZ" w:bidi="ar-SA"/>
              </w:rPr>
            </w:pPr>
          </w:p>
        </w:tc>
        <w:tc>
          <w:tcPr>
            <w:tcW w:w="1128" w:type="dxa"/>
            <w:tcBorders>
              <w:top w:val="nil"/>
              <w:left w:val="nil"/>
              <w:bottom w:val="nil"/>
              <w:right w:val="nil"/>
            </w:tcBorders>
            <w:noWrap/>
            <w:vAlign w:val="bottom"/>
            <w:hideMark/>
          </w:tcPr>
          <w:p w14:paraId="5D6F40C1" w14:textId="77777777" w:rsidR="008E79AD" w:rsidRPr="00E233D9" w:rsidRDefault="008E79AD" w:rsidP="0035422E">
            <w:pPr>
              <w:spacing w:before="0" w:after="0"/>
              <w:jc w:val="left"/>
              <w:rPr>
                <w:szCs w:val="24"/>
                <w:lang w:val="en-NZ" w:eastAsia="en-NZ" w:bidi="ar-SA"/>
              </w:rPr>
            </w:pPr>
          </w:p>
        </w:tc>
        <w:tc>
          <w:tcPr>
            <w:tcW w:w="1200" w:type="dxa"/>
            <w:tcBorders>
              <w:top w:val="nil"/>
              <w:left w:val="nil"/>
              <w:bottom w:val="nil"/>
              <w:right w:val="nil"/>
            </w:tcBorders>
            <w:noWrap/>
            <w:vAlign w:val="bottom"/>
            <w:hideMark/>
          </w:tcPr>
          <w:p w14:paraId="101405E1" w14:textId="77777777" w:rsidR="008E79AD" w:rsidRPr="00E233D9" w:rsidRDefault="008E79AD" w:rsidP="0035422E">
            <w:pPr>
              <w:spacing w:before="0" w:after="0"/>
              <w:jc w:val="left"/>
              <w:rPr>
                <w:szCs w:val="24"/>
                <w:lang w:val="en-NZ" w:eastAsia="en-NZ" w:bidi="ar-SA"/>
              </w:rPr>
            </w:pPr>
          </w:p>
        </w:tc>
      </w:tr>
      <w:tr w:rsidR="008E79AD" w:rsidRPr="00E233D9" w14:paraId="442CFEFC" w14:textId="77777777" w:rsidTr="0035422E">
        <w:trPr>
          <w:trHeight w:val="315"/>
        </w:trPr>
        <w:tc>
          <w:tcPr>
            <w:tcW w:w="2331" w:type="dxa"/>
            <w:tcBorders>
              <w:top w:val="nil"/>
              <w:left w:val="nil"/>
              <w:bottom w:val="nil"/>
              <w:right w:val="nil"/>
            </w:tcBorders>
            <w:noWrap/>
            <w:vAlign w:val="bottom"/>
            <w:hideMark/>
          </w:tcPr>
          <w:p w14:paraId="04B7F391" w14:textId="77777777" w:rsidR="008E79AD" w:rsidRPr="00E233D9" w:rsidRDefault="008E79AD" w:rsidP="0035422E">
            <w:pPr>
              <w:spacing w:before="0" w:after="0"/>
              <w:jc w:val="left"/>
              <w:rPr>
                <w:color w:val="595959"/>
                <w:szCs w:val="24"/>
                <w:lang w:val="en-NZ" w:eastAsia="en-NZ" w:bidi="ar-SA"/>
              </w:rPr>
            </w:pPr>
            <w:r>
              <w:rPr>
                <w:color w:val="595959"/>
                <w:szCs w:val="24"/>
                <w:lang w:val="en-NZ" w:eastAsia="en-NZ" w:bidi="ar-SA"/>
              </w:rPr>
              <w:t>Lessor Interest</w:t>
            </w:r>
          </w:p>
        </w:tc>
        <w:tc>
          <w:tcPr>
            <w:tcW w:w="1200" w:type="dxa"/>
            <w:tcBorders>
              <w:top w:val="nil"/>
              <w:left w:val="nil"/>
              <w:bottom w:val="nil"/>
              <w:right w:val="nil"/>
            </w:tcBorders>
            <w:noWrap/>
            <w:vAlign w:val="bottom"/>
            <w:hideMark/>
          </w:tcPr>
          <w:p w14:paraId="2007A92A" w14:textId="77777777" w:rsidR="008E79AD" w:rsidRPr="00E233D9" w:rsidRDefault="008E79AD" w:rsidP="0035422E">
            <w:pPr>
              <w:spacing w:before="0" w:after="0"/>
              <w:jc w:val="right"/>
              <w:rPr>
                <w:color w:val="595959"/>
                <w:szCs w:val="24"/>
                <w:lang w:val="en-NZ" w:eastAsia="en-NZ" w:bidi="ar-SA"/>
              </w:rPr>
            </w:pPr>
            <w:r>
              <w:rPr>
                <w:color w:val="595959"/>
                <w:szCs w:val="24"/>
                <w:lang w:val="en-NZ" w:eastAsia="en-NZ" w:bidi="ar-SA"/>
              </w:rPr>
              <w:t>$276,250</w:t>
            </w:r>
          </w:p>
        </w:tc>
        <w:tc>
          <w:tcPr>
            <w:tcW w:w="1170" w:type="dxa"/>
            <w:tcBorders>
              <w:top w:val="nil"/>
              <w:left w:val="nil"/>
              <w:bottom w:val="nil"/>
              <w:right w:val="nil"/>
            </w:tcBorders>
            <w:noWrap/>
            <w:vAlign w:val="bottom"/>
            <w:hideMark/>
          </w:tcPr>
          <w:p w14:paraId="60F17F88" w14:textId="77777777" w:rsidR="008E79AD" w:rsidRPr="00E233D9" w:rsidRDefault="008E79AD" w:rsidP="0035422E">
            <w:pPr>
              <w:spacing w:before="0" w:after="0"/>
              <w:jc w:val="left"/>
              <w:rPr>
                <w:color w:val="595959"/>
                <w:szCs w:val="24"/>
                <w:lang w:val="en-NZ" w:eastAsia="en-NZ" w:bidi="ar-SA"/>
              </w:rPr>
            </w:pPr>
            <w:r>
              <w:rPr>
                <w:color w:val="595959"/>
                <w:szCs w:val="24"/>
                <w:lang w:val="en-NZ" w:eastAsia="en-NZ" w:bidi="ar-SA"/>
              </w:rPr>
              <w:t>plus GST</w:t>
            </w:r>
          </w:p>
        </w:tc>
        <w:tc>
          <w:tcPr>
            <w:tcW w:w="431" w:type="dxa"/>
            <w:tcBorders>
              <w:top w:val="nil"/>
              <w:left w:val="nil"/>
              <w:bottom w:val="nil"/>
              <w:right w:val="nil"/>
            </w:tcBorders>
            <w:noWrap/>
            <w:vAlign w:val="bottom"/>
            <w:hideMark/>
          </w:tcPr>
          <w:p w14:paraId="2BB664FE" w14:textId="77777777" w:rsidR="008E79AD" w:rsidRPr="00E233D9" w:rsidRDefault="008E79AD" w:rsidP="0035422E">
            <w:pPr>
              <w:spacing w:before="0" w:after="0"/>
              <w:jc w:val="left"/>
              <w:rPr>
                <w:color w:val="595959"/>
                <w:szCs w:val="24"/>
                <w:lang w:val="en-NZ" w:eastAsia="en-NZ" w:bidi="ar-SA"/>
              </w:rPr>
            </w:pPr>
          </w:p>
        </w:tc>
        <w:tc>
          <w:tcPr>
            <w:tcW w:w="1007" w:type="dxa"/>
            <w:tcBorders>
              <w:top w:val="nil"/>
              <w:left w:val="nil"/>
              <w:bottom w:val="nil"/>
              <w:right w:val="nil"/>
            </w:tcBorders>
            <w:noWrap/>
            <w:vAlign w:val="bottom"/>
            <w:hideMark/>
          </w:tcPr>
          <w:p w14:paraId="0F4D1CEC" w14:textId="77777777" w:rsidR="008E79AD" w:rsidRPr="00E233D9" w:rsidRDefault="008E79AD" w:rsidP="0035422E">
            <w:pPr>
              <w:spacing w:before="0" w:after="0"/>
              <w:jc w:val="left"/>
              <w:rPr>
                <w:color w:val="595959"/>
                <w:szCs w:val="24"/>
                <w:lang w:val="en-NZ" w:eastAsia="en-NZ" w:bidi="ar-SA"/>
              </w:rPr>
            </w:pPr>
          </w:p>
        </w:tc>
        <w:tc>
          <w:tcPr>
            <w:tcW w:w="628" w:type="dxa"/>
            <w:tcBorders>
              <w:top w:val="nil"/>
              <w:left w:val="nil"/>
              <w:bottom w:val="nil"/>
              <w:right w:val="nil"/>
            </w:tcBorders>
            <w:noWrap/>
            <w:vAlign w:val="bottom"/>
            <w:hideMark/>
          </w:tcPr>
          <w:p w14:paraId="1C5B4980" w14:textId="77777777" w:rsidR="008E79AD" w:rsidRPr="00E233D9" w:rsidRDefault="008E79AD" w:rsidP="0035422E">
            <w:pPr>
              <w:spacing w:before="0" w:after="0"/>
              <w:jc w:val="left"/>
              <w:rPr>
                <w:color w:val="595959"/>
                <w:szCs w:val="24"/>
                <w:lang w:val="en-NZ" w:eastAsia="en-NZ" w:bidi="ar-SA"/>
              </w:rPr>
            </w:pPr>
          </w:p>
        </w:tc>
        <w:tc>
          <w:tcPr>
            <w:tcW w:w="1128" w:type="dxa"/>
            <w:tcBorders>
              <w:top w:val="nil"/>
              <w:left w:val="nil"/>
              <w:bottom w:val="nil"/>
              <w:right w:val="nil"/>
            </w:tcBorders>
            <w:noWrap/>
            <w:vAlign w:val="bottom"/>
            <w:hideMark/>
          </w:tcPr>
          <w:p w14:paraId="751F7D14" w14:textId="77777777" w:rsidR="008E79AD" w:rsidRPr="00E233D9" w:rsidRDefault="008E79AD" w:rsidP="0035422E">
            <w:pPr>
              <w:spacing w:before="0" w:after="0"/>
              <w:jc w:val="left"/>
              <w:rPr>
                <w:color w:val="595959"/>
                <w:szCs w:val="24"/>
                <w:lang w:val="en-NZ" w:eastAsia="en-NZ" w:bidi="ar-SA"/>
              </w:rPr>
            </w:pPr>
          </w:p>
        </w:tc>
        <w:tc>
          <w:tcPr>
            <w:tcW w:w="1200" w:type="dxa"/>
            <w:tcBorders>
              <w:top w:val="nil"/>
              <w:left w:val="nil"/>
              <w:bottom w:val="nil"/>
              <w:right w:val="nil"/>
            </w:tcBorders>
            <w:noWrap/>
            <w:vAlign w:val="bottom"/>
            <w:hideMark/>
          </w:tcPr>
          <w:p w14:paraId="540E5057" w14:textId="77777777" w:rsidR="008E79AD" w:rsidRPr="00E233D9" w:rsidRDefault="008E79AD" w:rsidP="0035422E">
            <w:pPr>
              <w:spacing w:before="0" w:after="0"/>
              <w:jc w:val="left"/>
              <w:rPr>
                <w:color w:val="595959"/>
                <w:szCs w:val="24"/>
                <w:lang w:val="en-NZ" w:eastAsia="en-NZ" w:bidi="ar-SA"/>
              </w:rPr>
            </w:pPr>
          </w:p>
        </w:tc>
      </w:tr>
    </w:tbl>
    <w:p w14:paraId="0D3EDA2C" w14:textId="77777777" w:rsidR="008E79AD" w:rsidRPr="00E164ED" w:rsidRDefault="008E79AD" w:rsidP="008E79AD">
      <w:pPr>
        <w:jc w:val="center"/>
        <w:rPr>
          <w:color w:val="595959"/>
          <w:sz w:val="26"/>
        </w:rPr>
      </w:pPr>
      <w:r>
        <w:rPr>
          <w:color w:val="595959"/>
          <w:sz w:val="26"/>
        </w:rPr>
        <w:t>Indicated Value: $276,000 plus GST</w:t>
      </w:r>
    </w:p>
    <w:p w14:paraId="3F448E8B" w14:textId="77777777" w:rsidR="008E79AD" w:rsidRDefault="008E79AD" w:rsidP="008E79AD">
      <w:pPr>
        <w:pStyle w:val="MV2"/>
      </w:pPr>
      <w:bookmarkStart w:id="539" w:name="_Toc256000076"/>
      <w:bookmarkStart w:id="540" w:name="_Toc238200025"/>
      <w:r>
        <w:t>Valuation Conclusion</w:t>
      </w:r>
      <w:bookmarkEnd w:id="539"/>
      <w:bookmarkEnd w:id="540"/>
      <w:r>
        <w:t xml:space="preserve"> </w:t>
      </w:r>
    </w:p>
    <w:p w14:paraId="441D4C0E" w14:textId="084D4BEE" w:rsidR="008E79AD" w:rsidRDefault="008E79AD" w:rsidP="008E79AD">
      <w:r>
        <w:t xml:space="preserve">The lessor’s interest reflects </w:t>
      </w:r>
      <w:r w:rsidR="00C618BA">
        <w:t>a low-risk investment proposition</w:t>
      </w:r>
      <w:r>
        <w:t xml:space="preserve">.  An investor is likely to be more prudent than a sitting lessee, and unaffected by the level of duress to freehold that a sitting lessee would be subject to.  </w:t>
      </w:r>
    </w:p>
    <w:p w14:paraId="32FB7B98" w14:textId="77777777" w:rsidR="008E79AD" w:rsidRDefault="008E79AD" w:rsidP="008E79AD">
      <w:r>
        <w:t>A summary of each approach is detailed below:</w:t>
      </w:r>
    </w:p>
    <w:p w14:paraId="74C14D22" w14:textId="77777777" w:rsidR="008E79AD" w:rsidRDefault="008E79AD" w:rsidP="00145F84">
      <w:pPr>
        <w:pStyle w:val="MVTab"/>
      </w:pPr>
      <w:r>
        <w:t>Comparable Transactions Method</w:t>
      </w:r>
      <w:r>
        <w:tab/>
        <w:t>$???</w:t>
      </w:r>
    </w:p>
    <w:p w14:paraId="36B9062A" w14:textId="77777777" w:rsidR="008E79AD" w:rsidRDefault="008E79AD" w:rsidP="00145F84">
      <w:pPr>
        <w:pStyle w:val="MVTab"/>
      </w:pPr>
      <w:r>
        <w:t>Capitalisation Approach</w:t>
      </w:r>
      <w:r>
        <w:tab/>
      </w:r>
      <w:r>
        <w:tab/>
      </w:r>
      <w:r>
        <w:tab/>
        <w:t>$???</w:t>
      </w:r>
    </w:p>
    <w:p w14:paraId="732E59FD" w14:textId="77777777" w:rsidR="008E79AD" w:rsidRDefault="008E79AD" w:rsidP="00145F84">
      <w:pPr>
        <w:pStyle w:val="MVTab"/>
      </w:pPr>
      <w:r>
        <w:t>Time Value of Money</w:t>
      </w:r>
      <w:r>
        <w:tab/>
      </w:r>
      <w:r>
        <w:tab/>
      </w:r>
      <w:r>
        <w:tab/>
        <w:t>$??</w:t>
      </w:r>
    </w:p>
    <w:p w14:paraId="543F2BDB" w14:textId="77777777" w:rsidR="008E79AD" w:rsidRDefault="008E79AD" w:rsidP="00145F84">
      <w:pPr>
        <w:pStyle w:val="MVTab"/>
      </w:pPr>
      <w:r>
        <w:t>Discounted Cash Flow</w:t>
      </w:r>
      <w:r>
        <w:tab/>
      </w:r>
      <w:r>
        <w:tab/>
      </w:r>
      <w:r>
        <w:tab/>
        <w:t>$???</w:t>
      </w:r>
    </w:p>
    <w:p w14:paraId="16824E99" w14:textId="77777777" w:rsidR="008E79AD" w:rsidRDefault="008E79AD" w:rsidP="00145F84">
      <w:pPr>
        <w:pStyle w:val="MVTab"/>
      </w:pPr>
      <w:r>
        <w:t>Leasehold to Freehold Relativity</w:t>
      </w:r>
      <w:r>
        <w:tab/>
      </w:r>
      <w:r>
        <w:tab/>
        <w:t>$??</w:t>
      </w:r>
      <w:r>
        <w:tab/>
      </w:r>
    </w:p>
    <w:p w14:paraId="200DF57D" w14:textId="77777777" w:rsidR="008E79AD" w:rsidRDefault="008E79AD" w:rsidP="008E79AD">
      <w:r>
        <w:t>With consideration to all factors, we have placed emphasis on all the investment scenarios; as well as consideration being placed on a motivated lessee to take control of the lessors interest.  With the current timing of this valuation, and with the weighted average lease term remaining, we consider parity between various potential purchasers to secure an asset of this nature.</w:t>
      </w:r>
    </w:p>
    <w:p w14:paraId="528F6ED6" w14:textId="77777777" w:rsidR="008E79AD" w:rsidRDefault="008E79AD" w:rsidP="008E79AD">
      <w:pPr>
        <w:jc w:val="center"/>
        <w:rPr>
          <w:b/>
          <w:sz w:val="28"/>
        </w:rPr>
      </w:pPr>
      <w:r>
        <w:rPr>
          <w:b/>
          <w:sz w:val="28"/>
        </w:rPr>
        <w:t>???? Thousand Dollars ($???000) plus GST, if any</w:t>
      </w:r>
    </w:p>
    <w:p w14:paraId="639BEAF2" w14:textId="77777777" w:rsidR="008E79AD" w:rsidRDefault="008E79AD" w:rsidP="008E79AD">
      <w:r>
        <w:t>Our Lessor Interest assessment reflects the following:</w:t>
      </w:r>
    </w:p>
    <w:p w14:paraId="6F9132A2" w14:textId="77777777" w:rsidR="008E79AD" w:rsidRPr="00E164ED" w:rsidRDefault="008E79AD" w:rsidP="008E79AD">
      <w:pPr>
        <w:pStyle w:val="BulletPoints"/>
        <w:tabs>
          <w:tab w:val="left" w:pos="4962"/>
        </w:tabs>
        <w:ind w:left="720"/>
      </w:pPr>
      <w:r>
        <w:t>Net yield on Market Rent</w:t>
      </w:r>
      <w:r>
        <w:tab/>
        <w:t>- %</w:t>
      </w:r>
    </w:p>
    <w:p w14:paraId="30506032" w14:textId="77777777" w:rsidR="008E79AD" w:rsidRPr="00E164ED" w:rsidRDefault="008E79AD" w:rsidP="008E79AD">
      <w:pPr>
        <w:pStyle w:val="BulletPoints"/>
        <w:tabs>
          <w:tab w:val="left" w:pos="4962"/>
        </w:tabs>
        <w:ind w:left="720"/>
      </w:pPr>
      <w:r>
        <w:t>Net Yield on current rent</w:t>
      </w:r>
      <w:r>
        <w:tab/>
        <w:t>- %</w:t>
      </w:r>
    </w:p>
    <w:p w14:paraId="16873502" w14:textId="77777777" w:rsidR="008E79AD" w:rsidRPr="00E164ED" w:rsidRDefault="008E79AD" w:rsidP="008E79AD">
      <w:pPr>
        <w:pStyle w:val="BulletPoints"/>
        <w:tabs>
          <w:tab w:val="left" w:pos="4962"/>
        </w:tabs>
        <w:ind w:left="720"/>
      </w:pPr>
      <w:r>
        <w:t>Discount Rate on DCF</w:t>
      </w:r>
      <w:r>
        <w:tab/>
        <w:t>- %</w:t>
      </w:r>
    </w:p>
    <w:p w14:paraId="5C095535" w14:textId="77777777" w:rsidR="008E79AD" w:rsidRPr="00E164ED" w:rsidRDefault="008E79AD" w:rsidP="008E79AD">
      <w:pPr>
        <w:pStyle w:val="BulletPoints"/>
        <w:tabs>
          <w:tab w:val="left" w:pos="4962"/>
        </w:tabs>
        <w:ind w:left="720"/>
      </w:pPr>
      <w:r>
        <w:t>Discount Rate for TVM</w:t>
      </w:r>
      <w:r>
        <w:tab/>
        <w:t>- %</w:t>
      </w:r>
    </w:p>
    <w:p w14:paraId="6D16B708" w14:textId="77777777" w:rsidR="008E79AD" w:rsidRPr="00E164ED" w:rsidRDefault="008E79AD" w:rsidP="008E79AD">
      <w:pPr>
        <w:pStyle w:val="BulletPoints"/>
        <w:tabs>
          <w:tab w:val="left" w:pos="4962"/>
        </w:tabs>
        <w:ind w:left="720"/>
      </w:pPr>
      <w:r>
        <w:t>Leasehold to Freehold Value Relativity</w:t>
      </w:r>
      <w:r>
        <w:tab/>
        <w:t>- %</w:t>
      </w:r>
    </w:p>
    <w:p w14:paraId="1B789383" w14:textId="77777777" w:rsidR="009F4555" w:rsidRDefault="009F4555" w:rsidP="009F4555">
      <w:r>
        <w:rPr>
          <w:color w:val="FF0000"/>
          <w:highlight w:val="cyan"/>
        </w:rPr>
        <w:fldChar w:fldCharType="begin"/>
      </w:r>
      <w:r>
        <w:rPr>
          <w:color w:val="FF0000"/>
          <w:highlight w:val="cyan"/>
        </w:rPr>
        <w:instrText xml:space="preserve"> MERGEFIELD  VPDelEnd:Valuations.ComReport_neq_Lessors-Interest  \* MERGEFORMAT </w:instrText>
      </w:r>
      <w:r>
        <w:rPr>
          <w:color w:val="FF0000"/>
          <w:highlight w:val="cyan"/>
        </w:rPr>
        <w:fldChar w:fldCharType="separate"/>
      </w:r>
      <w:r>
        <w:rPr>
          <w:noProof/>
          <w:color w:val="FF0000"/>
          <w:highlight w:val="cyan"/>
        </w:rPr>
        <w:t>«VPDelEnd:Valuations.ComReport_neq_Lessor»</w:t>
      </w:r>
      <w:r>
        <w:rPr>
          <w:color w:val="FF0000"/>
          <w:highlight w:val="cyan"/>
        </w:rPr>
        <w:fldChar w:fldCharType="end"/>
      </w:r>
    </w:p>
    <w:p w14:paraId="7BBFC7C0" w14:textId="77777777" w:rsidR="004E3A0E" w:rsidRPr="00F132CE" w:rsidRDefault="007D6644" w:rsidP="007D6644">
      <w:pPr>
        <w:pStyle w:val="MV3"/>
      </w:pPr>
      <w:r>
        <w:rPr>
          <w:highlight w:val="cyan"/>
        </w:rPr>
        <w:fldChar w:fldCharType="begin"/>
      </w:r>
      <w:r>
        <w:rPr>
          <w:highlight w:val="cyan"/>
        </w:rPr>
        <w:instrText xml:space="preserve"> MERGEFIELD  VPDelStart:Valuations.ComReport_eq_Lessors-Interest  \* MERGEFORMAT </w:instrText>
      </w:r>
      <w:r>
        <w:rPr>
          <w:highlight w:val="cyan"/>
        </w:rPr>
        <w:fldChar w:fldCharType="separate"/>
      </w:r>
      <w:bookmarkStart w:id="541" w:name="_Toc238200026"/>
      <w:r>
        <w:rPr>
          <w:noProof/>
          <w:highlight w:val="cyan"/>
        </w:rPr>
        <w:t>«VPDelStart:Valuations.ComReport_eq_Lesso»</w:t>
      </w:r>
      <w:r>
        <w:rPr>
          <w:highlight w:val="cyan"/>
        </w:rPr>
        <w:fldChar w:fldCharType="end"/>
      </w:r>
      <w:r>
        <w:t xml:space="preserve"> Unit Comparison</w:t>
      </w:r>
      <w:bookmarkEnd w:id="531"/>
      <w:bookmarkEnd w:id="532"/>
      <w:bookmarkEnd w:id="533"/>
      <w:bookmarkEnd w:id="534"/>
      <w:bookmarkEnd w:id="535"/>
      <w:bookmarkEnd w:id="536"/>
      <w:bookmarkEnd w:id="541"/>
    </w:p>
    <w:p w14:paraId="075F15AD" w14:textId="77777777" w:rsidR="00523588" w:rsidRDefault="00037DAA" w:rsidP="00475341">
      <w:pPr>
        <w:pStyle w:val="MVPara"/>
      </w:pPr>
      <w:r>
        <w:t>The unit of comparison method is based on analysis of individual sales to a rate per square metre of land area and/or floor area.  The analysed rate is adjusted for factors such as time since sale, scale of accommodation, quality and condition of the building.  The adjusted rate per square metre for the most comparable property is then applied to the subject building to establish the indicated value on this basis.</w:t>
      </w:r>
    </w:p>
    <w:p w14:paraId="65CF4A50" w14:textId="77777777" w:rsidR="004E3A0E" w:rsidRDefault="00037DAA" w:rsidP="00475341">
      <w:pPr>
        <w:pStyle w:val="MVPara"/>
      </w:pPr>
      <w:r>
        <w:t>A summary of the sales on a unit of comparison basis is detailed as follows:</w:t>
      </w:r>
    </w:p>
    <w:p w14:paraId="5C62CF4E" w14:textId="77777777" w:rsidR="004E3A0E" w:rsidRDefault="00037DAA" w:rsidP="00A11490">
      <w:pPr>
        <w:pStyle w:val="MV4"/>
      </w:pPr>
      <w:r>
        <w:t>Building Unit of Comparison</w:t>
      </w:r>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575C85" w14:paraId="47FCEBE3" w14:textId="77777777" w:rsidTr="0035422E">
        <w:tc>
          <w:tcPr>
            <w:tcW w:w="4100" w:type="dxa"/>
            <w:tcBorders>
              <w:top w:val="nil"/>
              <w:left w:val="nil"/>
              <w:bottom w:val="single" w:sz="4" w:space="0" w:color="BFBFBF"/>
              <w:right w:val="nil"/>
            </w:tcBorders>
            <w:tcMar>
              <w:top w:w="60" w:type="dxa"/>
              <w:left w:w="100" w:type="dxa"/>
              <w:bottom w:w="60" w:type="dxa"/>
              <w:right w:w="100" w:type="dxa"/>
            </w:tcMar>
            <w:vAlign w:val="bottom"/>
          </w:tcPr>
          <w:p w14:paraId="55B7C0EC" w14:textId="77777777" w:rsidR="00575C85" w:rsidRDefault="00575C85" w:rsidP="0035422E">
            <w:pPr>
              <w:spacing w:before="0" w:after="0" w:line="200" w:lineRule="auto"/>
            </w:pPr>
            <w:r>
              <w:rPr>
                <w:color w:val="8A8A8A"/>
                <w:spacing w:val="30"/>
                <w:sz w:val="14"/>
                <w:szCs w:val="14"/>
              </w:rPr>
              <w:t>ADDRESS</w:t>
            </w:r>
          </w:p>
        </w:tc>
        <w:tc>
          <w:tcPr>
            <w:tcW w:w="1800" w:type="dxa"/>
            <w:tcBorders>
              <w:top w:val="nil"/>
              <w:left w:val="nil"/>
              <w:bottom w:val="single" w:sz="4" w:space="0" w:color="BFBFBF"/>
              <w:right w:val="nil"/>
            </w:tcBorders>
            <w:tcMar>
              <w:top w:w="60" w:type="dxa"/>
              <w:left w:w="100" w:type="dxa"/>
              <w:bottom w:w="60" w:type="dxa"/>
              <w:right w:w="100" w:type="dxa"/>
            </w:tcMar>
            <w:vAlign w:val="bottom"/>
          </w:tcPr>
          <w:p w14:paraId="0570F28F" w14:textId="77777777" w:rsidR="00575C85" w:rsidRDefault="00575C85" w:rsidP="0035422E">
            <w:pPr>
              <w:spacing w:before="0" w:after="0" w:line="200" w:lineRule="auto"/>
            </w:pPr>
            <w:r>
              <w:rPr>
                <w:color w:val="8A8A8A"/>
                <w:spacing w:val="30"/>
                <w:sz w:val="14"/>
                <w:szCs w:val="14"/>
              </w:rPr>
              <w:t>SALE DATE</w:t>
            </w:r>
          </w:p>
        </w:tc>
        <w:tc>
          <w:tcPr>
            <w:tcW w:w="1900" w:type="dxa"/>
            <w:tcBorders>
              <w:top w:val="nil"/>
              <w:left w:val="nil"/>
              <w:bottom w:val="single" w:sz="4" w:space="0" w:color="BFBFBF"/>
              <w:right w:val="nil"/>
            </w:tcBorders>
            <w:tcMar>
              <w:top w:w="60" w:type="dxa"/>
              <w:left w:w="100" w:type="dxa"/>
              <w:bottom w:w="60" w:type="dxa"/>
              <w:right w:w="100" w:type="dxa"/>
            </w:tcMar>
            <w:vAlign w:val="bottom"/>
          </w:tcPr>
          <w:p w14:paraId="5915FCBD" w14:textId="77777777" w:rsidR="00575C85" w:rsidRDefault="00575C85" w:rsidP="0035422E">
            <w:pPr>
              <w:spacing w:before="0" w:after="0" w:line="200" w:lineRule="auto"/>
              <w:jc w:val="right"/>
            </w:pPr>
            <w:r>
              <w:rPr>
                <w:color w:val="8A8A8A"/>
                <w:spacing w:val="30"/>
                <w:sz w:val="14"/>
                <w:szCs w:val="14"/>
              </w:rPr>
              <w:t>BUILDING AREA</w:t>
            </w:r>
          </w:p>
        </w:tc>
        <w:tc>
          <w:tcPr>
            <w:tcW w:w="1976" w:type="dxa"/>
            <w:tcBorders>
              <w:top w:val="nil"/>
              <w:left w:val="nil"/>
              <w:bottom w:val="single" w:sz="4" w:space="0" w:color="BFBFBF"/>
              <w:right w:val="nil"/>
            </w:tcBorders>
            <w:tcMar>
              <w:top w:w="60" w:type="dxa"/>
              <w:left w:w="100" w:type="dxa"/>
              <w:bottom w:w="60" w:type="dxa"/>
              <w:right w:w="100" w:type="dxa"/>
            </w:tcMar>
            <w:vAlign w:val="bottom"/>
          </w:tcPr>
          <w:p w14:paraId="3B8DBF9E" w14:textId="77777777" w:rsidR="00575C85" w:rsidRDefault="00575C85" w:rsidP="0035422E">
            <w:pPr>
              <w:spacing w:before="0" w:after="0" w:line="200" w:lineRule="auto"/>
              <w:jc w:val="right"/>
            </w:pPr>
            <w:r>
              <w:rPr>
                <w:color w:val="8A8A8A"/>
                <w:spacing w:val="30"/>
                <w:sz w:val="14"/>
                <w:szCs w:val="14"/>
              </w:rPr>
              <w:t>$ PSM</w:t>
            </w:r>
          </w:p>
        </w:tc>
      </w:tr>
    </w:tbl>
    <w:p w14:paraId="4CF234FD" w14:textId="77777777" w:rsidR="00575C85" w:rsidRDefault="00575C85" w:rsidP="00575C85">
      <w:pPr>
        <w:tabs>
          <w:tab w:val="left" w:pos="3402"/>
          <w:tab w:val="left" w:pos="6379"/>
          <w:tab w:val="left" w:pos="8080"/>
        </w:tabs>
        <w:spacing w:before="0" w:after="0"/>
      </w:pPr>
      <w:fldSimple w:instr=" MERGEFIELD  TableStart:SalesEvidenceType_Commercial  \* MERGEFORMAT ">
        <w:r>
          <w:t>«TableStart:SalesEvidenceType_Commercial»</w:t>
        </w:r>
      </w:fldSimple>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FF08D3" w14:paraId="16C317E3" w14:textId="77777777">
        <w:tc>
          <w:tcPr>
            <w:tcW w:w="4100" w:type="dxa"/>
            <w:tcBorders>
              <w:top w:val="nil"/>
              <w:left w:val="nil"/>
              <w:bottom w:val="nil"/>
              <w:right w:val="nil"/>
            </w:tcBorders>
            <w:tcMar>
              <w:top w:w="80" w:type="dxa"/>
              <w:left w:w="100" w:type="dxa"/>
              <w:bottom w:w="80" w:type="dxa"/>
              <w:right w:w="100" w:type="dxa"/>
            </w:tcMar>
            <w:vAlign w:val="center"/>
          </w:tcPr>
          <w:p w14:paraId="02E7995E" w14:textId="77777777" w:rsidR="00D2624B" w:rsidRDefault="00037DAA">
            <w:pPr>
              <w:spacing w:before="0" w:after="0"/>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p>
        </w:tc>
        <w:tc>
          <w:tcPr>
            <w:tcW w:w="1800" w:type="dxa"/>
            <w:tcBorders>
              <w:top w:val="nil"/>
              <w:left w:val="nil"/>
              <w:bottom w:val="nil"/>
              <w:right w:val="nil"/>
            </w:tcBorders>
            <w:tcMar>
              <w:top w:w="80" w:type="dxa"/>
              <w:left w:w="100" w:type="dxa"/>
              <w:bottom w:w="80" w:type="dxa"/>
              <w:right w:w="100" w:type="dxa"/>
            </w:tcMar>
            <w:vAlign w:val="center"/>
          </w:tcPr>
          <w:p w14:paraId="09F35B42" w14:textId="77777777" w:rsidR="00D2624B" w:rsidRDefault="00037DAA">
            <w:pPr>
              <w:spacing w:before="0" w:after="0"/>
            </w:pP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p>
        </w:tc>
        <w:tc>
          <w:tcPr>
            <w:tcW w:w="1900" w:type="dxa"/>
            <w:tcBorders>
              <w:top w:val="nil"/>
              <w:left w:val="nil"/>
              <w:bottom w:val="nil"/>
              <w:right w:val="nil"/>
            </w:tcBorders>
            <w:tcMar>
              <w:top w:w="80" w:type="dxa"/>
              <w:left w:w="100" w:type="dxa"/>
              <w:bottom w:w="80" w:type="dxa"/>
              <w:right w:w="100" w:type="dxa"/>
            </w:tcMar>
            <w:vAlign w:val="center"/>
          </w:tcPr>
          <w:p w14:paraId="5800979E"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LivingAreas  \* MERGEFORMAT </w:instrText>
            </w:r>
            <w:r>
              <w:rPr>
                <w:b/>
                <w:bCs/>
                <w:color w:val="1F3A5F"/>
                <w:sz w:val="18"/>
                <w:szCs w:val="18"/>
              </w:rPr>
              <w:fldChar w:fldCharType="separate"/>
            </w:r>
            <w:r>
              <w:rPr>
                <w:b/>
                <w:bCs/>
                <w:noProof/>
                <w:color w:val="1F3A5F"/>
                <w:sz w:val="18"/>
                <w:szCs w:val="18"/>
              </w:rPr>
              <w:t>«LivingAreas»</w:t>
            </w:r>
            <w:r>
              <w:rPr>
                <w:b/>
                <w:bCs/>
                <w:color w:val="1F3A5F"/>
                <w:sz w:val="18"/>
                <w:szCs w:val="18"/>
              </w:rPr>
              <w:fldChar w:fldCharType="end"/>
            </w:r>
            <w:r>
              <w:rPr>
                <w:color w:val="595959"/>
                <w:sz w:val="16"/>
                <w:szCs w:val="16"/>
              </w:rPr>
              <w:t xml:space="preserve"> m²</w:t>
            </w:r>
          </w:p>
        </w:tc>
        <w:tc>
          <w:tcPr>
            <w:tcW w:w="1976" w:type="dxa"/>
            <w:tcBorders>
              <w:top w:val="nil"/>
              <w:left w:val="nil"/>
              <w:bottom w:val="nil"/>
              <w:right w:val="nil"/>
            </w:tcBorders>
            <w:tcMar>
              <w:top w:w="80" w:type="dxa"/>
              <w:left w:w="100" w:type="dxa"/>
              <w:bottom w:w="80" w:type="dxa"/>
              <w:right w:w="100" w:type="dxa"/>
            </w:tcMar>
            <w:vAlign w:val="center"/>
          </w:tcPr>
          <w:p w14:paraId="29C5726A"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Bgpsm  \* MERGEFORMAT </w:instrText>
            </w:r>
            <w:r>
              <w:rPr>
                <w:b/>
                <w:bCs/>
                <w:color w:val="1F3A5F"/>
                <w:sz w:val="18"/>
                <w:szCs w:val="18"/>
              </w:rPr>
              <w:fldChar w:fldCharType="separate"/>
            </w:r>
            <w:r>
              <w:rPr>
                <w:b/>
                <w:bCs/>
                <w:noProof/>
                <w:color w:val="1F3A5F"/>
                <w:sz w:val="18"/>
                <w:szCs w:val="18"/>
              </w:rPr>
              <w:t>«Bgpsm»</w:t>
            </w:r>
            <w:r>
              <w:rPr>
                <w:b/>
                <w:bCs/>
                <w:color w:val="1F3A5F"/>
                <w:sz w:val="18"/>
                <w:szCs w:val="18"/>
              </w:rPr>
              <w:fldChar w:fldCharType="end"/>
            </w:r>
          </w:p>
        </w:tc>
      </w:tr>
    </w:tbl>
    <w:p w14:paraId="55782EF6" w14:textId="77777777" w:rsidR="00575C85" w:rsidRDefault="00575C85" w:rsidP="00575C85">
      <w:pPr>
        <w:tabs>
          <w:tab w:val="left" w:pos="3402"/>
          <w:tab w:val="left" w:pos="6379"/>
          <w:tab w:val="left" w:pos="8080"/>
        </w:tabs>
        <w:spacing w:before="0" w:after="0"/>
      </w:pPr>
      <w:fldSimple w:instr=" MERGEFIELD  TableEnd:SalesEvidenceType_Commercial  \* MERGEFORMAT ">
        <w:r>
          <w:t>«TableEnd:SalesEvidenceType_Commercial»</w:t>
        </w:r>
      </w:fldSimple>
    </w:p>
    <w:p w14:paraId="7EAE88DA" w14:textId="77777777" w:rsidR="00371A00" w:rsidRDefault="00037DAA" w:rsidP="00A11490">
      <w:pPr>
        <w:pStyle w:val="MV4"/>
      </w:pPr>
      <w:r>
        <w:t>Leasehold</w:t>
      </w:r>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BC4B8E" w14:paraId="4AC2BBC0" w14:textId="77777777" w:rsidTr="0035422E">
        <w:tc>
          <w:tcPr>
            <w:tcW w:w="4100" w:type="dxa"/>
            <w:tcBorders>
              <w:top w:val="nil"/>
              <w:left w:val="nil"/>
              <w:bottom w:val="single" w:sz="4" w:space="0" w:color="BFBFBF"/>
              <w:right w:val="nil"/>
            </w:tcBorders>
            <w:tcMar>
              <w:top w:w="60" w:type="dxa"/>
              <w:left w:w="100" w:type="dxa"/>
              <w:bottom w:w="60" w:type="dxa"/>
              <w:right w:w="100" w:type="dxa"/>
            </w:tcMar>
            <w:vAlign w:val="bottom"/>
          </w:tcPr>
          <w:p w14:paraId="08C50C35" w14:textId="77777777" w:rsidR="00BC4B8E" w:rsidRDefault="00BC4B8E" w:rsidP="0035422E">
            <w:pPr>
              <w:spacing w:before="0" w:after="0" w:line="200" w:lineRule="auto"/>
            </w:pPr>
            <w:r>
              <w:rPr>
                <w:color w:val="8A8A8A"/>
                <w:spacing w:val="30"/>
                <w:sz w:val="14"/>
                <w:szCs w:val="14"/>
              </w:rPr>
              <w:t>ADDRESS</w:t>
            </w:r>
          </w:p>
        </w:tc>
        <w:tc>
          <w:tcPr>
            <w:tcW w:w="1800" w:type="dxa"/>
            <w:tcBorders>
              <w:top w:val="nil"/>
              <w:left w:val="nil"/>
              <w:bottom w:val="single" w:sz="4" w:space="0" w:color="BFBFBF"/>
              <w:right w:val="nil"/>
            </w:tcBorders>
            <w:tcMar>
              <w:top w:w="60" w:type="dxa"/>
              <w:left w:w="100" w:type="dxa"/>
              <w:bottom w:w="60" w:type="dxa"/>
              <w:right w:w="100" w:type="dxa"/>
            </w:tcMar>
            <w:vAlign w:val="bottom"/>
          </w:tcPr>
          <w:p w14:paraId="0A720E38" w14:textId="77777777" w:rsidR="00BC4B8E" w:rsidRDefault="00BC4B8E" w:rsidP="0035422E">
            <w:pPr>
              <w:spacing w:before="0" w:after="0" w:line="200" w:lineRule="auto"/>
            </w:pPr>
            <w:r>
              <w:rPr>
                <w:color w:val="8A8A8A"/>
                <w:spacing w:val="30"/>
                <w:sz w:val="14"/>
                <w:szCs w:val="14"/>
              </w:rPr>
              <w:t>SALE DATE</w:t>
            </w:r>
          </w:p>
        </w:tc>
        <w:tc>
          <w:tcPr>
            <w:tcW w:w="1900" w:type="dxa"/>
            <w:tcBorders>
              <w:top w:val="nil"/>
              <w:left w:val="nil"/>
              <w:bottom w:val="single" w:sz="4" w:space="0" w:color="BFBFBF"/>
              <w:right w:val="nil"/>
            </w:tcBorders>
            <w:tcMar>
              <w:top w:w="60" w:type="dxa"/>
              <w:left w:w="100" w:type="dxa"/>
              <w:bottom w:w="60" w:type="dxa"/>
              <w:right w:w="100" w:type="dxa"/>
            </w:tcMar>
            <w:vAlign w:val="bottom"/>
          </w:tcPr>
          <w:p w14:paraId="54984053" w14:textId="77777777" w:rsidR="00BC4B8E" w:rsidRDefault="00BC4B8E" w:rsidP="0035422E">
            <w:pPr>
              <w:spacing w:before="0" w:after="0" w:line="200" w:lineRule="auto"/>
              <w:jc w:val="right"/>
            </w:pPr>
            <w:r>
              <w:rPr>
                <w:color w:val="8A8A8A"/>
                <w:spacing w:val="30"/>
                <w:sz w:val="14"/>
                <w:szCs w:val="14"/>
              </w:rPr>
              <w:t>BUILDING AREA</w:t>
            </w:r>
          </w:p>
        </w:tc>
        <w:tc>
          <w:tcPr>
            <w:tcW w:w="1976" w:type="dxa"/>
            <w:tcBorders>
              <w:top w:val="nil"/>
              <w:left w:val="nil"/>
              <w:bottom w:val="single" w:sz="4" w:space="0" w:color="BFBFBF"/>
              <w:right w:val="nil"/>
            </w:tcBorders>
            <w:tcMar>
              <w:top w:w="60" w:type="dxa"/>
              <w:left w:w="100" w:type="dxa"/>
              <w:bottom w:w="60" w:type="dxa"/>
              <w:right w:w="100" w:type="dxa"/>
            </w:tcMar>
            <w:vAlign w:val="bottom"/>
          </w:tcPr>
          <w:p w14:paraId="6FE8A304" w14:textId="77777777" w:rsidR="00BC4B8E" w:rsidRDefault="00BC4B8E" w:rsidP="0035422E">
            <w:pPr>
              <w:spacing w:before="0" w:after="0" w:line="200" w:lineRule="auto"/>
              <w:jc w:val="right"/>
            </w:pPr>
            <w:r>
              <w:rPr>
                <w:color w:val="8A8A8A"/>
                <w:spacing w:val="30"/>
                <w:sz w:val="14"/>
                <w:szCs w:val="14"/>
              </w:rPr>
              <w:t>$ PSM</w:t>
            </w:r>
          </w:p>
        </w:tc>
      </w:tr>
    </w:tbl>
    <w:p w14:paraId="2BA992C9" w14:textId="77777777" w:rsidR="00711C34" w:rsidRDefault="00711C34" w:rsidP="00711C34">
      <w:pPr>
        <w:tabs>
          <w:tab w:val="left" w:pos="3402"/>
          <w:tab w:val="left" w:pos="6379"/>
          <w:tab w:val="left" w:pos="8080"/>
        </w:tabs>
        <w:spacing w:before="0" w:after="0"/>
      </w:pPr>
      <w:fldSimple w:instr=" MERGEFIELD  TableStart:SalesEvidenceType_Leasehold  \* MERGEFORMAT ">
        <w:r>
          <w:rPr>
            <w:noProof/>
          </w:rPr>
          <w:t>«TableStart:SalesEvidenceType_Leasehold»</w:t>
        </w:r>
      </w:fldSimple>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FF08D3" w14:paraId="660C7DA2" w14:textId="77777777">
        <w:tc>
          <w:tcPr>
            <w:tcW w:w="4100" w:type="dxa"/>
            <w:tcBorders>
              <w:top w:val="nil"/>
              <w:left w:val="nil"/>
              <w:bottom w:val="nil"/>
              <w:right w:val="nil"/>
            </w:tcBorders>
            <w:tcMar>
              <w:top w:w="80" w:type="dxa"/>
              <w:left w:w="100" w:type="dxa"/>
              <w:bottom w:w="80" w:type="dxa"/>
              <w:right w:w="100" w:type="dxa"/>
            </w:tcMar>
            <w:vAlign w:val="center"/>
          </w:tcPr>
          <w:p w14:paraId="2371014A" w14:textId="77777777" w:rsidR="00D2624B" w:rsidRDefault="00037DAA">
            <w:pPr>
              <w:spacing w:before="0" w:after="0"/>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p>
        </w:tc>
        <w:tc>
          <w:tcPr>
            <w:tcW w:w="1800" w:type="dxa"/>
            <w:tcBorders>
              <w:top w:val="nil"/>
              <w:left w:val="nil"/>
              <w:bottom w:val="nil"/>
              <w:right w:val="nil"/>
            </w:tcBorders>
            <w:tcMar>
              <w:top w:w="80" w:type="dxa"/>
              <w:left w:w="100" w:type="dxa"/>
              <w:bottom w:w="80" w:type="dxa"/>
              <w:right w:w="100" w:type="dxa"/>
            </w:tcMar>
            <w:vAlign w:val="center"/>
          </w:tcPr>
          <w:p w14:paraId="414B264F" w14:textId="77777777" w:rsidR="00D2624B" w:rsidRDefault="00037DAA">
            <w:pPr>
              <w:spacing w:before="0" w:after="0"/>
            </w:pP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p>
        </w:tc>
        <w:tc>
          <w:tcPr>
            <w:tcW w:w="1900" w:type="dxa"/>
            <w:tcBorders>
              <w:top w:val="nil"/>
              <w:left w:val="nil"/>
              <w:bottom w:val="nil"/>
              <w:right w:val="nil"/>
            </w:tcBorders>
            <w:tcMar>
              <w:top w:w="80" w:type="dxa"/>
              <w:left w:w="100" w:type="dxa"/>
              <w:bottom w:w="80" w:type="dxa"/>
              <w:right w:w="100" w:type="dxa"/>
            </w:tcMar>
            <w:vAlign w:val="center"/>
          </w:tcPr>
          <w:p w14:paraId="7B0987E7"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LivingAreas  \* MERGEFORMAT </w:instrText>
            </w:r>
            <w:r>
              <w:rPr>
                <w:b/>
                <w:bCs/>
                <w:color w:val="1F3A5F"/>
                <w:sz w:val="18"/>
                <w:szCs w:val="18"/>
              </w:rPr>
              <w:fldChar w:fldCharType="separate"/>
            </w:r>
            <w:r>
              <w:rPr>
                <w:b/>
                <w:bCs/>
                <w:noProof/>
                <w:color w:val="1F3A5F"/>
                <w:sz w:val="18"/>
                <w:szCs w:val="18"/>
              </w:rPr>
              <w:t>«LivingAreas»</w:t>
            </w:r>
            <w:r>
              <w:rPr>
                <w:b/>
                <w:bCs/>
                <w:color w:val="1F3A5F"/>
                <w:sz w:val="18"/>
                <w:szCs w:val="18"/>
              </w:rPr>
              <w:fldChar w:fldCharType="end"/>
            </w:r>
            <w:r>
              <w:rPr>
                <w:color w:val="595959"/>
                <w:sz w:val="16"/>
                <w:szCs w:val="16"/>
              </w:rPr>
              <w:t xml:space="preserve"> m²</w:t>
            </w:r>
          </w:p>
        </w:tc>
        <w:tc>
          <w:tcPr>
            <w:tcW w:w="1976" w:type="dxa"/>
            <w:tcBorders>
              <w:top w:val="nil"/>
              <w:left w:val="nil"/>
              <w:bottom w:val="nil"/>
              <w:right w:val="nil"/>
            </w:tcBorders>
            <w:tcMar>
              <w:top w:w="80" w:type="dxa"/>
              <w:left w:w="100" w:type="dxa"/>
              <w:bottom w:w="80" w:type="dxa"/>
              <w:right w:w="100" w:type="dxa"/>
            </w:tcMar>
            <w:vAlign w:val="center"/>
          </w:tcPr>
          <w:p w14:paraId="37AF95A4"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Bgpsm  \* MERGEFORMAT </w:instrText>
            </w:r>
            <w:r>
              <w:rPr>
                <w:b/>
                <w:bCs/>
                <w:color w:val="1F3A5F"/>
                <w:sz w:val="18"/>
                <w:szCs w:val="18"/>
              </w:rPr>
              <w:fldChar w:fldCharType="separate"/>
            </w:r>
            <w:r>
              <w:rPr>
                <w:b/>
                <w:bCs/>
                <w:noProof/>
                <w:color w:val="1F3A5F"/>
                <w:sz w:val="18"/>
                <w:szCs w:val="18"/>
              </w:rPr>
              <w:t>«Bgpsm»</w:t>
            </w:r>
            <w:r>
              <w:rPr>
                <w:b/>
                <w:bCs/>
                <w:color w:val="1F3A5F"/>
                <w:sz w:val="18"/>
                <w:szCs w:val="18"/>
              </w:rPr>
              <w:fldChar w:fldCharType="end"/>
            </w:r>
          </w:p>
        </w:tc>
      </w:tr>
    </w:tbl>
    <w:p w14:paraId="083C8D84" w14:textId="77777777" w:rsidR="00F53A8C" w:rsidRDefault="00F53A8C" w:rsidP="00F53A8C">
      <w:pPr>
        <w:tabs>
          <w:tab w:val="left" w:pos="3402"/>
          <w:tab w:val="left" w:pos="6379"/>
          <w:tab w:val="left" w:pos="8080"/>
        </w:tabs>
        <w:spacing w:before="0" w:after="0"/>
      </w:pPr>
      <w:fldSimple w:instr=" MERGEFIELD  TableEnd:SalesEvidenceType_Leasehold  \* MERGEFORMAT ">
        <w:r>
          <w:rPr>
            <w:noProof/>
          </w:rPr>
          <w:t>«TableEnd:SalesEvidenceType_Leasehold»</w:t>
        </w:r>
      </w:fldSimple>
    </w:p>
    <w:p w14:paraId="160DB661" w14:textId="77777777" w:rsidR="004E3A0E" w:rsidRDefault="00037DAA" w:rsidP="00475341">
      <w:pPr>
        <w:pStyle w:val="MVPara"/>
      </w:pPr>
      <w:r>
        <w:t>With consideration to our analysed sales, we have adopted a unit rate over the gross area of the building of $???? per square metre.  This is summarised as follows:</w:t>
      </w:r>
    </w:p>
    <w:tbl>
      <w:tblPr>
        <w:tblW w:w="9776" w:type="dxa"/>
        <w:tblLayout w:type="fixed"/>
        <w:tblCellMar>
          <w:left w:w="0" w:type="dxa"/>
          <w:right w:w="0" w:type="dxa"/>
        </w:tblCellMar>
        <w:tblLook w:val="04A0" w:firstRow="1" w:lastRow="0" w:firstColumn="1" w:lastColumn="0" w:noHBand="0" w:noVBand="1"/>
      </w:tblPr>
      <w:tblGrid>
        <w:gridCol w:w="9776"/>
      </w:tblGrid>
      <w:tr w:rsidR="00FF08D3" w14:paraId="3C052E66" w14:textId="77777777">
        <w:tc>
          <w:tcPr>
            <w:tcW w:w="9776" w:type="dxa"/>
            <w:tcBorders>
              <w:top w:val="single" w:sz="4" w:space="0" w:color="BFBFBF"/>
              <w:left w:val="nil"/>
              <w:bottom w:val="single" w:sz="4" w:space="0" w:color="BFBFBF"/>
              <w:right w:val="nil"/>
            </w:tcBorders>
            <w:tcMar>
              <w:top w:w="120" w:type="dxa"/>
              <w:left w:w="0" w:type="dxa"/>
              <w:bottom w:w="120" w:type="dxa"/>
              <w:right w:w="0" w:type="dxa"/>
            </w:tcMar>
          </w:tcPr>
          <w:p w14:paraId="271A6E46" w14:textId="77777777" w:rsidR="00D2624B" w:rsidRDefault="00037DAA">
            <w:pPr>
              <w:spacing w:line="280" w:lineRule="auto"/>
              <w:jc w:val="center"/>
            </w:pPr>
            <w:r>
              <w:rPr>
                <w:color w:val="595959"/>
                <w:sz w:val="20"/>
              </w:rPr>
              <w:t xml:space="preserve">Building Area  </w:t>
            </w:r>
            <w:r>
              <w:rPr>
                <w:b/>
                <w:color w:val="1F3A5F"/>
                <w:sz w:val="22"/>
              </w:rPr>
              <w:t>???</w:t>
            </w:r>
            <w:r>
              <w:rPr>
                <w:color w:val="595959"/>
                <w:sz w:val="20"/>
              </w:rPr>
              <w:t xml:space="preserve"> sqm  @  $</w:t>
            </w:r>
            <w:r>
              <w:rPr>
                <w:b/>
                <w:color w:val="1F3A5F"/>
                <w:sz w:val="22"/>
              </w:rPr>
              <w:t>???</w:t>
            </w:r>
            <w:r>
              <w:rPr>
                <w:color w:val="595959"/>
                <w:sz w:val="20"/>
              </w:rPr>
              <w:t xml:space="preserve"> psm   =   </w:t>
            </w:r>
            <w:r>
              <w:rPr>
                <w:b/>
                <w:color w:val="1F3A5F"/>
                <w:sz w:val="26"/>
              </w:rPr>
              <w:t>$???</w:t>
            </w:r>
          </w:p>
        </w:tc>
      </w:tr>
    </w:tbl>
    <w:p w14:paraId="2DD1D706" w14:textId="77777777" w:rsidR="004E3A0E" w:rsidRDefault="00037DAA" w:rsidP="004E3A0E">
      <w:pPr>
        <w:jc w:val="center"/>
        <w:rPr>
          <w:color w:val="2B2B2B"/>
          <w:sz w:val="26"/>
        </w:rPr>
      </w:pPr>
      <w:r>
        <w:rPr>
          <w:color w:val="2B2B2B"/>
          <w:sz w:val="26"/>
        </w:rPr>
        <w:t>Indicated Value $????? plus GST, if any</w:t>
      </w:r>
    </w:p>
    <w:p w14:paraId="6632BE18" w14:textId="77777777" w:rsidR="004E3A0E" w:rsidRDefault="00037DAA" w:rsidP="00A11490">
      <w:pPr>
        <w:pStyle w:val="MV4"/>
      </w:pPr>
      <w:r>
        <w:t>Car Yards</w:t>
      </w:r>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020F86" w14:paraId="4B7D82BF" w14:textId="77777777" w:rsidTr="0035422E">
        <w:tc>
          <w:tcPr>
            <w:tcW w:w="4100" w:type="dxa"/>
            <w:tcBorders>
              <w:top w:val="nil"/>
              <w:left w:val="nil"/>
              <w:bottom w:val="single" w:sz="4" w:space="0" w:color="BFBFBF"/>
              <w:right w:val="nil"/>
            </w:tcBorders>
            <w:tcMar>
              <w:top w:w="60" w:type="dxa"/>
              <w:left w:w="100" w:type="dxa"/>
              <w:bottom w:w="60" w:type="dxa"/>
              <w:right w:w="100" w:type="dxa"/>
            </w:tcMar>
            <w:vAlign w:val="bottom"/>
          </w:tcPr>
          <w:p w14:paraId="43B39268" w14:textId="77777777" w:rsidR="00020F86" w:rsidRDefault="00020F86" w:rsidP="0035422E">
            <w:pPr>
              <w:spacing w:before="0" w:after="0" w:line="200" w:lineRule="auto"/>
            </w:pPr>
            <w:r>
              <w:rPr>
                <w:color w:val="8A8A8A"/>
                <w:spacing w:val="30"/>
                <w:sz w:val="14"/>
                <w:szCs w:val="14"/>
              </w:rPr>
              <w:t>ADDRESS</w:t>
            </w:r>
          </w:p>
        </w:tc>
        <w:tc>
          <w:tcPr>
            <w:tcW w:w="1800" w:type="dxa"/>
            <w:tcBorders>
              <w:top w:val="nil"/>
              <w:left w:val="nil"/>
              <w:bottom w:val="single" w:sz="4" w:space="0" w:color="BFBFBF"/>
              <w:right w:val="nil"/>
            </w:tcBorders>
            <w:tcMar>
              <w:top w:w="60" w:type="dxa"/>
              <w:left w:w="100" w:type="dxa"/>
              <w:bottom w:w="60" w:type="dxa"/>
              <w:right w:w="100" w:type="dxa"/>
            </w:tcMar>
            <w:vAlign w:val="bottom"/>
          </w:tcPr>
          <w:p w14:paraId="5B048B01" w14:textId="77777777" w:rsidR="00020F86" w:rsidRDefault="00020F86" w:rsidP="0035422E">
            <w:pPr>
              <w:spacing w:before="0" w:after="0" w:line="200" w:lineRule="auto"/>
            </w:pPr>
            <w:r>
              <w:rPr>
                <w:color w:val="8A8A8A"/>
                <w:spacing w:val="30"/>
                <w:sz w:val="14"/>
                <w:szCs w:val="14"/>
              </w:rPr>
              <w:t>SALE DATE</w:t>
            </w:r>
          </w:p>
        </w:tc>
        <w:tc>
          <w:tcPr>
            <w:tcW w:w="1900" w:type="dxa"/>
            <w:tcBorders>
              <w:top w:val="nil"/>
              <w:left w:val="nil"/>
              <w:bottom w:val="single" w:sz="4" w:space="0" w:color="BFBFBF"/>
              <w:right w:val="nil"/>
            </w:tcBorders>
            <w:tcMar>
              <w:top w:w="60" w:type="dxa"/>
              <w:left w:w="100" w:type="dxa"/>
              <w:bottom w:w="60" w:type="dxa"/>
              <w:right w:w="100" w:type="dxa"/>
            </w:tcMar>
            <w:vAlign w:val="bottom"/>
          </w:tcPr>
          <w:p w14:paraId="58557C6E" w14:textId="77777777" w:rsidR="00020F86" w:rsidRDefault="00020F86" w:rsidP="0035422E">
            <w:pPr>
              <w:spacing w:before="0" w:after="0" w:line="200" w:lineRule="auto"/>
              <w:jc w:val="right"/>
            </w:pPr>
            <w:r>
              <w:rPr>
                <w:color w:val="8A8A8A"/>
                <w:spacing w:val="30"/>
                <w:sz w:val="14"/>
                <w:szCs w:val="14"/>
              </w:rPr>
              <w:t>BUILDING AREA</w:t>
            </w:r>
          </w:p>
        </w:tc>
        <w:tc>
          <w:tcPr>
            <w:tcW w:w="1976" w:type="dxa"/>
            <w:tcBorders>
              <w:top w:val="nil"/>
              <w:left w:val="nil"/>
              <w:bottom w:val="single" w:sz="4" w:space="0" w:color="BFBFBF"/>
              <w:right w:val="nil"/>
            </w:tcBorders>
            <w:tcMar>
              <w:top w:w="60" w:type="dxa"/>
              <w:left w:w="100" w:type="dxa"/>
              <w:bottom w:w="60" w:type="dxa"/>
              <w:right w:w="100" w:type="dxa"/>
            </w:tcMar>
            <w:vAlign w:val="bottom"/>
          </w:tcPr>
          <w:p w14:paraId="62936459" w14:textId="77777777" w:rsidR="00020F86" w:rsidRDefault="00020F86" w:rsidP="0035422E">
            <w:pPr>
              <w:spacing w:before="0" w:after="0" w:line="200" w:lineRule="auto"/>
              <w:jc w:val="right"/>
            </w:pPr>
            <w:r>
              <w:rPr>
                <w:color w:val="8A8A8A"/>
                <w:spacing w:val="30"/>
                <w:sz w:val="14"/>
                <w:szCs w:val="14"/>
              </w:rPr>
              <w:t>$ PSM</w:t>
            </w:r>
          </w:p>
        </w:tc>
      </w:tr>
    </w:tbl>
    <w:p w14:paraId="290DC01D" w14:textId="77777777" w:rsidR="00020F86" w:rsidRDefault="00020F86" w:rsidP="00A11490">
      <w:pPr>
        <w:pStyle w:val="MV4"/>
      </w:pPr>
    </w:p>
    <w:p w14:paraId="0F8FF380" w14:textId="77777777" w:rsidR="00C515DF" w:rsidRDefault="00433DE8">
      <w:pPr>
        <w:spacing w:before="0" w:after="0" w:line="20" w:lineRule="exact"/>
        <w:rPr>
          <w:vanish/>
        </w:rPr>
      </w:pPr>
      <w:r>
        <w:rPr>
          <w:vanish/>
          <w:sz w:val="2"/>
        </w:rPr>
        <w:fldChar w:fldCharType="begin"/>
      </w:r>
      <w:r>
        <w:rPr>
          <w:vanish/>
          <w:sz w:val="2"/>
        </w:rPr>
        <w:instrText xml:space="preserve"> MERGEFIELD  TableStart:SalesEvidenceType_Caryard  \* MERGEFORMAT </w:instrText>
      </w:r>
      <w:r>
        <w:rPr>
          <w:vanish/>
          <w:sz w:val="2"/>
        </w:rPr>
        <w:fldChar w:fldCharType="separate"/>
      </w:r>
      <w:r>
        <w:rPr>
          <w:noProof/>
          <w:vanish/>
          <w:sz w:val="2"/>
        </w:rPr>
        <w:t>«TableStart:SalesEvidenceType_Caryard»</w:t>
      </w:r>
      <w:r>
        <w:rPr>
          <w:vanish/>
          <w:sz w:val="2"/>
        </w:rPr>
        <w:fldChar w:fldCharType="end"/>
      </w:r>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FF08D3" w14:paraId="56DEA359" w14:textId="77777777">
        <w:tc>
          <w:tcPr>
            <w:tcW w:w="4100" w:type="dxa"/>
            <w:tcBorders>
              <w:top w:val="nil"/>
              <w:left w:val="nil"/>
              <w:bottom w:val="nil"/>
              <w:right w:val="nil"/>
            </w:tcBorders>
            <w:tcMar>
              <w:top w:w="80" w:type="dxa"/>
              <w:left w:w="100" w:type="dxa"/>
              <w:bottom w:w="80" w:type="dxa"/>
              <w:right w:w="100" w:type="dxa"/>
            </w:tcMar>
            <w:vAlign w:val="center"/>
          </w:tcPr>
          <w:p w14:paraId="207D3C9C" w14:textId="77777777" w:rsidR="00D2624B" w:rsidRDefault="00037DAA">
            <w:pPr>
              <w:spacing w:before="0" w:after="0"/>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p>
        </w:tc>
        <w:tc>
          <w:tcPr>
            <w:tcW w:w="1800" w:type="dxa"/>
            <w:tcBorders>
              <w:top w:val="nil"/>
              <w:left w:val="nil"/>
              <w:bottom w:val="nil"/>
              <w:right w:val="nil"/>
            </w:tcBorders>
            <w:tcMar>
              <w:top w:w="80" w:type="dxa"/>
              <w:left w:w="100" w:type="dxa"/>
              <w:bottom w:w="80" w:type="dxa"/>
              <w:right w:w="100" w:type="dxa"/>
            </w:tcMar>
            <w:vAlign w:val="center"/>
          </w:tcPr>
          <w:p w14:paraId="7F8AEE9B" w14:textId="77777777" w:rsidR="00D2624B" w:rsidRDefault="00037DAA">
            <w:pPr>
              <w:spacing w:before="0" w:after="0"/>
            </w:pP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p>
        </w:tc>
        <w:tc>
          <w:tcPr>
            <w:tcW w:w="1900" w:type="dxa"/>
            <w:tcBorders>
              <w:top w:val="nil"/>
              <w:left w:val="nil"/>
              <w:bottom w:val="nil"/>
              <w:right w:val="nil"/>
            </w:tcBorders>
            <w:tcMar>
              <w:top w:w="80" w:type="dxa"/>
              <w:left w:w="100" w:type="dxa"/>
              <w:bottom w:w="80" w:type="dxa"/>
              <w:right w:w="100" w:type="dxa"/>
            </w:tcMar>
            <w:vAlign w:val="center"/>
          </w:tcPr>
          <w:p w14:paraId="0FF0AA85"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LivingAreas  \* MERGEFORMAT </w:instrText>
            </w:r>
            <w:r>
              <w:rPr>
                <w:b/>
                <w:bCs/>
                <w:color w:val="1F3A5F"/>
                <w:sz w:val="18"/>
                <w:szCs w:val="18"/>
              </w:rPr>
              <w:fldChar w:fldCharType="separate"/>
            </w:r>
            <w:r>
              <w:rPr>
                <w:b/>
                <w:bCs/>
                <w:noProof/>
                <w:color w:val="1F3A5F"/>
                <w:sz w:val="18"/>
                <w:szCs w:val="18"/>
              </w:rPr>
              <w:t>«LivingAreas»</w:t>
            </w:r>
            <w:r>
              <w:rPr>
                <w:b/>
                <w:bCs/>
                <w:color w:val="1F3A5F"/>
                <w:sz w:val="18"/>
                <w:szCs w:val="18"/>
              </w:rPr>
              <w:fldChar w:fldCharType="end"/>
            </w:r>
            <w:r>
              <w:rPr>
                <w:color w:val="595959"/>
                <w:sz w:val="16"/>
                <w:szCs w:val="16"/>
              </w:rPr>
              <w:t xml:space="preserve"> m²</w:t>
            </w:r>
          </w:p>
        </w:tc>
        <w:tc>
          <w:tcPr>
            <w:tcW w:w="1976" w:type="dxa"/>
            <w:tcBorders>
              <w:top w:val="nil"/>
              <w:left w:val="nil"/>
              <w:bottom w:val="nil"/>
              <w:right w:val="nil"/>
            </w:tcBorders>
            <w:tcMar>
              <w:top w:w="80" w:type="dxa"/>
              <w:left w:w="100" w:type="dxa"/>
              <w:bottom w:w="80" w:type="dxa"/>
              <w:right w:w="100" w:type="dxa"/>
            </w:tcMar>
            <w:vAlign w:val="center"/>
          </w:tcPr>
          <w:p w14:paraId="1ECA6DAF"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Bgpsm  \* MERGEFORMAT </w:instrText>
            </w:r>
            <w:r>
              <w:rPr>
                <w:b/>
                <w:bCs/>
                <w:color w:val="1F3A5F"/>
                <w:sz w:val="18"/>
                <w:szCs w:val="18"/>
              </w:rPr>
              <w:fldChar w:fldCharType="separate"/>
            </w:r>
            <w:r>
              <w:rPr>
                <w:b/>
                <w:bCs/>
                <w:noProof/>
                <w:color w:val="1F3A5F"/>
                <w:sz w:val="18"/>
                <w:szCs w:val="18"/>
              </w:rPr>
              <w:t>«Bgpsm»</w:t>
            </w:r>
            <w:r>
              <w:rPr>
                <w:b/>
                <w:bCs/>
                <w:color w:val="1F3A5F"/>
                <w:sz w:val="18"/>
                <w:szCs w:val="18"/>
              </w:rPr>
              <w:fldChar w:fldCharType="end"/>
            </w:r>
          </w:p>
        </w:tc>
      </w:tr>
    </w:tbl>
    <w:p w14:paraId="362D5FD4" w14:textId="77777777" w:rsidR="00C515DF" w:rsidRDefault="00433DE8">
      <w:pPr>
        <w:spacing w:before="0" w:after="0" w:line="20" w:lineRule="exact"/>
        <w:rPr>
          <w:vanish/>
        </w:rPr>
      </w:pPr>
      <w:r>
        <w:rPr>
          <w:vanish/>
          <w:sz w:val="2"/>
        </w:rPr>
        <w:fldChar w:fldCharType="begin"/>
      </w:r>
      <w:r>
        <w:rPr>
          <w:vanish/>
          <w:sz w:val="2"/>
        </w:rPr>
        <w:instrText xml:space="preserve"> MERGEFIELD  TableEnd:SalesEvidenceType_Caryard  \* MERGEFORMAT </w:instrText>
      </w:r>
      <w:r>
        <w:rPr>
          <w:vanish/>
          <w:sz w:val="2"/>
        </w:rPr>
        <w:fldChar w:fldCharType="separate"/>
      </w:r>
      <w:r>
        <w:rPr>
          <w:noProof/>
          <w:vanish/>
          <w:sz w:val="2"/>
        </w:rPr>
        <w:t>«TableEnd:SalesEvidenceType_Caryard»</w:t>
      </w:r>
      <w:r>
        <w:rPr>
          <w:vanish/>
          <w:sz w:val="2"/>
        </w:rPr>
        <w:fldChar w:fldCharType="end"/>
      </w:r>
    </w:p>
    <w:p w14:paraId="05C22156" w14:textId="77777777" w:rsidR="004E3A0E" w:rsidRDefault="00037DAA" w:rsidP="00A11490">
      <w:pPr>
        <w:pStyle w:val="MV4"/>
      </w:pPr>
      <w:r>
        <w:t>Self-Storage Property Sales</w:t>
      </w:r>
    </w:p>
    <w:tbl>
      <w:tblPr>
        <w:tblW w:w="9776" w:type="dxa"/>
        <w:tblLayout w:type="fixed"/>
        <w:tblCellMar>
          <w:left w:w="0" w:type="dxa"/>
          <w:right w:w="0" w:type="dxa"/>
        </w:tblCellMar>
        <w:tblLook w:val="04A0" w:firstRow="1" w:lastRow="0" w:firstColumn="1" w:lastColumn="0" w:noHBand="0" w:noVBand="1"/>
      </w:tblPr>
      <w:tblGrid>
        <w:gridCol w:w="3500"/>
        <w:gridCol w:w="1700"/>
        <w:gridCol w:w="1700"/>
        <w:gridCol w:w="1300"/>
        <w:gridCol w:w="1576"/>
      </w:tblGrid>
      <w:tr w:rsidR="00B60DB4" w14:paraId="348005A1" w14:textId="77777777" w:rsidTr="0035422E">
        <w:tc>
          <w:tcPr>
            <w:tcW w:w="3500" w:type="dxa"/>
            <w:tcBorders>
              <w:top w:val="nil"/>
              <w:left w:val="nil"/>
              <w:bottom w:val="single" w:sz="4" w:space="0" w:color="BFBFBF"/>
              <w:right w:val="nil"/>
            </w:tcBorders>
            <w:tcMar>
              <w:top w:w="60" w:type="dxa"/>
              <w:left w:w="100" w:type="dxa"/>
              <w:bottom w:w="60" w:type="dxa"/>
              <w:right w:w="100" w:type="dxa"/>
            </w:tcMar>
            <w:vAlign w:val="bottom"/>
          </w:tcPr>
          <w:p w14:paraId="03858124" w14:textId="77777777" w:rsidR="00B60DB4" w:rsidRDefault="00B60DB4" w:rsidP="0035422E">
            <w:pPr>
              <w:spacing w:before="0" w:after="0" w:line="200" w:lineRule="auto"/>
            </w:pPr>
            <w:r>
              <w:rPr>
                <w:color w:val="8A8A8A"/>
                <w:spacing w:val="30"/>
                <w:sz w:val="14"/>
                <w:szCs w:val="14"/>
              </w:rPr>
              <w:t>ADDRESS</w:t>
            </w:r>
          </w:p>
        </w:tc>
        <w:tc>
          <w:tcPr>
            <w:tcW w:w="1700" w:type="dxa"/>
            <w:tcBorders>
              <w:top w:val="nil"/>
              <w:left w:val="nil"/>
              <w:bottom w:val="single" w:sz="4" w:space="0" w:color="BFBFBF"/>
              <w:right w:val="nil"/>
            </w:tcBorders>
            <w:tcMar>
              <w:top w:w="60" w:type="dxa"/>
              <w:left w:w="100" w:type="dxa"/>
              <w:bottom w:w="60" w:type="dxa"/>
              <w:right w:w="100" w:type="dxa"/>
            </w:tcMar>
            <w:vAlign w:val="bottom"/>
          </w:tcPr>
          <w:p w14:paraId="33B7EB97" w14:textId="77777777" w:rsidR="00B60DB4" w:rsidRDefault="00B60DB4" w:rsidP="0035422E">
            <w:pPr>
              <w:spacing w:before="0" w:after="0" w:line="200" w:lineRule="auto"/>
            </w:pPr>
            <w:r>
              <w:rPr>
                <w:color w:val="8A8A8A"/>
                <w:spacing w:val="30"/>
                <w:sz w:val="14"/>
                <w:szCs w:val="14"/>
              </w:rPr>
              <w:t>SALE DATE</w:t>
            </w:r>
          </w:p>
        </w:tc>
        <w:tc>
          <w:tcPr>
            <w:tcW w:w="1700" w:type="dxa"/>
            <w:tcBorders>
              <w:top w:val="nil"/>
              <w:left w:val="nil"/>
              <w:bottom w:val="single" w:sz="4" w:space="0" w:color="BFBFBF"/>
              <w:right w:val="nil"/>
            </w:tcBorders>
            <w:tcMar>
              <w:top w:w="60" w:type="dxa"/>
              <w:left w:w="100" w:type="dxa"/>
              <w:bottom w:w="60" w:type="dxa"/>
              <w:right w:w="100" w:type="dxa"/>
            </w:tcMar>
            <w:vAlign w:val="bottom"/>
          </w:tcPr>
          <w:p w14:paraId="31D5CB76" w14:textId="77777777" w:rsidR="00B60DB4" w:rsidRDefault="00B60DB4" w:rsidP="0035422E">
            <w:pPr>
              <w:spacing w:before="0" w:after="0" w:line="200" w:lineRule="auto"/>
              <w:jc w:val="right"/>
            </w:pPr>
            <w:r>
              <w:rPr>
                <w:color w:val="8A8A8A"/>
                <w:spacing w:val="30"/>
                <w:sz w:val="14"/>
                <w:szCs w:val="14"/>
              </w:rPr>
              <w:t>PRICE</w:t>
            </w:r>
          </w:p>
        </w:tc>
        <w:tc>
          <w:tcPr>
            <w:tcW w:w="1300" w:type="dxa"/>
            <w:tcBorders>
              <w:top w:val="nil"/>
              <w:left w:val="nil"/>
              <w:bottom w:val="single" w:sz="4" w:space="0" w:color="BFBFBF"/>
              <w:right w:val="nil"/>
            </w:tcBorders>
            <w:tcMar>
              <w:top w:w="60" w:type="dxa"/>
              <w:left w:w="100" w:type="dxa"/>
              <w:bottom w:w="60" w:type="dxa"/>
              <w:right w:w="100" w:type="dxa"/>
            </w:tcMar>
            <w:vAlign w:val="bottom"/>
          </w:tcPr>
          <w:p w14:paraId="71EB2BE8" w14:textId="77777777" w:rsidR="00B60DB4" w:rsidRDefault="00B60DB4" w:rsidP="0035422E">
            <w:pPr>
              <w:spacing w:before="0" w:after="0" w:line="200" w:lineRule="auto"/>
              <w:jc w:val="right"/>
            </w:pPr>
            <w:r>
              <w:rPr>
                <w:color w:val="8A8A8A"/>
                <w:spacing w:val="30"/>
                <w:sz w:val="14"/>
                <w:szCs w:val="14"/>
              </w:rPr>
              <w:t>UNITS</w:t>
            </w:r>
          </w:p>
        </w:tc>
        <w:tc>
          <w:tcPr>
            <w:tcW w:w="1576" w:type="dxa"/>
            <w:tcBorders>
              <w:top w:val="nil"/>
              <w:left w:val="nil"/>
              <w:bottom w:val="single" w:sz="4" w:space="0" w:color="BFBFBF"/>
              <w:right w:val="nil"/>
            </w:tcBorders>
            <w:tcMar>
              <w:top w:w="60" w:type="dxa"/>
              <w:left w:w="100" w:type="dxa"/>
              <w:bottom w:w="60" w:type="dxa"/>
              <w:right w:w="100" w:type="dxa"/>
            </w:tcMar>
            <w:vAlign w:val="bottom"/>
          </w:tcPr>
          <w:p w14:paraId="66004C67" w14:textId="77777777" w:rsidR="00B60DB4" w:rsidRDefault="00B60DB4" w:rsidP="0035422E">
            <w:pPr>
              <w:spacing w:before="0" w:after="0" w:line="200" w:lineRule="auto"/>
              <w:jc w:val="right"/>
            </w:pPr>
            <w:r>
              <w:rPr>
                <w:color w:val="8A8A8A"/>
                <w:spacing w:val="30"/>
                <w:sz w:val="14"/>
                <w:szCs w:val="14"/>
              </w:rPr>
              <w:t>$ PER UNIT</w:t>
            </w:r>
          </w:p>
        </w:tc>
      </w:tr>
    </w:tbl>
    <w:p w14:paraId="2E64AEC8" w14:textId="77777777" w:rsidR="003348E9" w:rsidRDefault="003348E9" w:rsidP="003348E9">
      <w:pPr>
        <w:spacing w:before="0" w:after="0"/>
        <w:rPr>
          <w:noProof/>
        </w:rPr>
      </w:pPr>
      <w:r>
        <w:rPr>
          <w:noProof/>
        </w:rPr>
        <w:fldChar w:fldCharType="begin"/>
      </w:r>
      <w:r>
        <w:rPr>
          <w:noProof/>
        </w:rPr>
        <w:instrText xml:space="preserve"> MERGEFIELD  TableStart:SalesEvidenceType_Self-Storage  \* MERGEFORMAT </w:instrText>
      </w:r>
      <w:r>
        <w:rPr>
          <w:noProof/>
        </w:rPr>
        <w:fldChar w:fldCharType="separate"/>
      </w:r>
      <w:r>
        <w:rPr>
          <w:noProof/>
        </w:rPr>
        <w:t>«TableStart:SalesEvidenceType_Self-Storage»</w:t>
      </w:r>
      <w:r>
        <w:rPr>
          <w:noProof/>
        </w:rPr>
        <w:fldChar w:fldCharType="end"/>
      </w:r>
    </w:p>
    <w:tbl>
      <w:tblPr>
        <w:tblW w:w="9776" w:type="dxa"/>
        <w:tblLayout w:type="fixed"/>
        <w:tblCellMar>
          <w:left w:w="0" w:type="dxa"/>
          <w:right w:w="0" w:type="dxa"/>
        </w:tblCellMar>
        <w:tblLook w:val="04A0" w:firstRow="1" w:lastRow="0" w:firstColumn="1" w:lastColumn="0" w:noHBand="0" w:noVBand="1"/>
      </w:tblPr>
      <w:tblGrid>
        <w:gridCol w:w="3500"/>
        <w:gridCol w:w="1700"/>
        <w:gridCol w:w="1700"/>
        <w:gridCol w:w="1300"/>
        <w:gridCol w:w="1576"/>
      </w:tblGrid>
      <w:tr w:rsidR="00FF08D3" w14:paraId="7DA12899" w14:textId="77777777">
        <w:tc>
          <w:tcPr>
            <w:tcW w:w="3500" w:type="dxa"/>
            <w:tcBorders>
              <w:top w:val="nil"/>
              <w:left w:val="nil"/>
              <w:bottom w:val="nil"/>
              <w:right w:val="nil"/>
            </w:tcBorders>
            <w:tcMar>
              <w:top w:w="80" w:type="dxa"/>
              <w:left w:w="100" w:type="dxa"/>
              <w:bottom w:w="80" w:type="dxa"/>
              <w:right w:w="100" w:type="dxa"/>
            </w:tcMar>
            <w:vAlign w:val="center"/>
          </w:tcPr>
          <w:p w14:paraId="6791F875" w14:textId="77777777" w:rsidR="00D2624B" w:rsidRDefault="00037DAA">
            <w:pPr>
              <w:spacing w:before="0" w:after="0"/>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p>
        </w:tc>
        <w:tc>
          <w:tcPr>
            <w:tcW w:w="1700" w:type="dxa"/>
            <w:tcBorders>
              <w:top w:val="nil"/>
              <w:left w:val="nil"/>
              <w:bottom w:val="nil"/>
              <w:right w:val="nil"/>
            </w:tcBorders>
            <w:tcMar>
              <w:top w:w="80" w:type="dxa"/>
              <w:left w:w="100" w:type="dxa"/>
              <w:bottom w:w="80" w:type="dxa"/>
              <w:right w:w="100" w:type="dxa"/>
            </w:tcMar>
            <w:vAlign w:val="center"/>
          </w:tcPr>
          <w:p w14:paraId="65F59D7B" w14:textId="77777777" w:rsidR="00D2624B" w:rsidRDefault="00037DAA">
            <w:pPr>
              <w:spacing w:before="0" w:after="0"/>
            </w:pP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p>
        </w:tc>
        <w:tc>
          <w:tcPr>
            <w:tcW w:w="1700" w:type="dxa"/>
            <w:tcBorders>
              <w:top w:val="nil"/>
              <w:left w:val="nil"/>
              <w:bottom w:val="nil"/>
              <w:right w:val="nil"/>
            </w:tcBorders>
            <w:tcMar>
              <w:top w:w="80" w:type="dxa"/>
              <w:left w:w="100" w:type="dxa"/>
              <w:bottom w:w="80" w:type="dxa"/>
              <w:right w:w="100" w:type="dxa"/>
            </w:tcMar>
            <w:vAlign w:val="center"/>
          </w:tcPr>
          <w:p w14:paraId="1AA776FD"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Price  \* MERGEFORMAT </w:instrText>
            </w:r>
            <w:r>
              <w:rPr>
                <w:b/>
                <w:bCs/>
                <w:color w:val="1F3A5F"/>
                <w:sz w:val="18"/>
                <w:szCs w:val="18"/>
              </w:rPr>
              <w:fldChar w:fldCharType="separate"/>
            </w:r>
            <w:r>
              <w:rPr>
                <w:b/>
                <w:bCs/>
                <w:noProof/>
                <w:color w:val="1F3A5F"/>
                <w:sz w:val="18"/>
                <w:szCs w:val="18"/>
              </w:rPr>
              <w:t>«Price»</w:t>
            </w:r>
            <w:r>
              <w:rPr>
                <w:b/>
                <w:bCs/>
                <w:color w:val="1F3A5F"/>
                <w:sz w:val="18"/>
                <w:szCs w:val="18"/>
              </w:rPr>
              <w:fldChar w:fldCharType="end"/>
            </w:r>
          </w:p>
        </w:tc>
        <w:tc>
          <w:tcPr>
            <w:tcW w:w="1300" w:type="dxa"/>
            <w:tcBorders>
              <w:top w:val="nil"/>
              <w:left w:val="nil"/>
              <w:bottom w:val="nil"/>
              <w:right w:val="nil"/>
            </w:tcBorders>
            <w:tcMar>
              <w:top w:w="80" w:type="dxa"/>
              <w:left w:w="100" w:type="dxa"/>
              <w:bottom w:w="80" w:type="dxa"/>
              <w:right w:w="100" w:type="dxa"/>
            </w:tcMar>
            <w:vAlign w:val="center"/>
          </w:tcPr>
          <w:p w14:paraId="258C92B1"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NumberOfUnits  \* MERGEFORMAT </w:instrText>
            </w:r>
            <w:r>
              <w:rPr>
                <w:b/>
                <w:bCs/>
                <w:color w:val="1F3A5F"/>
                <w:sz w:val="18"/>
                <w:szCs w:val="18"/>
              </w:rPr>
              <w:fldChar w:fldCharType="separate"/>
            </w:r>
            <w:r>
              <w:rPr>
                <w:b/>
                <w:bCs/>
                <w:noProof/>
                <w:color w:val="1F3A5F"/>
                <w:sz w:val="18"/>
                <w:szCs w:val="18"/>
              </w:rPr>
              <w:t>«NumberOfUnits»</w:t>
            </w:r>
            <w:r>
              <w:rPr>
                <w:b/>
                <w:bCs/>
                <w:color w:val="1F3A5F"/>
                <w:sz w:val="18"/>
                <w:szCs w:val="18"/>
              </w:rPr>
              <w:fldChar w:fldCharType="end"/>
            </w:r>
          </w:p>
        </w:tc>
        <w:tc>
          <w:tcPr>
            <w:tcW w:w="1576" w:type="dxa"/>
            <w:tcBorders>
              <w:top w:val="nil"/>
              <w:left w:val="nil"/>
              <w:bottom w:val="nil"/>
              <w:right w:val="nil"/>
            </w:tcBorders>
            <w:tcMar>
              <w:top w:w="80" w:type="dxa"/>
              <w:left w:w="100" w:type="dxa"/>
              <w:bottom w:w="80" w:type="dxa"/>
              <w:right w:w="100" w:type="dxa"/>
            </w:tcMar>
            <w:vAlign w:val="center"/>
          </w:tcPr>
          <w:p w14:paraId="1CE44E6B"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SalePricePerUnit  \* MERGEFORMAT </w:instrText>
            </w:r>
            <w:r>
              <w:rPr>
                <w:b/>
                <w:bCs/>
                <w:color w:val="1F3A5F"/>
                <w:sz w:val="18"/>
                <w:szCs w:val="18"/>
              </w:rPr>
              <w:fldChar w:fldCharType="separate"/>
            </w:r>
            <w:r>
              <w:rPr>
                <w:b/>
                <w:bCs/>
                <w:noProof/>
                <w:color w:val="1F3A5F"/>
                <w:sz w:val="18"/>
                <w:szCs w:val="18"/>
              </w:rPr>
              <w:t>«SalePricePerUnit»</w:t>
            </w:r>
            <w:r>
              <w:rPr>
                <w:b/>
                <w:bCs/>
                <w:color w:val="1F3A5F"/>
                <w:sz w:val="18"/>
                <w:szCs w:val="18"/>
              </w:rPr>
              <w:fldChar w:fldCharType="end"/>
            </w:r>
          </w:p>
        </w:tc>
      </w:tr>
    </w:tbl>
    <w:p w14:paraId="2A9F6B99" w14:textId="77777777" w:rsidR="000B491E" w:rsidRDefault="000B491E" w:rsidP="000B491E">
      <w:pPr>
        <w:tabs>
          <w:tab w:val="left" w:pos="1800"/>
          <w:tab w:val="left" w:pos="3690"/>
          <w:tab w:val="left" w:pos="5040"/>
          <w:tab w:val="left" w:pos="6120"/>
          <w:tab w:val="right" w:pos="8505"/>
        </w:tabs>
        <w:spacing w:before="0" w:after="0"/>
      </w:pPr>
      <w:r>
        <w:rPr>
          <w:noProof/>
        </w:rPr>
        <w:fldChar w:fldCharType="begin"/>
      </w:r>
      <w:r>
        <w:rPr>
          <w:noProof/>
        </w:rPr>
        <w:instrText xml:space="preserve"> MERGEFIELD  TableEnd:SalesEvidenceType_Self-Storage  \* MERGEFORMAT </w:instrText>
      </w:r>
      <w:r>
        <w:rPr>
          <w:noProof/>
        </w:rPr>
        <w:fldChar w:fldCharType="separate"/>
      </w:r>
      <w:r>
        <w:rPr>
          <w:noProof/>
        </w:rPr>
        <w:t>«TableEnd:SalesEvidenceType_Self-Storage»</w:t>
      </w:r>
      <w:r>
        <w:rPr>
          <w:noProof/>
        </w:rPr>
        <w:fldChar w:fldCharType="end"/>
      </w:r>
    </w:p>
    <w:p w14:paraId="40EF835B" w14:textId="77777777" w:rsidR="004E3A0E" w:rsidRDefault="00037DAA" w:rsidP="00A11490">
      <w:pPr>
        <w:pStyle w:val="MV4"/>
      </w:pPr>
      <w:r>
        <w:t>Land Unit of Comparison</w:t>
      </w:r>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0B491E" w14:paraId="27E606C7" w14:textId="77777777" w:rsidTr="0035422E">
        <w:tc>
          <w:tcPr>
            <w:tcW w:w="4100" w:type="dxa"/>
            <w:tcBorders>
              <w:top w:val="nil"/>
              <w:left w:val="nil"/>
              <w:bottom w:val="single" w:sz="4" w:space="0" w:color="BFBFBF"/>
              <w:right w:val="nil"/>
            </w:tcBorders>
            <w:tcMar>
              <w:top w:w="60" w:type="dxa"/>
              <w:left w:w="100" w:type="dxa"/>
              <w:bottom w:w="60" w:type="dxa"/>
              <w:right w:w="100" w:type="dxa"/>
            </w:tcMar>
            <w:vAlign w:val="bottom"/>
          </w:tcPr>
          <w:p w14:paraId="3F8F0B6E" w14:textId="77777777" w:rsidR="000B491E" w:rsidRDefault="000B491E" w:rsidP="0035422E">
            <w:pPr>
              <w:spacing w:before="0" w:after="0" w:line="200" w:lineRule="auto"/>
            </w:pPr>
            <w:r>
              <w:rPr>
                <w:color w:val="8A8A8A"/>
                <w:spacing w:val="30"/>
                <w:sz w:val="14"/>
                <w:szCs w:val="14"/>
              </w:rPr>
              <w:t>ADDRESS</w:t>
            </w:r>
          </w:p>
        </w:tc>
        <w:tc>
          <w:tcPr>
            <w:tcW w:w="1800" w:type="dxa"/>
            <w:tcBorders>
              <w:top w:val="nil"/>
              <w:left w:val="nil"/>
              <w:bottom w:val="single" w:sz="4" w:space="0" w:color="BFBFBF"/>
              <w:right w:val="nil"/>
            </w:tcBorders>
            <w:tcMar>
              <w:top w:w="60" w:type="dxa"/>
              <w:left w:w="100" w:type="dxa"/>
              <w:bottom w:w="60" w:type="dxa"/>
              <w:right w:w="100" w:type="dxa"/>
            </w:tcMar>
            <w:vAlign w:val="bottom"/>
          </w:tcPr>
          <w:p w14:paraId="6DB65ED6" w14:textId="77777777" w:rsidR="000B491E" w:rsidRDefault="000B491E" w:rsidP="0035422E">
            <w:pPr>
              <w:spacing w:before="0" w:after="0" w:line="200" w:lineRule="auto"/>
            </w:pPr>
            <w:r>
              <w:rPr>
                <w:color w:val="8A8A8A"/>
                <w:spacing w:val="30"/>
                <w:sz w:val="14"/>
                <w:szCs w:val="14"/>
              </w:rPr>
              <w:t>SALE DATE</w:t>
            </w:r>
          </w:p>
        </w:tc>
        <w:tc>
          <w:tcPr>
            <w:tcW w:w="1900" w:type="dxa"/>
            <w:tcBorders>
              <w:top w:val="nil"/>
              <w:left w:val="nil"/>
              <w:bottom w:val="single" w:sz="4" w:space="0" w:color="BFBFBF"/>
              <w:right w:val="nil"/>
            </w:tcBorders>
            <w:tcMar>
              <w:top w:w="60" w:type="dxa"/>
              <w:left w:w="100" w:type="dxa"/>
              <w:bottom w:w="60" w:type="dxa"/>
              <w:right w:w="100" w:type="dxa"/>
            </w:tcMar>
            <w:vAlign w:val="bottom"/>
          </w:tcPr>
          <w:p w14:paraId="08613CD2" w14:textId="77777777" w:rsidR="000B491E" w:rsidRDefault="000B491E" w:rsidP="0035422E">
            <w:pPr>
              <w:spacing w:before="0" w:after="0" w:line="200" w:lineRule="auto"/>
              <w:jc w:val="right"/>
            </w:pPr>
            <w:r>
              <w:rPr>
                <w:color w:val="8A8A8A"/>
                <w:spacing w:val="30"/>
                <w:sz w:val="14"/>
                <w:szCs w:val="14"/>
              </w:rPr>
              <w:t>LAND AREA</w:t>
            </w:r>
          </w:p>
        </w:tc>
        <w:tc>
          <w:tcPr>
            <w:tcW w:w="1976" w:type="dxa"/>
            <w:tcBorders>
              <w:top w:val="nil"/>
              <w:left w:val="nil"/>
              <w:bottom w:val="single" w:sz="4" w:space="0" w:color="BFBFBF"/>
              <w:right w:val="nil"/>
            </w:tcBorders>
            <w:tcMar>
              <w:top w:w="60" w:type="dxa"/>
              <w:left w:w="100" w:type="dxa"/>
              <w:bottom w:w="60" w:type="dxa"/>
              <w:right w:w="100" w:type="dxa"/>
            </w:tcMar>
            <w:vAlign w:val="bottom"/>
          </w:tcPr>
          <w:p w14:paraId="1566E82F" w14:textId="77777777" w:rsidR="000B491E" w:rsidRDefault="000B491E" w:rsidP="0035422E">
            <w:pPr>
              <w:spacing w:before="0" w:after="0" w:line="200" w:lineRule="auto"/>
              <w:jc w:val="right"/>
            </w:pPr>
            <w:r>
              <w:rPr>
                <w:color w:val="8A8A8A"/>
                <w:spacing w:val="30"/>
                <w:sz w:val="14"/>
                <w:szCs w:val="14"/>
              </w:rPr>
              <w:t>$ PSM</w:t>
            </w:r>
          </w:p>
        </w:tc>
      </w:tr>
    </w:tbl>
    <w:p w14:paraId="3E9EC082" w14:textId="77777777" w:rsidR="008D616D" w:rsidRDefault="008D616D" w:rsidP="008D616D">
      <w:pPr>
        <w:tabs>
          <w:tab w:val="left" w:pos="3402"/>
          <w:tab w:val="left" w:pos="6379"/>
          <w:tab w:val="left" w:pos="8080"/>
        </w:tabs>
        <w:spacing w:before="0" w:after="0"/>
      </w:pPr>
      <w:fldSimple w:instr=" MERGEFIELD  TableStart:SalesEvidenceType_Commercial  \* MERGEFORMAT ">
        <w:r>
          <w:t>«TableStart:SalesEvidenceType_Commercial»</w:t>
        </w:r>
      </w:fldSimple>
    </w:p>
    <w:tbl>
      <w:tblPr>
        <w:tblW w:w="9776" w:type="dxa"/>
        <w:tblLayout w:type="fixed"/>
        <w:tblCellMar>
          <w:left w:w="0" w:type="dxa"/>
          <w:right w:w="0" w:type="dxa"/>
        </w:tblCellMar>
        <w:tblLook w:val="04A0" w:firstRow="1" w:lastRow="0" w:firstColumn="1" w:lastColumn="0" w:noHBand="0" w:noVBand="1"/>
      </w:tblPr>
      <w:tblGrid>
        <w:gridCol w:w="4100"/>
        <w:gridCol w:w="1800"/>
        <w:gridCol w:w="1900"/>
        <w:gridCol w:w="1976"/>
      </w:tblGrid>
      <w:tr w:rsidR="00FF08D3" w14:paraId="1961E65F" w14:textId="77777777">
        <w:tc>
          <w:tcPr>
            <w:tcW w:w="4100" w:type="dxa"/>
            <w:tcBorders>
              <w:top w:val="nil"/>
              <w:left w:val="nil"/>
              <w:bottom w:val="nil"/>
              <w:right w:val="nil"/>
            </w:tcBorders>
            <w:tcMar>
              <w:top w:w="80" w:type="dxa"/>
              <w:left w:w="100" w:type="dxa"/>
              <w:bottom w:w="80" w:type="dxa"/>
              <w:right w:w="100" w:type="dxa"/>
            </w:tcMar>
            <w:vAlign w:val="center"/>
          </w:tcPr>
          <w:p w14:paraId="6B4C0840" w14:textId="77777777" w:rsidR="00D2624B" w:rsidRDefault="00037DAA">
            <w:pPr>
              <w:spacing w:before="0" w:after="0"/>
            </w:pPr>
            <w:r>
              <w:rPr>
                <w:color w:val="595959"/>
                <w:sz w:val="18"/>
                <w:szCs w:val="18"/>
              </w:rPr>
              <w:fldChar w:fldCharType="begin"/>
            </w:r>
            <w:r>
              <w:rPr>
                <w:color w:val="595959"/>
                <w:sz w:val="18"/>
                <w:szCs w:val="18"/>
              </w:rPr>
              <w:instrText xml:space="preserve"> MERGEFIELD  Address  \* MERGEFORMAT </w:instrText>
            </w:r>
            <w:r>
              <w:rPr>
                <w:color w:val="595959"/>
                <w:sz w:val="18"/>
                <w:szCs w:val="18"/>
              </w:rPr>
              <w:fldChar w:fldCharType="separate"/>
            </w:r>
            <w:r>
              <w:rPr>
                <w:noProof/>
                <w:color w:val="595959"/>
                <w:sz w:val="18"/>
                <w:szCs w:val="18"/>
              </w:rPr>
              <w:t>«Address»</w:t>
            </w:r>
            <w:r>
              <w:rPr>
                <w:color w:val="595959"/>
                <w:sz w:val="18"/>
                <w:szCs w:val="18"/>
              </w:rPr>
              <w:fldChar w:fldCharType="end"/>
            </w:r>
          </w:p>
        </w:tc>
        <w:tc>
          <w:tcPr>
            <w:tcW w:w="1800" w:type="dxa"/>
            <w:tcBorders>
              <w:top w:val="nil"/>
              <w:left w:val="nil"/>
              <w:bottom w:val="nil"/>
              <w:right w:val="nil"/>
            </w:tcBorders>
            <w:tcMar>
              <w:top w:w="80" w:type="dxa"/>
              <w:left w:w="100" w:type="dxa"/>
              <w:bottom w:w="80" w:type="dxa"/>
              <w:right w:w="100" w:type="dxa"/>
            </w:tcMar>
            <w:vAlign w:val="center"/>
          </w:tcPr>
          <w:p w14:paraId="5EE574F6" w14:textId="77777777" w:rsidR="00D2624B" w:rsidRDefault="00037DAA">
            <w:pPr>
              <w:spacing w:before="0" w:after="0"/>
            </w:pPr>
            <w:r>
              <w:rPr>
                <w:color w:val="595959"/>
                <w:sz w:val="18"/>
                <w:szCs w:val="18"/>
              </w:rPr>
              <w:fldChar w:fldCharType="begin"/>
            </w:r>
            <w:r>
              <w:rPr>
                <w:color w:val="595959"/>
                <w:sz w:val="18"/>
                <w:szCs w:val="18"/>
              </w:rPr>
              <w:instrText xml:space="preserve"> MERGEFIELD  SaleDate  \* MERGEFORMAT </w:instrText>
            </w:r>
            <w:r>
              <w:rPr>
                <w:color w:val="595959"/>
                <w:sz w:val="18"/>
                <w:szCs w:val="18"/>
              </w:rPr>
              <w:fldChar w:fldCharType="separate"/>
            </w:r>
            <w:r>
              <w:rPr>
                <w:noProof/>
                <w:color w:val="595959"/>
                <w:sz w:val="18"/>
                <w:szCs w:val="18"/>
              </w:rPr>
              <w:t>«SaleDate»</w:t>
            </w:r>
            <w:r>
              <w:rPr>
                <w:color w:val="595959"/>
                <w:sz w:val="18"/>
                <w:szCs w:val="18"/>
              </w:rPr>
              <w:fldChar w:fldCharType="end"/>
            </w:r>
          </w:p>
        </w:tc>
        <w:tc>
          <w:tcPr>
            <w:tcW w:w="1900" w:type="dxa"/>
            <w:tcBorders>
              <w:top w:val="nil"/>
              <w:left w:val="nil"/>
              <w:bottom w:val="nil"/>
              <w:right w:val="nil"/>
            </w:tcBorders>
            <w:tcMar>
              <w:top w:w="80" w:type="dxa"/>
              <w:left w:w="100" w:type="dxa"/>
              <w:bottom w:w="80" w:type="dxa"/>
              <w:right w:w="100" w:type="dxa"/>
            </w:tcMar>
            <w:vAlign w:val="center"/>
          </w:tcPr>
          <w:p w14:paraId="23C4E8FF"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SiteArea  \* MERGEFORMAT </w:instrText>
            </w:r>
            <w:r>
              <w:rPr>
                <w:b/>
                <w:bCs/>
                <w:color w:val="1F3A5F"/>
                <w:sz w:val="18"/>
                <w:szCs w:val="18"/>
              </w:rPr>
              <w:fldChar w:fldCharType="separate"/>
            </w:r>
            <w:r>
              <w:rPr>
                <w:b/>
                <w:bCs/>
                <w:noProof/>
                <w:color w:val="1F3A5F"/>
                <w:sz w:val="18"/>
                <w:szCs w:val="18"/>
              </w:rPr>
              <w:t>«SiteArea»</w:t>
            </w:r>
            <w:r>
              <w:rPr>
                <w:b/>
                <w:bCs/>
                <w:color w:val="1F3A5F"/>
                <w:sz w:val="18"/>
                <w:szCs w:val="18"/>
              </w:rPr>
              <w:fldChar w:fldCharType="end"/>
            </w:r>
            <w:r>
              <w:rPr>
                <w:color w:val="595959"/>
                <w:sz w:val="16"/>
                <w:szCs w:val="16"/>
              </w:rPr>
              <w:t xml:space="preserve"> m²</w:t>
            </w:r>
          </w:p>
        </w:tc>
        <w:tc>
          <w:tcPr>
            <w:tcW w:w="1976" w:type="dxa"/>
            <w:tcBorders>
              <w:top w:val="nil"/>
              <w:left w:val="nil"/>
              <w:bottom w:val="nil"/>
              <w:right w:val="nil"/>
            </w:tcBorders>
            <w:tcMar>
              <w:top w:w="80" w:type="dxa"/>
              <w:left w:w="100" w:type="dxa"/>
              <w:bottom w:w="80" w:type="dxa"/>
              <w:right w:w="100" w:type="dxa"/>
            </w:tcMar>
            <w:vAlign w:val="center"/>
          </w:tcPr>
          <w:p w14:paraId="542B3A21" w14:textId="77777777" w:rsidR="00D2624B" w:rsidRDefault="00037DAA">
            <w:pPr>
              <w:spacing w:before="0" w:after="0"/>
              <w:jc w:val="right"/>
            </w:pPr>
            <w:r>
              <w:rPr>
                <w:b/>
                <w:bCs/>
                <w:color w:val="1F3A5F"/>
                <w:sz w:val="18"/>
                <w:szCs w:val="18"/>
              </w:rPr>
              <w:fldChar w:fldCharType="begin"/>
            </w:r>
            <w:r>
              <w:rPr>
                <w:b/>
                <w:bCs/>
                <w:color w:val="1F3A5F"/>
                <w:sz w:val="18"/>
                <w:szCs w:val="18"/>
              </w:rPr>
              <w:instrText xml:space="preserve"> MERGEFIELD  Lpsm  \* MERGEFORMAT </w:instrText>
            </w:r>
            <w:r>
              <w:rPr>
                <w:b/>
                <w:bCs/>
                <w:color w:val="1F3A5F"/>
                <w:sz w:val="18"/>
                <w:szCs w:val="18"/>
              </w:rPr>
              <w:fldChar w:fldCharType="separate"/>
            </w:r>
            <w:r>
              <w:rPr>
                <w:b/>
                <w:bCs/>
                <w:noProof/>
                <w:color w:val="1F3A5F"/>
                <w:sz w:val="18"/>
                <w:szCs w:val="18"/>
              </w:rPr>
              <w:t>«Lpsm»</w:t>
            </w:r>
            <w:r>
              <w:rPr>
                <w:b/>
                <w:bCs/>
                <w:color w:val="1F3A5F"/>
                <w:sz w:val="18"/>
                <w:szCs w:val="18"/>
              </w:rPr>
              <w:fldChar w:fldCharType="end"/>
            </w:r>
          </w:p>
        </w:tc>
      </w:tr>
    </w:tbl>
    <w:p w14:paraId="5BCF90F1" w14:textId="77777777" w:rsidR="00184929" w:rsidRDefault="00184929" w:rsidP="00184929">
      <w:pPr>
        <w:tabs>
          <w:tab w:val="left" w:pos="3402"/>
          <w:tab w:val="left" w:pos="6379"/>
          <w:tab w:val="left" w:pos="8080"/>
        </w:tabs>
        <w:spacing w:before="0" w:after="0"/>
      </w:pPr>
      <w:fldSimple w:instr=" MERGEFIELD  TableEnd:SalesEvidenceType_Commercial  \* MERGEFORMAT ">
        <w:r>
          <w:t>«TableEnd:SalesEvidenceType_Commercial»</w:t>
        </w:r>
      </w:fldSimple>
    </w:p>
    <w:p w14:paraId="44F863DD" w14:textId="77777777" w:rsidR="00A402C9" w:rsidRDefault="00A402C9">
      <w:pPr>
        <w:spacing w:before="0" w:after="120"/>
      </w:pPr>
    </w:p>
    <w:p w14:paraId="081BE7DC" w14:textId="77777777" w:rsidR="004E3A0E" w:rsidRDefault="00037DAA" w:rsidP="00475341">
      <w:pPr>
        <w:pStyle w:val="MVPara"/>
      </w:pPr>
      <w:r>
        <w:t>With consideration to our analysed sales, we have adopted a unit rate over the area of the land of $???? per square metre.  This is summarised as follows:</w:t>
      </w:r>
    </w:p>
    <w:p w14:paraId="319A9CD8" w14:textId="77777777" w:rsidR="00184929" w:rsidRDefault="00184929" w:rsidP="00475341">
      <w:pPr>
        <w:pStyle w:val="MVPara"/>
      </w:pPr>
    </w:p>
    <w:tbl>
      <w:tblPr>
        <w:tblW w:w="9776" w:type="dxa"/>
        <w:tblLayout w:type="fixed"/>
        <w:tblCellMar>
          <w:left w:w="0" w:type="dxa"/>
          <w:right w:w="0" w:type="dxa"/>
        </w:tblCellMar>
        <w:tblLook w:val="04A0" w:firstRow="1" w:lastRow="0" w:firstColumn="1" w:lastColumn="0" w:noHBand="0" w:noVBand="1"/>
      </w:tblPr>
      <w:tblGrid>
        <w:gridCol w:w="9776"/>
      </w:tblGrid>
      <w:tr w:rsidR="00FF08D3" w14:paraId="28FF838F" w14:textId="77777777">
        <w:tc>
          <w:tcPr>
            <w:tcW w:w="9776" w:type="dxa"/>
            <w:tcBorders>
              <w:top w:val="single" w:sz="4" w:space="0" w:color="BFBFBF"/>
              <w:left w:val="nil"/>
              <w:bottom w:val="single" w:sz="4" w:space="0" w:color="BFBFBF"/>
              <w:right w:val="nil"/>
            </w:tcBorders>
            <w:tcMar>
              <w:top w:w="120" w:type="dxa"/>
              <w:left w:w="0" w:type="dxa"/>
              <w:bottom w:w="120" w:type="dxa"/>
              <w:right w:w="0" w:type="dxa"/>
            </w:tcMar>
          </w:tcPr>
          <w:p w14:paraId="137FCD9C" w14:textId="77777777" w:rsidR="00D2624B" w:rsidRDefault="00037DAA">
            <w:pPr>
              <w:spacing w:line="280" w:lineRule="auto"/>
              <w:jc w:val="center"/>
            </w:pPr>
            <w:r>
              <w:rPr>
                <w:color w:val="595959"/>
                <w:sz w:val="20"/>
              </w:rPr>
              <w:t xml:space="preserve">Building Area  </w:t>
            </w:r>
            <w:r>
              <w:rPr>
                <w:b/>
                <w:color w:val="1F3A5F"/>
                <w:sz w:val="22"/>
              </w:rPr>
              <w:t>???</w:t>
            </w:r>
            <w:r>
              <w:rPr>
                <w:color w:val="595959"/>
                <w:sz w:val="20"/>
              </w:rPr>
              <w:t xml:space="preserve"> sqm  @  $</w:t>
            </w:r>
            <w:r>
              <w:rPr>
                <w:b/>
                <w:color w:val="1F3A5F"/>
                <w:sz w:val="22"/>
              </w:rPr>
              <w:t>???</w:t>
            </w:r>
            <w:r>
              <w:rPr>
                <w:color w:val="595959"/>
                <w:sz w:val="20"/>
              </w:rPr>
              <w:t xml:space="preserve"> psm   =   </w:t>
            </w:r>
            <w:r>
              <w:rPr>
                <w:b/>
                <w:color w:val="1F3A5F"/>
                <w:sz w:val="26"/>
              </w:rPr>
              <w:t>$???</w:t>
            </w:r>
          </w:p>
        </w:tc>
      </w:tr>
    </w:tbl>
    <w:p w14:paraId="6D66CD07" w14:textId="77777777" w:rsidR="004E3A0E" w:rsidRDefault="00037DAA" w:rsidP="004E3A0E">
      <w:pPr>
        <w:jc w:val="center"/>
        <w:rPr>
          <w:color w:val="2B2B2B"/>
          <w:sz w:val="26"/>
        </w:rPr>
      </w:pPr>
      <w:r>
        <w:rPr>
          <w:color w:val="2B2B2B"/>
          <w:sz w:val="26"/>
        </w:rPr>
        <w:t>Indicated Value $????? plus GST, if any</w:t>
      </w:r>
    </w:p>
    <w:p w14:paraId="1BD47BB5" w14:textId="77777777" w:rsidR="007D6644" w:rsidRDefault="007D6644" w:rsidP="007D6644">
      <w:r>
        <w:rPr>
          <w:color w:val="FF0000"/>
          <w:highlight w:val="cyan"/>
        </w:rPr>
        <w:fldChar w:fldCharType="begin"/>
      </w:r>
      <w:r>
        <w:rPr>
          <w:color w:val="FF0000"/>
          <w:highlight w:val="cyan"/>
        </w:rPr>
        <w:instrText xml:space="preserve"> MERGEFIELD  VPDelEnd:Valuations.ComReport_eq_Lessors-Interest  \* MERGEFORMAT </w:instrText>
      </w:r>
      <w:r>
        <w:rPr>
          <w:color w:val="FF0000"/>
          <w:highlight w:val="cyan"/>
        </w:rPr>
        <w:fldChar w:fldCharType="separate"/>
      </w:r>
      <w:r>
        <w:rPr>
          <w:noProof/>
          <w:color w:val="FF0000"/>
          <w:highlight w:val="cyan"/>
        </w:rPr>
        <w:t>«VPDelEnd:Valuations.ComReport_eq_Lessors»</w:t>
      </w:r>
      <w:r>
        <w:rPr>
          <w:color w:val="FF0000"/>
          <w:highlight w:val="cyan"/>
        </w:rPr>
        <w:fldChar w:fldCharType="end"/>
      </w:r>
    </w:p>
    <w:p w14:paraId="419A9377" w14:textId="77777777" w:rsidR="007D6644" w:rsidRDefault="007D6644" w:rsidP="007D6644">
      <w:r>
        <w:rPr>
          <w:highlight w:val="cyan"/>
        </w:rPr>
        <w:fldChar w:fldCharType="begin"/>
      </w:r>
      <w:r>
        <w:rPr>
          <w:highlight w:val="cyan"/>
        </w:rPr>
        <w:instrText xml:space="preserve"> MERGEFIELD  VPDelStart:Valuations.ComReport_eq_Lessors-Interest  \* MERGEFORMAT </w:instrText>
      </w:r>
      <w:r>
        <w:rPr>
          <w:highlight w:val="cyan"/>
        </w:rPr>
        <w:fldChar w:fldCharType="separate"/>
      </w:r>
      <w:r>
        <w:rPr>
          <w:noProof/>
          <w:highlight w:val="cyan"/>
        </w:rPr>
        <w:t>«VPDelStart:Valuations.ComReport_eq_Lesso»</w:t>
      </w:r>
      <w:r>
        <w:rPr>
          <w:highlight w:val="cyan"/>
        </w:rPr>
        <w:fldChar w:fldCharType="end"/>
      </w:r>
      <w:r>
        <w:t xml:space="preserve"> </w:t>
      </w:r>
    </w:p>
    <w:p w14:paraId="6218055C" w14:textId="77777777" w:rsidR="000633AB" w:rsidRDefault="00037DAA">
      <w:pPr>
        <w:spacing w:before="0" w:after="0"/>
        <w:jc w:val="left"/>
      </w:pPr>
      <w:r>
        <w:br w:type="page"/>
      </w:r>
    </w:p>
    <w:p w14:paraId="4E927F0D" w14:textId="77777777" w:rsidR="00981DE2" w:rsidRDefault="00037DAA" w:rsidP="00B52DA6">
      <w:pPr>
        <w:pStyle w:val="MV2"/>
      </w:pPr>
      <w:bookmarkStart w:id="542" w:name="_Toc228478617"/>
      <w:bookmarkStart w:id="543" w:name="_Toc238200027"/>
      <w:bookmarkEnd w:id="523"/>
      <w:bookmarkEnd w:id="524"/>
      <w:bookmarkEnd w:id="525"/>
      <w:bookmarkEnd w:id="526"/>
      <w:bookmarkEnd w:id="527"/>
      <w:bookmarkEnd w:id="528"/>
      <w:bookmarkEnd w:id="529"/>
      <w:bookmarkEnd w:id="530"/>
      <w:r>
        <w:t>Valuation Conclusion</w:t>
      </w:r>
      <w:bookmarkEnd w:id="542"/>
      <w:bookmarkEnd w:id="543"/>
      <w:r>
        <w:t xml:space="preserve"> </w:t>
      </w:r>
    </w:p>
    <w:p w14:paraId="6520ED63" w14:textId="77777777" w:rsidR="007D6A8F" w:rsidRPr="00981DE2" w:rsidRDefault="00037DAA" w:rsidP="00475341">
      <w:pPr>
        <w:pStyle w:val="MVPara"/>
      </w:pPr>
      <w:r>
        <w:t>A summary of each approach is detailed below:</w:t>
      </w:r>
    </w:p>
    <w:p w14:paraId="3B3FDCBC" w14:textId="77777777" w:rsidR="007D6A8F" w:rsidRDefault="00037DAA" w:rsidP="0085443E">
      <w:pPr>
        <w:pStyle w:val="MVTab"/>
      </w:pPr>
      <w:r>
        <w:t>Comparable Transactions Method</w:t>
      </w:r>
      <w:r>
        <w:tab/>
        <w:t>$ ??? - $ ???</w:t>
      </w:r>
    </w:p>
    <w:p w14:paraId="1C03F61C" w14:textId="77777777" w:rsidR="00F0442A" w:rsidRDefault="00037DAA" w:rsidP="0085443E">
      <w:pPr>
        <w:pStyle w:val="MVTab"/>
      </w:pPr>
      <w:r>
        <w:t>Income Approach:</w:t>
      </w:r>
    </w:p>
    <w:p w14:paraId="5F055388" w14:textId="77777777" w:rsidR="00F0442A" w:rsidRDefault="00037DAA" w:rsidP="0085443E">
      <w:pPr>
        <w:pStyle w:val="MVTab"/>
      </w:pPr>
      <w:r>
        <w:t>Direct Capitalisation</w:t>
      </w:r>
      <w:r>
        <w:tab/>
      </w:r>
      <w:r>
        <w:tab/>
      </w:r>
      <w:r>
        <w:tab/>
        <w:t>$ ???</w:t>
      </w:r>
    </w:p>
    <w:p w14:paraId="6A626D8F" w14:textId="77777777" w:rsidR="00F0442A" w:rsidRDefault="00037DAA" w:rsidP="0085443E">
      <w:pPr>
        <w:pStyle w:val="MVTab"/>
      </w:pPr>
      <w:r>
        <w:t>Discounted Cash Flow</w:t>
      </w:r>
      <w:r>
        <w:tab/>
      </w:r>
      <w:r>
        <w:tab/>
      </w:r>
      <w:r>
        <w:tab/>
        <w:t>$ ???</w:t>
      </w:r>
    </w:p>
    <w:p w14:paraId="5D11E907" w14:textId="77777777" w:rsidR="00FB2AE2" w:rsidRDefault="00037DAA" w:rsidP="0085443E">
      <w:pPr>
        <w:pStyle w:val="MVTab"/>
      </w:pPr>
      <w:r>
        <w:t>Unit of Comparison:</w:t>
      </w:r>
    </w:p>
    <w:p w14:paraId="1325A8D5" w14:textId="77777777" w:rsidR="007D6A8F" w:rsidRDefault="00037DAA" w:rsidP="0085443E">
      <w:pPr>
        <w:pStyle w:val="MVTab"/>
      </w:pPr>
      <w:r>
        <w:t>Building Area Basis</w:t>
      </w:r>
      <w:r>
        <w:tab/>
      </w:r>
      <w:r>
        <w:tab/>
      </w:r>
      <w:r>
        <w:tab/>
        <w:t>$ ???</w:t>
      </w:r>
    </w:p>
    <w:p w14:paraId="26CAAD73" w14:textId="77777777" w:rsidR="00FB2AE2" w:rsidRDefault="00037DAA" w:rsidP="0085443E">
      <w:pPr>
        <w:pStyle w:val="MVTab"/>
      </w:pPr>
      <w:r>
        <w:t>Land Area Basis</w:t>
      </w:r>
      <w:r>
        <w:tab/>
      </w:r>
      <w:r>
        <w:tab/>
      </w:r>
      <w:r>
        <w:tab/>
        <w:t>$ ???</w:t>
      </w:r>
    </w:p>
    <w:p w14:paraId="486CE5D9" w14:textId="77777777" w:rsidR="007D6A8F" w:rsidRDefault="00037DAA" w:rsidP="00475341">
      <w:pPr>
        <w:pStyle w:val="MVPara"/>
      </w:pPr>
      <w:r>
        <w:t>With consideration to all factors, we have assessed a Market Value on the property as follows:</w:t>
      </w:r>
    </w:p>
    <w:p w14:paraId="14BAA434" w14:textId="77777777" w:rsidR="007D6A8F" w:rsidRDefault="00037DAA" w:rsidP="007D6A8F">
      <w:pPr>
        <w:jc w:val="center"/>
        <w:rPr>
          <w:b/>
          <w:sz w:val="28"/>
        </w:rPr>
      </w:pPr>
      <w:r>
        <w:rPr>
          <w:b/>
          <w:sz w:val="28"/>
        </w:rPr>
        <w:t>???? Thousand Dollars ($???000) plus GST, if any</w:t>
      </w:r>
    </w:p>
    <w:p w14:paraId="573A27B8" w14:textId="77777777" w:rsidR="007D6A8F" w:rsidRDefault="00037DAA" w:rsidP="00475341">
      <w:pPr>
        <w:pStyle w:val="MVPara"/>
      </w:pPr>
      <w:r>
        <w:t>This is apportioned as follows:</w:t>
      </w:r>
    </w:p>
    <w:p w14:paraId="6D12ACF6" w14:textId="77777777" w:rsidR="000633AB" w:rsidRDefault="00037DAA" w:rsidP="00475341">
      <w:pPr>
        <w:pStyle w:val="MVPara"/>
      </w:pPr>
      <w:r>
        <w:t>Value insert excel</w:t>
      </w:r>
      <w:bookmarkStart w:id="544" w:name="_Toc498001348"/>
      <w:bookmarkStart w:id="545" w:name="_Toc498003274"/>
      <w:bookmarkStart w:id="546" w:name="_Toc498005742"/>
      <w:bookmarkStart w:id="547" w:name="_Toc498005950"/>
      <w:bookmarkStart w:id="548" w:name="_Toc498006330"/>
      <w:bookmarkStart w:id="549" w:name="_Toc498006454"/>
      <w:bookmarkStart w:id="550" w:name="_Toc498006497"/>
      <w:bookmarkStart w:id="551" w:name="_Toc498006905"/>
    </w:p>
    <w:p w14:paraId="00824186" w14:textId="77777777" w:rsidR="007D6644" w:rsidRDefault="007D6644" w:rsidP="007D6644">
      <w:r>
        <w:rPr>
          <w:color w:val="FF0000"/>
          <w:highlight w:val="cyan"/>
        </w:rPr>
        <w:fldChar w:fldCharType="begin"/>
      </w:r>
      <w:r>
        <w:rPr>
          <w:color w:val="FF0000"/>
          <w:highlight w:val="cyan"/>
        </w:rPr>
        <w:instrText xml:space="preserve"> MERGEFIELD  VPDelEnd:Valuations.ComReport_eq_Lessors-Interest  \* MERGEFORMAT </w:instrText>
      </w:r>
      <w:r>
        <w:rPr>
          <w:color w:val="FF0000"/>
          <w:highlight w:val="cyan"/>
        </w:rPr>
        <w:fldChar w:fldCharType="separate"/>
      </w:r>
      <w:r>
        <w:rPr>
          <w:noProof/>
          <w:color w:val="FF0000"/>
          <w:highlight w:val="cyan"/>
        </w:rPr>
        <w:t>«VPDelEnd:Valuations.ComReport_eq_Lessors»</w:t>
      </w:r>
      <w:r>
        <w:rPr>
          <w:color w:val="FF0000"/>
          <w:highlight w:val="cyan"/>
        </w:rPr>
        <w:fldChar w:fldCharType="end"/>
      </w:r>
    </w:p>
    <w:p w14:paraId="20185160" w14:textId="77777777" w:rsidR="00767B26" w:rsidRPr="00767B26" w:rsidRDefault="00037DAA" w:rsidP="00767B26">
      <w:pPr>
        <w:rPr>
          <w:color w:val="FF0000"/>
        </w:rPr>
      </w:pPr>
      <w:r>
        <w:rPr>
          <w:color w:val="FF0000"/>
        </w:rPr>
        <w:fldChar w:fldCharType="begin"/>
      </w:r>
      <w:r>
        <w:rPr>
          <w:color w:val="FF0000"/>
        </w:rPr>
        <w:instrText xml:space="preserve"> MERGEFIELD  VPDelEnd:Valuations.ComReport_eq_Ground-Rental  \* MERGEFORMAT </w:instrText>
      </w:r>
      <w:r>
        <w:rPr>
          <w:color w:val="FF0000"/>
        </w:rPr>
        <w:fldChar w:fldCharType="separate"/>
      </w:r>
      <w:r>
        <w:rPr>
          <w:noProof/>
          <w:color w:val="FF0000"/>
        </w:rPr>
        <w:t>«VPDelEnd:Valuations.ComReport_eq_Ground-»</w:t>
      </w:r>
      <w:r>
        <w:rPr>
          <w:color w:val="FF0000"/>
        </w:rPr>
        <w:fldChar w:fldCharType="end"/>
      </w:r>
    </w:p>
    <w:p w14:paraId="5FF6A358" w14:textId="77777777" w:rsidR="00124F9B" w:rsidRDefault="00037DAA" w:rsidP="00124F9B">
      <w:pPr>
        <w:spacing w:before="0" w:after="0"/>
        <w:jc w:val="left"/>
        <w:rPr>
          <w:color w:val="FF0000"/>
        </w:rPr>
      </w:pPr>
      <w:r>
        <w:rPr>
          <w:color w:val="FF0000"/>
        </w:rPr>
        <w:fldChar w:fldCharType="begin"/>
      </w:r>
      <w:r>
        <w:rPr>
          <w:color w:val="FF0000"/>
        </w:rPr>
        <w:instrText xml:space="preserve"> MERGEFIELD  VPDelEnd:Valuations.ComReport_eq_Market-Rental  \* MERGEFORMAT </w:instrText>
      </w:r>
      <w:r>
        <w:rPr>
          <w:color w:val="FF0000"/>
        </w:rPr>
        <w:fldChar w:fldCharType="separate"/>
      </w:r>
      <w:r>
        <w:rPr>
          <w:noProof/>
          <w:color w:val="FF0000"/>
        </w:rPr>
        <w:t>«VPDelEnd:Valuations.ComReport_eq_Market-»</w:t>
      </w:r>
      <w:r>
        <w:rPr>
          <w:color w:val="FF0000"/>
        </w:rPr>
        <w:fldChar w:fldCharType="end"/>
      </w:r>
    </w:p>
    <w:p w14:paraId="13E559A6" w14:textId="77777777" w:rsidR="000633AB" w:rsidRPr="00124F9B" w:rsidRDefault="000633AB">
      <w:pPr>
        <w:spacing w:before="0" w:after="0"/>
        <w:jc w:val="left"/>
        <w:rPr>
          <w:iCs/>
        </w:rPr>
      </w:pPr>
    </w:p>
    <w:bookmarkStart w:id="552" w:name="_Toc137655247"/>
    <w:bookmarkStart w:id="553" w:name="_Toc137657451"/>
    <w:bookmarkStart w:id="554" w:name="_Toc137657618"/>
    <w:bookmarkStart w:id="555" w:name="_Toc137657646"/>
    <w:bookmarkStart w:id="556" w:name="_Toc137657679"/>
    <w:bookmarkStart w:id="557" w:name="_Toc137657719"/>
    <w:bookmarkStart w:id="558" w:name="_Toc138185502"/>
    <w:bookmarkStart w:id="559" w:name="_Toc138185681"/>
    <w:bookmarkStart w:id="560" w:name="_Toc138185860"/>
    <w:bookmarkStart w:id="561" w:name="_Toc138248378"/>
    <w:p w14:paraId="5E5607A4" w14:textId="77777777" w:rsidR="00823E7D" w:rsidRPr="00012F45" w:rsidRDefault="00823E7D" w:rsidP="00823E7D">
      <w:pPr>
        <w:spacing w:before="0" w:after="0"/>
        <w:jc w:val="left"/>
        <w:rPr>
          <w:noProof/>
          <w:color w:val="FF0000"/>
          <w:highlight w:val="green"/>
        </w:rPr>
      </w:pPr>
      <w:r w:rsidRPr="00012F45">
        <w:rPr>
          <w:noProof/>
          <w:color w:val="FF0000"/>
          <w:highlight w:val="green"/>
        </w:rPr>
        <w:fldChar w:fldCharType="begin"/>
      </w:r>
      <w:r w:rsidRPr="00012F45">
        <w:rPr>
          <w:noProof/>
          <w:color w:val="FF0000"/>
          <w:highlight w:val="green"/>
        </w:rPr>
        <w:instrText xml:space="preserve"> MERGEFIELD  VPDelEnd:Valuations.ComReport_eq_Insurance  \* MERGEFORMAT </w:instrText>
      </w:r>
      <w:r w:rsidRPr="00012F45">
        <w:rPr>
          <w:noProof/>
          <w:color w:val="FF0000"/>
          <w:highlight w:val="green"/>
        </w:rPr>
        <w:fldChar w:fldCharType="separate"/>
      </w:r>
      <w:r w:rsidRPr="00012F45">
        <w:rPr>
          <w:noProof/>
          <w:color w:val="FF0000"/>
          <w:highlight w:val="green"/>
        </w:rPr>
        <w:t>«VPDelEnd:Valuations.ComReport_eq_Insuran»</w:t>
      </w:r>
      <w:r w:rsidRPr="00012F45">
        <w:rPr>
          <w:noProof/>
          <w:color w:val="FF0000"/>
          <w:highlight w:val="green"/>
        </w:rPr>
        <w:fldChar w:fldCharType="end"/>
      </w:r>
    </w:p>
    <w:p w14:paraId="4ABD6199" w14:textId="77777777" w:rsidR="00823E7D" w:rsidRDefault="00823E7D" w:rsidP="00F00CC0">
      <w:pPr>
        <w:spacing w:before="0" w:after="0"/>
        <w:jc w:val="left"/>
        <w:rPr>
          <w:color w:val="FF0000"/>
        </w:rPr>
      </w:pPr>
    </w:p>
    <w:p w14:paraId="60ACFC09" w14:textId="218D748F" w:rsidR="00F00CC0" w:rsidRDefault="00037DAA" w:rsidP="00F00CC0">
      <w:pPr>
        <w:spacing w:before="0" w:after="0"/>
        <w:jc w:val="left"/>
        <w:rPr>
          <w:color w:val="FF0000"/>
        </w:rPr>
      </w:pPr>
      <w:r>
        <w:rPr>
          <w:color w:val="FF0000"/>
        </w:rPr>
        <w:fldChar w:fldCharType="begin"/>
      </w:r>
      <w:r>
        <w:rPr>
          <w:color w:val="FF0000"/>
        </w:rPr>
        <w:instrText xml:space="preserve"> MERGEFIELD  VPDelStart:Valuations.ComReport_neq_Insurance  \* MERGEFORMAT </w:instrText>
      </w:r>
      <w:r>
        <w:rPr>
          <w:color w:val="FF0000"/>
        </w:rPr>
        <w:fldChar w:fldCharType="separate"/>
      </w:r>
      <w:r>
        <w:rPr>
          <w:noProof/>
          <w:color w:val="FF0000"/>
        </w:rPr>
        <w:t>«VPDelStart:Valuations.ComReport_neq_Insurance»</w:t>
      </w:r>
      <w:r>
        <w:rPr>
          <w:color w:val="FF0000"/>
        </w:rPr>
        <w:fldChar w:fldCharType="end"/>
      </w:r>
    </w:p>
    <w:p w14:paraId="674DD117" w14:textId="77777777" w:rsidR="009A6D51" w:rsidRDefault="00037DAA">
      <w:pPr>
        <w:spacing w:before="0" w:after="0"/>
        <w:jc w:val="left"/>
      </w:pPr>
      <w:r>
        <w:br w:type="page"/>
      </w:r>
    </w:p>
    <w:p w14:paraId="2F5B47CF" w14:textId="77777777" w:rsidR="009A6D51" w:rsidRPr="00545980" w:rsidRDefault="00037DAA" w:rsidP="00B52DA6">
      <w:pPr>
        <w:pStyle w:val="MV2"/>
      </w:pPr>
      <w:bookmarkStart w:id="562" w:name="_Toc140067557"/>
      <w:bookmarkStart w:id="563" w:name="_Toc183511076"/>
      <w:bookmarkStart w:id="564" w:name="_Toc238200028"/>
      <w:r>
        <w:t>Insurance Cost Estimate Terms</w:t>
      </w:r>
      <w:bookmarkEnd w:id="562"/>
      <w:bookmarkEnd w:id="563"/>
      <w:bookmarkEnd w:id="564"/>
    </w:p>
    <w:p w14:paraId="5BDE8B9E" w14:textId="77777777" w:rsidR="009A6D51" w:rsidRPr="002E4781" w:rsidRDefault="00037DAA" w:rsidP="001B312A">
      <w:pPr>
        <w:pStyle w:val="MV5"/>
        <w:rPr>
          <w:szCs w:val="20"/>
        </w:rPr>
      </w:pPr>
      <w:r>
        <w:t>Reinstatement Cost Estimate</w:t>
      </w:r>
    </w:p>
    <w:p w14:paraId="039F07D1" w14:textId="77777777" w:rsidR="009A6D51" w:rsidRPr="003D78B6" w:rsidRDefault="00037DAA" w:rsidP="00475341">
      <w:pPr>
        <w:pStyle w:val="MVPara"/>
      </w:pPr>
      <w:r>
        <w:t xml:space="preserve">The reinstatement cost estimate is an estimate of the cost at the date of valuation (including relevant fees) of replacing the asset with a new modern equivalent asset, including, where appropriate, the use of current equivalent technology, material and services. This is intended as a guide for the purpose of setting insurance premiums and, unless specified elsewhere, is not based on a detailed elemental and schedule of quantities approach as would be undertaken by a quantity surveyor or costing engineer. In construction, unanticipated problems often arise and actual rebuilding, repair or replacement costs may vary from the estimate.  </w:t>
      </w:r>
    </w:p>
    <w:p w14:paraId="06FB811F" w14:textId="562C50C4" w:rsidR="009A6D51" w:rsidRPr="003D78B6" w:rsidRDefault="00037DAA" w:rsidP="00475341">
      <w:pPr>
        <w:pStyle w:val="MVPara"/>
      </w:pPr>
      <w:r>
        <w:t xml:space="preserve">The building that replaces it may also be </w:t>
      </w:r>
      <w:r w:rsidR="00C618BA">
        <w:t>substantially different, but we have not allowed</w:t>
      </w:r>
      <w:r>
        <w:t xml:space="preserve"> for any additional costs required to build a larger building or a building with a different or higher specification.</w:t>
      </w:r>
    </w:p>
    <w:p w14:paraId="79952B78" w14:textId="77777777" w:rsidR="009A6D51" w:rsidRPr="003D78B6" w:rsidRDefault="00037DAA" w:rsidP="00475341">
      <w:pPr>
        <w:pStyle w:val="MVPara"/>
      </w:pPr>
      <w:r>
        <w:t xml:space="preserve">Reinstatement does not allow for cost escalation due to a catastrophic event causing a general or localised surge in demand for new assets or rebuilding/repairs.  </w:t>
      </w:r>
    </w:p>
    <w:p w14:paraId="6AB1970C" w14:textId="77777777" w:rsidR="009A6D51" w:rsidRPr="003D78B6" w:rsidRDefault="00037DAA" w:rsidP="00475341">
      <w:pPr>
        <w:pStyle w:val="MVPara"/>
      </w:pPr>
      <w:r>
        <w:t xml:space="preserve">Where an asset has elements of an historic or heritage nature, unless otherwise specified, reinstatement does not include for reproduction of the existing asset with the original heritage features, but allows for a modern asset of similar size.  </w:t>
      </w:r>
    </w:p>
    <w:p w14:paraId="39FC9C53" w14:textId="77777777" w:rsidR="009A6D51" w:rsidRPr="003D78B6" w:rsidRDefault="00037DAA" w:rsidP="00475341">
      <w:pPr>
        <w:pStyle w:val="MVPara"/>
      </w:pPr>
      <w:r>
        <w:t xml:space="preserve">The reinstatement estimate is for the building or asset as a whole and cannot be apportioned for partial loss.  This is because the proportional cost to rebuild the destroyed part is often greater than the proportion of the destroyed part to the asset as a whole. </w:t>
      </w:r>
    </w:p>
    <w:p w14:paraId="2B05E463" w14:textId="77777777" w:rsidR="009A6D51" w:rsidRPr="003D78B6" w:rsidRDefault="00037DAA" w:rsidP="00475341">
      <w:pPr>
        <w:pStyle w:val="MVPara"/>
      </w:pPr>
      <w:r>
        <w:t xml:space="preserve">In the case of partial destruction no specific allowance has been made for any additional requirements that any Council, Government or other Authority may require as additional expenditure to upgrade, alter or amend the undamaged portion of the asset.  </w:t>
      </w:r>
    </w:p>
    <w:p w14:paraId="1C176157" w14:textId="77777777" w:rsidR="009A6D51" w:rsidRPr="003D78B6" w:rsidRDefault="00037DAA" w:rsidP="00475341">
      <w:pPr>
        <w:pStyle w:val="MVPara"/>
      </w:pPr>
      <w:r>
        <w:t>The reinstatement estimate does not include any allowance for bridging finance interest during the course of reinstatement or reconstruction. In order to avoid the necessity to arrange for substantial bridging finance, we recommend that the insurance policy allows for the reinstatement monies to be made available by way of progress payments during the course of reconstruction.</w:t>
      </w:r>
    </w:p>
    <w:p w14:paraId="47FE02FF" w14:textId="77777777" w:rsidR="009A6D51" w:rsidRPr="000804DC" w:rsidRDefault="00037DAA" w:rsidP="001B312A">
      <w:pPr>
        <w:pStyle w:val="MV5"/>
      </w:pPr>
      <w:r>
        <w:t>Indemnity Value Estimate</w:t>
      </w:r>
    </w:p>
    <w:p w14:paraId="76C5D9E8" w14:textId="77777777" w:rsidR="009A6D51" w:rsidRPr="000804DC" w:rsidRDefault="00037DAA" w:rsidP="00475341">
      <w:pPr>
        <w:pStyle w:val="MVPara"/>
      </w:pPr>
      <w:r>
        <w:t>The indemnity value is an estimate of the loss that would be suffered by the insured in the event the asset was destroyed.</w:t>
      </w:r>
    </w:p>
    <w:p w14:paraId="1F45A15A" w14:textId="77777777" w:rsidR="009A6D51" w:rsidRDefault="00037DAA" w:rsidP="00475341">
      <w:pPr>
        <w:pStyle w:val="MVPara"/>
      </w:pPr>
      <w:r>
        <w:t xml:space="preserve">This may be assessed using the Comparable Transactions Method, Income Approach or the Depreciated Replacement Cost as appropriate. </w:t>
      </w:r>
    </w:p>
    <w:p w14:paraId="4D4BCE24" w14:textId="77777777" w:rsidR="009A6D51" w:rsidRDefault="00037DAA" w:rsidP="00475341">
      <w:pPr>
        <w:pStyle w:val="MVPara"/>
      </w:pPr>
      <w:r>
        <w:t>For the purpose of this report, we have assessed Indemnity Value on the basis of the Depreciated Replacement Cost. Depreciated Replacement Cost is the cost of replacing an asset with its modern equivalent less deductions for depreciation.</w:t>
      </w:r>
    </w:p>
    <w:p w14:paraId="703009C0" w14:textId="66A15913" w:rsidR="009A6D51" w:rsidRPr="003D78B6" w:rsidRDefault="00037DAA" w:rsidP="00475341">
      <w:pPr>
        <w:pStyle w:val="MVPara"/>
      </w:pPr>
      <w:r>
        <w:t xml:space="preserve">This figure may or may not represent the indemnity value of the buildings as defined by the Courts or provide indemnification to the insured in the marketplace. To determine </w:t>
      </w:r>
      <w:r w:rsidR="00C618BA">
        <w:t>the loss in the marketplace</w:t>
      </w:r>
      <w:r>
        <w:t xml:space="preserve"> a market related value should be requested.</w:t>
      </w:r>
    </w:p>
    <w:p w14:paraId="7DF3004F" w14:textId="42C00032" w:rsidR="009A6D51" w:rsidRPr="00C82911" w:rsidRDefault="00C618BA" w:rsidP="00475341">
      <w:pPr>
        <w:pStyle w:val="MVPara"/>
      </w:pPr>
      <w:r>
        <w:t>The Depreciated Replacement Cost is provided</w:t>
      </w:r>
      <w:r w:rsidR="00037DAA">
        <w:t xml:space="preserve"> to meet the requirements of the </w:t>
      </w:r>
      <w:r w:rsidR="00037DAA">
        <w:rPr>
          <w:i/>
          <w:iCs/>
          <w:lang w:bidi="en-US"/>
        </w:rPr>
        <w:t>Fire and Emergency New Zealand Act 2017</w:t>
      </w:r>
      <w:r w:rsidR="00037DAA">
        <w:rPr>
          <w:lang w:bidi="en-US"/>
        </w:rPr>
        <w:t xml:space="preserve"> and the </w:t>
      </w:r>
      <w:r w:rsidR="00037DAA">
        <w:rPr>
          <w:i/>
          <w:iCs/>
          <w:lang w:bidi="en-US"/>
        </w:rPr>
        <w:t>Fire and Emergency New Zealand (Levy) Regulations 2024</w:t>
      </w:r>
      <w:r w:rsidR="00037DAA">
        <w:t xml:space="preserve"> and accords with the definition in the Act. </w:t>
      </w:r>
    </w:p>
    <w:p w14:paraId="6E5FD6C0" w14:textId="77777777" w:rsidR="009A6D51" w:rsidRPr="000C37BD" w:rsidRDefault="00037DAA" w:rsidP="001B312A">
      <w:pPr>
        <w:pStyle w:val="MV5"/>
      </w:pPr>
      <w:r>
        <w:t>Inflationary provision</w:t>
      </w:r>
    </w:p>
    <w:p w14:paraId="6DBE6DEC" w14:textId="77777777" w:rsidR="009A6D51" w:rsidRPr="003D78B6" w:rsidRDefault="00037DAA" w:rsidP="00475341">
      <w:pPr>
        <w:pStyle w:val="MVPara"/>
      </w:pPr>
      <w:r>
        <w:t>This amount has been estimated on the basis of a loss occurring on the last day of a 12-month insurance period, if appropriate.</w:t>
      </w:r>
    </w:p>
    <w:p w14:paraId="3D8BDF69" w14:textId="77777777" w:rsidR="009A6D51" w:rsidRPr="003D78B6" w:rsidRDefault="00037DAA" w:rsidP="00475341">
      <w:pPr>
        <w:pStyle w:val="MVPara"/>
      </w:pPr>
      <w:r>
        <w:t>The inflation provision incorporates an allowance for the additional time required for damage inspections, demolition, preparation of new preliminary proposals and their approval by the local authority, preparation of working drawings and specifications, schedules of quantities, in addition to an estimated period of construction contract. No allowance is made for any delay due to the need to comply with the provisions of the Resource Management Act.</w:t>
      </w:r>
    </w:p>
    <w:p w14:paraId="3A068F8B" w14:textId="77777777" w:rsidR="009A6D51" w:rsidRPr="003D78B6" w:rsidRDefault="00037DAA" w:rsidP="00475341">
      <w:pPr>
        <w:pStyle w:val="MVPara"/>
      </w:pPr>
      <w:r>
        <w:t xml:space="preserve">All inflationary provisions are future projections, based on recent trends and are given without prejudice.  </w:t>
      </w:r>
    </w:p>
    <w:p w14:paraId="28BD9D84" w14:textId="77777777" w:rsidR="009A6D51" w:rsidRPr="003D78B6" w:rsidRDefault="00037DAA" w:rsidP="00475341">
      <w:pPr>
        <w:pStyle w:val="MVPara"/>
      </w:pPr>
      <w:r>
        <w:t>Inflation, and in particular, foreign exchange rate fluctuations affecting imported assets, are notoriously difficult to predict and the Valuer cannot be responsible for any inaccuracy.</w:t>
      </w:r>
    </w:p>
    <w:p w14:paraId="0D509883" w14:textId="77777777" w:rsidR="009A6D51" w:rsidRPr="000C37BD" w:rsidRDefault="00037DAA" w:rsidP="001B312A">
      <w:pPr>
        <w:pStyle w:val="MV5"/>
      </w:pPr>
      <w:r>
        <w:t>Demolition Estimate</w:t>
      </w:r>
    </w:p>
    <w:p w14:paraId="67F79EF9" w14:textId="77777777" w:rsidR="009A6D51" w:rsidRPr="003D78B6" w:rsidRDefault="00037DAA" w:rsidP="00475341">
      <w:pPr>
        <w:pStyle w:val="MVPara"/>
      </w:pPr>
      <w:r>
        <w:t>For the purpose of valuation, it is assumed that 100% of the assets have been damaged beyond repair and have no salvage value.</w:t>
      </w:r>
    </w:p>
    <w:p w14:paraId="219A97F1" w14:textId="77777777" w:rsidR="009A6D51" w:rsidRPr="003D78B6" w:rsidRDefault="00037DAA" w:rsidP="00475341">
      <w:pPr>
        <w:pStyle w:val="MVPara"/>
      </w:pPr>
      <w:r>
        <w:t>Unless otherwise noted, the demolition estimate covers the cost of demolition and removal as debris of the assets valued only, excluding the cost of removal of any noxious materials, or removal of debris on adjoining premises.</w:t>
      </w:r>
    </w:p>
    <w:p w14:paraId="42C3B817" w14:textId="77777777" w:rsidR="009A6D51" w:rsidRPr="003D78B6" w:rsidRDefault="00037DAA" w:rsidP="00475341">
      <w:pPr>
        <w:pStyle w:val="MVPara"/>
      </w:pPr>
      <w:r>
        <w:t>The Demolition Estimate does not include removal of building contents.</w:t>
      </w:r>
    </w:p>
    <w:p w14:paraId="697A2564" w14:textId="77777777" w:rsidR="009A6D51" w:rsidRDefault="00037DAA" w:rsidP="00B52DA6">
      <w:pPr>
        <w:pStyle w:val="MV2"/>
      </w:pPr>
      <w:bookmarkStart w:id="565" w:name="_Toc363131821"/>
      <w:bookmarkStart w:id="566" w:name="_Toc140067558"/>
      <w:bookmarkStart w:id="567" w:name="_Toc183511077"/>
      <w:bookmarkStart w:id="568" w:name="_Toc238200029"/>
      <w:r>
        <w:t xml:space="preserve">Notes to the </w:t>
      </w:r>
      <w:bookmarkEnd w:id="565"/>
      <w:bookmarkEnd w:id="566"/>
      <w:bookmarkEnd w:id="567"/>
      <w:r>
        <w:t>Insurance Cost Estimates</w:t>
      </w:r>
      <w:bookmarkEnd w:id="568"/>
    </w:p>
    <w:p w14:paraId="0DF961C5" w14:textId="77777777" w:rsidR="009A6D51" w:rsidRPr="003D78B6" w:rsidRDefault="00037DAA" w:rsidP="00475341">
      <w:pPr>
        <w:pStyle w:val="MVPara"/>
      </w:pPr>
      <w:r>
        <w:t>Unless otherwise stated in our report, our Insurance Cost Estimates are on the basis that all assets comply with all legislative requirements.</w:t>
      </w:r>
    </w:p>
    <w:p w14:paraId="33288062" w14:textId="5AD463D7" w:rsidR="009A6D51" w:rsidRPr="003D78B6" w:rsidRDefault="00037DAA" w:rsidP="00475341">
      <w:pPr>
        <w:pStyle w:val="MVPara"/>
      </w:pPr>
      <w:r>
        <w:t xml:space="preserve">In all cases we have assumed that there will be no delay in obtaining building or resource consent approvals for reinstatement work.  Our Insurance </w:t>
      </w:r>
      <w:r w:rsidR="00C618BA">
        <w:t>Cost Estimates assume that there is no legal</w:t>
      </w:r>
      <w:r>
        <w:t xml:space="preserve"> impediment to replacement of the assets.  We have not searched titles and this report is conditional upon all improvements being upon land owned or leased by the client. </w:t>
      </w:r>
    </w:p>
    <w:p w14:paraId="33D203D2" w14:textId="77777777" w:rsidR="009A6D51" w:rsidRPr="003D78B6" w:rsidRDefault="00037DAA" w:rsidP="00475341">
      <w:pPr>
        <w:pStyle w:val="MVPara"/>
      </w:pPr>
      <w:r>
        <w:t>The reinstatement estimate, indemnification and functional replacement figures include, if applicable, other site improvements likely to be damaged.</w:t>
      </w:r>
    </w:p>
    <w:p w14:paraId="1AE96F6D" w14:textId="51B06E56" w:rsidR="009A6D51" w:rsidRPr="003D78B6" w:rsidRDefault="00037DAA" w:rsidP="00475341">
      <w:pPr>
        <w:pStyle w:val="MVPara"/>
      </w:pPr>
      <w:r>
        <w:t xml:space="preserve">The Underwriters have required information on sub-soil type as a broad indicator of seismic stability. It is not however possible without extensive engineering tests to provide accurate information as to the nature of the underlying land and the advice supplied is an indication only. The perception gained from the definition can have a significant impact on insurance costs particularly </w:t>
      </w:r>
      <w:r w:rsidR="00C618BA">
        <w:t>in earthquake-prone areas</w:t>
      </w:r>
      <w:r>
        <w:t xml:space="preserve"> throughout New Zealand. It is therefore important that where potential penalties could arise, the insured should seek more detailed information from the Local and Regional Authority or an engineering specialist.</w:t>
      </w:r>
    </w:p>
    <w:p w14:paraId="08645DCD" w14:textId="77777777" w:rsidR="009A6D51" w:rsidRDefault="00037DAA" w:rsidP="00B52DA6">
      <w:pPr>
        <w:pStyle w:val="MV2"/>
      </w:pPr>
      <w:bookmarkStart w:id="569" w:name="_Toc363131822"/>
      <w:bookmarkStart w:id="570" w:name="_Toc140067559"/>
      <w:bookmarkStart w:id="571" w:name="_Toc183511078"/>
      <w:bookmarkStart w:id="572" w:name="_Toc238200030"/>
      <w:r>
        <w:t>Inclusions and Exclusions</w:t>
      </w:r>
      <w:bookmarkEnd w:id="569"/>
      <w:bookmarkEnd w:id="570"/>
      <w:bookmarkEnd w:id="571"/>
      <w:bookmarkEnd w:id="572"/>
    </w:p>
    <w:p w14:paraId="0D6F339A" w14:textId="77777777" w:rsidR="009A6D51" w:rsidRPr="003D78B6" w:rsidRDefault="00037DAA" w:rsidP="00475341">
      <w:pPr>
        <w:pStyle w:val="MVPara"/>
      </w:pPr>
      <w:r>
        <w:t>All fitted floor coverings are included in the Insurance Cost Estimate.  This may include, but is not limited to, the following:</w:t>
      </w:r>
    </w:p>
    <w:p w14:paraId="7E1B6246" w14:textId="77777777" w:rsidR="009A6D51" w:rsidRPr="003D78B6" w:rsidRDefault="00037DAA" w:rsidP="00007AB8">
      <w:pPr>
        <w:pStyle w:val="MVBullet"/>
      </w:pPr>
      <w:r>
        <w:t>Carpet</w:t>
      </w:r>
    </w:p>
    <w:p w14:paraId="7B9614A2" w14:textId="77777777" w:rsidR="009A6D51" w:rsidRPr="003D78B6" w:rsidRDefault="00037DAA" w:rsidP="00007AB8">
      <w:pPr>
        <w:pStyle w:val="MVBullet"/>
      </w:pPr>
      <w:r>
        <w:t xml:space="preserve">Vinyl </w:t>
      </w:r>
    </w:p>
    <w:p w14:paraId="47A278C5" w14:textId="77777777" w:rsidR="009A6D51" w:rsidRPr="003D78B6" w:rsidRDefault="00037DAA" w:rsidP="00007AB8">
      <w:pPr>
        <w:pStyle w:val="MVBullet"/>
      </w:pPr>
      <w:r>
        <w:t>Tiles</w:t>
      </w:r>
    </w:p>
    <w:p w14:paraId="3F000963" w14:textId="77777777" w:rsidR="009A6D51" w:rsidRPr="003D78B6" w:rsidRDefault="00037DAA" w:rsidP="00007AB8">
      <w:pPr>
        <w:pStyle w:val="MVBullet"/>
      </w:pPr>
      <w:r>
        <w:t>Timber veneer floor overlay</w:t>
      </w:r>
    </w:p>
    <w:p w14:paraId="7F750369" w14:textId="322042B5" w:rsidR="009A6D51" w:rsidRPr="003D78B6" w:rsidRDefault="00C618BA" w:rsidP="009A6D51">
      <w:pPr>
        <w:spacing w:before="240"/>
        <w:rPr>
          <w:szCs w:val="24"/>
        </w:rPr>
      </w:pPr>
      <w:r>
        <w:rPr>
          <w:szCs w:val="24"/>
        </w:rPr>
        <w:t>Furthermore:</w:t>
      </w:r>
    </w:p>
    <w:p w14:paraId="4710DB4A" w14:textId="77777777" w:rsidR="009A6D51" w:rsidRPr="003D78B6" w:rsidRDefault="00037DAA" w:rsidP="00007AB8">
      <w:pPr>
        <w:pStyle w:val="MVBullet"/>
      </w:pPr>
      <w:r>
        <w:t xml:space="preserve">Unless otherwise noted within the report, excluded from the building </w:t>
      </w:r>
      <w:r>
        <w:rPr>
          <w:szCs w:val="24"/>
        </w:rPr>
        <w:t>Insurance Cost Estimate</w:t>
      </w:r>
      <w:r>
        <w:t xml:space="preserve"> are non-structural partitions, chattel items of curtains and drapes, furniture, and appliances.</w:t>
      </w:r>
    </w:p>
    <w:p w14:paraId="6CB9815E" w14:textId="77777777" w:rsidR="009A6D51" w:rsidRPr="003D78B6" w:rsidRDefault="00037DAA" w:rsidP="00007AB8">
      <w:pPr>
        <w:pStyle w:val="MVBullet"/>
      </w:pPr>
      <w:r>
        <w:t>All art and craft including sculptures, carving, stained glass, special wall linings, murals and any other similar works are excluded from the valuation unless they are specifically listed.</w:t>
      </w:r>
    </w:p>
    <w:p w14:paraId="23A4EB09" w14:textId="77777777" w:rsidR="009A6D51" w:rsidRPr="003D78B6" w:rsidRDefault="00037DAA" w:rsidP="00007AB8">
      <w:pPr>
        <w:pStyle w:val="MVBullet"/>
      </w:pPr>
      <w:r>
        <w:t xml:space="preserve">Any claim preparation costs, expediting costs, any costs relating to third party liability losses have been excluded from the </w:t>
      </w:r>
      <w:r>
        <w:rPr>
          <w:szCs w:val="24"/>
        </w:rPr>
        <w:t>Insurance Cost Estimate</w:t>
      </w:r>
      <w:r>
        <w:t>.</w:t>
      </w:r>
    </w:p>
    <w:p w14:paraId="08D983BA" w14:textId="77777777" w:rsidR="009A6D51" w:rsidRPr="003D78B6" w:rsidRDefault="00037DAA" w:rsidP="00007AB8">
      <w:pPr>
        <w:pStyle w:val="MVBullet"/>
      </w:pPr>
      <w:r>
        <w:t xml:space="preserve">No allowance has been made for any additional or increased replacement costs that may be incurred due to a widespread catastrophic event or exceptional circumstances.  Costs are based on those prevailing within the general economic conditions existing at the date of our assessment. </w:t>
      </w:r>
    </w:p>
    <w:p w14:paraId="1B9F26AD" w14:textId="77777777" w:rsidR="009A6D51" w:rsidRPr="003D78B6" w:rsidRDefault="00037DAA" w:rsidP="00007AB8">
      <w:pPr>
        <w:pStyle w:val="MVBullet"/>
      </w:pPr>
      <w:r>
        <w:t>We have not made any allowance for any costs associated with gaining any Resource or Building Consents that may be required as a result of a loss.</w:t>
      </w:r>
    </w:p>
    <w:p w14:paraId="439B85DA" w14:textId="77777777" w:rsidR="009A6D51" w:rsidRPr="003D78B6" w:rsidRDefault="00037DAA" w:rsidP="00007AB8">
      <w:pPr>
        <w:pStyle w:val="MVBullet"/>
      </w:pPr>
      <w:r>
        <w:t xml:space="preserve">The demolition allowance provides for the removal of damaged assets from the site.  </w:t>
      </w:r>
    </w:p>
    <w:p w14:paraId="406ACF37" w14:textId="77777777" w:rsidR="009A6D51" w:rsidRPr="003D78B6" w:rsidRDefault="00037DAA" w:rsidP="00007AB8">
      <w:pPr>
        <w:pStyle w:val="MVBullet"/>
      </w:pPr>
      <w:r>
        <w:t>No allowance has been made for any additional costs that may be incurred due to contaminated land or the presence of hazardous or noxious building materials that may not be visibly evident on the date of inspection, such as asbestos.</w:t>
      </w:r>
    </w:p>
    <w:p w14:paraId="5C9C54B5" w14:textId="77777777" w:rsidR="009A6D51" w:rsidRPr="003D78B6" w:rsidRDefault="00037DAA" w:rsidP="00007AB8">
      <w:pPr>
        <w:pStyle w:val="MVBullet"/>
      </w:pPr>
      <w:r>
        <w:t>Finance costs and other indirect costs have been excluded from the valuation.</w:t>
      </w:r>
    </w:p>
    <w:p w14:paraId="746A9AE3" w14:textId="77777777" w:rsidR="009A6D51" w:rsidRPr="003D78B6" w:rsidRDefault="00037DAA" w:rsidP="00475341">
      <w:pPr>
        <w:pStyle w:val="MVPara"/>
      </w:pPr>
      <w:r>
        <w:t>Clarification should be sought from the Valuer before insuring if there is any doubt regarding what is included in the Insurance Cost Estimates.</w:t>
      </w:r>
    </w:p>
    <w:p w14:paraId="38C4EF53" w14:textId="77777777" w:rsidR="009A6D51" w:rsidRPr="003D78B6" w:rsidRDefault="00037DAA" w:rsidP="00475341">
      <w:pPr>
        <w:pStyle w:val="MVPara"/>
      </w:pPr>
      <w:r>
        <w:t xml:space="preserve">This Insurance Cost Estimate is limited to the property listed in this report.  My Valuer Limited accepts no responsibility for any asset not included in the valuation Insurance Cost Estimate. </w:t>
      </w:r>
    </w:p>
    <w:p w14:paraId="761E1C8A" w14:textId="77777777" w:rsidR="009A6D51" w:rsidRDefault="00037DAA" w:rsidP="00B52DA6">
      <w:pPr>
        <w:pStyle w:val="MV2"/>
      </w:pPr>
      <w:bookmarkStart w:id="573" w:name="_Toc363131823"/>
      <w:bookmarkStart w:id="574" w:name="_Toc140067560"/>
      <w:bookmarkStart w:id="575" w:name="_Toc183511079"/>
      <w:bookmarkStart w:id="576" w:name="_Toc238200031"/>
      <w:r>
        <w:t>Information Provided by Client</w:t>
      </w:r>
      <w:bookmarkEnd w:id="573"/>
      <w:bookmarkEnd w:id="574"/>
      <w:bookmarkEnd w:id="575"/>
      <w:bookmarkEnd w:id="576"/>
    </w:p>
    <w:p w14:paraId="7C39CEB8" w14:textId="77777777" w:rsidR="009A6D51" w:rsidRPr="003D78B6" w:rsidRDefault="00037DAA" w:rsidP="00475341">
      <w:pPr>
        <w:pStyle w:val="MVPara"/>
      </w:pPr>
      <w:r>
        <w:t xml:space="preserve">This Insurance Cost Estimate has been prepared on the basis that full disclosure of all information and facts which may affect the valuation has been made to us. We do not accept any liability or responsibility whatsoever for the valuation if full disclosure has not been made.   </w:t>
      </w:r>
    </w:p>
    <w:p w14:paraId="50BC5AF5" w14:textId="742E8BC1" w:rsidR="009A6D51" w:rsidRPr="003D78B6" w:rsidRDefault="00C618BA" w:rsidP="00475341">
      <w:pPr>
        <w:pStyle w:val="MVPara"/>
      </w:pPr>
      <w:r>
        <w:t>Furthermore, we do not accept responsibility</w:t>
      </w:r>
      <w:r w:rsidR="00037DAA">
        <w:t xml:space="preserve"> for any consequential error, omission or inaccuracy in the Insurance Cost Estimate which has resulted from any error, omission or inaccuracy of data or information supplied by the client or its officers or agents.   </w:t>
      </w:r>
    </w:p>
    <w:p w14:paraId="64FA5B6B" w14:textId="77777777" w:rsidR="009A6D51" w:rsidRDefault="00037DAA" w:rsidP="00B52DA6">
      <w:pPr>
        <w:pStyle w:val="MV2"/>
      </w:pPr>
      <w:bookmarkStart w:id="577" w:name="_Toc363131824"/>
      <w:bookmarkStart w:id="578" w:name="_Toc140067561"/>
      <w:bookmarkStart w:id="579" w:name="_Toc183511080"/>
      <w:bookmarkStart w:id="580" w:name="_Toc238200032"/>
      <w:r>
        <w:t>Upgrade Requirements</w:t>
      </w:r>
      <w:bookmarkEnd w:id="577"/>
      <w:bookmarkEnd w:id="578"/>
      <w:bookmarkEnd w:id="579"/>
      <w:bookmarkEnd w:id="580"/>
    </w:p>
    <w:p w14:paraId="7391FFB8" w14:textId="38B45F07" w:rsidR="009A6D51" w:rsidRPr="003D78B6" w:rsidRDefault="00037DAA" w:rsidP="00475341">
      <w:pPr>
        <w:pStyle w:val="MVPara"/>
      </w:pPr>
      <w:r>
        <w:t xml:space="preserve">The extent of changes that may be required in reinstating lost assets to a different regulatory code regime to which the assets presently enjoy would require a detailed technical survey.  This has not been carried out.  </w:t>
      </w:r>
      <w:r w:rsidR="00C618BA">
        <w:t>Therefore, the Insurance Cost Estimate does not</w:t>
      </w:r>
      <w:r>
        <w:t xml:space="preserve"> include for any extra costs that may be incurred by the insured having to rebuild or reinstate to a different regulatory or code regime than may presently be enjoyed.  This includes costs in relation to fire, access, structural strengthening and earthquake proofing. </w:t>
      </w:r>
    </w:p>
    <w:p w14:paraId="430C2C9B" w14:textId="1E365535" w:rsidR="009A6D51" w:rsidRPr="003D78B6" w:rsidRDefault="00037DAA" w:rsidP="00475341">
      <w:pPr>
        <w:pStyle w:val="MVPara"/>
      </w:pPr>
      <w:r>
        <w:t xml:space="preserve">In the case of ‘partial’ destruction we have made no specific allowance for any additional requirements that any council, government, or other authority or organisation may require as additional expenditure to upgrade, alter or amend the undamaged portion of the assets.  This includes costs in relation to fire, access, structural strengthening and earthquake proofing.  </w:t>
      </w:r>
      <w:r w:rsidR="00C618BA">
        <w:t>Therefore, no allowance has been made</w:t>
      </w:r>
      <w:r>
        <w:t xml:space="preserve"> for any upgrading or increase in the size of improvements as may be required by any council, government or other authority or organisation.</w:t>
      </w:r>
    </w:p>
    <w:p w14:paraId="45180C67" w14:textId="77777777" w:rsidR="009A6D51" w:rsidRDefault="00037DAA" w:rsidP="00475341">
      <w:pPr>
        <w:pStyle w:val="MVPara"/>
      </w:pPr>
      <w:r>
        <w:t>The Valuer should be instructed if an estimate is required of the extra necessary costs (if any) that are required to comply with current regulations or codes, including those related to fire, access, structural strengthening and earthquake proofing.</w:t>
      </w:r>
    </w:p>
    <w:p w14:paraId="46A099F1" w14:textId="77777777" w:rsidR="00F00CC0" w:rsidRDefault="00037DAA" w:rsidP="00F00CC0">
      <w:pPr>
        <w:spacing w:before="0" w:after="0"/>
        <w:jc w:val="left"/>
        <w:rPr>
          <w:color w:val="FF0000"/>
        </w:rPr>
      </w:pPr>
      <w:r>
        <w:rPr>
          <w:color w:val="FF0000"/>
        </w:rPr>
        <w:fldChar w:fldCharType="begin"/>
      </w:r>
      <w:r>
        <w:rPr>
          <w:color w:val="FF0000"/>
        </w:rPr>
        <w:instrText xml:space="preserve"> MERGEFIELD  VPDelEnd:Valuations.ComReport_neq_Insurance  \* MERGEFORMAT </w:instrText>
      </w:r>
      <w:r>
        <w:rPr>
          <w:color w:val="FF0000"/>
        </w:rPr>
        <w:fldChar w:fldCharType="separate"/>
      </w:r>
      <w:r>
        <w:rPr>
          <w:noProof/>
          <w:color w:val="FF0000"/>
        </w:rPr>
        <w:t>«VPDelEnd:Valuations.ComReport_neq_Insurance»</w:t>
      </w:r>
      <w:r>
        <w:rPr>
          <w:color w:val="FF0000"/>
        </w:rPr>
        <w:fldChar w:fldCharType="end"/>
      </w:r>
    </w:p>
    <w:p w14:paraId="1A3E9A2E" w14:textId="77777777" w:rsidR="00124F9B" w:rsidRDefault="00037DAA">
      <w:pPr>
        <w:spacing w:before="0" w:after="0"/>
        <w:jc w:val="left"/>
        <w:rPr>
          <w:rFonts w:asciiTheme="minorHAnsi" w:hAnsiTheme="minorHAnsi" w:cstheme="minorHAnsi"/>
          <w:color w:val="7DA7D9"/>
          <w:sz w:val="36"/>
          <w:szCs w:val="36"/>
        </w:rPr>
      </w:pPr>
      <w:r>
        <w:br w:type="page"/>
      </w:r>
    </w:p>
    <w:p w14:paraId="6EAD9234" w14:textId="77777777" w:rsidR="00435BA6" w:rsidRDefault="00037DAA" w:rsidP="00B52DA6">
      <w:pPr>
        <w:pStyle w:val="MV2"/>
      </w:pPr>
      <w:bookmarkStart w:id="581" w:name="_Toc238200033"/>
      <w:r>
        <w:t>Compliance Statement</w:t>
      </w:r>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81"/>
    </w:p>
    <w:p w14:paraId="13CEB746" w14:textId="5CC30A16" w:rsidR="00D70596" w:rsidRDefault="00037DAA" w:rsidP="00475341">
      <w:pPr>
        <w:pStyle w:val="MVPara"/>
      </w:pPr>
      <w:r>
        <w:t xml:space="preserve">In accordance with Australia New Zealand Property </w:t>
      </w:r>
      <w:r w:rsidR="00C618BA">
        <w:t>Guidance Papers, which require that</w:t>
      </w:r>
      <w:r>
        <w:t xml:space="preserve"> appropriate disclaimers and qualifications should be included in a valuation report</w:t>
      </w:r>
      <w:r>
        <w:rPr>
          <w:rFonts w:cs="Cambria"/>
        </w:rPr>
        <w:t>, t</w:t>
      </w:r>
      <w:r>
        <w:t>his valuation has been prepared having regard to:</w:t>
      </w:r>
      <w:r>
        <w:rPr>
          <w:color w:val="C45911" w:themeColor="accent2" w:themeShade="BF"/>
        </w:rPr>
        <w:fldChar w:fldCharType="begin"/>
      </w:r>
      <w:r>
        <w:rPr>
          <w:color w:val="C45911" w:themeColor="accent2" w:themeShade="BF"/>
        </w:rPr>
        <w:instrText xml:space="preserve"> MERGEFIELD  VPDelStart:Valuations.ComplianceStatementMortgage_eq_No  \* MERGEFORMAT </w:instrText>
      </w:r>
      <w:r>
        <w:rPr>
          <w:color w:val="C45911" w:themeColor="accent2" w:themeShade="BF"/>
        </w:rPr>
        <w:fldChar w:fldCharType="separate"/>
      </w:r>
      <w:r>
        <w:rPr>
          <w:color w:val="C45911" w:themeColor="accent2" w:themeShade="BF"/>
        </w:rPr>
        <w:t>«VPDelStart:Valuations.ComplianceStatementMortgage_eq_No»</w:t>
      </w:r>
      <w:r>
        <w:rPr>
          <w:color w:val="C45911" w:themeColor="accent2" w:themeShade="BF"/>
        </w:rPr>
        <w:fldChar w:fldCharType="end"/>
      </w:r>
    </w:p>
    <w:p w14:paraId="7C59BEEF" w14:textId="36852CFD" w:rsidR="00971AFF" w:rsidRPr="003052A4" w:rsidRDefault="00037DAA" w:rsidP="003052A4">
      <w:pPr>
        <w:pStyle w:val="MVBullet"/>
      </w:pPr>
      <w:r>
        <w:t xml:space="preserve">International Valuation </w:t>
      </w:r>
      <w:r w:rsidR="00C618BA">
        <w:t>Standards Council (IVSC) 2025; and</w:t>
      </w:r>
    </w:p>
    <w:p w14:paraId="19FED41B" w14:textId="77777777" w:rsidR="00D70596" w:rsidRPr="003052A4" w:rsidRDefault="00037DAA" w:rsidP="003052A4">
      <w:pPr>
        <w:pStyle w:val="MVBullet"/>
      </w:pPr>
      <w:r>
        <w:t>Guidance Papers for Valuers and Property Professionals.</w:t>
      </w:r>
    </w:p>
    <w:p w14:paraId="601BDE42" w14:textId="77777777" w:rsidR="00D70596" w:rsidRPr="00860E18" w:rsidRDefault="00037DAA" w:rsidP="00475341">
      <w:pPr>
        <w:pStyle w:val="MVPara"/>
      </w:pPr>
      <w:r>
        <w:t>We confirm this valuation report complies with International Valuation Standards 2025, particularly:</w:t>
      </w:r>
    </w:p>
    <w:p w14:paraId="282A6AA3" w14:textId="77777777" w:rsidR="00586F95" w:rsidRPr="008224DD" w:rsidRDefault="00037DAA" w:rsidP="00C748C0">
      <w:pPr>
        <w:pStyle w:val="MVBullet"/>
      </w:pPr>
      <w:r>
        <w:t>International Valuation Standard 100: Framework (General Standards)</w:t>
      </w:r>
    </w:p>
    <w:p w14:paraId="7E49AED3" w14:textId="77777777" w:rsidR="00586F95" w:rsidRPr="008224DD" w:rsidRDefault="00037DAA" w:rsidP="00C748C0">
      <w:pPr>
        <w:pStyle w:val="MVBullet"/>
      </w:pPr>
      <w:r>
        <w:t>International Valuation Standard 101: Scope of Work</w:t>
      </w:r>
    </w:p>
    <w:p w14:paraId="6BC4DD05" w14:textId="77777777" w:rsidR="00586F95" w:rsidRPr="008224DD" w:rsidRDefault="00037DAA" w:rsidP="00C748C0">
      <w:pPr>
        <w:pStyle w:val="MVBullet"/>
      </w:pPr>
      <w:r>
        <w:t>International Valuation Standard 102: Bases of Value</w:t>
      </w:r>
    </w:p>
    <w:p w14:paraId="7A5FF921" w14:textId="77777777" w:rsidR="00586F95" w:rsidRDefault="00037DAA" w:rsidP="00C748C0">
      <w:pPr>
        <w:pStyle w:val="MVBullet"/>
      </w:pPr>
      <w:r>
        <w:t>International Valuation Standard 103: Valuation Approaches</w:t>
      </w:r>
    </w:p>
    <w:p w14:paraId="4EE571FB" w14:textId="77777777" w:rsidR="00586F95" w:rsidRDefault="00037DAA" w:rsidP="00C748C0">
      <w:pPr>
        <w:pStyle w:val="MVBullet"/>
      </w:pPr>
      <w:r>
        <w:t>International Valuation Standard 104: Data and Inputs</w:t>
      </w:r>
    </w:p>
    <w:p w14:paraId="535281EC" w14:textId="77777777" w:rsidR="00586F95" w:rsidRDefault="00037DAA" w:rsidP="00C748C0">
      <w:pPr>
        <w:pStyle w:val="MVBullet"/>
      </w:pPr>
      <w:r>
        <w:t>International Valuation Standard 105: Valuation Models</w:t>
      </w:r>
    </w:p>
    <w:p w14:paraId="1F4F2F7A" w14:textId="77777777" w:rsidR="00586F95" w:rsidRPr="008224DD" w:rsidRDefault="00037DAA" w:rsidP="00C748C0">
      <w:pPr>
        <w:pStyle w:val="MVBullet"/>
      </w:pPr>
      <w:r>
        <w:t>International Valuation Standard 106: Documentation and Reporting</w:t>
      </w:r>
    </w:p>
    <w:p w14:paraId="3BDD0EA6" w14:textId="77777777" w:rsidR="00586F95" w:rsidRPr="008224DD" w:rsidRDefault="00037DAA" w:rsidP="00C748C0">
      <w:pPr>
        <w:pStyle w:val="MVBullet"/>
      </w:pPr>
      <w:r>
        <w:t>International Valuation Standard 400: Real Property Interests</w:t>
      </w:r>
    </w:p>
    <w:p w14:paraId="2A87BA0B" w14:textId="77777777" w:rsidR="00D70596" w:rsidRPr="00860E18" w:rsidRDefault="00037DAA" w:rsidP="00475341">
      <w:pPr>
        <w:pStyle w:val="MVPara"/>
      </w:pPr>
      <w:r>
        <w:t>We confirm this valuation report complies with Guidance Papers for Valuers and Property Professionals, particularly:</w:t>
      </w:r>
    </w:p>
    <w:p w14:paraId="33F8F344" w14:textId="77777777" w:rsidR="004548F7" w:rsidRPr="00D73391" w:rsidRDefault="00037DAA" w:rsidP="00D73391">
      <w:pPr>
        <w:pStyle w:val="MVBullet"/>
      </w:pPr>
      <w:r>
        <w:t>Australia New Zealand Valuation Guidance Paper 111: Valuation Procedures – Real Property</w:t>
      </w:r>
    </w:p>
    <w:p w14:paraId="7099452D" w14:textId="77777777" w:rsidR="00586F95" w:rsidRPr="003052A4" w:rsidRDefault="00037DAA" w:rsidP="003052A4">
      <w:pPr>
        <w:pStyle w:val="MVBullet"/>
      </w:pPr>
      <w:r>
        <w:t>Australia New Zealand Valuation Guidance Paper 112: Valuations for Mortgage and Loan Security Purposes</w:t>
      </w:r>
    </w:p>
    <w:p w14:paraId="42FFC882" w14:textId="77777777" w:rsidR="004548F7" w:rsidRPr="003052A4" w:rsidRDefault="00037DAA" w:rsidP="003052A4">
      <w:pPr>
        <w:pStyle w:val="MVBullet"/>
      </w:pPr>
      <w:r>
        <w:t>Australia New Zealand Property Guidance Paper 201: Disclaimer Clauses and Qualification Statements</w:t>
      </w:r>
    </w:p>
    <w:p w14:paraId="69BBF220" w14:textId="77777777" w:rsidR="004548F7" w:rsidRPr="003052A4" w:rsidRDefault="00037DAA" w:rsidP="003052A4">
      <w:pPr>
        <w:pStyle w:val="MVBullet"/>
      </w:pPr>
      <w:r>
        <w:t>New Zealand Valuation Guidance Paper 501: Goods and Services Tax (GST) in Property</w:t>
      </w:r>
    </w:p>
    <w:p w14:paraId="6A4499BA" w14:textId="77777777" w:rsidR="004548F7" w:rsidRPr="003052A4" w:rsidRDefault="00037DAA" w:rsidP="003052A4">
      <w:pPr>
        <w:pStyle w:val="MVBullet"/>
      </w:pPr>
      <w:r>
        <w:t xml:space="preserve">New Zealand Valuation Guidance Paper 505: Assessing Rental Value </w:t>
      </w:r>
    </w:p>
    <w:p w14:paraId="64CA682F" w14:textId="77777777" w:rsidR="004548F7" w:rsidRPr="003052A4" w:rsidRDefault="00037DAA" w:rsidP="003052A4">
      <w:pPr>
        <w:pStyle w:val="MVBullet"/>
      </w:pPr>
      <w:r>
        <w:t>New Zealand Property Guidance Paper 601: Methods of Measurement</w:t>
      </w:r>
    </w:p>
    <w:p w14:paraId="440BB754" w14:textId="77777777" w:rsidR="004548F7" w:rsidRPr="003052A4" w:rsidRDefault="00037DAA" w:rsidP="003052A4">
      <w:pPr>
        <w:pStyle w:val="MVBullet"/>
      </w:pPr>
      <w:r>
        <w:t>New Zealand Property Guidance Paper 603: Leasing Incentives</w:t>
      </w:r>
    </w:p>
    <w:p w14:paraId="1084ECB5" w14:textId="77777777" w:rsidR="00D70596" w:rsidRPr="00860E18" w:rsidRDefault="00037DAA" w:rsidP="00475341">
      <w:pPr>
        <w:pStyle w:val="MVPara"/>
      </w:pPr>
      <w:r>
        <w:t xml:space="preserve">Furthermore: </w:t>
      </w:r>
    </w:p>
    <w:p w14:paraId="56799167" w14:textId="77777777" w:rsidR="00D70596" w:rsidRPr="00860E18" w:rsidRDefault="00037DAA" w:rsidP="003052A4">
      <w:pPr>
        <w:pStyle w:val="MVBullet"/>
      </w:pPr>
      <w:r>
        <w:t>To the best of our knowledge the statements of fact presented in this report are correct;</w:t>
      </w:r>
    </w:p>
    <w:p w14:paraId="10CBF85C" w14:textId="77777777" w:rsidR="00D70596" w:rsidRPr="00860E18" w:rsidRDefault="00037DAA" w:rsidP="003052A4">
      <w:pPr>
        <w:pStyle w:val="MVBullet"/>
      </w:pPr>
      <w:r>
        <w:t>The analyses and conclusions are limited only by the reported assumptions and conditions;</w:t>
      </w:r>
    </w:p>
    <w:p w14:paraId="7C039006" w14:textId="77777777" w:rsidR="00D70596" w:rsidRPr="00860E18" w:rsidRDefault="00037DAA" w:rsidP="003052A4">
      <w:pPr>
        <w:pStyle w:val="MVBullet"/>
      </w:pPr>
      <w:r>
        <w:t>We have no interest in the subject property being valued;</w:t>
      </w:r>
    </w:p>
    <w:p w14:paraId="2FB935A2" w14:textId="64A9C2F0" w:rsidR="00D70596" w:rsidRPr="00860E18" w:rsidRDefault="00C618BA" w:rsidP="003052A4">
      <w:pPr>
        <w:pStyle w:val="MVBullet"/>
      </w:pPr>
      <w:r>
        <w:t>Our fee is not contingent upon any aspect of the report;</w:t>
      </w:r>
    </w:p>
    <w:p w14:paraId="6F4B60A4" w14:textId="77777777" w:rsidR="003842C9" w:rsidRPr="00860E18" w:rsidRDefault="00037DAA" w:rsidP="003052A4">
      <w:pPr>
        <w:pStyle w:val="MVBullet"/>
      </w:pPr>
      <w:r>
        <w:t>The valuation has been prepared in accordance with the NZIV Code of Ethics and the New Zealand Institute of Valuers Rules, 1997;</w:t>
      </w:r>
    </w:p>
    <w:p w14:paraId="39C756C9" w14:textId="77777777" w:rsidR="00D70596" w:rsidRPr="00860E18" w:rsidRDefault="00037DAA" w:rsidP="003052A4">
      <w:pPr>
        <w:pStyle w:val="MVBullet"/>
      </w:pPr>
      <w:r>
        <w:t>The Valuer has satisfied professional education requirements;</w:t>
      </w:r>
    </w:p>
    <w:p w14:paraId="2F592361" w14:textId="77777777" w:rsidR="00D70596" w:rsidRPr="00860E18" w:rsidRDefault="00037DAA" w:rsidP="003052A4">
      <w:pPr>
        <w:pStyle w:val="MVBullet"/>
        <w:rPr>
          <w:szCs w:val="32"/>
        </w:rPr>
      </w:pPr>
      <w:r>
        <w:t>The Valuer has experience in the location and category of the property being valued;</w:t>
      </w:r>
    </w:p>
    <w:p w14:paraId="09AF0939" w14:textId="77777777" w:rsidR="00D70596" w:rsidRDefault="00037DAA" w:rsidP="003052A4">
      <w:pPr>
        <w:pStyle w:val="MVBullet"/>
      </w:pPr>
      <w:r>
        <w:t>The Valuer has made a personal internal inspection of the property;</w:t>
      </w:r>
    </w:p>
    <w:p w14:paraId="1B01800A" w14:textId="77777777" w:rsidR="00D70596" w:rsidRDefault="00037DAA" w:rsidP="003052A4">
      <w:pPr>
        <w:pStyle w:val="MVBullet"/>
      </w:pPr>
      <w:r>
        <w:rPr>
          <w:rFonts w:cs="Cambria"/>
        </w:rPr>
        <w:t>No one, except those specified in the report, has provided professional assistance in preparing the report.</w:t>
      </w:r>
      <w:fldSimple w:instr=" MERGEFIELD  VPDelEnd:Valuations.ComplianceStatementMortgage_eq_No  \* MERGEFORMAT ">
        <w:r>
          <w:rPr>
            <w:noProof/>
          </w:rPr>
          <w:t>«VPDelEnd:Valuations.ComplianceStatementMortgage_eq_No»</w:t>
        </w:r>
      </w:fldSimple>
      <w:r>
        <w:rPr>
          <w:noProof/>
        </w:rPr>
        <w:fldChar w:fldCharType="begin"/>
      </w:r>
      <w:r>
        <w:rPr>
          <w:noProof/>
        </w:rPr>
        <w:instrText xml:space="preserve"> MERGEFIELD  VPDelStart:Valuations.ComplianceStatementMarket_eq_No  \* MERGEFORMAT </w:instrText>
      </w:r>
      <w:r>
        <w:rPr>
          <w:noProof/>
        </w:rPr>
        <w:fldChar w:fldCharType="separate"/>
      </w:r>
      <w:r>
        <w:rPr>
          <w:noProof/>
        </w:rPr>
        <w:t>«VPDelStart:Valuations.ComplianceStatementMarket_eq_No»</w:t>
      </w:r>
      <w:r>
        <w:rPr>
          <w:noProof/>
        </w:rPr>
        <w:fldChar w:fldCharType="end"/>
      </w:r>
    </w:p>
    <w:p w14:paraId="2399B92E" w14:textId="5EE6FBBB" w:rsidR="00D70596" w:rsidRPr="003B5297" w:rsidRDefault="00037DAA" w:rsidP="003052A4">
      <w:pPr>
        <w:pStyle w:val="MVBullet"/>
      </w:pPr>
      <w:r>
        <w:t xml:space="preserve">International Valuation </w:t>
      </w:r>
      <w:r w:rsidR="00C618BA">
        <w:t>Standards Council (IVSC) 2025; and</w:t>
      </w:r>
    </w:p>
    <w:p w14:paraId="5B61E05E" w14:textId="77777777" w:rsidR="00D70596" w:rsidRPr="003B5297" w:rsidRDefault="00037DAA" w:rsidP="003052A4">
      <w:pPr>
        <w:pStyle w:val="MVBullet"/>
      </w:pPr>
      <w:r>
        <w:t>Guidance Papers for Valuers and Property Professionals.</w:t>
      </w:r>
    </w:p>
    <w:p w14:paraId="54E95B00" w14:textId="77777777" w:rsidR="00D70596" w:rsidRPr="00860E18" w:rsidRDefault="00037DAA" w:rsidP="00475341">
      <w:pPr>
        <w:pStyle w:val="MVPara"/>
      </w:pPr>
      <w:r>
        <w:t>We confirm this valuation report complies with International Valuation Standards 2025, particularly:</w:t>
      </w:r>
    </w:p>
    <w:p w14:paraId="1754FB93" w14:textId="77777777" w:rsidR="007F730F" w:rsidRPr="008224DD" w:rsidRDefault="00037DAA" w:rsidP="003052A4">
      <w:pPr>
        <w:pStyle w:val="MVBullet"/>
      </w:pPr>
      <w:r>
        <w:t>International Valuation Standard 100: Framework (General Standards)</w:t>
      </w:r>
    </w:p>
    <w:p w14:paraId="3243F172" w14:textId="77777777" w:rsidR="007F730F" w:rsidRPr="008224DD" w:rsidRDefault="00037DAA" w:rsidP="003052A4">
      <w:pPr>
        <w:pStyle w:val="MVBullet"/>
      </w:pPr>
      <w:r>
        <w:t>International Valuation Standard 101: Scope of Work</w:t>
      </w:r>
    </w:p>
    <w:p w14:paraId="73928158" w14:textId="77777777" w:rsidR="007F730F" w:rsidRPr="008224DD" w:rsidRDefault="00037DAA" w:rsidP="003052A4">
      <w:pPr>
        <w:pStyle w:val="MVBullet"/>
      </w:pPr>
      <w:r>
        <w:t>International Valuation Standard 102: Bases of Value</w:t>
      </w:r>
    </w:p>
    <w:p w14:paraId="5679127D" w14:textId="77777777" w:rsidR="007F730F" w:rsidRDefault="00037DAA" w:rsidP="003052A4">
      <w:pPr>
        <w:pStyle w:val="MVBullet"/>
      </w:pPr>
      <w:r>
        <w:t>International Valuation Standard 103: Valuation Approaches</w:t>
      </w:r>
    </w:p>
    <w:p w14:paraId="7DC7399F" w14:textId="77777777" w:rsidR="007F730F" w:rsidRDefault="00037DAA" w:rsidP="003052A4">
      <w:pPr>
        <w:pStyle w:val="MVBullet"/>
      </w:pPr>
      <w:r>
        <w:t>International Valuation Standard 104: Data and Inputs</w:t>
      </w:r>
    </w:p>
    <w:p w14:paraId="5EFA7E66" w14:textId="77777777" w:rsidR="007F730F" w:rsidRDefault="00037DAA" w:rsidP="003052A4">
      <w:pPr>
        <w:pStyle w:val="MVBullet"/>
      </w:pPr>
      <w:r>
        <w:t>International Valuation Standard 105: Valuation Models</w:t>
      </w:r>
    </w:p>
    <w:p w14:paraId="4ACFEFC9" w14:textId="77777777" w:rsidR="007F730F" w:rsidRPr="008224DD" w:rsidRDefault="00037DAA" w:rsidP="003052A4">
      <w:pPr>
        <w:pStyle w:val="MVBullet"/>
      </w:pPr>
      <w:r>
        <w:t>International Valuation Standard 106: Documentation and Reporting</w:t>
      </w:r>
    </w:p>
    <w:p w14:paraId="262EDEF8" w14:textId="77777777" w:rsidR="007F730F" w:rsidRPr="008224DD" w:rsidRDefault="00037DAA" w:rsidP="003052A4">
      <w:pPr>
        <w:pStyle w:val="MVBullet"/>
      </w:pPr>
      <w:r>
        <w:t>International Valuation Standard 400: Real Property Interests</w:t>
      </w:r>
    </w:p>
    <w:p w14:paraId="6F2C879D" w14:textId="77777777" w:rsidR="00D70596" w:rsidRPr="00860E18" w:rsidRDefault="00037DAA" w:rsidP="00475341">
      <w:pPr>
        <w:pStyle w:val="MVPara"/>
      </w:pPr>
      <w:r>
        <w:t>We confirm this valuation report complies with Guidance Papers for Valuers and Property Professionals, particularly:</w:t>
      </w:r>
    </w:p>
    <w:p w14:paraId="1A5B82BB" w14:textId="77777777" w:rsidR="00DE0224" w:rsidRPr="003052A4" w:rsidRDefault="00037DAA" w:rsidP="003052A4">
      <w:pPr>
        <w:pStyle w:val="MVBullet"/>
      </w:pPr>
      <w:r>
        <w:t>Australia New Zealand Valuation Guidance Paper 111: Valuation Procedures – Real Property</w:t>
      </w:r>
    </w:p>
    <w:p w14:paraId="43B2FA9A" w14:textId="77777777" w:rsidR="00DE0224" w:rsidRPr="003052A4" w:rsidRDefault="00037DAA" w:rsidP="003052A4">
      <w:pPr>
        <w:pStyle w:val="MVBullet"/>
      </w:pPr>
      <w:r>
        <w:t>Australia New Zealand Property Guidance Paper 201: Disclaimer Clauses and Qualification Statements</w:t>
      </w:r>
    </w:p>
    <w:p w14:paraId="4444C867" w14:textId="77777777" w:rsidR="00DE0224" w:rsidRPr="003052A4" w:rsidRDefault="00037DAA" w:rsidP="003052A4">
      <w:pPr>
        <w:pStyle w:val="MVBullet"/>
      </w:pPr>
      <w:r>
        <w:t>New Zealand Valuation Guidance Paper 501: Goods and Services Tax (GST) in Property</w:t>
      </w:r>
    </w:p>
    <w:p w14:paraId="1DC8E4D2" w14:textId="77777777" w:rsidR="00DE0224" w:rsidRPr="003052A4" w:rsidRDefault="00037DAA" w:rsidP="003052A4">
      <w:pPr>
        <w:pStyle w:val="MVBullet"/>
      </w:pPr>
      <w:r>
        <w:t xml:space="preserve">New Zealand Valuation Guidance Paper 505: Assessing Rental Value </w:t>
      </w:r>
    </w:p>
    <w:p w14:paraId="3EFF181E" w14:textId="77777777" w:rsidR="00DE0224" w:rsidRPr="003052A4" w:rsidRDefault="00037DAA" w:rsidP="003052A4">
      <w:pPr>
        <w:pStyle w:val="MVBullet"/>
      </w:pPr>
      <w:r>
        <w:t>New Zealand Property Guidance Paper 601: Methods of Measurement</w:t>
      </w:r>
    </w:p>
    <w:p w14:paraId="5B4D09D8" w14:textId="77777777" w:rsidR="00DE0224" w:rsidRPr="003052A4" w:rsidRDefault="00037DAA" w:rsidP="003052A4">
      <w:pPr>
        <w:pStyle w:val="MVBullet"/>
      </w:pPr>
      <w:r>
        <w:t>New Zealand Property Guidance Paper 603: Leasing Incentives</w:t>
      </w:r>
    </w:p>
    <w:p w14:paraId="357F803B" w14:textId="77777777" w:rsidR="00D70596" w:rsidRPr="00860E18" w:rsidRDefault="00037DAA" w:rsidP="00475341">
      <w:pPr>
        <w:pStyle w:val="MVPara"/>
      </w:pPr>
      <w:r>
        <w:t xml:space="preserve">Furthermore: </w:t>
      </w:r>
    </w:p>
    <w:p w14:paraId="77672C53" w14:textId="77777777" w:rsidR="00D70596" w:rsidRPr="008224DD" w:rsidRDefault="00037DAA" w:rsidP="003052A4">
      <w:pPr>
        <w:pStyle w:val="MVBullet"/>
      </w:pPr>
      <w:r>
        <w:t>To the best of our knowledge the statements of fact presented in this report are correct;</w:t>
      </w:r>
    </w:p>
    <w:p w14:paraId="4C1C64A3" w14:textId="77777777" w:rsidR="00D70596" w:rsidRPr="00860E18" w:rsidRDefault="00037DAA" w:rsidP="003052A4">
      <w:pPr>
        <w:pStyle w:val="MVBullet"/>
      </w:pPr>
      <w:r>
        <w:t>The analyses and conclusions are limited only by the reported assumptions and conditions;</w:t>
      </w:r>
    </w:p>
    <w:p w14:paraId="784D9E0C" w14:textId="77777777" w:rsidR="00D70596" w:rsidRPr="00860E18" w:rsidRDefault="00037DAA" w:rsidP="003052A4">
      <w:pPr>
        <w:pStyle w:val="MVBullet"/>
      </w:pPr>
      <w:r>
        <w:t>We have no interest in the subject property being valued;</w:t>
      </w:r>
    </w:p>
    <w:p w14:paraId="54B53495" w14:textId="00E6AABB" w:rsidR="00D70596" w:rsidRPr="00860E18" w:rsidRDefault="00C618BA" w:rsidP="003052A4">
      <w:pPr>
        <w:pStyle w:val="MVBullet"/>
      </w:pPr>
      <w:r>
        <w:t>Our fee is not contingent upon any aspect of the report;</w:t>
      </w:r>
    </w:p>
    <w:p w14:paraId="46AF2CA4" w14:textId="77777777" w:rsidR="003842C9" w:rsidRPr="00860E18" w:rsidRDefault="00037DAA" w:rsidP="003052A4">
      <w:pPr>
        <w:pStyle w:val="MVBullet"/>
      </w:pPr>
      <w:r>
        <w:t>The valuation has been prepared in accordance with the NZIV Code of Ethics and the New Zealand Institute of Valuers Rules, 1997;</w:t>
      </w:r>
    </w:p>
    <w:p w14:paraId="49507ABA" w14:textId="77777777" w:rsidR="00D70596" w:rsidRPr="00860E18" w:rsidRDefault="00037DAA" w:rsidP="003052A4">
      <w:pPr>
        <w:pStyle w:val="MVBullet"/>
      </w:pPr>
      <w:r>
        <w:t>The Valuer has satisfied professional education requirements;</w:t>
      </w:r>
    </w:p>
    <w:p w14:paraId="2F8101AC" w14:textId="77777777" w:rsidR="00D70596" w:rsidRPr="00860E18" w:rsidRDefault="00037DAA" w:rsidP="003052A4">
      <w:pPr>
        <w:pStyle w:val="MVBullet"/>
        <w:rPr>
          <w:szCs w:val="24"/>
        </w:rPr>
      </w:pPr>
      <w:r>
        <w:t>The Valuer has experience in the location and category of the property being</w:t>
      </w:r>
      <w:r>
        <w:rPr>
          <w:szCs w:val="24"/>
        </w:rPr>
        <w:t xml:space="preserve"> valued;</w:t>
      </w:r>
    </w:p>
    <w:p w14:paraId="0329DDA2" w14:textId="77777777" w:rsidR="00D70596" w:rsidRDefault="00037DAA" w:rsidP="003052A4">
      <w:pPr>
        <w:pStyle w:val="MVBullet"/>
      </w:pPr>
      <w:r>
        <w:t>The Valuer has made a personal internal inspection of the property;</w:t>
      </w:r>
    </w:p>
    <w:p w14:paraId="78284187" w14:textId="77777777" w:rsidR="00D70596" w:rsidRPr="005435C5" w:rsidRDefault="00037DAA" w:rsidP="00475341">
      <w:pPr>
        <w:pStyle w:val="MVPara"/>
      </w:pPr>
      <w:r>
        <w:t>No one, except those specified in the report, has provided professional assistance in preparing the report</w:t>
      </w:r>
      <w:r>
        <w:rPr>
          <w:rFonts w:cs="Cambria"/>
        </w:rPr>
        <w:t>.</w:t>
      </w:r>
      <w:fldSimple w:instr=" MERGEFIELD  VPDelEnd:Valuations.ComplianceStatementMarket_eq_No  \* MERGEFORMAT ">
        <w:r>
          <w:t>«VPDelEnd:Valuations.ComplianceStatementMarket_eq_No»</w:t>
        </w:r>
      </w:fldSimple>
    </w:p>
    <w:p w14:paraId="3B66C24B" w14:textId="77777777" w:rsidR="00D70596" w:rsidRPr="005435C5" w:rsidRDefault="00037DAA" w:rsidP="00D70596">
      <w:pPr>
        <w:rPr>
          <w:noProof/>
          <w:color w:val="C45911" w:themeColor="accent2" w:themeShade="BF"/>
        </w:rPr>
      </w:pPr>
      <w:r>
        <w:rPr>
          <w:noProof/>
          <w:color w:val="C45911" w:themeColor="accent2" w:themeShade="BF"/>
        </w:rPr>
        <w:fldChar w:fldCharType="begin"/>
      </w:r>
      <w:r>
        <w:rPr>
          <w:noProof/>
          <w:color w:val="C45911" w:themeColor="accent2" w:themeShade="BF"/>
        </w:rPr>
        <w:instrText xml:space="preserve"> MERGEFIELD  VPDelStart:Valuations.ForcedSale_eq_No  \* MERGEFORMAT </w:instrText>
      </w:r>
      <w:r>
        <w:rPr>
          <w:noProof/>
          <w:color w:val="C45911" w:themeColor="accent2" w:themeShade="BF"/>
        </w:rPr>
        <w:fldChar w:fldCharType="separate"/>
      </w:r>
      <w:r>
        <w:rPr>
          <w:noProof/>
          <w:color w:val="C45911" w:themeColor="accent2" w:themeShade="BF"/>
        </w:rPr>
        <w:t>«VPDelStart:Valuations.ForcedSale_eq_No»</w:t>
      </w:r>
      <w:r>
        <w:rPr>
          <w:noProof/>
          <w:color w:val="C45911" w:themeColor="accent2" w:themeShade="BF"/>
        </w:rPr>
        <w:fldChar w:fldCharType="end"/>
      </w:r>
    </w:p>
    <w:p w14:paraId="70389787" w14:textId="2C30781D" w:rsidR="00D70596" w:rsidRPr="00CD1F2F" w:rsidRDefault="00037DAA" w:rsidP="003052A4">
      <w:pPr>
        <w:pStyle w:val="MVBullet"/>
      </w:pPr>
      <w:r>
        <w:t xml:space="preserve">International Valuation </w:t>
      </w:r>
      <w:r w:rsidR="00C618BA">
        <w:t>Standards Council (IVSC) 2025; and</w:t>
      </w:r>
    </w:p>
    <w:p w14:paraId="4619FF8B" w14:textId="77777777" w:rsidR="00D70596" w:rsidRPr="00CD1F2F" w:rsidRDefault="00037DAA" w:rsidP="003052A4">
      <w:pPr>
        <w:pStyle w:val="MVBullet"/>
      </w:pPr>
      <w:r>
        <w:t>Guidance Papers for Valuers and Property Professionals.</w:t>
      </w:r>
    </w:p>
    <w:p w14:paraId="6E6D47BE" w14:textId="77777777" w:rsidR="00D70596" w:rsidRPr="00CD1F2F" w:rsidRDefault="00037DAA" w:rsidP="00475341">
      <w:pPr>
        <w:pStyle w:val="MVPara"/>
      </w:pPr>
      <w:r>
        <w:t>We confirm this valuation report complies with International Valuation Standards 2025, particularly:</w:t>
      </w:r>
    </w:p>
    <w:p w14:paraId="71663277" w14:textId="77777777" w:rsidR="005435C5" w:rsidRPr="008224DD" w:rsidRDefault="00037DAA" w:rsidP="003052A4">
      <w:pPr>
        <w:pStyle w:val="MVBullet"/>
      </w:pPr>
      <w:r>
        <w:t>International Valuation Standard 100: Framework (General Standards)</w:t>
      </w:r>
    </w:p>
    <w:p w14:paraId="78AAF58A" w14:textId="77777777" w:rsidR="005435C5" w:rsidRPr="008224DD" w:rsidRDefault="00037DAA" w:rsidP="003052A4">
      <w:pPr>
        <w:pStyle w:val="MVBullet"/>
      </w:pPr>
      <w:r>
        <w:t>International Valuation Standard 101: Scope of Work</w:t>
      </w:r>
    </w:p>
    <w:p w14:paraId="519AA824" w14:textId="77777777" w:rsidR="005435C5" w:rsidRPr="008224DD" w:rsidRDefault="00037DAA" w:rsidP="003052A4">
      <w:pPr>
        <w:pStyle w:val="MVBullet"/>
      </w:pPr>
      <w:r>
        <w:t>International Valuation Standard 102: Bases of Value</w:t>
      </w:r>
    </w:p>
    <w:p w14:paraId="35315468" w14:textId="77777777" w:rsidR="005435C5" w:rsidRDefault="00037DAA" w:rsidP="003052A4">
      <w:pPr>
        <w:pStyle w:val="MVBullet"/>
      </w:pPr>
      <w:r>
        <w:t>International Valuation Standard 103: Valuation Approaches</w:t>
      </w:r>
    </w:p>
    <w:p w14:paraId="407FDFC4" w14:textId="77777777" w:rsidR="005435C5" w:rsidRDefault="00037DAA" w:rsidP="003052A4">
      <w:pPr>
        <w:pStyle w:val="MVBullet"/>
      </w:pPr>
      <w:r>
        <w:t>International Valuation Standard 104: Data and Inputs</w:t>
      </w:r>
    </w:p>
    <w:p w14:paraId="04B82EB5" w14:textId="77777777" w:rsidR="005435C5" w:rsidRDefault="00037DAA" w:rsidP="003052A4">
      <w:pPr>
        <w:pStyle w:val="MVBullet"/>
      </w:pPr>
      <w:r>
        <w:t>International Valuation Standard 105: Valuation Models</w:t>
      </w:r>
    </w:p>
    <w:p w14:paraId="28E49AB1" w14:textId="77777777" w:rsidR="005435C5" w:rsidRPr="008224DD" w:rsidRDefault="00037DAA" w:rsidP="003052A4">
      <w:pPr>
        <w:pStyle w:val="MVBullet"/>
      </w:pPr>
      <w:r>
        <w:t>International Valuation Standard 106: Documentation and Reporting</w:t>
      </w:r>
    </w:p>
    <w:p w14:paraId="650F2FF8" w14:textId="77777777" w:rsidR="005435C5" w:rsidRPr="008224DD" w:rsidRDefault="00037DAA" w:rsidP="003052A4">
      <w:pPr>
        <w:pStyle w:val="MVBullet"/>
      </w:pPr>
      <w:r>
        <w:t>International Valuation Standard 400: Real Property Interests</w:t>
      </w:r>
    </w:p>
    <w:p w14:paraId="12B03BBA" w14:textId="77777777" w:rsidR="00D70596" w:rsidRPr="00CD1F2F" w:rsidRDefault="00037DAA" w:rsidP="00475341">
      <w:pPr>
        <w:pStyle w:val="MVPara"/>
      </w:pPr>
      <w:r>
        <w:t>We confirm this valuation report complies with Guidance Papers for Valuers and Property Professionals, particularly:</w:t>
      </w:r>
    </w:p>
    <w:p w14:paraId="0DF00100" w14:textId="77777777" w:rsidR="002302ED" w:rsidRPr="003052A4" w:rsidRDefault="00037DAA" w:rsidP="003052A4">
      <w:pPr>
        <w:pStyle w:val="MVBullet"/>
      </w:pPr>
      <w:r>
        <w:t>Australia New Zealand Valuation Guidance Paper 103: Addressing the Concept of “Forced Sale”</w:t>
      </w:r>
    </w:p>
    <w:p w14:paraId="4B6319D7" w14:textId="77777777" w:rsidR="00507634" w:rsidRPr="003052A4" w:rsidRDefault="00037DAA" w:rsidP="003052A4">
      <w:pPr>
        <w:pStyle w:val="MVBullet"/>
      </w:pPr>
      <w:r>
        <w:t>Australia New Zealand Valuation Guidance Paper 111: Valuation Procedures – Real Property</w:t>
      </w:r>
    </w:p>
    <w:p w14:paraId="33E339D4" w14:textId="77777777" w:rsidR="00507634" w:rsidRPr="003052A4" w:rsidRDefault="00037DAA" w:rsidP="003052A4">
      <w:pPr>
        <w:pStyle w:val="MVBullet"/>
      </w:pPr>
      <w:r>
        <w:t>Australia New Zealand Property Guidance Paper 201: Disclaimer Clauses and Qualification Statements</w:t>
      </w:r>
    </w:p>
    <w:p w14:paraId="2F2E42FF" w14:textId="77777777" w:rsidR="00507634" w:rsidRPr="003052A4" w:rsidRDefault="00037DAA" w:rsidP="003052A4">
      <w:pPr>
        <w:pStyle w:val="MVBullet"/>
      </w:pPr>
      <w:r>
        <w:t>New Zealand Valuation Guidance Paper 501: Goods and Services Tax (GST) in Property</w:t>
      </w:r>
    </w:p>
    <w:p w14:paraId="1CCD0755" w14:textId="77777777" w:rsidR="00507634" w:rsidRPr="003052A4" w:rsidRDefault="00037DAA" w:rsidP="003052A4">
      <w:pPr>
        <w:pStyle w:val="MVBullet"/>
      </w:pPr>
      <w:r>
        <w:t xml:space="preserve">New Zealand Valuation Guidance Paper 505: Assessing Rental Value </w:t>
      </w:r>
    </w:p>
    <w:p w14:paraId="009F016E" w14:textId="77777777" w:rsidR="00507634" w:rsidRPr="003052A4" w:rsidRDefault="00037DAA" w:rsidP="003052A4">
      <w:pPr>
        <w:pStyle w:val="MVBullet"/>
      </w:pPr>
      <w:r>
        <w:t>New Zealand Property Guidance Paper 601: Methods of Measurement</w:t>
      </w:r>
    </w:p>
    <w:p w14:paraId="6F067941" w14:textId="77777777" w:rsidR="00507634" w:rsidRPr="003052A4" w:rsidRDefault="00037DAA" w:rsidP="003052A4">
      <w:pPr>
        <w:pStyle w:val="MVBullet"/>
      </w:pPr>
      <w:r>
        <w:t>New Zealand Property Guidance Paper 603: Leasing Incentives</w:t>
      </w:r>
    </w:p>
    <w:p w14:paraId="66669777" w14:textId="77777777" w:rsidR="00D70596" w:rsidRPr="00CD1F2F" w:rsidRDefault="00037DAA" w:rsidP="00475341">
      <w:pPr>
        <w:pStyle w:val="MVPara"/>
      </w:pPr>
      <w:r>
        <w:t xml:space="preserve">Furthermore: </w:t>
      </w:r>
    </w:p>
    <w:p w14:paraId="08CDA858" w14:textId="77777777" w:rsidR="00D70596" w:rsidRPr="008224DD" w:rsidRDefault="00037DAA" w:rsidP="003052A4">
      <w:pPr>
        <w:pStyle w:val="MVBullet"/>
      </w:pPr>
      <w:r>
        <w:t>To the best of our knowledge the statements of fact presented in this report are correct;</w:t>
      </w:r>
    </w:p>
    <w:p w14:paraId="54BFF1F6" w14:textId="77777777" w:rsidR="00D70596" w:rsidRPr="008224DD" w:rsidRDefault="00037DAA" w:rsidP="003052A4">
      <w:pPr>
        <w:pStyle w:val="MVBullet"/>
      </w:pPr>
      <w:r>
        <w:t>The analyses and conclusions are limited only by the reported assumptions and conditions;</w:t>
      </w:r>
    </w:p>
    <w:p w14:paraId="62B25AD5" w14:textId="77777777" w:rsidR="00D70596" w:rsidRPr="008224DD" w:rsidRDefault="00037DAA" w:rsidP="003052A4">
      <w:pPr>
        <w:pStyle w:val="MVBullet"/>
      </w:pPr>
      <w:r>
        <w:t>We have no interest in the subject property being valued;</w:t>
      </w:r>
    </w:p>
    <w:p w14:paraId="6F538FDE" w14:textId="7B6F854C" w:rsidR="00D70596" w:rsidRPr="008224DD" w:rsidRDefault="00C618BA" w:rsidP="003052A4">
      <w:pPr>
        <w:pStyle w:val="MVBullet"/>
      </w:pPr>
      <w:r>
        <w:t>Our fee is not contingent upon any aspect of the report;</w:t>
      </w:r>
    </w:p>
    <w:p w14:paraId="73C32677" w14:textId="77777777" w:rsidR="003842C9" w:rsidRPr="00860E18" w:rsidRDefault="00037DAA" w:rsidP="003052A4">
      <w:pPr>
        <w:pStyle w:val="MVBullet"/>
      </w:pPr>
      <w:r>
        <w:t>The valuation has been prepared in accordance with the NZIV Code of Ethics and the New Zealand Institute of Valuers Rules, 1997;</w:t>
      </w:r>
    </w:p>
    <w:p w14:paraId="20A795F3" w14:textId="77777777" w:rsidR="00D70596" w:rsidRPr="008224DD" w:rsidRDefault="00037DAA" w:rsidP="003052A4">
      <w:pPr>
        <w:pStyle w:val="MVBullet"/>
      </w:pPr>
      <w:r>
        <w:t>The Valuer has satisfied professional education requirements;</w:t>
      </w:r>
    </w:p>
    <w:p w14:paraId="58304259" w14:textId="77777777" w:rsidR="00D70596" w:rsidRPr="008224DD" w:rsidRDefault="00037DAA" w:rsidP="003052A4">
      <w:pPr>
        <w:pStyle w:val="MVBullet"/>
      </w:pPr>
      <w:r>
        <w:t>The Valuer has experience in the location and category of the property being valued;</w:t>
      </w:r>
    </w:p>
    <w:p w14:paraId="4E6E3D94" w14:textId="77777777" w:rsidR="00D70596" w:rsidRDefault="00037DAA" w:rsidP="003052A4">
      <w:pPr>
        <w:pStyle w:val="MVBullet"/>
      </w:pPr>
      <w:r>
        <w:t>The Valuer has made a personal inspection of the property;</w:t>
      </w:r>
    </w:p>
    <w:p w14:paraId="763D2A28" w14:textId="77777777" w:rsidR="00D70596" w:rsidRDefault="00037DAA" w:rsidP="00475341">
      <w:pPr>
        <w:pStyle w:val="MVPara"/>
      </w:pPr>
      <w:r>
        <w:t>No one, except those specified in the report, has provided professional assistance in preparing the report.</w:t>
      </w:r>
      <w:fldSimple w:instr=" MERGEFIELD  VPDelEnd:Valuations.ForcedSale_eq_No  \* MERGEFORMAT ">
        <w:r>
          <w:t>«VPDelEnd:Valuations.ForcedSale_eq_No»</w:t>
        </w:r>
      </w:fldSimple>
      <w:r>
        <w:t xml:space="preserve"> </w:t>
      </w:r>
    </w:p>
    <w:p w14:paraId="2387471B" w14:textId="77777777" w:rsidR="00C15147" w:rsidRDefault="00037DAA" w:rsidP="00C15147">
      <w:pPr>
        <w:spacing w:before="0" w:after="0"/>
        <w:jc w:val="left"/>
        <w:rPr>
          <w:color w:val="FF0000"/>
        </w:rPr>
      </w:pPr>
      <w:r>
        <w:rPr>
          <w:color w:val="FF0000"/>
        </w:rPr>
        <w:fldChar w:fldCharType="begin"/>
      </w:r>
      <w:r>
        <w:rPr>
          <w:color w:val="FF0000"/>
        </w:rPr>
        <w:instrText xml:space="preserve"> MERGEFIELD  VPDelStart:Valuations.ComReport_neq_Insurance  \* MERGEFORMAT </w:instrText>
      </w:r>
      <w:r>
        <w:rPr>
          <w:color w:val="FF0000"/>
        </w:rPr>
        <w:fldChar w:fldCharType="separate"/>
      </w:r>
      <w:r>
        <w:rPr>
          <w:noProof/>
          <w:color w:val="FF0000"/>
        </w:rPr>
        <w:t>«VPDelStart:Valuations.ComReport_neq_Insurance»</w:t>
      </w:r>
      <w:r>
        <w:rPr>
          <w:color w:val="FF0000"/>
        </w:rPr>
        <w:fldChar w:fldCharType="end"/>
      </w:r>
    </w:p>
    <w:p w14:paraId="17BF92FB" w14:textId="0059B364" w:rsidR="00C15147" w:rsidRPr="003052A4" w:rsidRDefault="00037DAA" w:rsidP="003052A4">
      <w:pPr>
        <w:pStyle w:val="MVBullet"/>
      </w:pPr>
      <w:r>
        <w:t xml:space="preserve">International Valuation </w:t>
      </w:r>
      <w:r w:rsidR="00C618BA">
        <w:t>Standards Council (IVSC) 2025; and</w:t>
      </w:r>
    </w:p>
    <w:p w14:paraId="2B765531" w14:textId="77777777" w:rsidR="00C15147" w:rsidRPr="003052A4" w:rsidRDefault="00037DAA" w:rsidP="003052A4">
      <w:pPr>
        <w:pStyle w:val="MVBullet"/>
      </w:pPr>
      <w:r>
        <w:t xml:space="preserve">Guidance Papers for Valuers and Property Professionals </w:t>
      </w:r>
    </w:p>
    <w:p w14:paraId="75AF0081" w14:textId="77777777" w:rsidR="00C15147" w:rsidRPr="008C56C4" w:rsidRDefault="00037DAA" w:rsidP="00475341">
      <w:pPr>
        <w:pStyle w:val="MVPara"/>
      </w:pPr>
      <w:r>
        <w:t>We confirm this valuation report complies with International Valuation Standards 2025, particularly:</w:t>
      </w:r>
    </w:p>
    <w:p w14:paraId="55B34E8C" w14:textId="77777777" w:rsidR="00C15147" w:rsidRPr="003052A4" w:rsidRDefault="00037DAA" w:rsidP="003052A4">
      <w:pPr>
        <w:pStyle w:val="MVBullet"/>
      </w:pPr>
      <w:r>
        <w:t>International Valuation Standard 100: Framework (General Standards)</w:t>
      </w:r>
    </w:p>
    <w:p w14:paraId="5AD92A19" w14:textId="77777777" w:rsidR="00C15147" w:rsidRPr="003052A4" w:rsidRDefault="00037DAA" w:rsidP="003052A4">
      <w:pPr>
        <w:pStyle w:val="MVBullet"/>
      </w:pPr>
      <w:r>
        <w:t>International Valuation Standard 101: Scope of Work</w:t>
      </w:r>
    </w:p>
    <w:p w14:paraId="5830E7BC" w14:textId="77777777" w:rsidR="00C15147" w:rsidRPr="003052A4" w:rsidRDefault="00037DAA" w:rsidP="003052A4">
      <w:pPr>
        <w:pStyle w:val="MVBullet"/>
      </w:pPr>
      <w:r>
        <w:t>International Valuation Standard 104: Data and Inputs</w:t>
      </w:r>
    </w:p>
    <w:p w14:paraId="6736EB4A" w14:textId="77777777" w:rsidR="00C15147" w:rsidRPr="003052A4" w:rsidRDefault="00037DAA" w:rsidP="003052A4">
      <w:pPr>
        <w:pStyle w:val="MVBullet"/>
      </w:pPr>
      <w:r>
        <w:t>International Valuation Standard 105: Valuation Models</w:t>
      </w:r>
    </w:p>
    <w:p w14:paraId="40ED6779" w14:textId="77777777" w:rsidR="00C15147" w:rsidRPr="003052A4" w:rsidRDefault="00037DAA" w:rsidP="003052A4">
      <w:pPr>
        <w:pStyle w:val="MVBullet"/>
      </w:pPr>
      <w:r>
        <w:t>International Valuation Standard 106: Documentation and Reporting</w:t>
      </w:r>
    </w:p>
    <w:p w14:paraId="6EA774E1" w14:textId="77777777" w:rsidR="00C15147" w:rsidRPr="003052A4" w:rsidRDefault="00037DAA" w:rsidP="003052A4">
      <w:pPr>
        <w:pStyle w:val="MVBullet"/>
      </w:pPr>
      <w:r>
        <w:t>International Valuation Standard 400: Real Property Interests</w:t>
      </w:r>
    </w:p>
    <w:p w14:paraId="293BD978" w14:textId="77777777" w:rsidR="00C15147" w:rsidRPr="008C56C4" w:rsidRDefault="00037DAA" w:rsidP="00475341">
      <w:pPr>
        <w:pStyle w:val="MVPara"/>
      </w:pPr>
      <w:r>
        <w:t>We confirm this valuation report complies with Guidance Papers for Valuers and Property Professionals, particularly:</w:t>
      </w:r>
    </w:p>
    <w:p w14:paraId="7812A2A3" w14:textId="77777777" w:rsidR="00C15147" w:rsidRPr="003052A4" w:rsidRDefault="00037DAA" w:rsidP="003052A4">
      <w:pPr>
        <w:pStyle w:val="MVBullet"/>
      </w:pPr>
      <w:r>
        <w:t>Australia New Zealand Valuation Guidance Paper 104: Insurance Cost Estimates</w:t>
      </w:r>
    </w:p>
    <w:p w14:paraId="7DF64371" w14:textId="77777777" w:rsidR="00C15147" w:rsidRPr="003052A4" w:rsidRDefault="00037DAA" w:rsidP="003052A4">
      <w:pPr>
        <w:pStyle w:val="MVBullet"/>
      </w:pPr>
      <w:r>
        <w:t>Australia New Zealand Property Guidance Paper 201: Disclaimer Clauses and Qualification Statements</w:t>
      </w:r>
    </w:p>
    <w:p w14:paraId="6B864C8B" w14:textId="77777777" w:rsidR="00C15147" w:rsidRPr="003052A4" w:rsidRDefault="00037DAA" w:rsidP="003052A4">
      <w:pPr>
        <w:pStyle w:val="MVBullet"/>
      </w:pPr>
      <w:r>
        <w:t>New Zealand Valuation Guidance Paper 501: Goods and Services Tax (GST) in Property</w:t>
      </w:r>
    </w:p>
    <w:p w14:paraId="1A337280" w14:textId="77777777" w:rsidR="00C15147" w:rsidRPr="003052A4" w:rsidRDefault="00037DAA" w:rsidP="003052A4">
      <w:pPr>
        <w:pStyle w:val="MVBullet"/>
      </w:pPr>
      <w:r>
        <w:t>New Zealand Property Guidance Paper 601: Methods of Measurement</w:t>
      </w:r>
    </w:p>
    <w:p w14:paraId="42BC51AC" w14:textId="77777777" w:rsidR="00C15147" w:rsidRPr="008C56C4" w:rsidRDefault="00037DAA" w:rsidP="00475341">
      <w:pPr>
        <w:pStyle w:val="MVPara"/>
      </w:pPr>
      <w:r>
        <w:t xml:space="preserve">Furthermore: </w:t>
      </w:r>
    </w:p>
    <w:p w14:paraId="4D95FDAA" w14:textId="77777777" w:rsidR="00C15147" w:rsidRPr="008C56C4" w:rsidRDefault="00037DAA" w:rsidP="003052A4">
      <w:pPr>
        <w:pStyle w:val="MVBullet"/>
      </w:pPr>
      <w:r>
        <w:t>To the best of our knowledge the statements of fact presented in this report are correct;</w:t>
      </w:r>
    </w:p>
    <w:p w14:paraId="0E3135DB" w14:textId="77777777" w:rsidR="00C15147" w:rsidRPr="008C56C4" w:rsidRDefault="00037DAA" w:rsidP="003052A4">
      <w:pPr>
        <w:pStyle w:val="MVBullet"/>
      </w:pPr>
      <w:r>
        <w:t>The analyses and conclusions are limited only by the reported assumptions and conditions;</w:t>
      </w:r>
    </w:p>
    <w:p w14:paraId="10EBD6E5" w14:textId="77777777" w:rsidR="00C15147" w:rsidRPr="008C56C4" w:rsidRDefault="00037DAA" w:rsidP="003052A4">
      <w:pPr>
        <w:pStyle w:val="MVBullet"/>
      </w:pPr>
      <w:r>
        <w:t>We have no interest in the subject property being valued;</w:t>
      </w:r>
    </w:p>
    <w:p w14:paraId="429FDBD8" w14:textId="0C43C3B2" w:rsidR="00C15147" w:rsidRPr="008C56C4" w:rsidRDefault="00C618BA" w:rsidP="003052A4">
      <w:pPr>
        <w:pStyle w:val="MVBullet"/>
      </w:pPr>
      <w:r>
        <w:t>Our fee is not contingent upon any aspect of the report;</w:t>
      </w:r>
    </w:p>
    <w:p w14:paraId="09C1C058" w14:textId="77777777" w:rsidR="003842C9" w:rsidRPr="00860E18" w:rsidRDefault="00037DAA" w:rsidP="003052A4">
      <w:pPr>
        <w:pStyle w:val="MVBullet"/>
      </w:pPr>
      <w:r>
        <w:t>The valuation has been prepared in accordance with the NZIV Code of Ethics and the New Zealand Institute of Valuers Rules, 1997;</w:t>
      </w:r>
    </w:p>
    <w:p w14:paraId="68FC9F65" w14:textId="77777777" w:rsidR="00C15147" w:rsidRPr="008C56C4" w:rsidRDefault="00037DAA" w:rsidP="003052A4">
      <w:pPr>
        <w:pStyle w:val="MVBullet"/>
      </w:pPr>
      <w:r>
        <w:t>The Valuer has satisfied professional education requirements;</w:t>
      </w:r>
    </w:p>
    <w:p w14:paraId="3E7BE512" w14:textId="77777777" w:rsidR="00C15147" w:rsidRPr="008C56C4" w:rsidRDefault="00037DAA" w:rsidP="003052A4">
      <w:pPr>
        <w:pStyle w:val="MVBullet"/>
      </w:pPr>
      <w:r>
        <w:t>The Valuer has experience in the location and category of the property being valued;</w:t>
      </w:r>
    </w:p>
    <w:p w14:paraId="320FB549" w14:textId="77777777" w:rsidR="00C15147" w:rsidRPr="008C56C4" w:rsidRDefault="00037DAA" w:rsidP="003052A4">
      <w:pPr>
        <w:pStyle w:val="MVBullet"/>
      </w:pPr>
      <w:r>
        <w:t>The Valuer has made a personal inspection of the property;</w:t>
      </w:r>
    </w:p>
    <w:p w14:paraId="1FAA91E1" w14:textId="77777777" w:rsidR="00C15147" w:rsidRPr="008C56C4" w:rsidRDefault="00037DAA" w:rsidP="003052A4">
      <w:pPr>
        <w:pStyle w:val="MVBullet"/>
      </w:pPr>
      <w:r>
        <w:t xml:space="preserve">No one, except those specified in the report, has provided professional assistance in preparing the report. </w:t>
      </w:r>
    </w:p>
    <w:p w14:paraId="6DAB2ED7" w14:textId="77777777" w:rsidR="00C15147" w:rsidRDefault="00037DAA" w:rsidP="00C15147">
      <w:pPr>
        <w:spacing w:before="0" w:after="0"/>
        <w:jc w:val="left"/>
        <w:rPr>
          <w:color w:val="FF0000"/>
        </w:rPr>
      </w:pPr>
      <w:r>
        <w:rPr>
          <w:color w:val="FF0000"/>
        </w:rPr>
        <w:fldChar w:fldCharType="begin"/>
      </w:r>
      <w:r>
        <w:rPr>
          <w:color w:val="FF0000"/>
        </w:rPr>
        <w:instrText xml:space="preserve"> MERGEFIELD  VPDelEnd:Valuations.ComReport_neq_Insurance  \* MERGEFORMAT </w:instrText>
      </w:r>
      <w:r>
        <w:rPr>
          <w:color w:val="FF0000"/>
        </w:rPr>
        <w:fldChar w:fldCharType="separate"/>
      </w:r>
      <w:r>
        <w:rPr>
          <w:noProof/>
          <w:color w:val="FF0000"/>
        </w:rPr>
        <w:t>«VPDelEnd:Valuations.ComReport_neq_Insurance»</w:t>
      </w:r>
      <w:r>
        <w:rPr>
          <w:color w:val="FF0000"/>
        </w:rPr>
        <w:fldChar w:fldCharType="end"/>
      </w:r>
    </w:p>
    <w:p w14:paraId="5B30E098" w14:textId="77777777" w:rsidR="00433BEC" w:rsidRDefault="00037DAA" w:rsidP="001B312A">
      <w:pPr>
        <w:pStyle w:val="MV5"/>
      </w:pPr>
      <w:fldSimple w:instr=" MERGEFIELD  VPDelStart:Valuations.UseAuthorisingSignature_eq_No  \* MERGEFORMAT ">
        <w:r>
          <w:rPr>
            <w:noProof/>
          </w:rPr>
          <w:t>«VPDelStart:Valuations.UseAuthorisingSignature_eq_No»</w:t>
        </w:r>
      </w:fldSimple>
      <w:r>
        <w:t>Countersigning Reports</w:t>
      </w:r>
    </w:p>
    <w:p w14:paraId="7D251609" w14:textId="77777777" w:rsidR="00433BEC" w:rsidRDefault="00037DAA" w:rsidP="00475341">
      <w:pPr>
        <w:pStyle w:val="MVPara"/>
      </w:pPr>
      <w:r>
        <w:t>We confirm this valuation report complies with the following standard for overseeing valuations carried out by an Unregistered Valuer:</w:t>
      </w:r>
    </w:p>
    <w:p w14:paraId="12CB49EA" w14:textId="77777777" w:rsidR="00433BEC" w:rsidRDefault="00037DAA" w:rsidP="00C748C0">
      <w:pPr>
        <w:pStyle w:val="MVBullet"/>
      </w:pPr>
      <w:r>
        <w:t>New Zealand Valuation Guidance Paper 503: Valuation Reports Prepared by Unregistered Valuers.</w:t>
      </w:r>
    </w:p>
    <w:p w14:paraId="1BDF4630" w14:textId="77777777" w:rsidR="000633AB" w:rsidRDefault="00037DAA" w:rsidP="000633AB">
      <w:pPr>
        <w:rPr>
          <w:noProof/>
          <w:color w:val="C45911" w:themeColor="accent2" w:themeShade="BF"/>
        </w:rPr>
      </w:pPr>
      <w:r>
        <w:rPr>
          <w:color w:val="C45911" w:themeColor="accent2" w:themeShade="BF"/>
        </w:rPr>
        <w:fldChar w:fldCharType="begin"/>
      </w:r>
      <w:r>
        <w:rPr>
          <w:color w:val="C45911" w:themeColor="accent2" w:themeShade="BF"/>
        </w:rPr>
        <w:instrText xml:space="preserve"> MERGEFIELD  VPDelEnd:Valuations.UseAuthorisingSignature_eq_No  \* MERGEFORMAT </w:instrText>
      </w:r>
      <w:r>
        <w:rPr>
          <w:color w:val="C45911" w:themeColor="accent2" w:themeShade="BF"/>
        </w:rPr>
        <w:fldChar w:fldCharType="separate"/>
      </w:r>
      <w:r>
        <w:rPr>
          <w:noProof/>
          <w:color w:val="C45911" w:themeColor="accent2" w:themeShade="BF"/>
        </w:rPr>
        <w:t>«VPDelEnd:Valuations.UseAuthorisingSignature_eq_No»</w:t>
      </w:r>
      <w:r>
        <w:rPr>
          <w:noProof/>
          <w:color w:val="C45911" w:themeColor="accent2" w:themeShade="BF"/>
        </w:rPr>
        <w:fldChar w:fldCharType="end"/>
      </w:r>
      <w:bookmarkStart w:id="582" w:name="_Toc498001349"/>
      <w:bookmarkStart w:id="583" w:name="_Toc498003275"/>
      <w:bookmarkStart w:id="584" w:name="_Toc498005743"/>
      <w:bookmarkStart w:id="585" w:name="_Toc498005951"/>
      <w:bookmarkStart w:id="586" w:name="_Toc498006331"/>
      <w:bookmarkStart w:id="587" w:name="_Toc498006455"/>
      <w:bookmarkStart w:id="588" w:name="_Toc498006498"/>
      <w:bookmarkStart w:id="589" w:name="_Toc498006906"/>
    </w:p>
    <w:p w14:paraId="5F947168" w14:textId="77777777" w:rsidR="000E67EA" w:rsidRDefault="00037DAA">
      <w:pPr>
        <w:spacing w:before="0" w:after="0"/>
        <w:jc w:val="left"/>
        <w:rPr>
          <w:noProof/>
          <w:color w:val="C45911" w:themeColor="accent2" w:themeShade="BF"/>
        </w:rPr>
      </w:pPr>
      <w:r>
        <w:rPr>
          <w:noProof/>
          <w:color w:val="C45911" w:themeColor="accent2" w:themeShade="BF"/>
        </w:rPr>
        <w:br w:type="page"/>
      </w:r>
    </w:p>
    <w:p w14:paraId="5CCF980B" w14:textId="77777777" w:rsidR="0017247A" w:rsidRPr="00681ADC" w:rsidRDefault="00037DAA" w:rsidP="00B52DA6">
      <w:pPr>
        <w:pStyle w:val="MV2"/>
      </w:pPr>
      <w:bookmarkStart w:id="590" w:name="_Toc137655248"/>
      <w:bookmarkStart w:id="591" w:name="_Toc137657452"/>
      <w:bookmarkStart w:id="592" w:name="_Toc137657619"/>
      <w:bookmarkStart w:id="593" w:name="_Toc137657647"/>
      <w:bookmarkStart w:id="594" w:name="_Toc137657680"/>
      <w:bookmarkStart w:id="595" w:name="_Toc137657720"/>
      <w:bookmarkStart w:id="596" w:name="_Toc138185503"/>
      <w:bookmarkStart w:id="597" w:name="_Toc138185682"/>
      <w:bookmarkStart w:id="598" w:name="_Toc138185861"/>
      <w:bookmarkStart w:id="599" w:name="_Toc138248379"/>
      <w:bookmarkStart w:id="600" w:name="_Toc238200034"/>
      <w:r>
        <w:t>General</w:t>
      </w:r>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2308C21A" w14:textId="77777777" w:rsidR="00C85E95" w:rsidRDefault="00037DAA" w:rsidP="00475341">
      <w:pPr>
        <w:pStyle w:val="MVPara"/>
      </w:pPr>
      <w:r>
        <w:t>To our knowledge the property is not subject to any adverse features other than those which have been identified in this report; however, it is our recommendation that a Land Information Memorandum be obtained from the Territorial Local Authority to confirm this.</w:t>
      </w:r>
    </w:p>
    <w:p w14:paraId="220B2CB3" w14:textId="77777777" w:rsidR="008E2E43" w:rsidRDefault="00037DAA" w:rsidP="00475341">
      <w:pPr>
        <w:pStyle w:val="MVPara"/>
      </w:pPr>
      <w:bookmarkStart w:id="601" w:name="_Toc498001350"/>
      <w:bookmarkStart w:id="602" w:name="_Toc498003276"/>
      <w:bookmarkStart w:id="603" w:name="_Toc498005744"/>
      <w:bookmarkStart w:id="604" w:name="_Toc498005952"/>
      <w:bookmarkStart w:id="605" w:name="_Toc498006332"/>
      <w:bookmarkStart w:id="606" w:name="_Toc498006456"/>
      <w:bookmarkStart w:id="607" w:name="_Toc498006499"/>
      <w:bookmarkStart w:id="608" w:name="_Toc498006907"/>
      <w:r>
        <w:t>We confirm My Valuer Limited has current professional indemnity cover and the Registered Valuer signing this report is covered by this policy.</w:t>
      </w:r>
      <w:r>
        <w:rPr>
          <w:color w:val="FF0000"/>
        </w:rPr>
        <w:t xml:space="preserve"> </w:t>
      </w:r>
      <w:r>
        <w:rPr>
          <w:color w:val="FF0000"/>
        </w:rPr>
        <w:fldChar w:fldCharType="begin"/>
      </w:r>
      <w:r>
        <w:rPr>
          <w:color w:val="FF0000"/>
        </w:rPr>
        <w:instrText xml:space="preserve"> MERGEFIELD  VPDelStart:Valuations.ComReport_eq_Insurance  \* MERGEFORMAT </w:instrText>
      </w:r>
      <w:r>
        <w:rPr>
          <w:color w:val="FF0000"/>
        </w:rPr>
        <w:fldChar w:fldCharType="separate"/>
      </w:r>
      <w:r>
        <w:rPr>
          <w:color w:val="FF0000"/>
        </w:rPr>
        <w:t>«VPDelStart:Valuations.ComReport_eq_Insurance»</w:t>
      </w:r>
      <w:r>
        <w:rPr>
          <w:color w:val="FF0000"/>
        </w:rPr>
        <w:fldChar w:fldCharType="end"/>
      </w:r>
    </w:p>
    <w:bookmarkEnd w:id="601"/>
    <w:bookmarkEnd w:id="602"/>
    <w:bookmarkEnd w:id="603"/>
    <w:bookmarkEnd w:id="604"/>
    <w:bookmarkEnd w:id="605"/>
    <w:bookmarkEnd w:id="606"/>
    <w:bookmarkEnd w:id="607"/>
    <w:bookmarkEnd w:id="608"/>
    <w:p w14:paraId="21BE8CEC" w14:textId="230433BC" w:rsidR="0017247A" w:rsidRPr="00BF485C" w:rsidRDefault="001E76C1" w:rsidP="00B52DA6">
      <w:pPr>
        <w:pStyle w:val="MV2"/>
      </w:pPr>
      <w:r>
        <w:t>Rat</w:t>
      </w:r>
      <w:r w:rsidR="00831F88">
        <w:t>eable</w:t>
      </w:r>
      <w:r>
        <w:t xml:space="preserve"> Valu</w:t>
      </w:r>
      <w:r w:rsidR="00831F88">
        <w:t>e</w:t>
      </w:r>
      <w:r>
        <w:t xml:space="preserve"> and Local Authority Rates</w:t>
      </w:r>
    </w:p>
    <w:p w14:paraId="2630EE90" w14:textId="22FA115A" w:rsidR="0017247A" w:rsidRPr="00BF485C" w:rsidRDefault="00041D75" w:rsidP="00A11490">
      <w:pPr>
        <w:pStyle w:val="MV4"/>
      </w:pPr>
      <w:r>
        <w:t>Rat</w:t>
      </w:r>
      <w:r w:rsidR="00831F88">
        <w:t>eable</w:t>
      </w:r>
      <w:r>
        <w:t xml:space="preserve"> Valu</w:t>
      </w:r>
      <w:r w:rsidR="00831F88">
        <w:t>e</w:t>
      </w:r>
    </w:p>
    <w:p w14:paraId="3E3CBFF6" w14:textId="1CBD3751" w:rsidR="0017247A" w:rsidRPr="00BF485C" w:rsidRDefault="00037DAA" w:rsidP="00475341">
      <w:pPr>
        <w:pStyle w:val="MVPara"/>
      </w:pPr>
      <w:r>
        <w:t xml:space="preserve">At the time of making this assessment we have been advised the </w:t>
      </w:r>
      <w:fldSimple w:instr=" MERGEFIELD  Valuations.RatingYear  \* MERGEFORMAT ">
        <w:r>
          <w:t>«Valuations.RatingYear»</w:t>
        </w:r>
      </w:fldSimple>
      <w:r>
        <w:t xml:space="preserve"> Rat</w:t>
      </w:r>
      <w:r w:rsidR="00C343C9">
        <w:t>eable</w:t>
      </w:r>
      <w:r>
        <w:t xml:space="preserve"> Valu</w:t>
      </w:r>
      <w:r w:rsidR="00C343C9">
        <w:t>e</w:t>
      </w:r>
      <w:r>
        <w:t xml:space="preserve"> is:</w:t>
      </w:r>
    </w:p>
    <w:p w14:paraId="3B9D1C4E" w14:textId="77777777" w:rsidR="00444706" w:rsidRDefault="00037DAA" w:rsidP="0085443E">
      <w:pPr>
        <w:pStyle w:val="MVTab"/>
      </w:pPr>
      <w:r>
        <w:t>Land Value</w:t>
      </w:r>
      <w:r>
        <w:tab/>
      </w:r>
      <w:fldSimple w:instr=" MERGEFIELD  Valuations.RVLandValue  \* MERGEFORMAT ">
        <w:r>
          <w:t>«Valuations.RVLandValue»</w:t>
        </w:r>
      </w:fldSimple>
    </w:p>
    <w:p w14:paraId="1553B14F" w14:textId="77777777" w:rsidR="00444706" w:rsidRDefault="00037DAA" w:rsidP="0085443E">
      <w:pPr>
        <w:pStyle w:val="MVTab"/>
      </w:pPr>
      <w:r>
        <w:t xml:space="preserve">Improvements </w:t>
      </w:r>
      <w:r>
        <w:tab/>
      </w:r>
      <w:fldSimple w:instr=" MERGEFIELD  Valuations.RVImprovementsValue  \* MERGEFORMAT ">
        <w:r>
          <w:t>«Valuations.RVImprovementsValue»</w:t>
        </w:r>
      </w:fldSimple>
    </w:p>
    <w:p w14:paraId="46C5D66D" w14:textId="77777777" w:rsidR="0017247A" w:rsidRPr="00BF485C" w:rsidRDefault="00037DAA" w:rsidP="0085443E">
      <w:pPr>
        <w:pStyle w:val="MVTab"/>
      </w:pPr>
      <w:r>
        <w:t>Capital Value</w:t>
      </w:r>
      <w:r>
        <w:tab/>
      </w:r>
      <w:fldSimple w:instr=" MERGEFIELD  Valuations.RVCapitalValue  \* MERGEFORMAT ">
        <w:r>
          <w:t>«Valuations.RVCapitalValue»</w:t>
        </w:r>
      </w:fldSimple>
    </w:p>
    <w:p w14:paraId="2EBFEC50" w14:textId="6826E685" w:rsidR="0017247A" w:rsidRPr="00BF485C" w:rsidRDefault="00041D75" w:rsidP="00475341">
      <w:pPr>
        <w:pStyle w:val="MVPara"/>
      </w:pPr>
      <w:r>
        <w:t xml:space="preserve">The above </w:t>
      </w:r>
      <w:r w:rsidR="00C95ACD">
        <w:t>rateable value</w:t>
      </w:r>
      <w:r>
        <w:t xml:space="preserve"> has been assessed on a mass-appraisal basis for rating purposes and represents the value of the fee simple interest. General revaluations are ordinarily undertaken at three-yearly intervals, and individual properties may not be inspected.</w:t>
      </w:r>
    </w:p>
    <w:p w14:paraId="13D9954D" w14:textId="44B6BF1E" w:rsidR="0017247A" w:rsidRPr="00BF485C" w:rsidRDefault="00041D75" w:rsidP="00A11490">
      <w:pPr>
        <w:pStyle w:val="MV4"/>
      </w:pPr>
      <w:r>
        <w:t>Local Authority Rates</w:t>
      </w:r>
    </w:p>
    <w:p w14:paraId="1D417574" w14:textId="77777777" w:rsidR="007905EF" w:rsidRDefault="00037DAA" w:rsidP="00475341">
      <w:pPr>
        <w:pStyle w:val="MVPara"/>
      </w:pPr>
      <w:r>
        <w:t xml:space="preserve">Local authority rates for the period ending </w:t>
      </w:r>
      <w:fldSimple w:instr=" MERGEFIELD  Valuations.RatesDate  \* MERGEFORMAT ">
        <w:r>
          <w:t>«Valuations.RatesDate»</w:t>
        </w:r>
      </w:fldSimple>
      <w:r>
        <w:t>, including Goods and Services Tax, are:</w:t>
      </w:r>
    </w:p>
    <w:p w14:paraId="7343ABBE" w14:textId="77777777" w:rsidR="000373DA" w:rsidRPr="003F7225" w:rsidRDefault="00037DAA" w:rsidP="0085443E">
      <w:pPr>
        <w:pStyle w:val="MVTab"/>
      </w:pPr>
      <w:fldSimple w:instr=" MERGEFIELD  Valuations.LocalAuthority  \* MERGEFORMAT ">
        <w:r>
          <w:t>«Valuations.LocalAuthority»</w:t>
        </w:r>
      </w:fldSimple>
      <w:r>
        <w:tab/>
      </w:r>
      <w:fldSimple w:instr=" MERGEFIELD  Valuations.CityRates  \* MERGEFORMAT ">
        <w:r>
          <w:t>«Valuations.CityRates»</w:t>
        </w:r>
      </w:fldSimple>
    </w:p>
    <w:p w14:paraId="0620989B" w14:textId="1EB73844" w:rsidR="00EF5DED" w:rsidRPr="003F7225" w:rsidRDefault="00C618BA" w:rsidP="0085443E">
      <w:pPr>
        <w:pStyle w:val="MVTab"/>
      </w:pPr>
      <w:r>
        <w:t>Hawke’s Bay Regional Council</w:t>
      </w:r>
      <w:r w:rsidR="00037DAA">
        <w:tab/>
      </w:r>
      <w:fldSimple w:instr=" MERGEFIELD  Valuations.RegionalCouncil  \* MERGEFORMAT ">
        <w:r w:rsidR="00037DAA">
          <w:t>«Valuations.RegionalCouncil»</w:t>
        </w:r>
      </w:fldSimple>
    </w:p>
    <w:p w14:paraId="2B8B1A19" w14:textId="77777777" w:rsidR="00C73719" w:rsidRPr="00C353F9" w:rsidRDefault="00037DAA">
      <w:pPr>
        <w:spacing w:before="0" w:line="276" w:lineRule="auto"/>
        <w:jc w:val="left"/>
        <w:rPr>
          <w:b/>
          <w:color w:val="8A8A8A"/>
          <w:sz w:val="32"/>
          <w:szCs w:val="32"/>
        </w:rPr>
      </w:pPr>
      <w:r>
        <w:rPr>
          <w:color w:val="FF0000"/>
        </w:rPr>
        <w:fldChar w:fldCharType="begin"/>
      </w:r>
      <w:r>
        <w:rPr>
          <w:color w:val="FF0000"/>
        </w:rPr>
        <w:instrText xml:space="preserve"> MERGEFIELD  VPDelEnd:Valuations.ComReport_eq_Insurance  \* MERGEFORMAT </w:instrText>
      </w:r>
      <w:r>
        <w:rPr>
          <w:color w:val="FF0000"/>
        </w:rPr>
        <w:fldChar w:fldCharType="separate"/>
      </w:r>
      <w:r>
        <w:rPr>
          <w:noProof/>
          <w:color w:val="FF0000"/>
        </w:rPr>
        <w:t>«VPDelEnd:Valuations.ComReport_eq_Insurance»</w:t>
      </w:r>
      <w:r>
        <w:rPr>
          <w:color w:val="FF0000"/>
        </w:rPr>
        <w:fldChar w:fldCharType="end"/>
      </w:r>
    </w:p>
    <w:p w14:paraId="1274F5DF" w14:textId="77777777" w:rsidR="00AC13EC" w:rsidRPr="00BF485C" w:rsidRDefault="00037DAA" w:rsidP="00B52DA6">
      <w:pPr>
        <w:pStyle w:val="MV2"/>
      </w:pPr>
      <w:bookmarkStart w:id="609" w:name="_Toc498001351"/>
      <w:bookmarkStart w:id="610" w:name="_Toc498003277"/>
      <w:bookmarkStart w:id="611" w:name="_Toc498005745"/>
      <w:bookmarkStart w:id="612" w:name="_Toc498005953"/>
      <w:bookmarkStart w:id="613" w:name="_Toc498006333"/>
      <w:bookmarkStart w:id="614" w:name="_Toc498006457"/>
      <w:bookmarkStart w:id="615" w:name="_Toc498006500"/>
      <w:bookmarkStart w:id="616" w:name="_Toc498006908"/>
      <w:r>
        <w:br w:type="page"/>
      </w:r>
      <w:bookmarkStart w:id="617" w:name="_Toc238200036"/>
      <w:bookmarkStart w:id="618" w:name="_Toc498001352"/>
      <w:bookmarkStart w:id="619" w:name="_Toc498003278"/>
      <w:bookmarkStart w:id="620" w:name="_Toc498005746"/>
      <w:bookmarkStart w:id="621" w:name="_Toc498005954"/>
      <w:bookmarkStart w:id="622" w:name="_Toc498006334"/>
      <w:bookmarkStart w:id="623" w:name="_Toc498006458"/>
      <w:bookmarkStart w:id="624" w:name="_Toc498006501"/>
      <w:bookmarkStart w:id="625" w:name="_Toc498006909"/>
      <w:bookmarkEnd w:id="609"/>
      <w:bookmarkEnd w:id="610"/>
      <w:bookmarkEnd w:id="611"/>
      <w:bookmarkEnd w:id="612"/>
      <w:bookmarkEnd w:id="613"/>
      <w:bookmarkEnd w:id="614"/>
      <w:bookmarkEnd w:id="615"/>
      <w:bookmarkEnd w:id="616"/>
      <w:r>
        <w:t>Disclaimers and Qualifications</w:t>
      </w:r>
      <w:bookmarkEnd w:id="617"/>
    </w:p>
    <w:bookmarkStart w:id="626" w:name="PreRender_RiskProfile"/>
    <w:bookmarkEnd w:id="626"/>
    <w:p w14:paraId="2C0915C0" w14:textId="77777777" w:rsidR="00AC13EC" w:rsidRPr="009E129F" w:rsidRDefault="00037DAA" w:rsidP="001B312A">
      <w:pPr>
        <w:pStyle w:val="MV5"/>
      </w:pPr>
      <w:r>
        <w:fldChar w:fldCharType="begin"/>
      </w:r>
      <w:r>
        <w:instrText xml:space="preserve"> MERGEFIELD  VPDelStart:Valuations.UsePurpose_eq_No  \* MERGEFORMAT </w:instrText>
      </w:r>
      <w:r>
        <w:fldChar w:fldCharType="separate"/>
      </w:r>
      <w:r>
        <w:rPr>
          <w:noProof/>
        </w:rPr>
        <w:t>«VPDelStart:Valuations.UsePurpose_eq_No»</w:t>
      </w:r>
      <w:r>
        <w:fldChar w:fldCharType="end"/>
      </w:r>
      <w:r>
        <w:t>Purpose</w:t>
      </w:r>
    </w:p>
    <w:p w14:paraId="739420E4" w14:textId="77777777" w:rsidR="00AC13EC" w:rsidRDefault="00037DAA" w:rsidP="00475341">
      <w:pPr>
        <w:pStyle w:val="MVPara"/>
      </w:pPr>
      <w:r>
        <w:t>This valuation report has been completed for the specific purpose stated. No responsibility is accepted in the event that this report is used for any other purpose.</w:t>
      </w:r>
      <w:fldSimple w:instr=" MERGEFIELD  VPDelEnd:Valuations.UsePurpose_eq_No  \* MERGEFORMAT ">
        <w:r>
          <w:t>«VPDelEnd:Valuations.UsePurpose_eq_No»</w:t>
        </w:r>
      </w:fldSimple>
    </w:p>
    <w:p w14:paraId="14BEC93C" w14:textId="77777777" w:rsidR="00AC13EC" w:rsidRPr="00850B6A" w:rsidRDefault="00037DAA" w:rsidP="001B312A">
      <w:pPr>
        <w:pStyle w:val="MV5"/>
      </w:pPr>
      <w:fldSimple w:instr=" MERGEFIELD  &quot;VPDelStart:Valuations.Responsibility to Third Party_eq_No&quot;  \* MERGEFORMAT ">
        <w:r>
          <w:rPr>
            <w:noProof/>
          </w:rPr>
          <w:t>«VPDelStart:Valuations.Responsibility to Third Party_eq_No»</w:t>
        </w:r>
      </w:fldSimple>
      <w:r>
        <w:t>Responsibility to Third Party</w:t>
      </w:r>
    </w:p>
    <w:p w14:paraId="763AC6C1" w14:textId="77777777" w:rsidR="00AC13EC" w:rsidRDefault="00037DAA" w:rsidP="00475341">
      <w:pPr>
        <w:pStyle w:val="MVPara"/>
      </w:pPr>
      <w:r>
        <w:t>Our responsibility in connection with this valuation is limited to the client and/or to whom the report is addressed only.  We disclaim all responsibility and will accept no liability to any other party without first obtaining the written consent of My Valuer Limited and the author of the report.  My Valuer Limited reserves the right to alter, amend, explain or limit any further information given to any other party.</w:t>
      </w:r>
      <w:fldSimple w:instr=" MERGEFIELD  &quot;VPDelEnd:Valuations.Responsibility to Third Party_eq_No&quot;  \* MERGEFORMAT ">
        <w:r>
          <w:t>«VPDelEnd:Valuations.Responsibility to Third Party_eq_No»</w:t>
        </w:r>
      </w:fldSimple>
    </w:p>
    <w:p w14:paraId="47E7D0A6" w14:textId="77777777" w:rsidR="00AC13EC" w:rsidRPr="00850B6A" w:rsidRDefault="00037DAA" w:rsidP="001B312A">
      <w:pPr>
        <w:pStyle w:val="MV5"/>
      </w:pPr>
      <w:fldSimple w:instr=" MERGEFIELD  VPDelStart:Valuations.UseReproductionReport_eq_No  \* MERGEFORMAT ">
        <w:r>
          <w:rPr>
            <w:noProof/>
          </w:rPr>
          <w:t>«VPDelStart:Valuations.UseReproductionReport_eq_No»</w:t>
        </w:r>
      </w:fldSimple>
      <w:r>
        <w:t>Reproduction of Report</w:t>
      </w:r>
    </w:p>
    <w:p w14:paraId="233C57EF" w14:textId="77777777" w:rsidR="00AC13EC" w:rsidRDefault="00037DAA" w:rsidP="00475341">
      <w:pPr>
        <w:pStyle w:val="MVPara"/>
      </w:pPr>
      <w:r>
        <w:t xml:space="preserve">Neither the whole nor any part of this valuation and report or any reference to it may be included in any published document, circular or statement without first obtaining our written approval of the form and context in which it may appear.  This report is valid only if issued by My Valuer Limited bearing either an original signature or an authorised electronic signature. </w:t>
      </w:r>
    </w:p>
    <w:p w14:paraId="5D062751" w14:textId="77777777" w:rsidR="00AC13EC" w:rsidRDefault="00037DAA" w:rsidP="00475341">
      <w:pPr>
        <w:pStyle w:val="MVPara"/>
      </w:pPr>
      <w:r>
        <w:t xml:space="preserve">This report is encrypted and password protected. </w:t>
      </w:r>
      <w:fldSimple w:instr=" MERGEFIELD  VPDelEnd:Valuations.UseReproductionReport_eq_No  \* MERGEFORMAT ">
        <w:r>
          <w:t>«VPDelEnd:Valuations.UseReproductionReport_eq_No»</w:t>
        </w:r>
      </w:fldSimple>
    </w:p>
    <w:p w14:paraId="501F30CE" w14:textId="77777777" w:rsidR="00AC13EC" w:rsidRPr="009E129F" w:rsidRDefault="00037DAA" w:rsidP="001B312A">
      <w:pPr>
        <w:pStyle w:val="MV5"/>
      </w:pPr>
      <w:fldSimple w:instr=" MERGEFIELD  VPDelStart:Valuations.UseDateValuation_eq_No  \* MERGEFORMAT ">
        <w:r>
          <w:rPr>
            <w:noProof/>
          </w:rPr>
          <w:t>«VPDelStart:Valuations.UseDateValuation_eq_No»</w:t>
        </w:r>
      </w:fldSimple>
      <w:r>
        <w:t>Date of Valuation</w:t>
      </w:r>
    </w:p>
    <w:p w14:paraId="57A03BA1" w14:textId="77777777" w:rsidR="00AC13EC" w:rsidRPr="004F29C6" w:rsidRDefault="00037DAA" w:rsidP="00475341">
      <w:pPr>
        <w:pStyle w:val="MVPara"/>
      </w:pPr>
      <w:r>
        <w:t>Unless otherwise stated, the effective date of the valuation is the date of the inspection of the property.  This valuation is current as at the date of valuation only.  The value assessed herein may change significantly and unexpectedly over a relatively short period (including as a result of general market movements or factors specific to the particular property).  We do not accept liability for losses arising from such subsequent changes in value.</w:t>
      </w:r>
    </w:p>
    <w:p w14:paraId="391C85CD" w14:textId="59D0CFF5" w:rsidR="00AC13EC" w:rsidRDefault="00037DAA" w:rsidP="00475341">
      <w:pPr>
        <w:pStyle w:val="MVPara"/>
      </w:pPr>
      <w:r>
        <w:t>Without limiting the generality of the above comment, we do not assume any responsibility or accept any liability where this valuation is relied upon after the expiration of 90 days from the date of the valuation, or such earlier date if you become aware of any factors that have any effect on the valuation.</w:t>
      </w:r>
      <w:fldSimple w:instr=" MERGEFIELD  VPDelEnd:Valuations.UseDateValuation_eq_No  \* MERGEFORMAT ">
        <w:r>
          <w:t>«VPDelEnd:Valuations.UseDateValuation_eq_No»</w:t>
        </w:r>
      </w:fldSimple>
    </w:p>
    <w:p w14:paraId="1645DC0C" w14:textId="77777777" w:rsidR="00AC13EC" w:rsidRPr="00696D62" w:rsidRDefault="00037DAA" w:rsidP="001B312A">
      <w:pPr>
        <w:pStyle w:val="MV5"/>
      </w:pPr>
      <w:fldSimple w:instr=" MERGEFIELD  VPDelStart:Valuations.UseLegislation_eq_No  \* MERGEFORMAT ">
        <w:r>
          <w:rPr>
            <w:noProof/>
          </w:rPr>
          <w:t>«VPDelStart:Valuations.UseLegislation_eq_No»</w:t>
        </w:r>
      </w:fldSimple>
      <w:r>
        <w:t>Legislation and Planning Information</w:t>
      </w:r>
    </w:p>
    <w:p w14:paraId="11177248" w14:textId="77777777" w:rsidR="00AC13EC" w:rsidRDefault="00037DAA" w:rsidP="00475341">
      <w:pPr>
        <w:pStyle w:val="MVPara"/>
      </w:pPr>
      <w:r>
        <w:t xml:space="preserve">We have not obtained a Land Information Memorandum (LIM) or Property Information Memorandum (PIM) for this property which unless otherwise stated is assumed to conform to all requirements of the Resource Management Act 1991, the New Zealand Building Code contained in the First Schedule to the Building Regulations 1992, the Building Act 1991, the Building Act 2004 and any Historic Places Trust registration.  </w:t>
      </w:r>
    </w:p>
    <w:p w14:paraId="4B87F74B" w14:textId="75F65E2F" w:rsidR="00AC13EC" w:rsidRDefault="00037DAA" w:rsidP="00475341">
      <w:pPr>
        <w:pStyle w:val="MVPara"/>
      </w:pPr>
      <w:r>
        <w:t xml:space="preserve">Our valuation report is prepared </w:t>
      </w:r>
      <w:r w:rsidR="00C618BA">
        <w:t>on the basis that the property complies</w:t>
      </w:r>
      <w:r>
        <w:t xml:space="preserve"> with all relevant legislation and regulations and that there is no adverse or beneficial information recorded on the Territorial Local Authority (TLA) property file, unless otherwise stated.  </w:t>
      </w:r>
    </w:p>
    <w:p w14:paraId="3A26C87F" w14:textId="591C0108" w:rsidR="00AC13EC" w:rsidRDefault="00037DAA" w:rsidP="00475341">
      <w:pPr>
        <w:pStyle w:val="MVPara"/>
      </w:pPr>
      <w:r>
        <w:t xml:space="preserve">Legislation that may be of importance in this regard </w:t>
      </w:r>
      <w:r w:rsidR="00C618BA">
        <w:t>includes the Health and Safety Act 2015</w:t>
      </w:r>
      <w:r>
        <w:t>, the Fire Safety and Evacuation of Buildings Regulation 1992, and the Disabled Persons Community Welfare Act 1975.</w:t>
      </w:r>
    </w:p>
    <w:p w14:paraId="7CE67837" w14:textId="77777777" w:rsidR="00AC13EC" w:rsidRDefault="00037DAA" w:rsidP="00475341">
      <w:pPr>
        <w:pStyle w:val="MVPara"/>
      </w:pPr>
      <w:r>
        <w:t>In the event that a Land Information Memorandum (LIM) report is obtained and the information therein is later found to be materially different to the town planning information detailed within the valuation, we reserve the right to amend the valuation.</w:t>
      </w:r>
      <w:fldSimple w:instr=" MERGEFIELD  VPDelEnd:Valuations.UseLegislation_eq_No  \* MERGEFORMAT ">
        <w:r>
          <w:t>«VPDelEnd:Valuations.UseLegislation_eq_No»</w:t>
        </w:r>
      </w:fldSimple>
    </w:p>
    <w:p w14:paraId="309ECC25" w14:textId="77777777" w:rsidR="00AC13EC" w:rsidRPr="00850B6A" w:rsidRDefault="00037DAA" w:rsidP="001B312A">
      <w:pPr>
        <w:pStyle w:val="MV5"/>
      </w:pPr>
      <w:fldSimple w:instr=" MERGEFIELD  VPDelStart:Valuations.UseRegistrations_eq_No  \* MERGEFORMAT ">
        <w:r>
          <w:rPr>
            <w:noProof/>
          </w:rPr>
          <w:t>«VPDelStart:Valuations.UseRegistrations_eq_No»</w:t>
        </w:r>
      </w:fldSimple>
      <w:r>
        <w:t>Title Registrations</w:t>
      </w:r>
    </w:p>
    <w:p w14:paraId="570A6C26" w14:textId="77777777" w:rsidR="00AC13EC" w:rsidRDefault="00037DAA" w:rsidP="00475341">
      <w:pPr>
        <w:pStyle w:val="MVPara"/>
      </w:pPr>
      <w:r>
        <w:t>We have assumed that there are no further easements, unregistered interests or encumbrances not disclosed by our title search which may affect market value. However, in the event that a future title search is undertaken which reveals additional easements or encumbrances, My Valuer Limited should be consulted to reassess any effect on the value stated herein.</w:t>
      </w:r>
      <w:fldSimple w:instr=" MERGEFIELD  VPDelEnd:Valuations.UseRegistrations_eq_No  \* MERGEFORMAT ">
        <w:r>
          <w:t>«VPDelEnd:Valuations.UseRegistrations_eq_No»</w:t>
        </w:r>
      </w:fldSimple>
    </w:p>
    <w:p w14:paraId="45E3DD4C" w14:textId="77777777" w:rsidR="00AC13EC" w:rsidRPr="00850B6A" w:rsidRDefault="00037DAA" w:rsidP="001B312A">
      <w:pPr>
        <w:pStyle w:val="MV5"/>
      </w:pPr>
      <w:fldSimple w:instr=" MERGEFIELD  VPDelStart:Valuations.UseReliabilityData_eq_No  \* MERGEFORMAT ">
        <w:r>
          <w:rPr>
            <w:noProof/>
          </w:rPr>
          <w:t>«VPDelStart:Valuations.UseReliabilityData_eq_No»</w:t>
        </w:r>
      </w:fldSimple>
      <w:r>
        <w:t>Reliability of Data</w:t>
      </w:r>
    </w:p>
    <w:p w14:paraId="51AD913D" w14:textId="77777777" w:rsidR="00AC13EC" w:rsidRDefault="00037DAA" w:rsidP="00475341">
      <w:pPr>
        <w:pStyle w:val="MVPara"/>
      </w:pPr>
      <w:r>
        <w:t>The data and statistical information contained herein was gathered for valuation purposes from reliable sources and is believed to be correct.  All reasonable attempts have been made to verify the authenticity of this information but we cannot guarantee its accuracy.</w:t>
      </w:r>
    </w:p>
    <w:p w14:paraId="0AA9A8D4" w14:textId="77777777" w:rsidR="00AC13EC" w:rsidRDefault="00037DAA" w:rsidP="00475341">
      <w:pPr>
        <w:pStyle w:val="MVPara"/>
      </w:pPr>
      <w:r>
        <w:t>Where this information is provided by experts and experienced professionals, we have relied upon the expertise of such experts and by necessity we have relied upon the information provided being accurate, whether prepared specifically for valuation purposes or not. Unless otherwise specifically instructed by you, we have not independently verified that information, nor adopted it as our own. Notwithstanding the above, we have reviewed the provided information to the extent that such a review would be reasonably expected from a professional and experienced valuer having regard to normal industry practice undertaking a similar valuation/consultancy service. The Reliant Party acknowledges that the valuer is not a specialist in the areas from which the expert information is derived and accepts the risk that if any of the information/advice provided by others and referred to in the valuation is incorrect, then this may have an effect on the valuation.</w:t>
      </w:r>
      <w:fldSimple w:instr=" MERGEFIELD  VPDelEnd:Valuations.UseReliabilityData_eq_No  \* MERGEFORMAT ">
        <w:r>
          <w:t>«VPDelEnd:Valuations.UseReliabilityData_eq_No»</w:t>
        </w:r>
      </w:fldSimple>
    </w:p>
    <w:p w14:paraId="29BE946D" w14:textId="77777777" w:rsidR="00AC13EC" w:rsidRPr="00850B6A" w:rsidRDefault="00037DAA" w:rsidP="001B312A">
      <w:pPr>
        <w:pStyle w:val="MV5"/>
      </w:pPr>
      <w:fldSimple w:instr=" MERGEFIELD  VPDelStart:Valuations.UseAssumptions_eq_No  \* MERGEFORMAT ">
        <w:r>
          <w:rPr>
            <w:noProof/>
          </w:rPr>
          <w:t>«VPDelStart:Valuations.UseAssumptions_eq_No»</w:t>
        </w:r>
      </w:fldSimple>
      <w:r>
        <w:t>Assumptions</w:t>
      </w:r>
    </w:p>
    <w:p w14:paraId="0F50D10C" w14:textId="77777777" w:rsidR="00AC13EC" w:rsidRDefault="00037DAA" w:rsidP="00475341">
      <w:pPr>
        <w:pStyle w:val="MVPara"/>
      </w:pPr>
      <w:r>
        <w:t>Assumptions are a necessary part of undertaking valuations. My Valuer Limited adopts assumptions for the purpose of providing valuation advice because some matters are not capable of accurate calculation or fall outside the scope of our expertise, or our instructions. Assumptions adopted by My Valuer Limited will be formulated on the basis that they could reasonably be expected from a professional and experienced valuer. The Reliant Party accepts that the valuation contains certain specific assumptions, and acknowledges and accepts the risk that if any of the assumptions adopted in the valuation are incorrect, then this may have an effect on the valuation.</w:t>
      </w:r>
    </w:p>
    <w:p w14:paraId="2A707CB9" w14:textId="3CBD1618" w:rsidR="00AC13EC" w:rsidRDefault="00037DAA" w:rsidP="00475341">
      <w:pPr>
        <w:pStyle w:val="MVPara"/>
      </w:pPr>
      <w:r>
        <w:t xml:space="preserve">In the event that assumptions made based on </w:t>
      </w:r>
      <w:r w:rsidR="00C618BA">
        <w:t>information relied upon are later proven incorrect</w:t>
      </w:r>
      <w:r>
        <w:t>, or known by the recipient to be incorrect at the date of reporting, My Valuer Limited reserves the right to reconsider the report, and if necessary, reassess values.</w:t>
      </w:r>
      <w:fldSimple w:instr=" MERGEFIELD  VPDelEnd:Valuations.UseAssumptions_eq_No  \* MERGEFORMAT ">
        <w:r>
          <w:t>«VPDelEnd:Valuations.UseAssumptions_eq_No»</w:t>
        </w:r>
      </w:fldSimple>
    </w:p>
    <w:p w14:paraId="386D83FF" w14:textId="77777777" w:rsidR="00AC13EC" w:rsidRPr="00850B6A" w:rsidRDefault="00037DAA" w:rsidP="001B312A">
      <w:pPr>
        <w:pStyle w:val="MV5"/>
      </w:pPr>
      <w:fldSimple w:instr=" MERGEFIELD  VPDelStart:Valuations.UseGST_eq_No  \* MERGEFORMAT ">
        <w:r>
          <w:rPr>
            <w:noProof/>
          </w:rPr>
          <w:t>«VPDelStart:Valuations.UseGST_eq_No»</w:t>
        </w:r>
      </w:fldSimple>
      <w:r>
        <w:t>GST</w:t>
      </w:r>
    </w:p>
    <w:p w14:paraId="5C6DAFB7" w14:textId="77777777" w:rsidR="00AC13EC" w:rsidRDefault="00037DAA" w:rsidP="00475341">
      <w:pPr>
        <w:pStyle w:val="MVPara"/>
      </w:pPr>
      <w:r>
        <w:t>When analysing the sales and/or leasing evidence relied upon for this valuation, it is noted that we have attempted to ascertain whether or not the sale price/rental is inclusive or exclusive of Goods and Services Tax (GST).  The national property database of sales evidence does not always identify whether or not the sale price is inclusive or exclusive of GST.  Where we have not been able to verify the matter of GST, we have assumed that the national property database record of sale price is inclusive of GST (if any) for residential properties and plus GST (if any) for non-residential properties.  Should this not be the case for any particular sale or rental used as evidence, we reserve the right to reconsider our valuation.</w:t>
      </w:r>
      <w:fldSimple w:instr=" MERGEFIELD  VPDelEnd:Valuations.UseGST_eq_No  \* MERGEFORMAT ">
        <w:r>
          <w:t>«VPDelEnd:Valuations.UseGST_eq_No»</w:t>
        </w:r>
      </w:fldSimple>
    </w:p>
    <w:p w14:paraId="76FAF6C3" w14:textId="77777777" w:rsidR="00AC13EC" w:rsidRPr="00850B6A" w:rsidRDefault="00037DAA" w:rsidP="001B312A">
      <w:pPr>
        <w:pStyle w:val="MV5"/>
      </w:pPr>
      <w:fldSimple w:instr=" MERGEFIELD  VPDelStart:Valuations.UseLandSurvey_eq_No  \* MERGEFORMAT ">
        <w:r>
          <w:rPr>
            <w:noProof/>
          </w:rPr>
          <w:t>«VPDelStart:Valuations.UseLandSurvey_eq_No»</w:t>
        </w:r>
      </w:fldSimple>
      <w:r>
        <w:t>Land Survey and Condition</w:t>
      </w:r>
    </w:p>
    <w:p w14:paraId="14D99DA4" w14:textId="77777777" w:rsidR="00AC13EC" w:rsidRPr="004F29C6" w:rsidRDefault="00037DAA" w:rsidP="00475341">
      <w:pPr>
        <w:pStyle w:val="MVPara"/>
      </w:pPr>
      <w:r>
        <w:t>Unless otherwise stated, we have assumed that the site is free of elevated levels of contaminants or subsoil asbestos that would prevent the continuation of the current use of the property. Note our visual inspection is an inconclusive indicator of the actual site condition. We make no representation as to the actual environmental status of the subject property. If any formal testing is undertaken to assess the degree, if any, of contamination of the site and this is found to be positive, this valuation must not be relied upon without first consulting My Valuer Limited to reassess any effect on the valuation.</w:t>
      </w:r>
      <w:fldSimple w:instr=" MERGEFIELD  VPDelEnd:Valuations.UseLandSurvey_eq_No  \* MERGEFORMAT ">
        <w:r>
          <w:t>«VPDelEnd:Valuations.UseLandSurvey_eq_No»</w:t>
        </w:r>
      </w:fldSimple>
    </w:p>
    <w:p w14:paraId="7B81475C" w14:textId="77777777" w:rsidR="00AC13EC" w:rsidRPr="00B25C79" w:rsidRDefault="00037DAA" w:rsidP="001B312A">
      <w:pPr>
        <w:pStyle w:val="MV5"/>
      </w:pPr>
      <w:fldSimple w:instr=" MERGEFIELD  VPDelStart:Valuations.UseContamination_eq_No  \* MERGEFORMAT ">
        <w:r>
          <w:rPr>
            <w:noProof/>
          </w:rPr>
          <w:t>«VPDelStart:Valuations.UseContamination_eq_No»</w:t>
        </w:r>
      </w:fldSimple>
      <w:r>
        <w:t>Contamination and Environmental Conditions</w:t>
      </w:r>
    </w:p>
    <w:p w14:paraId="299B89C3" w14:textId="77777777" w:rsidR="00AC13EC" w:rsidRPr="00821F50" w:rsidRDefault="00037DAA" w:rsidP="00475341">
      <w:pPr>
        <w:pStyle w:val="MVPara"/>
      </w:pPr>
      <w:r>
        <w:t>Unless otherwise stated, we have assumed that the site is free of elevated levels of contaminants or subsoil asbestos that would prevent the continuation of the current use of the property. Note our visual inspection is an inconclusive indicator of the actual site condition. We make no representation as to the actual environmental status of the subject property. If any formal testing is undertaken to assess the degree, if any, of contamination of the site and this is found to be positive, this valuation must not be relied upon without first consulting My Valuer Limited to reassess any effect on the valuation.</w:t>
      </w:r>
      <w:fldSimple w:instr=" MERGEFIELD  VPDelEnd:Valuations.UseContamination_eq_No  \* MERGEFORMAT ">
        <w:r>
          <w:t>«VPDelEnd:Valuations.UseContamination_eq_No»</w:t>
        </w:r>
      </w:fldSimple>
    </w:p>
    <w:p w14:paraId="4F00C2B3" w14:textId="77777777" w:rsidR="00AC13EC" w:rsidRPr="00850B6A" w:rsidRDefault="00037DAA" w:rsidP="001B312A">
      <w:pPr>
        <w:pStyle w:val="MV5"/>
      </w:pPr>
      <w:fldSimple w:instr=" MERGEFIELD  VPDelStart:Valuations.UseSystems_eq_No  \* MERGEFORMAT ">
        <w:r>
          <w:rPr>
            <w:noProof/>
          </w:rPr>
          <w:t>«VPDelStart:Valuations.UseSystems_eq_No»</w:t>
        </w:r>
      </w:fldSimple>
      <w:r>
        <w:t>Systems</w:t>
      </w:r>
    </w:p>
    <w:p w14:paraId="6B3A2417" w14:textId="77777777" w:rsidR="00AC13EC" w:rsidRPr="004F29C6" w:rsidRDefault="00037DAA" w:rsidP="00475341">
      <w:pPr>
        <w:pStyle w:val="MVPara"/>
      </w:pPr>
      <w:r>
        <w:t>In preparing this valuation, it has been assumed that all hot and cold water systems, electric systems, ventilating systems and other devices, fittings, installations or conveniences, including lifts and escalators where appropriate, as are in the building to be in proper working order and functioning for the purposes for which they were designed.</w:t>
      </w:r>
      <w:fldSimple w:instr=" MERGEFIELD  VPDelEnd:Valuations.UseSystems_eq_No  \* MERGEFORMAT ">
        <w:r>
          <w:t>«VPDelEnd:Valuations.UseSystems_eq_No»</w:t>
        </w:r>
      </w:fldSimple>
    </w:p>
    <w:p w14:paraId="3087891B" w14:textId="77777777" w:rsidR="00AC13EC" w:rsidRPr="00850B6A" w:rsidRDefault="00037DAA" w:rsidP="001B312A">
      <w:pPr>
        <w:pStyle w:val="MV5"/>
      </w:pPr>
      <w:fldSimple w:instr=" MERGEFIELD  VPDelStart:Valuations.UseMarketValuations_eq_No  \* MERGEFORMAT ">
        <w:r>
          <w:rPr>
            <w:noProof/>
          </w:rPr>
          <w:t>«VPDelStart:Valuations.UseMarketValuations_eq_No»</w:t>
        </w:r>
      </w:fldSimple>
      <w:r>
        <w:t>Market Valuations</w:t>
      </w:r>
    </w:p>
    <w:p w14:paraId="5AA3A94C" w14:textId="7C37FA22" w:rsidR="00AC13EC" w:rsidRPr="004F29C6" w:rsidRDefault="00037DAA" w:rsidP="00475341">
      <w:pPr>
        <w:pStyle w:val="MVPara"/>
      </w:pPr>
      <w:r>
        <w:t xml:space="preserve">Market valuations are carried out in accordance with the International Valuation Standards (IVS) and Guidance Papers for Valuers &amp; Property Professionals </w:t>
      </w:r>
      <w:r w:rsidR="00C618BA">
        <w:t>(GPs) recommended</w:t>
      </w:r>
      <w:r>
        <w:t xml:space="preserve"> by the New Zealand Institute of Valuers and the Property Institute of New Zealand, where the definition of Market Value is “the estimated amount for which an asset or liability should exchange on the valuation date between a willing buyer and willing seller in an arm’s length transaction, after proper marketing and where the parties had each acted knowledgeably, prudently and </w:t>
      </w:r>
      <w:r w:rsidR="00C618BA">
        <w:t>without compulsion”.</w:t>
      </w:r>
    </w:p>
    <w:p w14:paraId="53A2B64E" w14:textId="77777777" w:rsidR="00AC13EC" w:rsidRPr="004F29C6" w:rsidRDefault="00037DAA" w:rsidP="00475341">
      <w:pPr>
        <w:pStyle w:val="MVPara"/>
      </w:pPr>
      <w:r>
        <w:t>No allowances are made in our valuations for any expenses of realisation or to reflect the balance of any outstanding mortgages either in respect of capital or interest accrued thereon.</w:t>
      </w:r>
      <w:fldSimple w:instr=" MERGEFIELD  VPDelEnd:Valuations.UseMarketValuations_eq_No  \* MERGEFORMAT ">
        <w:r>
          <w:t>«VPDelEnd:Valuations.UseMarketValuations_eq_No»</w:t>
        </w:r>
      </w:fldSimple>
    </w:p>
    <w:p w14:paraId="2438A52E" w14:textId="77777777" w:rsidR="00AC13EC" w:rsidRPr="00850B6A" w:rsidRDefault="00037DAA" w:rsidP="001B312A">
      <w:pPr>
        <w:pStyle w:val="MV5"/>
      </w:pPr>
      <w:fldSimple w:instr=" MERGEFIELD  VPDelStart:Valuations.UseMortgageRecommendation_eq_No  \* MERGEFORMAT ">
        <w:r>
          <w:rPr>
            <w:noProof/>
          </w:rPr>
          <w:t>«VPDelStart:Valuations.UseMortgageRecommendation_eq_No»</w:t>
        </w:r>
      </w:fldSimple>
      <w:r>
        <w:t xml:space="preserve">Mortgage Recommendation </w:t>
      </w:r>
    </w:p>
    <w:p w14:paraId="2C259D32" w14:textId="77777777" w:rsidR="00AC13EC" w:rsidRPr="004F29C6" w:rsidRDefault="00037DAA" w:rsidP="00475341">
      <w:pPr>
        <w:pStyle w:val="MVPara"/>
      </w:pPr>
      <w:r>
        <w:t>The value provided in this valuation report is our opinion of the Market Value on a willing buyer/willing seller basis. That value may change in the future due to market conditions and changes to the state of the subject property. Any decision to lend should take these factors into account.</w:t>
      </w:r>
      <w:fldSimple w:instr=" MERGEFIELD  VPDelEnd:Valuations.UseMortgageRecommendation_eq_No  \* MERGEFORMAT ">
        <w:r>
          <w:t>«VPDelEnd:Valuations.UseMortgageRecommendation_eq_No»</w:t>
        </w:r>
      </w:fldSimple>
    </w:p>
    <w:p w14:paraId="3A0C4594" w14:textId="77777777" w:rsidR="00AC13EC" w:rsidRPr="00850B6A" w:rsidRDefault="00037DAA" w:rsidP="001B312A">
      <w:pPr>
        <w:pStyle w:val="MV5"/>
      </w:pPr>
      <w:fldSimple w:instr=" MERGEFIELD  VPDelStart:Valuations.UseAsbestos_eq_No  \* MERGEFORMAT ">
        <w:r>
          <w:rPr>
            <w:noProof/>
          </w:rPr>
          <w:t>«VPDelStart:Valuations.UseAsbestos_eq_No»</w:t>
        </w:r>
      </w:fldSimple>
      <w:r>
        <w:t>Asbestos and Hazardous Materials</w:t>
      </w:r>
    </w:p>
    <w:p w14:paraId="03D6245F" w14:textId="77777777" w:rsidR="00AC13EC" w:rsidRPr="00141D7B" w:rsidRDefault="00037DAA" w:rsidP="00475341">
      <w:pPr>
        <w:pStyle w:val="MVPara"/>
      </w:pPr>
      <w:r>
        <w:t>Unless otherwise noted, we have assumed that the improvements are free of asbestos and hazardous materials, or should these materials be present then they do not pose significant risk to human health, nor require immediate removal. Our visual inspection is an inconclusive indicator of the actual condition/presence of asbestos/hazardous materials within the property. We make no representation as to the actual status of the subject property. If any testing is undertaken and the presence of any asbestos/hazardous materials on site is found to be positive, this valuation must not be relied upon before first consulting My Valuer Limited to reassess the valuation.</w:t>
      </w:r>
      <w:fldSimple w:instr=" MERGEFIELD  VPDelEnd:Valuations.UseAsbestos_eq_No  \* MERGEFORMAT ">
        <w:r>
          <w:t>«VPDelEnd:Valuations.UseAsbestos_eq_No»</w:t>
        </w:r>
      </w:fldSimple>
    </w:p>
    <w:p w14:paraId="493E0FAD" w14:textId="77777777" w:rsidR="00AC13EC" w:rsidRPr="00850B6A" w:rsidRDefault="00037DAA" w:rsidP="001B312A">
      <w:pPr>
        <w:pStyle w:val="MV5"/>
      </w:pPr>
      <w:fldSimple w:instr=" MERGEFIELD  VPDelStart:Valuations.UseWaterLeaks_eq_No  \* MERGEFORMAT ">
        <w:r>
          <w:rPr>
            <w:noProof/>
          </w:rPr>
          <w:t>«VPDelStart:Valuations.UseWaterLeaks_eq_No»</w:t>
        </w:r>
      </w:fldSimple>
      <w:r>
        <w:t>Water Leaks &amp; Penetration Effects</w:t>
      </w:r>
    </w:p>
    <w:p w14:paraId="6CEC3E68" w14:textId="77777777" w:rsidR="00AC13EC" w:rsidRPr="004F29C6" w:rsidRDefault="00037DAA" w:rsidP="00475341">
      <w:pPr>
        <w:pStyle w:val="MVPara"/>
      </w:pPr>
      <w:r>
        <w:t>We are aware that a number of buildings have developed problems associated with water leaks, water penetration, weatherproofing, moisture and water exit control systems, mould, fungi, mildew, rot, decay, gradual deterioration, micro-organisms, bacteria, protozoa or like forms.  Problems can result from defects in design, construction methods and materials used, or any combination of defects.</w:t>
      </w:r>
    </w:p>
    <w:p w14:paraId="3E22FE76" w14:textId="77777777" w:rsidR="00AC13EC" w:rsidRPr="004F29C6" w:rsidRDefault="00037DAA" w:rsidP="00475341">
      <w:pPr>
        <w:pStyle w:val="MVPara"/>
      </w:pPr>
      <w:r>
        <w:t>Our valuation has been assessed conditional upon all buildings and structures being constructed strictly in terms of recommended practices and free from defect unless otherwise stated.  We are not qualified to undertake nor have we undertaken a structural survey of the buildings or structures.  We accept no liability for any defects that may arise as a result of poor building design, construction methods or building materials.  If you have any concerns, you should engage a suitably qualified person to report on this matter.  Defects revealed by a report by a suitably qualified expert may affect the value of the property.</w:t>
      </w:r>
      <w:fldSimple w:instr=" MERGEFIELD  VPDelEnd:Valuations.UseWaterLeaks_eq_No  \* MERGEFORMAT ">
        <w:r>
          <w:t>«VPDelEnd:Valuations.UseWaterLeaks_eq_No»</w:t>
        </w:r>
      </w:fldSimple>
    </w:p>
    <w:p w14:paraId="5F88D73F" w14:textId="77777777" w:rsidR="00AC13EC" w:rsidRPr="00850B6A" w:rsidRDefault="00037DAA" w:rsidP="001B312A">
      <w:pPr>
        <w:pStyle w:val="MV5"/>
      </w:pPr>
      <w:fldSimple w:instr=" MERGEFIELD  VPDelStart:Valuations.UseNotStructuralSurvey_eq_No  \* MERGEFORMAT ">
        <w:r>
          <w:rPr>
            <w:noProof/>
          </w:rPr>
          <w:t>«VPDelStart:Valuations.UseNotStructuralSurvey_eq_No»</w:t>
        </w:r>
      </w:fldSimple>
      <w:r>
        <w:t>Not a Structural Survey</w:t>
      </w:r>
    </w:p>
    <w:p w14:paraId="1FB678AF" w14:textId="77777777" w:rsidR="00AC13EC" w:rsidRPr="004F29C6" w:rsidRDefault="00037DAA" w:rsidP="00475341">
      <w:pPr>
        <w:pStyle w:val="MVPara"/>
      </w:pPr>
      <w:r>
        <w:t>Our inspection has been undertaken for valuation purposes only, and does not constitute a structural survey.  Verification that the building is sound should be obtained from a suitably qualified building engineer.  If the building is found to be unsound then this is likely to impact on the value of the property.</w:t>
      </w:r>
      <w:fldSimple w:instr=" MERGEFIELD  VPDelEnd:Valuations.UseNotStructuralSurvey_eq_No  \* MERGEFORMAT ">
        <w:r>
          <w:t>«VPDelEnd:Valuations.UseNotStructuralSurvey_eq_No»</w:t>
        </w:r>
      </w:fldSimple>
    </w:p>
    <w:p w14:paraId="3640A186" w14:textId="77777777" w:rsidR="00AC13EC" w:rsidRPr="00850B6A" w:rsidRDefault="00037DAA" w:rsidP="001B312A">
      <w:pPr>
        <w:pStyle w:val="MV5"/>
      </w:pPr>
      <w:fldSimple w:instr=" MERGEFIELD  VPDelStart:Valuations.UsePlasterFinish_eq_No  \* MERGEFORMAT ">
        <w:r>
          <w:rPr>
            <w:noProof/>
          </w:rPr>
          <w:t>«VPDelStart:Valuations.UsePlasterFinish_eq_No»</w:t>
        </w:r>
      </w:fldSimple>
      <w:r>
        <w:t>Plaster Finish</w:t>
      </w:r>
    </w:p>
    <w:p w14:paraId="68816440" w14:textId="77777777" w:rsidR="00AC13EC" w:rsidRPr="004F29C6" w:rsidRDefault="00037DAA" w:rsidP="00475341">
      <w:pPr>
        <w:pStyle w:val="MVPara"/>
      </w:pPr>
      <w:r>
        <w:t>The building is clad in a plaster-based finish.  We are aware that a number of homes with such finishes have developed problems from a variety of causes including the use of marine sands in the plaster mix.  The problems encountered include the eventual deterioration of the plaster finish and the failure of the fixings beneath the plaster finish.</w:t>
      </w:r>
    </w:p>
    <w:p w14:paraId="46EFCB88" w14:textId="77777777" w:rsidR="00AC13EC" w:rsidRPr="004F29C6" w:rsidRDefault="00037DAA" w:rsidP="00475341">
      <w:pPr>
        <w:pStyle w:val="MVPara"/>
      </w:pPr>
      <w:r>
        <w:t>We have undertaken a general visual inspection of the exterior of the building and any relevant comments revealed by that inspection appear elsewhere in this report.  Beyond that, we have not undertaken any investigation or testing of the plaster finish and accept no liability for any defects.  We have not ascertained the integrity of the fixings or the composition of the plaster.  If you have any concerns, you should undertake further investigations.</w:t>
      </w:r>
      <w:fldSimple w:instr=" MERGEFIELD  VPDelEnd:Valuations.UsePlasterFinish_eq_No  \* MERGEFORMAT ">
        <w:r>
          <w:t>«VPDelEnd:Valuations.UsePlasterFinish_eq_No»</w:t>
        </w:r>
      </w:fldSimple>
    </w:p>
    <w:p w14:paraId="786009E7" w14:textId="174E7174" w:rsidR="00AC13EC" w:rsidRPr="00850B6A" w:rsidRDefault="00037DAA" w:rsidP="001B312A">
      <w:pPr>
        <w:pStyle w:val="MV5"/>
      </w:pPr>
      <w:fldSimple w:instr=" MERGEFIELD  VPDelStart:Valuations.EarthquakeProneBuildings_eq_No  \* MERGEFORMAT ">
        <w:r>
          <w:rPr>
            <w:noProof/>
          </w:rPr>
          <w:t>«VPDelStart:Valuations.EarthquakeProneBuildings_eq_No»</w:t>
        </w:r>
      </w:fldSimple>
      <w:r w:rsidR="00C618BA">
        <w:t>Earthquake-Prone Buildings</w:t>
      </w:r>
    </w:p>
    <w:p w14:paraId="1768D988" w14:textId="376325FD" w:rsidR="00AC13EC" w:rsidRPr="004F29C6" w:rsidRDefault="00037DAA" w:rsidP="00475341">
      <w:pPr>
        <w:pStyle w:val="MVPara"/>
      </w:pPr>
      <w:r>
        <w:t xml:space="preserve">We are aware that a number of buildings are, or may be potentially, affected by local territorial authority policies for 'earthquake-prone' buildings (Earthquake-Prone Building Policies) required to be in place under the Building Act 2004.  The Earthquake-Prone Building Policies may require building owners to undertake engineering investigations and subsequent structural upgrading, demolition or other steps to meet the requirements of the Earthquake-Prone Building Policies.  Unless otherwise stated, our valuation makes no allowance for any costs of investigation, upgrading, demolition or other steps which may be incurred by the building owner to meet the </w:t>
      </w:r>
      <w:r w:rsidR="00C618BA">
        <w:t>requirements of Earthquake-Prone Building Policies</w:t>
      </w:r>
      <w:r>
        <w:t>.  We are not qualified to determine the 'earthquake-prone' status of the buildings.  Our valuation is therefore subject to a review, investigation and assessment of seismic performance of the building, by a suitably qualified building engineer, to determine the 'earthquake-prone' status of the building and where required, an estimate of any costs for structural upgrading, demolition or other steps required for the building to meet the requirements of Earthquake-Prone Building Policies.   If the building is found to be 'earthquake-prone', this finding is likely to impact on the value of the property, and our valuation may materially alter as a result.</w:t>
      </w:r>
      <w:fldSimple w:instr=" MERGEFIELD  VPDelEnd:Valuations.EarthquakeProneBuildings_eq_No  \* MERGEFORMAT ">
        <w:r>
          <w:t>«VPDelEnd:Valuations.EarthquakeProneBuildings_eq_No»</w:t>
        </w:r>
      </w:fldSimple>
    </w:p>
    <w:p w14:paraId="2C6DFE90" w14:textId="77777777" w:rsidR="00AC13EC" w:rsidRPr="00850B6A" w:rsidRDefault="00037DAA" w:rsidP="001B312A">
      <w:pPr>
        <w:pStyle w:val="MV5"/>
      </w:pPr>
      <w:fldSimple w:instr=" MERGEFIELD  VPDelStart:Valuations.UseCrossLeaseTitle_eq_No  \* MERGEFORMAT ">
        <w:r>
          <w:rPr>
            <w:noProof/>
          </w:rPr>
          <w:t>«VPDelStart:Valuations.UseCrossLeaseTitle_eq_No»</w:t>
        </w:r>
      </w:fldSimple>
      <w:r>
        <w:t>Cross Lease Title</w:t>
      </w:r>
    </w:p>
    <w:p w14:paraId="12CBB115" w14:textId="71B5333F" w:rsidR="00AC13EC" w:rsidRPr="004F29C6" w:rsidRDefault="00C618BA" w:rsidP="00475341">
      <w:pPr>
        <w:pStyle w:val="MVPara"/>
      </w:pPr>
      <w:r>
        <w:t>Unless otherwise stated, the property has been valued</w:t>
      </w:r>
      <w:r w:rsidR="00037DAA">
        <w:t xml:space="preserve"> on the basis that the title is not defective, and that all required consents have been given to buildings and structures erected on the land.  This includes all consents required from the balance cross lease owners to any alterations or additions to leased structures.  We advise that our valuation is based on a physical inspection of the property and we have not searched Council records to verify whether there are any additions since the date of lease.</w:t>
      </w:r>
      <w:fldSimple w:instr=" MERGEFIELD  VPDelEnd:Valuations.UseCrossLeaseTitle_eq_No  \* MERGEFORMAT ">
        <w:r w:rsidR="00037DAA">
          <w:t>«VPDelEnd:Valuations.UseCrossLeaseTitle_eq_No»</w:t>
        </w:r>
      </w:fldSimple>
    </w:p>
    <w:p w14:paraId="2B553325" w14:textId="77777777" w:rsidR="00AC13EC" w:rsidRPr="00850B6A" w:rsidRDefault="00037DAA" w:rsidP="001B312A">
      <w:pPr>
        <w:pStyle w:val="MV5"/>
      </w:pPr>
      <w:fldSimple w:instr=" MERGEFIELD  VPDelStart:Valuations.UseLeases_eq_No  \* MERGEFORMAT ">
        <w:r>
          <w:rPr>
            <w:noProof/>
          </w:rPr>
          <w:t>«VPDelStart:Valuations.UseLeases_eq_No»</w:t>
        </w:r>
      </w:fldSimple>
      <w:r>
        <w:t>Leases</w:t>
      </w:r>
    </w:p>
    <w:p w14:paraId="7E97D4F9" w14:textId="77777777" w:rsidR="00AC13EC" w:rsidRPr="004F29C6" w:rsidRDefault="00037DAA" w:rsidP="00475341">
      <w:pPr>
        <w:pStyle w:val="MVPara"/>
      </w:pPr>
      <w:r>
        <w:t>The interpretation of leases or other contractual agreements referred to in this report is solely the opinion of the author and should not be construed as a legal interpretation.  Further, summaries of contractual agreements which may appear in the report or appendices are presented for the sole purpose of giving the reader an overview of the salient facts thereof.</w:t>
      </w:r>
      <w:fldSimple w:instr=" MERGEFIELD  VPDelEnd:Valuations.UseLeases_eq_No  \* MERGEFORMAT ">
        <w:r>
          <w:t>«VPDelEnd:Valuations.UseLeases_eq_No»</w:t>
        </w:r>
      </w:fldSimple>
    </w:p>
    <w:p w14:paraId="21D2600D" w14:textId="77777777" w:rsidR="00AC13EC" w:rsidRPr="00850B6A" w:rsidRDefault="00037DAA" w:rsidP="001B312A">
      <w:pPr>
        <w:pStyle w:val="MV5"/>
      </w:pPr>
      <w:fldSimple w:instr=" MERGEFIELD  VPDelStart:Valuations.UseTenancies_eq_No  \* MERGEFORMAT ">
        <w:r>
          <w:rPr>
            <w:noProof/>
          </w:rPr>
          <w:t>«VPDelStart:Valuations.UseTenancies_eq_No»</w:t>
        </w:r>
      </w:fldSimple>
      <w:r>
        <w:t>Tenancies</w:t>
      </w:r>
    </w:p>
    <w:p w14:paraId="1EBB957C" w14:textId="4F7BFE02" w:rsidR="00AC13EC" w:rsidRPr="004F29C6" w:rsidRDefault="00037DAA" w:rsidP="00475341">
      <w:pPr>
        <w:pStyle w:val="MVPara"/>
      </w:pPr>
      <w:r>
        <w:t xml:space="preserve">Unless specifically requested, we do not make detailed enquiries into the covenant strength of occupational tenants but rely on our judgment of the market perception of them.  Furthermore, we assume, unless otherwise advised, that the tenant is independent of the owner and capable of meeting its financial obligations under the lease and that there are no arrears of rent or undisclosed breaches of covenant.  Further, it is assumed that all rents referred to in this report represent the rental arrangement stipulated in the contractual agreements </w:t>
      </w:r>
      <w:r w:rsidR="00C618BA">
        <w:t>pertaining to the tenant’s occupancy</w:t>
      </w:r>
      <w:r>
        <w:t>, to the extent that such rents have not been prepaid, abated or inflated to reflect extraordinary circumstances, unless such conditions have been identified and noted in this report.</w:t>
      </w:r>
      <w:fldSimple w:instr=" MERGEFIELD  VPDelEnd:Valuations.UseTenancies_eq_No  \* MERGEFORMAT ">
        <w:r>
          <w:t>«VPDelEnd:Valuations.UseTenancies_eq_No»</w:t>
        </w:r>
      </w:fldSimple>
    </w:p>
    <w:p w14:paraId="1D6289D2" w14:textId="77777777" w:rsidR="00AC13EC" w:rsidRDefault="00037DAA" w:rsidP="001B312A">
      <w:pPr>
        <w:pStyle w:val="MV5"/>
      </w:pPr>
      <w:fldSimple w:instr=" MERGEFIELD  VPDelStart:Valuations.Flooding_eq_No  \* MERGEFORMAT ">
        <w:r>
          <w:rPr>
            <w:noProof/>
          </w:rPr>
          <w:t>«VPDelStart:Valuations.Flooding_eq_No»</w:t>
        </w:r>
      </w:fldSimple>
      <w:r>
        <w:t>Flooding Caution</w:t>
      </w:r>
      <w:r>
        <w:tab/>
      </w:r>
    </w:p>
    <w:p w14:paraId="684DF39C" w14:textId="62CC71F5" w:rsidR="00AC13EC" w:rsidRDefault="00037DAA" w:rsidP="00475341">
      <w:pPr>
        <w:pStyle w:val="MVPara"/>
      </w:pPr>
      <w:r>
        <w:t xml:space="preserve">The quality, completeness and accuracy of flood mapping varies widely between localities and Councils. We have not verified, and make no representation as to the appropriateness, accuracy, reliability or currency of the flood mapping reviewed. The Reliant Party may wish to confirm the flood mapping information by obtaining an </w:t>
      </w:r>
      <w:r w:rsidR="00C618BA">
        <w:t>expert hydrologist’s report</w:t>
      </w:r>
      <w:r>
        <w:t xml:space="preserve">. If further flooding data is obtained, we reserve the right to review and if necessary amend the valuation. </w:t>
      </w:r>
      <w:fldSimple w:instr=" MERGEFIELD  VPDelEnd:Valuations.Flooding_eq_No  \* MERGEFORMAT ">
        <w:r>
          <w:t>«VPDelEnd:Valuations.Flooding_eq_No»</w:t>
        </w:r>
      </w:fldSimple>
    </w:p>
    <w:p w14:paraId="11879BF7" w14:textId="77777777" w:rsidR="00AC13EC" w:rsidRDefault="00037DAA" w:rsidP="001B312A">
      <w:pPr>
        <w:pStyle w:val="MV5"/>
      </w:pPr>
      <w:fldSimple w:instr=" MERGEFIELD  VPDelStart:Valuations.ConditionAndRepair_eq_No  \* MERGEFORMAT ">
        <w:r>
          <w:rPr>
            <w:noProof/>
          </w:rPr>
          <w:t>«VPDelStart:Valuations.ConditionAndRepair_eq_No»</w:t>
        </w:r>
      </w:fldSimple>
      <w:r>
        <w:t>Condition &amp; Repair</w:t>
      </w:r>
      <w:r>
        <w:tab/>
      </w:r>
    </w:p>
    <w:p w14:paraId="1A77029D" w14:textId="1C64E812" w:rsidR="00AC13EC" w:rsidRDefault="00037DAA" w:rsidP="00475341">
      <w:pPr>
        <w:pStyle w:val="MVPara"/>
      </w:pPr>
      <w:r>
        <w:t xml:space="preserve">We are not building/structural experts and are therefore unable to certify the structural soundness of the improvements. Unless otherwise stated, we have not sighted a </w:t>
      </w:r>
      <w:r w:rsidR="00C618BA">
        <w:t>qualified engineer’s structure survey</w:t>
      </w:r>
      <w:r>
        <w:t xml:space="preserve"> of the improvements, or its plant and equipment. Any Reliant Parties would need to make their own enquiries in this regard. Unless otherwise stated, we have not sighted a structural report on the property, nor have we inspected unexposed or </w:t>
      </w:r>
      <w:r w:rsidR="00C618BA">
        <w:t>inaccessible portions of the premises</w:t>
      </w:r>
      <w:r>
        <w:t xml:space="preserve">. We therefore cannot comment on </w:t>
      </w:r>
      <w:r w:rsidR="00C618BA">
        <w:t>the structural integrity, defect, rot or infestation</w:t>
      </w:r>
      <w:r>
        <w:t xml:space="preserve"> of the improvements nor can we comment on any knowledge of the use in construction of material such as asbestos or other materials considered hazardous. </w:t>
      </w:r>
      <w:fldSimple w:instr=" MERGEFIELD  VPDelEnd:Valuations.ConditionAndRepair_eq_No  \* MERGEFORMAT ">
        <w:r>
          <w:t>«VPDelEnd:Valuations.ConditionAndRepair_eq_No»</w:t>
        </w:r>
      </w:fldSimple>
    </w:p>
    <w:p w14:paraId="62ABF722" w14:textId="77777777" w:rsidR="00AC13EC" w:rsidRDefault="00037DAA" w:rsidP="001B312A">
      <w:pPr>
        <w:pStyle w:val="MV5"/>
      </w:pPr>
      <w:fldSimple w:instr=" MERGEFIELD  VPDelStart:Valuations.Investigations_eq_No  \* MERGEFORMAT ">
        <w:r>
          <w:rPr>
            <w:noProof/>
          </w:rPr>
          <w:t>«VPDelStart:Valuations.Investigations_eq_No»</w:t>
        </w:r>
      </w:fldSimple>
      <w:r>
        <w:t>Extent of Investigations</w:t>
      </w:r>
      <w:r>
        <w:tab/>
      </w:r>
    </w:p>
    <w:p w14:paraId="7A34B2BB" w14:textId="77777777" w:rsidR="00AC13EC" w:rsidRDefault="00037DAA" w:rsidP="00475341">
      <w:pPr>
        <w:pStyle w:val="MVPara"/>
      </w:pPr>
      <w:r>
        <w:t xml:space="preserve">We are not engaged to carry out all possible investigations in relation to the property. Where in our report we identify certain limitations to our investigations, this is to enable the Reliant Party to instruct further investigations where considered appropriate or where we recommend as necessary prior to Reliance. My Valuer Limited is not liable for any loss occasioned by a decision not to conduct further investigations. </w:t>
      </w:r>
      <w:fldSimple w:instr=" MERGEFIELD  VPDelEnd:Valuations.Investigations_eq_No  \* MERGEFORMAT ">
        <w:r>
          <w:t>«VPDelEnd:Valuations.Investigations_eq_No»</w:t>
        </w:r>
      </w:fldSimple>
    </w:p>
    <w:p w14:paraId="52B9B8E7" w14:textId="77777777" w:rsidR="00AC13EC" w:rsidRDefault="00037DAA" w:rsidP="001B312A">
      <w:pPr>
        <w:pStyle w:val="MV5"/>
      </w:pPr>
      <w:fldSimple w:instr=" MERGEFIELD  VPDelStart:Valuations.Reliance_eq_No  \* MERGEFORMAT ">
        <w:r>
          <w:rPr>
            <w:noProof/>
          </w:rPr>
          <w:t>«VPDelStart:Valuations.Reliance_eq_No»</w:t>
        </w:r>
      </w:fldSimple>
      <w:r>
        <w:t>Reliance</w:t>
      </w:r>
      <w:r>
        <w:tab/>
      </w:r>
    </w:p>
    <w:p w14:paraId="39F75142" w14:textId="1E59A1AB" w:rsidR="00AC13EC" w:rsidRPr="00B26864" w:rsidRDefault="00037DAA" w:rsidP="00475341">
      <w:pPr>
        <w:pStyle w:val="MVPara"/>
      </w:pPr>
      <w:r>
        <w:t xml:space="preserve">For the avoidance of doubt, nothing in this valuation report will constitute any legal recommendation or advice in relation to investment, or an offer or solicitation for the purpose of or for sale of any securities, financial instrument or products or other services. </w:t>
      </w:r>
      <w:r w:rsidR="00C618BA">
        <w:t>My Valuer Limited is not liable</w:t>
      </w:r>
      <w:r>
        <w:t xml:space="preserve"> to any purchasers and/or investors in their own decisions in relation to any purchasing or investments from the services provided. </w:t>
      </w:r>
      <w:fldSimple w:instr=" MERGEFIELD  VPDelEnd:Valuations.Reliance_eq_No  \* MERGEFORMAT ">
        <w:r>
          <w:t>«VPDelEnd:Valuations.Reliance_eq_No»</w:t>
        </w:r>
      </w:fldSimple>
    </w:p>
    <w:p w14:paraId="5FF5148F" w14:textId="77777777" w:rsidR="00AC13EC" w:rsidRDefault="00037DAA" w:rsidP="001B312A">
      <w:pPr>
        <w:pStyle w:val="MV5"/>
      </w:pPr>
      <w:fldSimple w:instr=" MERGEFIELD  VPDelStart:Valuations.Disclosure_eq_No  \* MERGEFORMAT ">
        <w:r>
          <w:rPr>
            <w:noProof/>
          </w:rPr>
          <w:t>«VPDelStart:Valuations.Disclosure_eq_No»</w:t>
        </w:r>
      </w:fldSimple>
      <w:r>
        <w:t>Disclosure</w:t>
      </w:r>
      <w:r>
        <w:tab/>
      </w:r>
    </w:p>
    <w:p w14:paraId="5822AC02" w14:textId="77777777" w:rsidR="00AC13EC" w:rsidRDefault="00037DAA" w:rsidP="00475341">
      <w:pPr>
        <w:pStyle w:val="MVPara"/>
      </w:pPr>
      <w:r>
        <w:t xml:space="preserve">My Valuer Limited must be advised in the event that the Reliant Party becomes aware of any changes relating to the information and advice provided by the Instructing/Reliant Party during the Reliance Period. This includes, without limitation, any changes to information and advice provided in relation to encumbrances, registered/unregistered interests, title, and land area/dimensions. In any such event, this valuation must not be relied upon without consulting My Valuer Limited first to reassess any effect on the valuation. </w:t>
      </w:r>
      <w:fldSimple w:instr=" MERGEFIELD  VPDelEnd:Valuations.Disclosure_eq_No  \* MERGEFORMAT ">
        <w:r>
          <w:t>«VPDelEnd:Valuations.Disclosure_eq_No»</w:t>
        </w:r>
      </w:fldSimple>
    </w:p>
    <w:p w14:paraId="452D9E72" w14:textId="77777777" w:rsidR="00AC13EC" w:rsidRPr="00850B6A" w:rsidRDefault="00037DAA" w:rsidP="001B312A">
      <w:pPr>
        <w:pStyle w:val="MV5"/>
      </w:pPr>
      <w:fldSimple w:instr=" MERGEFIELD  VPDelStart:Valuations.UseConveyancersActRules2008_eq_No  \* MERGEFORMAT ">
        <w:r>
          <w:rPr>
            <w:noProof/>
          </w:rPr>
          <w:t>«VPDelStart:Valuations.UseConveyancersActRules2008_eq_No»</w:t>
        </w:r>
      </w:fldSimple>
      <w:r>
        <w:t>Conveyancers Act Rules 2008</w:t>
      </w:r>
    </w:p>
    <w:p w14:paraId="02244D77" w14:textId="77777777" w:rsidR="00AC13EC" w:rsidRPr="00F87425" w:rsidRDefault="00037DAA" w:rsidP="00AC13EC">
      <w:pPr>
        <w:rPr>
          <w:szCs w:val="24"/>
        </w:rPr>
      </w:pPr>
      <w:r>
        <w:rPr>
          <w:szCs w:val="24"/>
        </w:rPr>
        <w:t>In terms of Lawyers and Conveyancers Act (Lawyers: Nominee Company) Rules 2008, we certify that we have been instructed as independent registered valuers and we are aware that this valuation is to be used for the investment of funds.  We consent to the distribution of this report to the intending lenders and as at the date of this report our consent has not been withdrawn.</w:t>
      </w:r>
      <w:r>
        <w:rPr>
          <w:szCs w:val="24"/>
        </w:rPr>
        <w:fldChar w:fldCharType="begin"/>
      </w:r>
      <w:r>
        <w:rPr>
          <w:szCs w:val="24"/>
        </w:rPr>
        <w:instrText xml:space="preserve"> MERGEFIELD  VPDelEnd:Valuations.UseConveyancersActRules2008_eq_No  \* MERGEFORMAT </w:instrText>
      </w:r>
      <w:r>
        <w:rPr>
          <w:szCs w:val="24"/>
        </w:rPr>
        <w:fldChar w:fldCharType="separate"/>
      </w:r>
      <w:r>
        <w:rPr>
          <w:noProof/>
          <w:szCs w:val="24"/>
        </w:rPr>
        <w:t>«VPDelEnd:Valuations.UseConveyancersActRules2008_eq_No»</w:t>
      </w:r>
      <w:r>
        <w:rPr>
          <w:szCs w:val="24"/>
        </w:rPr>
        <w:fldChar w:fldCharType="end"/>
      </w:r>
    </w:p>
    <w:p w14:paraId="45BC7DBC" w14:textId="77777777" w:rsidR="00AC13EC" w:rsidRPr="00143FAD" w:rsidRDefault="00AC13EC" w:rsidP="00AC13EC"/>
    <w:p w14:paraId="6B307548" w14:textId="77777777" w:rsidR="000C70CE" w:rsidRDefault="00037DAA" w:rsidP="00475341">
      <w:pPr>
        <w:pStyle w:val="MVPara"/>
      </w:pPr>
      <w:r>
        <w:br w:type="page"/>
        <w:t>If you require further information or clarification, please do not hesitate to contact the undersigned.</w:t>
      </w:r>
    </w:p>
    <w:p w14:paraId="3D102FC9" w14:textId="77777777" w:rsidR="00FC15BC" w:rsidRDefault="00FC15BC" w:rsidP="00475341">
      <w:pPr>
        <w:pStyle w:val="MVPara"/>
      </w:pPr>
    </w:p>
    <w:p w14:paraId="310609C3" w14:textId="77777777" w:rsidR="008E3AD0" w:rsidRPr="004F29C6" w:rsidRDefault="00037DAA" w:rsidP="00475341">
      <w:pPr>
        <w:pStyle w:val="MVPara"/>
      </w:pPr>
      <w:r>
        <w:t>Yours Faithfully</w:t>
      </w:r>
    </w:p>
    <w:p w14:paraId="4FB14C37" w14:textId="77777777" w:rsidR="002B6049" w:rsidRPr="004F29C6" w:rsidRDefault="00037DAA" w:rsidP="00475341">
      <w:pPr>
        <w:pStyle w:val="MVPara"/>
      </w:pPr>
      <w:r>
        <w:t>My Valuer Limited</w:t>
      </w:r>
    </w:p>
    <w:p w14:paraId="5FC5B3AB" w14:textId="77777777" w:rsidR="008752E9" w:rsidRDefault="00037DAA" w:rsidP="002E3D6C">
      <w:pPr>
        <w:spacing w:after="0"/>
        <w:rPr>
          <w:noProof/>
        </w:rPr>
      </w:pPr>
      <w:fldSimple w:instr=" MERGEFIELD  VPDelStart:Valuations.UseAuthorisingSignature_eq_No  \* MERGEFORMAT ">
        <w:r>
          <w:rPr>
            <w:noProof/>
          </w:rPr>
          <w:t>«VPDelStart:Valuations.UseAuthorisingSignature_eq_No»</w:t>
        </w:r>
      </w:fldSimple>
    </w:p>
    <w:p w14:paraId="3E8A9138" w14:textId="77777777" w:rsidR="008752E9" w:rsidRPr="00A97F3F" w:rsidRDefault="008752E9" w:rsidP="002E3D6C">
      <w:pPr>
        <w:spacing w:after="0"/>
        <w:rPr>
          <w:noProof/>
        </w:rPr>
      </w:pPr>
    </w:p>
    <w:p w14:paraId="64F1F2F9" w14:textId="77777777" w:rsidR="008752E9" w:rsidRPr="00A97F3F" w:rsidRDefault="008752E9" w:rsidP="002E3D6C">
      <w:pPr>
        <w:spacing w:after="0"/>
        <w:rPr>
          <w:noProof/>
        </w:rPr>
      </w:pPr>
    </w:p>
    <w:p w14:paraId="31032E4C" w14:textId="77777777" w:rsidR="00EA5FDA" w:rsidRDefault="00037DAA" w:rsidP="00EA5FDA">
      <w:pPr>
        <w:spacing w:after="0"/>
        <w:rPr>
          <w:rFonts w:cs="Times New Roman"/>
        </w:rPr>
      </w:pPr>
      <w:r>
        <w:rPr>
          <w:rFonts w:cs="Times New Roman"/>
          <w:b/>
          <w:bCs/>
        </w:rPr>
        <w:fldChar w:fldCharType="begin"/>
      </w:r>
      <w:r>
        <w:rPr>
          <w:rFonts w:cs="Times New Roman"/>
          <w:b/>
          <w:bCs/>
        </w:rPr>
        <w:instrText xml:space="preserve"> MERGEFIELD  AuthValuer.ValuerName  \* MERGEFORMAT </w:instrText>
      </w:r>
      <w:r>
        <w:rPr>
          <w:rFonts w:cs="Times New Roman"/>
          <w:b/>
          <w:bCs/>
        </w:rPr>
        <w:fldChar w:fldCharType="separate"/>
      </w:r>
      <w:r>
        <w:rPr>
          <w:rFonts w:cs="Times New Roman"/>
          <w:b/>
          <w:bCs/>
          <w:noProof/>
        </w:rPr>
        <w:t>«AuthValuer.ValuerName»</w:t>
      </w:r>
      <w:r>
        <w:rPr>
          <w:rFonts w:cs="Times New Roman"/>
          <w:b/>
          <w:bCs/>
        </w:rPr>
        <w:fldChar w:fldCharType="end"/>
      </w:r>
      <w:r>
        <w:rPr>
          <w:rFonts w:cs="Times New Roman"/>
          <w:b/>
          <w:bCs/>
        </w:rPr>
        <w:t xml:space="preserve"> </w:t>
      </w:r>
      <w:r>
        <w:rPr>
          <w:rFonts w:cs="Times New Roman"/>
        </w:rPr>
        <w:fldChar w:fldCharType="begin"/>
      </w:r>
      <w:r>
        <w:rPr>
          <w:rFonts w:cs="Times New Roman"/>
        </w:rPr>
        <w:instrText xml:space="preserve"> MERGEFIELD  AuthValuer.Qualifications  \* MERGEFORMAT </w:instrText>
      </w:r>
      <w:r>
        <w:rPr>
          <w:rFonts w:cs="Times New Roman"/>
        </w:rPr>
        <w:fldChar w:fldCharType="separate"/>
      </w:r>
      <w:r>
        <w:rPr>
          <w:rFonts w:cs="Times New Roman"/>
          <w:noProof/>
        </w:rPr>
        <w:t>«AuthValuer.Qualifications»</w:t>
      </w:r>
      <w:r>
        <w:rPr>
          <w:rFonts w:cs="Times New Roman"/>
        </w:rPr>
        <w:fldChar w:fldCharType="end"/>
      </w:r>
    </w:p>
    <w:p w14:paraId="6213EC67" w14:textId="77777777" w:rsidR="006B597B" w:rsidRDefault="00037DAA" w:rsidP="00EA5FDA">
      <w:pPr>
        <w:spacing w:before="0" w:after="0"/>
        <w:rPr>
          <w:rFonts w:cs="Times New Roman"/>
        </w:rPr>
      </w:pPr>
      <w:r>
        <w:rPr>
          <w:rFonts w:cs="Times New Roman"/>
        </w:rPr>
        <w:fldChar w:fldCharType="begin"/>
      </w:r>
      <w:r>
        <w:rPr>
          <w:rFonts w:cs="Times New Roman"/>
        </w:rPr>
        <w:instrText xml:space="preserve"> MERGEFIELD  AuthValuer.Qualifications2  \* MERGEFORMAT </w:instrText>
      </w:r>
      <w:r>
        <w:rPr>
          <w:rFonts w:cs="Times New Roman"/>
        </w:rPr>
        <w:fldChar w:fldCharType="separate"/>
      </w:r>
      <w:r>
        <w:rPr>
          <w:rFonts w:cs="Times New Roman"/>
          <w:noProof/>
        </w:rPr>
        <w:t>«AuthValuer.Qualifications2»</w:t>
      </w:r>
      <w:r>
        <w:rPr>
          <w:rFonts w:cs="Times New Roman"/>
        </w:rPr>
        <w:fldChar w:fldCharType="end"/>
      </w:r>
    </w:p>
    <w:p w14:paraId="3161209B" w14:textId="77777777" w:rsidR="00FA3473" w:rsidRPr="006368F8" w:rsidRDefault="00037DAA" w:rsidP="006368F8">
      <w:pPr>
        <w:spacing w:before="480"/>
        <w:rPr>
          <w:noProof/>
        </w:rPr>
      </w:pPr>
      <w:r>
        <w:rPr>
          <w:noProof/>
        </w:rPr>
        <w:t>Assisted by:</w:t>
      </w:r>
    </w:p>
    <w:p w14:paraId="762CB771" w14:textId="77777777" w:rsidR="008E2C4D" w:rsidRPr="00A97F3F" w:rsidRDefault="008E2C4D" w:rsidP="002B6049">
      <w:pPr>
        <w:rPr>
          <w:rFonts w:cs="Times New Roman"/>
        </w:rPr>
      </w:pPr>
    </w:p>
    <w:p w14:paraId="2C8661CA" w14:textId="77777777" w:rsidR="008E2C4D" w:rsidRPr="00A97F3F" w:rsidRDefault="008E2C4D" w:rsidP="002B6049">
      <w:pPr>
        <w:rPr>
          <w:rFonts w:cs="Times New Roman"/>
        </w:rPr>
      </w:pPr>
    </w:p>
    <w:p w14:paraId="3A62400D" w14:textId="77777777" w:rsidR="009C046F" w:rsidRDefault="00037DAA" w:rsidP="009C046F">
      <w:pPr>
        <w:spacing w:after="0"/>
        <w:rPr>
          <w:rFonts w:cs="Times New Roman"/>
        </w:rPr>
      </w:pPr>
      <w:r>
        <w:rPr>
          <w:rFonts w:cs="Times New Roman"/>
          <w:b/>
          <w:bCs/>
        </w:rPr>
        <w:fldChar w:fldCharType="begin"/>
      </w:r>
      <w:r>
        <w:rPr>
          <w:rFonts w:cs="Times New Roman"/>
          <w:b/>
          <w:bCs/>
        </w:rPr>
        <w:instrText xml:space="preserve"> MERGEFIELD  Valuer.ValuerName  \* MERGEFORMAT </w:instrText>
      </w:r>
      <w:r>
        <w:rPr>
          <w:rFonts w:cs="Times New Roman"/>
          <w:b/>
          <w:bCs/>
        </w:rPr>
        <w:fldChar w:fldCharType="separate"/>
      </w:r>
      <w:r>
        <w:rPr>
          <w:rFonts w:cs="Times New Roman"/>
          <w:b/>
          <w:bCs/>
          <w:noProof/>
        </w:rPr>
        <w:t>«Valuer.ValuerName»</w:t>
      </w:r>
      <w:r>
        <w:rPr>
          <w:rFonts w:cs="Times New Roman"/>
          <w:b/>
          <w:bCs/>
        </w:rPr>
        <w:fldChar w:fldCharType="end"/>
      </w:r>
      <w:r>
        <w:rPr>
          <w:rFonts w:cs="Times New Roman"/>
          <w:b/>
          <w:bCs/>
        </w:rPr>
        <w:t xml:space="preserve"> </w:t>
      </w:r>
      <w:r>
        <w:rPr>
          <w:rFonts w:cs="Times New Roman"/>
        </w:rPr>
        <w:fldChar w:fldCharType="begin"/>
      </w:r>
      <w:r>
        <w:rPr>
          <w:rFonts w:cs="Times New Roman"/>
        </w:rPr>
        <w:instrText xml:space="preserve"> MERGEFIELD  Valuer.Qualifications  \* MERGEFORMAT </w:instrText>
      </w:r>
      <w:r>
        <w:rPr>
          <w:rFonts w:cs="Times New Roman"/>
        </w:rPr>
        <w:fldChar w:fldCharType="separate"/>
      </w:r>
      <w:r>
        <w:rPr>
          <w:rFonts w:cs="Times New Roman"/>
          <w:noProof/>
        </w:rPr>
        <w:t>«Valuer.Qualifications»</w:t>
      </w:r>
      <w:r>
        <w:rPr>
          <w:rFonts w:cs="Times New Roman"/>
        </w:rPr>
        <w:fldChar w:fldCharType="end"/>
      </w:r>
    </w:p>
    <w:p w14:paraId="663FF901" w14:textId="77777777" w:rsidR="00B80D78" w:rsidRDefault="00037DAA" w:rsidP="009C046F">
      <w:pPr>
        <w:spacing w:before="0"/>
        <w:rPr>
          <w:noProof/>
        </w:rPr>
      </w:pPr>
      <w:r>
        <w:rPr>
          <w:rFonts w:cs="Times New Roman"/>
        </w:rPr>
        <w:fldChar w:fldCharType="begin"/>
      </w:r>
      <w:r>
        <w:rPr>
          <w:rFonts w:cs="Times New Roman"/>
        </w:rPr>
        <w:instrText xml:space="preserve"> MERGEFIELD  Valuer.Qualifications2  \* MERGEFORMAT </w:instrText>
      </w:r>
      <w:r>
        <w:rPr>
          <w:rFonts w:cs="Times New Roman"/>
        </w:rPr>
        <w:fldChar w:fldCharType="separate"/>
      </w:r>
      <w:r>
        <w:rPr>
          <w:rFonts w:cs="Times New Roman"/>
          <w:noProof/>
        </w:rPr>
        <w:t>«Valuer.Qualifications2»</w:t>
      </w:r>
      <w:r>
        <w:rPr>
          <w:rFonts w:cs="Times New Roman"/>
        </w:rPr>
        <w:fldChar w:fldCharType="end"/>
      </w:r>
      <w:fldSimple w:instr=" MERGEFIELD  VPDelEnd:Valuations.UseAuthorisingSignature_eq_No  \* MERGEFORMAT ">
        <w:r>
          <w:rPr>
            <w:noProof/>
          </w:rPr>
          <w:t>«VPDelEnd:Valuations.UseAuthorisingSignature_eq_No»</w:t>
        </w:r>
      </w:fldSimple>
      <w:fldSimple w:instr=" MERGEFIELD  VPDelStart:Valuations.UseAuthorisingSignature_eq_Yes  \* MERGEFORMAT ">
        <w:r>
          <w:rPr>
            <w:noProof/>
          </w:rPr>
          <w:t>«VPDelStart:Valuations.UseAuthorisingSignature_eq_Yes»</w:t>
        </w:r>
      </w:fldSimple>
    </w:p>
    <w:p w14:paraId="3F4083BD" w14:textId="77777777" w:rsidR="00B80D78" w:rsidRPr="00A97F3F" w:rsidRDefault="00B80D78" w:rsidP="002B6049">
      <w:pPr>
        <w:rPr>
          <w:noProof/>
        </w:rPr>
      </w:pPr>
    </w:p>
    <w:p w14:paraId="290AC47A" w14:textId="77777777" w:rsidR="00B80D78" w:rsidRPr="00A97F3F" w:rsidRDefault="00B80D78" w:rsidP="002B6049">
      <w:pPr>
        <w:rPr>
          <w:noProof/>
        </w:rPr>
      </w:pPr>
    </w:p>
    <w:p w14:paraId="1D20357E" w14:textId="77777777" w:rsidR="00EA5FDA" w:rsidRDefault="00037DAA" w:rsidP="00EA5FDA">
      <w:pPr>
        <w:spacing w:after="0"/>
        <w:rPr>
          <w:rFonts w:cs="Times New Roman"/>
        </w:rPr>
      </w:pPr>
      <w:r>
        <w:rPr>
          <w:rFonts w:cs="Times New Roman"/>
          <w:b/>
          <w:bCs/>
        </w:rPr>
        <w:fldChar w:fldCharType="begin"/>
      </w:r>
      <w:r>
        <w:rPr>
          <w:rFonts w:cs="Times New Roman"/>
          <w:b/>
          <w:bCs/>
        </w:rPr>
        <w:instrText xml:space="preserve"> MERGEFIELD  Valuer.ValuerName  \* MERGEFORMAT </w:instrText>
      </w:r>
      <w:r>
        <w:rPr>
          <w:rFonts w:cs="Times New Roman"/>
          <w:b/>
          <w:bCs/>
        </w:rPr>
        <w:fldChar w:fldCharType="separate"/>
      </w:r>
      <w:r>
        <w:rPr>
          <w:rFonts w:cs="Times New Roman"/>
          <w:b/>
          <w:bCs/>
          <w:noProof/>
        </w:rPr>
        <w:t>«Valuer.ValuerName»</w:t>
      </w:r>
      <w:r>
        <w:rPr>
          <w:rFonts w:cs="Times New Roman"/>
          <w:b/>
          <w:bCs/>
        </w:rPr>
        <w:fldChar w:fldCharType="end"/>
      </w:r>
      <w:r>
        <w:rPr>
          <w:rFonts w:cs="Times New Roman"/>
          <w:b/>
          <w:bCs/>
        </w:rPr>
        <w:t xml:space="preserve"> </w:t>
      </w:r>
      <w:r>
        <w:rPr>
          <w:rFonts w:cs="Times New Roman"/>
        </w:rPr>
        <w:fldChar w:fldCharType="begin"/>
      </w:r>
      <w:r>
        <w:rPr>
          <w:rFonts w:cs="Times New Roman"/>
        </w:rPr>
        <w:instrText xml:space="preserve"> MERGEFIELD  Valuer.Qualifications  \* MERGEFORMAT </w:instrText>
      </w:r>
      <w:r>
        <w:rPr>
          <w:rFonts w:cs="Times New Roman"/>
        </w:rPr>
        <w:fldChar w:fldCharType="separate"/>
      </w:r>
      <w:r>
        <w:rPr>
          <w:rFonts w:cs="Times New Roman"/>
          <w:noProof/>
        </w:rPr>
        <w:t>«Valuer.Qualifications»</w:t>
      </w:r>
      <w:r>
        <w:rPr>
          <w:rFonts w:cs="Times New Roman"/>
        </w:rPr>
        <w:fldChar w:fldCharType="end"/>
      </w:r>
    </w:p>
    <w:p w14:paraId="77B0ECF3" w14:textId="77777777" w:rsidR="004330D4" w:rsidRDefault="00037DAA" w:rsidP="00EA5FDA">
      <w:pPr>
        <w:spacing w:before="0" w:after="0"/>
        <w:rPr>
          <w:noProof/>
        </w:rPr>
      </w:pPr>
      <w:r>
        <w:rPr>
          <w:rFonts w:cs="Times New Roman"/>
        </w:rPr>
        <w:fldChar w:fldCharType="begin"/>
      </w:r>
      <w:r>
        <w:rPr>
          <w:rFonts w:cs="Times New Roman"/>
        </w:rPr>
        <w:instrText xml:space="preserve"> MERGEFIELD  Valuer.Qualifications2  \* MERGEFORMAT </w:instrText>
      </w:r>
      <w:r>
        <w:rPr>
          <w:rFonts w:cs="Times New Roman"/>
        </w:rPr>
        <w:fldChar w:fldCharType="separate"/>
      </w:r>
      <w:r>
        <w:rPr>
          <w:rFonts w:cs="Times New Roman"/>
          <w:noProof/>
        </w:rPr>
        <w:t>«Valuer.Qualifications2»</w:t>
      </w:r>
      <w:r>
        <w:rPr>
          <w:rFonts w:cs="Times New Roman"/>
        </w:rPr>
        <w:fldChar w:fldCharType="end"/>
      </w:r>
      <w:fldSimple w:instr=" MERGEFIELD  VPDelEnd:Valuations.UseAuthorisingSignature_eq_Yes  \* MERGEFORMAT ">
        <w:r>
          <w:rPr>
            <w:noProof/>
          </w:rPr>
          <w:t>«VPDelEnd:Valuations.UseAuthorisingSignature_eq_Yes»</w:t>
        </w:r>
      </w:fldSimple>
      <w:fldSimple w:instr=" MERGEFIELD  VPDelStart:Valuations.PeerReview_eq_No  \* MERGEFORMAT ">
        <w:r>
          <w:rPr>
            <w:noProof/>
          </w:rPr>
          <w:t>«VPDelStart:Valuations.PeerReview_eq_No»</w:t>
        </w:r>
      </w:fldSimple>
    </w:p>
    <w:p w14:paraId="597F1FBC" w14:textId="77777777" w:rsidR="0058518F" w:rsidRDefault="00037DAA" w:rsidP="00D1341A">
      <w:pPr>
        <w:spacing w:before="480"/>
        <w:rPr>
          <w:noProof/>
        </w:rPr>
      </w:pPr>
      <w:r>
        <w:rPr>
          <w:noProof/>
        </w:rPr>
        <w:t>Reviewed by:</w:t>
      </w:r>
    </w:p>
    <w:p w14:paraId="7CF15A11" w14:textId="77777777" w:rsidR="0058518F" w:rsidRPr="00B80D78" w:rsidRDefault="0058518F" w:rsidP="0058518F">
      <w:pPr>
        <w:rPr>
          <w:noProof/>
          <w:sz w:val="28"/>
          <w:szCs w:val="24"/>
        </w:rPr>
      </w:pPr>
    </w:p>
    <w:p w14:paraId="52193829" w14:textId="77777777" w:rsidR="0058518F" w:rsidRPr="00B80D78" w:rsidRDefault="0058518F" w:rsidP="0058518F">
      <w:pPr>
        <w:rPr>
          <w:noProof/>
          <w:sz w:val="28"/>
          <w:szCs w:val="24"/>
        </w:rPr>
      </w:pPr>
    </w:p>
    <w:p w14:paraId="2C8C4BA5" w14:textId="77777777" w:rsidR="00DF345C" w:rsidRDefault="00037DAA" w:rsidP="00DF345C">
      <w:pPr>
        <w:spacing w:after="0"/>
        <w:rPr>
          <w:rFonts w:cs="Times New Roman"/>
        </w:rPr>
      </w:pPr>
      <w:r>
        <w:rPr>
          <w:rFonts w:cs="Times New Roman"/>
          <w:b/>
          <w:bCs/>
        </w:rPr>
        <w:fldChar w:fldCharType="begin"/>
      </w:r>
      <w:r>
        <w:rPr>
          <w:rFonts w:cs="Times New Roman"/>
          <w:b/>
          <w:bCs/>
        </w:rPr>
        <w:instrText xml:space="preserve"> MERGEFIELD  AuthValuer.ValuerName  \* MERGEFORMAT </w:instrText>
      </w:r>
      <w:r>
        <w:rPr>
          <w:rFonts w:cs="Times New Roman"/>
          <w:b/>
          <w:bCs/>
        </w:rPr>
        <w:fldChar w:fldCharType="separate"/>
      </w:r>
      <w:r>
        <w:rPr>
          <w:rFonts w:cs="Times New Roman"/>
          <w:b/>
          <w:bCs/>
          <w:noProof/>
        </w:rPr>
        <w:t>«AuthValuer.ValuerName»</w:t>
      </w:r>
      <w:r>
        <w:rPr>
          <w:rFonts w:cs="Times New Roman"/>
          <w:b/>
          <w:bCs/>
        </w:rPr>
        <w:fldChar w:fldCharType="end"/>
      </w:r>
      <w:r>
        <w:rPr>
          <w:rFonts w:cs="Times New Roman"/>
          <w:b/>
          <w:bCs/>
        </w:rPr>
        <w:t xml:space="preserve"> </w:t>
      </w:r>
      <w:r>
        <w:rPr>
          <w:rFonts w:cs="Times New Roman"/>
        </w:rPr>
        <w:fldChar w:fldCharType="begin"/>
      </w:r>
      <w:r>
        <w:rPr>
          <w:rFonts w:cs="Times New Roman"/>
        </w:rPr>
        <w:instrText xml:space="preserve"> MERGEFIELD  AuthValuer.Qualifications  \* MERGEFORMAT </w:instrText>
      </w:r>
      <w:r>
        <w:rPr>
          <w:rFonts w:cs="Times New Roman"/>
        </w:rPr>
        <w:fldChar w:fldCharType="separate"/>
      </w:r>
      <w:r>
        <w:rPr>
          <w:rFonts w:cs="Times New Roman"/>
          <w:noProof/>
        </w:rPr>
        <w:t>«AuthValuer.Qualifications»</w:t>
      </w:r>
      <w:r>
        <w:rPr>
          <w:rFonts w:cs="Times New Roman"/>
        </w:rPr>
        <w:fldChar w:fldCharType="end"/>
      </w:r>
    </w:p>
    <w:p w14:paraId="1D3ECF1D" w14:textId="77777777" w:rsidR="0058518F" w:rsidRDefault="00037DAA" w:rsidP="00955442">
      <w:pPr>
        <w:spacing w:before="0" w:after="0"/>
        <w:rPr>
          <w:noProof/>
        </w:rPr>
      </w:pPr>
      <w:r>
        <w:rPr>
          <w:rFonts w:cs="Times New Roman"/>
        </w:rPr>
        <w:fldChar w:fldCharType="begin"/>
      </w:r>
      <w:r>
        <w:rPr>
          <w:rFonts w:cs="Times New Roman"/>
        </w:rPr>
        <w:instrText xml:space="preserve"> MERGEFIELD  AuthValuer.Qualifications2  \* MERGEFORMAT </w:instrText>
      </w:r>
      <w:r>
        <w:rPr>
          <w:rFonts w:cs="Times New Roman"/>
        </w:rPr>
        <w:fldChar w:fldCharType="separate"/>
      </w:r>
      <w:r>
        <w:rPr>
          <w:rFonts w:cs="Times New Roman"/>
          <w:noProof/>
        </w:rPr>
        <w:t>«AuthValuer.Qualifications2»</w:t>
      </w:r>
      <w:r>
        <w:rPr>
          <w:rFonts w:cs="Times New Roman"/>
        </w:rPr>
        <w:fldChar w:fldCharType="end"/>
      </w:r>
      <w:fldSimple w:instr=" MERGEFIELD  VPDelEnd:Valuations.PeerReview_eq_No  \* MERGEFORMAT ">
        <w:r>
          <w:rPr>
            <w:noProof/>
          </w:rPr>
          <w:t>«VPDelEnd:Valuations.PeerReview_eq_No»</w:t>
        </w:r>
      </w:fldSimple>
      <w:r>
        <w:rPr>
          <w:noProof/>
        </w:rPr>
        <w:t xml:space="preserve"> </w:t>
      </w:r>
    </w:p>
    <w:p w14:paraId="0D9C3AAB" w14:textId="77777777" w:rsidR="001A583D" w:rsidRDefault="00037DAA" w:rsidP="001A583D">
      <w:r>
        <w:rPr>
          <w:color w:val="FF0000"/>
        </w:rPr>
        <w:fldChar w:fldCharType="begin"/>
      </w:r>
      <w:r>
        <w:rPr>
          <w:color w:val="FF0000"/>
        </w:rPr>
        <w:instrText xml:space="preserve"> MERGEFIELD  VPDelStart:Valuations.ComReport_eq_Insurance  \* MERGEFORMAT </w:instrText>
      </w:r>
      <w:r>
        <w:rPr>
          <w:color w:val="FF0000"/>
        </w:rPr>
        <w:fldChar w:fldCharType="separate"/>
      </w:r>
      <w:r>
        <w:rPr>
          <w:noProof/>
          <w:color w:val="FF0000"/>
        </w:rPr>
        <w:t>«VPDelStart:Valuations.ComReport_eq_Insurance»</w:t>
      </w:r>
      <w:r>
        <w:rPr>
          <w:color w:val="FF0000"/>
        </w:rPr>
        <w:fldChar w:fldCharType="end"/>
      </w:r>
    </w:p>
    <w:p w14:paraId="3D836F43" w14:textId="77777777" w:rsidR="008C21A4" w:rsidRDefault="00037DAA">
      <w:pPr>
        <w:spacing w:before="0" w:after="0"/>
        <w:jc w:val="left"/>
      </w:pPr>
      <w:r>
        <w:br w:type="page"/>
      </w:r>
    </w:p>
    <w:p w14:paraId="76503F91" w14:textId="77777777" w:rsidR="004D298F" w:rsidRPr="009E129F" w:rsidRDefault="00037DAA" w:rsidP="009E129F">
      <w:pPr>
        <w:pStyle w:val="MV1"/>
      </w:pPr>
      <w:bookmarkStart w:id="627" w:name="_Toc137655251"/>
      <w:bookmarkStart w:id="628" w:name="_Toc137655651"/>
      <w:bookmarkStart w:id="629" w:name="_Toc137657455"/>
      <w:bookmarkStart w:id="630" w:name="_Toc137657650"/>
      <w:bookmarkStart w:id="631" w:name="_Toc137657723"/>
      <w:bookmarkStart w:id="632" w:name="_Toc138185506"/>
      <w:bookmarkStart w:id="633" w:name="_Toc138185685"/>
      <w:bookmarkStart w:id="634" w:name="_Toc138185864"/>
      <w:bookmarkStart w:id="635" w:name="_Toc138248382"/>
      <w:bookmarkStart w:id="636" w:name="_Toc238200037"/>
      <w:r>
        <w:t>Appendix 1</w:t>
      </w:r>
      <w:bookmarkEnd w:id="618"/>
      <w:bookmarkEnd w:id="619"/>
      <w:bookmarkEnd w:id="620"/>
      <w:bookmarkEnd w:id="621"/>
      <w:bookmarkEnd w:id="622"/>
      <w:bookmarkEnd w:id="623"/>
      <w:bookmarkEnd w:id="624"/>
      <w:bookmarkEnd w:id="625"/>
      <w:bookmarkEnd w:id="627"/>
      <w:bookmarkEnd w:id="628"/>
      <w:bookmarkEnd w:id="629"/>
      <w:bookmarkEnd w:id="630"/>
      <w:bookmarkEnd w:id="631"/>
      <w:bookmarkEnd w:id="632"/>
      <w:bookmarkEnd w:id="633"/>
      <w:bookmarkEnd w:id="634"/>
      <w:bookmarkEnd w:id="635"/>
      <w:bookmarkEnd w:id="636"/>
    </w:p>
    <w:p w14:paraId="7FA3A2E5" w14:textId="77777777" w:rsidR="004262CF" w:rsidRPr="00177A04" w:rsidRDefault="00037DAA" w:rsidP="00FF365B">
      <w:pPr>
        <w:pStyle w:val="MV3"/>
      </w:pPr>
      <w:bookmarkStart w:id="637" w:name="_Toc498001355"/>
      <w:bookmarkStart w:id="638" w:name="_Toc498006912"/>
      <w:bookmarkStart w:id="639" w:name="_Toc137655254"/>
      <w:bookmarkStart w:id="640" w:name="_Toc137655654"/>
      <w:bookmarkStart w:id="641" w:name="_Toc137657458"/>
      <w:bookmarkStart w:id="642" w:name="_Toc137657726"/>
      <w:bookmarkStart w:id="643" w:name="_Toc138185509"/>
      <w:bookmarkStart w:id="644" w:name="_Toc138185688"/>
      <w:bookmarkStart w:id="645" w:name="_Toc138248385"/>
      <w:bookmarkStart w:id="646" w:name="_Toc238200038"/>
      <w:r>
        <w:t>Rental Transactions</w:t>
      </w:r>
      <w:bookmarkEnd w:id="637"/>
      <w:bookmarkEnd w:id="638"/>
      <w:bookmarkEnd w:id="639"/>
      <w:bookmarkEnd w:id="640"/>
      <w:bookmarkEnd w:id="641"/>
      <w:bookmarkEnd w:id="642"/>
      <w:bookmarkEnd w:id="643"/>
      <w:bookmarkEnd w:id="644"/>
      <w:bookmarkEnd w:id="645"/>
      <w:bookmarkEnd w:id="646"/>
    </w:p>
    <w:bookmarkStart w:id="647" w:name="_Toc498001356"/>
    <w:bookmarkStart w:id="648" w:name="_Toc498003280"/>
    <w:bookmarkStart w:id="649" w:name="_Toc498005748"/>
    <w:bookmarkStart w:id="650" w:name="_Toc498005956"/>
    <w:bookmarkStart w:id="651" w:name="_Toc498006336"/>
    <w:bookmarkStart w:id="652" w:name="_Toc498006460"/>
    <w:bookmarkStart w:id="653" w:name="_Toc498006503"/>
    <w:bookmarkStart w:id="654" w:name="_Toc498006913"/>
    <w:bookmarkStart w:id="655" w:name="_Toc137655255"/>
    <w:bookmarkStart w:id="656" w:name="_Toc137655655"/>
    <w:bookmarkStart w:id="657" w:name="_Toc137657459"/>
    <w:bookmarkStart w:id="658" w:name="_Toc137657652"/>
    <w:bookmarkStart w:id="659" w:name="_Toc137657727"/>
    <w:bookmarkStart w:id="660" w:name="_Toc138185510"/>
    <w:bookmarkStart w:id="661" w:name="_Toc138185689"/>
    <w:bookmarkStart w:id="662" w:name="_Toc138185866"/>
    <w:bookmarkStart w:id="663" w:name="_Toc138248386"/>
    <w:p w14:paraId="43AD29E5" w14:textId="77777777" w:rsidR="00D80C64" w:rsidRPr="00A119BE" w:rsidRDefault="00037DAA" w:rsidP="00D80C64">
      <w:pPr>
        <w:spacing w:before="0" w:after="0"/>
      </w:pPr>
      <w:r>
        <w:rPr>
          <w:noProof/>
        </w:rPr>
        <w:fldChar w:fldCharType="begin"/>
      </w:r>
      <w:r>
        <w:rPr>
          <w:noProof/>
        </w:rPr>
        <w:instrText xml:space="preserve"> MERGEFIELD  TableStart:TblLeasesEvidence  \* MERGEFORMAT </w:instrText>
      </w:r>
      <w:r>
        <w:rPr>
          <w:noProof/>
        </w:rPr>
        <w:fldChar w:fldCharType="separate"/>
      </w:r>
      <w:r>
        <w:rPr>
          <w:noProof/>
        </w:rPr>
        <w:t>«TableStart:TblLeasesEvidence»</w:t>
      </w:r>
      <w:r>
        <w:rPr>
          <w:noProof/>
        </w:rPr>
        <w:fldChar w:fldCharType="end"/>
      </w:r>
    </w:p>
    <w:tbl>
      <w:tblPr>
        <w:tblW w:w="9776" w:type="dxa"/>
        <w:tblBorders>
          <w:top w:val="single" w:sz="6" w:space="0" w:color="DDDDDD"/>
          <w:left w:val="single" w:sz="6" w:space="0" w:color="DDDDDD"/>
          <w:bottom w:val="single" w:sz="6" w:space="0" w:color="DDDDDD"/>
          <w:right w:val="single" w:sz="6" w:space="0" w:color="DDDDDD"/>
        </w:tblBorders>
        <w:tblLayout w:type="fixed"/>
        <w:tblLook w:val="01E0" w:firstRow="1" w:lastRow="1" w:firstColumn="1" w:lastColumn="1" w:noHBand="0" w:noVBand="0"/>
      </w:tblPr>
      <w:tblGrid>
        <w:gridCol w:w="9776"/>
      </w:tblGrid>
      <w:tr w:rsidR="00FF08D3" w:rsidRPr="002B28F4" w14:paraId="0DB2CA3C" w14:textId="77777777" w:rsidTr="002930E3">
        <w:trPr>
          <w:cantSplit/>
          <w:trHeight w:val="227"/>
        </w:trPr>
        <w:tc>
          <w:tcPr>
            <w:tcW w:w="9776" w:type="dxa"/>
            <w:tcBorders>
              <w:top w:val="single" w:sz="6" w:space="0" w:color="1F3A5F"/>
              <w:left w:val="single" w:sz="6" w:space="0" w:color="1F3A5F"/>
              <w:bottom w:val="single" w:sz="6" w:space="0" w:color="1F3A5F"/>
              <w:right w:val="single" w:sz="6" w:space="0" w:color="1F3A5F"/>
            </w:tcBorders>
            <w:shd w:val="clear" w:color="auto" w:fill="1F3A5F"/>
            <w:tcMar>
              <w:top w:w="120" w:type="dxa"/>
              <w:left w:w="240" w:type="dxa"/>
              <w:bottom w:w="120" w:type="dxa"/>
              <w:right w:w="240" w:type="dxa"/>
            </w:tcMar>
            <w:vAlign w:val="center"/>
          </w:tcPr>
          <w:p w14:paraId="652D1606" w14:textId="77777777" w:rsidR="00A402C9" w:rsidRPr="002B28F4" w:rsidRDefault="00037DAA">
            <w:pPr>
              <w:spacing w:before="0" w:after="0"/>
              <w:rPr>
                <w:sz w:val="15"/>
                <w:szCs w:val="15"/>
              </w:rPr>
            </w:pPr>
            <w:r>
              <w:rPr>
                <w:b/>
                <w:color w:val="FFFFFF"/>
                <w:sz w:val="15"/>
                <w:szCs w:val="15"/>
              </w:rPr>
              <w:fldChar w:fldCharType="begin"/>
            </w:r>
            <w:r>
              <w:rPr>
                <w:b/>
                <w:color w:val="FFFFFF"/>
                <w:sz w:val="15"/>
                <w:szCs w:val="15"/>
              </w:rPr>
              <w:instrText xml:space="preserve"> MERGEFIELD  Tenancy  \* MERGEFORMAT </w:instrText>
            </w:r>
            <w:r>
              <w:rPr>
                <w:b/>
                <w:color w:val="FFFFFF"/>
                <w:sz w:val="15"/>
                <w:szCs w:val="15"/>
              </w:rPr>
              <w:fldChar w:fldCharType="separate"/>
            </w:r>
            <w:r>
              <w:rPr>
                <w:b/>
                <w:noProof/>
                <w:color w:val="FFFFFF"/>
                <w:sz w:val="15"/>
                <w:szCs w:val="15"/>
              </w:rPr>
              <w:t>«Tenancy»</w:t>
            </w:r>
            <w:r>
              <w:rPr>
                <w:b/>
                <w:color w:val="FFFFFF"/>
                <w:sz w:val="15"/>
                <w:szCs w:val="15"/>
              </w:rPr>
              <w:fldChar w:fldCharType="end"/>
            </w:r>
          </w:p>
        </w:tc>
      </w:tr>
      <w:tr w:rsidR="00FF08D3" w:rsidRPr="002B28F4" w14:paraId="2305DBFB" w14:textId="77777777" w:rsidTr="002930E3">
        <w:trPr>
          <w:cantSplit/>
          <w:trHeight w:val="206"/>
        </w:trPr>
        <w:tc>
          <w:tcPr>
            <w:tcW w:w="9776" w:type="dxa"/>
            <w:tcBorders>
              <w:top w:val="single" w:sz="6" w:space="0" w:color="1F3A5F"/>
              <w:bottom w:val="single" w:sz="2" w:space="0" w:color="D9D9D9" w:themeColor="background1" w:themeShade="D9"/>
            </w:tcBorders>
            <w:tcMar>
              <w:top w:w="120" w:type="dxa"/>
              <w:left w:w="160" w:type="dxa"/>
              <w:bottom w:w="120" w:type="dxa"/>
              <w:right w:w="160" w:type="dxa"/>
            </w:tcMar>
          </w:tcPr>
          <w:p w14:paraId="1F052269" w14:textId="77777777" w:rsidR="00A402C9" w:rsidRPr="002B28F4" w:rsidRDefault="00037DAA">
            <w:pPr>
              <w:spacing w:before="0" w:after="0"/>
              <w:rPr>
                <w:sz w:val="15"/>
                <w:szCs w:val="15"/>
              </w:rPr>
            </w:pPr>
            <w:r>
              <w:rPr>
                <w:b/>
                <w:color w:val="1F3A5F"/>
                <w:sz w:val="15"/>
                <w:szCs w:val="15"/>
              </w:rPr>
              <w:fldChar w:fldCharType="begin"/>
            </w:r>
            <w:r>
              <w:rPr>
                <w:b/>
                <w:color w:val="1F3A5F"/>
                <w:sz w:val="15"/>
                <w:szCs w:val="15"/>
              </w:rPr>
              <w:instrText xml:space="preserve"> MERGEFIELD  Address  \* MERGEFORMAT </w:instrText>
            </w:r>
            <w:r>
              <w:rPr>
                <w:b/>
                <w:color w:val="1F3A5F"/>
                <w:sz w:val="15"/>
                <w:szCs w:val="15"/>
              </w:rPr>
              <w:fldChar w:fldCharType="separate"/>
            </w:r>
            <w:r>
              <w:rPr>
                <w:b/>
                <w:noProof/>
                <w:color w:val="1F3A5F"/>
                <w:sz w:val="15"/>
                <w:szCs w:val="15"/>
              </w:rPr>
              <w:t>«Address»</w:t>
            </w:r>
            <w:r>
              <w:rPr>
                <w:b/>
                <w:color w:val="1F3A5F"/>
                <w:sz w:val="15"/>
                <w:szCs w:val="15"/>
              </w:rPr>
              <w:fldChar w:fldCharType="end"/>
            </w:r>
            <w:r>
              <w:rPr>
                <w:b/>
                <w:color w:val="1F3A5F"/>
                <w:sz w:val="15"/>
                <w:szCs w:val="15"/>
              </w:rPr>
              <w:t xml:space="preserve">, </w:t>
            </w:r>
            <w:r>
              <w:rPr>
                <w:b/>
                <w:color w:val="1F3A5F"/>
                <w:sz w:val="15"/>
                <w:szCs w:val="15"/>
              </w:rPr>
              <w:fldChar w:fldCharType="begin"/>
            </w:r>
            <w:r>
              <w:rPr>
                <w:b/>
                <w:color w:val="1F3A5F"/>
                <w:sz w:val="15"/>
                <w:szCs w:val="15"/>
              </w:rPr>
              <w:instrText xml:space="preserve"> MERGEFIELD  PropAddressLocality  \* MERGEFORMAT </w:instrText>
            </w:r>
            <w:r>
              <w:rPr>
                <w:b/>
                <w:color w:val="1F3A5F"/>
                <w:sz w:val="15"/>
                <w:szCs w:val="15"/>
              </w:rPr>
              <w:fldChar w:fldCharType="separate"/>
            </w:r>
            <w:r>
              <w:rPr>
                <w:b/>
                <w:noProof/>
                <w:color w:val="1F3A5F"/>
                <w:sz w:val="15"/>
                <w:szCs w:val="15"/>
              </w:rPr>
              <w:t>«PropAddressLocality»</w:t>
            </w:r>
            <w:r>
              <w:rPr>
                <w:b/>
                <w:color w:val="1F3A5F"/>
                <w:sz w:val="15"/>
                <w:szCs w:val="15"/>
              </w:rPr>
              <w:fldChar w:fldCharType="end"/>
            </w:r>
            <w:r>
              <w:rPr>
                <w:b/>
                <w:color w:val="1F3A5F"/>
                <w:sz w:val="15"/>
                <w:szCs w:val="15"/>
              </w:rPr>
              <w:t xml:space="preserve">, </w:t>
            </w:r>
            <w:r>
              <w:rPr>
                <w:b/>
                <w:color w:val="1F3A5F"/>
                <w:sz w:val="15"/>
                <w:szCs w:val="15"/>
              </w:rPr>
              <w:fldChar w:fldCharType="begin"/>
            </w:r>
            <w:r>
              <w:rPr>
                <w:b/>
                <w:color w:val="1F3A5F"/>
                <w:sz w:val="15"/>
                <w:szCs w:val="15"/>
              </w:rPr>
              <w:instrText xml:space="preserve"> MERGEFIELD  PropState  \* MERGEFORMAT </w:instrText>
            </w:r>
            <w:r>
              <w:rPr>
                <w:b/>
                <w:color w:val="1F3A5F"/>
                <w:sz w:val="15"/>
                <w:szCs w:val="15"/>
              </w:rPr>
              <w:fldChar w:fldCharType="separate"/>
            </w:r>
            <w:r>
              <w:rPr>
                <w:b/>
                <w:noProof/>
                <w:color w:val="1F3A5F"/>
                <w:sz w:val="15"/>
                <w:szCs w:val="15"/>
              </w:rPr>
              <w:t>«PropState»</w:t>
            </w:r>
            <w:r>
              <w:rPr>
                <w:b/>
                <w:color w:val="1F3A5F"/>
                <w:sz w:val="15"/>
                <w:szCs w:val="15"/>
              </w:rPr>
              <w:fldChar w:fldCharType="end"/>
            </w:r>
          </w:p>
        </w:tc>
      </w:tr>
      <w:tr w:rsidR="00FF08D3" w:rsidRPr="002B28F4" w14:paraId="0711804E" w14:textId="77777777" w:rsidTr="002930E3">
        <w:trPr>
          <w:cantSplit/>
          <w:trHeight w:val="206"/>
        </w:trPr>
        <w:tc>
          <w:tcPr>
            <w:tcW w:w="9776" w:type="dxa"/>
            <w:tcBorders>
              <w:top w:val="single" w:sz="2" w:space="0" w:color="D9D9D9" w:themeColor="background1" w:themeShade="D9"/>
            </w:tcBorders>
          </w:tcPr>
          <w:tbl>
            <w:tblPr>
              <w:tblW w:w="9776" w:type="dxa"/>
              <w:tblLayout w:type="fixed"/>
              <w:tblLook w:val="04A0" w:firstRow="1" w:lastRow="0" w:firstColumn="1" w:lastColumn="0" w:noHBand="0" w:noVBand="1"/>
            </w:tblPr>
            <w:tblGrid>
              <w:gridCol w:w="3400"/>
              <w:gridCol w:w="6376"/>
            </w:tblGrid>
            <w:tr w:rsidR="00FF08D3" w:rsidRPr="002B28F4" w14:paraId="643B4DD3" w14:textId="77777777">
              <w:trPr>
                <w:cantSplit/>
              </w:trPr>
              <w:tc>
                <w:tcPr>
                  <w:tcW w:w="3400" w:type="dxa"/>
                  <w:tcMar>
                    <w:top w:w="160" w:type="dxa"/>
                    <w:left w:w="160" w:type="dxa"/>
                    <w:bottom w:w="160" w:type="dxa"/>
                    <w:right w:w="160" w:type="dxa"/>
                  </w:tcMar>
                </w:tcPr>
                <w:p w14:paraId="32D4EAC0" w14:textId="77777777" w:rsidR="00A402C9" w:rsidRPr="002B28F4" w:rsidRDefault="00037DAA">
                  <w:pPr>
                    <w:spacing w:before="0" w:after="0"/>
                    <w:rPr>
                      <w:sz w:val="15"/>
                      <w:szCs w:val="15"/>
                    </w:rPr>
                  </w:pPr>
                  <w:r>
                    <w:rPr>
                      <w:noProof/>
                      <w:sz w:val="15"/>
                      <w:szCs w:val="15"/>
                    </w:rPr>
                    <w:fldChar w:fldCharType="begin"/>
                  </w:r>
                  <w:r>
                    <w:rPr>
                      <w:noProof/>
                      <w:sz w:val="15"/>
                      <w:szCs w:val="15"/>
                    </w:rPr>
                    <w:instrText xml:space="preserve"> MERGEFIELD  Image:LeaseCaptureID,150  \* MERGEFORMAT </w:instrText>
                  </w:r>
                  <w:r>
                    <w:rPr>
                      <w:noProof/>
                      <w:sz w:val="15"/>
                      <w:szCs w:val="15"/>
                    </w:rPr>
                    <w:fldChar w:fldCharType="separate"/>
                  </w:r>
                  <w:r>
                    <w:rPr>
                      <w:noProof/>
                      <w:sz w:val="15"/>
                      <w:szCs w:val="15"/>
                    </w:rPr>
                    <w:t>«Image:LeaseCaptureID,150»</w:t>
                  </w:r>
                  <w:r>
                    <w:rPr>
                      <w:noProof/>
                      <w:sz w:val="15"/>
                      <w:szCs w:val="15"/>
                    </w:rPr>
                    <w:fldChar w:fldCharType="end"/>
                  </w:r>
                </w:p>
              </w:tc>
              <w:tc>
                <w:tcPr>
                  <w:tcW w:w="6376" w:type="dxa"/>
                  <w:tcMar>
                    <w:top w:w="160" w:type="dxa"/>
                    <w:left w:w="240" w:type="dxa"/>
                    <w:bottom w:w="160" w:type="dxa"/>
                    <w:right w:w="240" w:type="dxa"/>
                  </w:tcMar>
                </w:tcPr>
                <w:p w14:paraId="2D3E94ED" w14:textId="77777777" w:rsidR="00A402C9" w:rsidRPr="002B28F4" w:rsidRDefault="00037DAA" w:rsidP="00E74C20">
                  <w:pPr>
                    <w:tabs>
                      <w:tab w:val="left" w:pos="3325"/>
                    </w:tabs>
                    <w:spacing w:before="0" w:after="40"/>
                    <w:rPr>
                      <w:sz w:val="15"/>
                      <w:szCs w:val="15"/>
                    </w:rPr>
                  </w:pPr>
                  <w:r>
                    <w:rPr>
                      <w:color w:val="8A8A8A"/>
                      <w:spacing w:val="80"/>
                      <w:sz w:val="15"/>
                      <w:szCs w:val="15"/>
                    </w:rPr>
                    <w:t>DATE</w:t>
                  </w:r>
                  <w:r>
                    <w:rPr>
                      <w:sz w:val="15"/>
                      <w:szCs w:val="15"/>
                    </w:rPr>
                    <w:tab/>
                  </w:r>
                  <w:r>
                    <w:rPr>
                      <w:b/>
                      <w:color w:val="2B2B2B"/>
                      <w:sz w:val="15"/>
                      <w:szCs w:val="15"/>
                    </w:rPr>
                    <w:fldChar w:fldCharType="begin"/>
                  </w:r>
                  <w:r>
                    <w:rPr>
                      <w:b/>
                      <w:color w:val="2B2B2B"/>
                      <w:sz w:val="15"/>
                      <w:szCs w:val="15"/>
                    </w:rPr>
                    <w:instrText xml:space="preserve"> MERGEFIELD  RentSetAt  \* MERGEFORMAT </w:instrText>
                  </w:r>
                  <w:r>
                    <w:rPr>
                      <w:b/>
                      <w:color w:val="2B2B2B"/>
                      <w:sz w:val="15"/>
                      <w:szCs w:val="15"/>
                    </w:rPr>
                    <w:fldChar w:fldCharType="separate"/>
                  </w:r>
                  <w:r>
                    <w:rPr>
                      <w:b/>
                      <w:noProof/>
                      <w:color w:val="2B2B2B"/>
                      <w:sz w:val="15"/>
                      <w:szCs w:val="15"/>
                    </w:rPr>
                    <w:t>«RentSetAt»</w:t>
                  </w:r>
                  <w:r>
                    <w:rPr>
                      <w:b/>
                      <w:color w:val="2B2B2B"/>
                      <w:sz w:val="15"/>
                      <w:szCs w:val="15"/>
                    </w:rPr>
                    <w:fldChar w:fldCharType="end"/>
                  </w:r>
                </w:p>
                <w:p w14:paraId="54E42562" w14:textId="77777777" w:rsidR="00A402C9" w:rsidRPr="002B28F4" w:rsidRDefault="00037DAA" w:rsidP="002930E3">
                  <w:pPr>
                    <w:pBdr>
                      <w:bottom w:val="single" w:sz="2" w:space="6" w:color="D9D9D9" w:themeColor="background1" w:themeShade="D9"/>
                    </w:pBdr>
                    <w:tabs>
                      <w:tab w:val="left" w:pos="3325"/>
                    </w:tabs>
                    <w:spacing w:before="0" w:after="40"/>
                    <w:rPr>
                      <w:sz w:val="15"/>
                      <w:szCs w:val="15"/>
                    </w:rPr>
                  </w:pPr>
                  <w:r>
                    <w:rPr>
                      <w:color w:val="8A8A8A"/>
                      <w:spacing w:val="80"/>
                      <w:sz w:val="15"/>
                      <w:szCs w:val="15"/>
                    </w:rPr>
                    <w:t>TRANSACTION TYPE</w:t>
                  </w:r>
                  <w:r>
                    <w:rPr>
                      <w:sz w:val="15"/>
                      <w:szCs w:val="15"/>
                    </w:rPr>
                    <w:tab/>
                  </w:r>
                  <w:r>
                    <w:rPr>
                      <w:color w:val="2B2B2B"/>
                      <w:sz w:val="15"/>
                      <w:szCs w:val="15"/>
                    </w:rPr>
                    <w:fldChar w:fldCharType="begin"/>
                  </w:r>
                  <w:r>
                    <w:rPr>
                      <w:color w:val="2B2B2B"/>
                      <w:sz w:val="15"/>
                      <w:szCs w:val="15"/>
                    </w:rPr>
                    <w:instrText xml:space="preserve"> MERGEFIELD  TransactionType  \* MERGEFORMAT </w:instrText>
                  </w:r>
                  <w:r>
                    <w:rPr>
                      <w:color w:val="2B2B2B"/>
                      <w:sz w:val="15"/>
                      <w:szCs w:val="15"/>
                    </w:rPr>
                    <w:fldChar w:fldCharType="separate"/>
                  </w:r>
                  <w:r>
                    <w:rPr>
                      <w:noProof/>
                      <w:color w:val="2B2B2B"/>
                      <w:sz w:val="15"/>
                      <w:szCs w:val="15"/>
                    </w:rPr>
                    <w:t>«TransactionType»</w:t>
                  </w:r>
                  <w:r>
                    <w:rPr>
                      <w:color w:val="2B2B2B"/>
                      <w:sz w:val="15"/>
                      <w:szCs w:val="15"/>
                    </w:rPr>
                    <w:fldChar w:fldCharType="end"/>
                  </w:r>
                </w:p>
                <w:p w14:paraId="4F7AFFE9" w14:textId="77777777" w:rsidR="00A402C9" w:rsidRPr="002B28F4" w:rsidRDefault="00037DAA">
                  <w:pPr>
                    <w:spacing w:before="0" w:after="60"/>
                    <w:rPr>
                      <w:sz w:val="15"/>
                      <w:szCs w:val="15"/>
                    </w:rPr>
                  </w:pPr>
                  <w:r>
                    <w:rPr>
                      <w:b/>
                      <w:color w:val="7DA7D9"/>
                      <w:spacing w:val="80"/>
                      <w:sz w:val="15"/>
                      <w:szCs w:val="15"/>
                    </w:rPr>
                    <w:t>PROPERTY DETAILS</w:t>
                  </w:r>
                </w:p>
                <w:p w14:paraId="3CB86948" w14:textId="77777777" w:rsidR="00A402C9" w:rsidRPr="002B28F4" w:rsidRDefault="00037DAA" w:rsidP="004A7FDE">
                  <w:pPr>
                    <w:tabs>
                      <w:tab w:val="left" w:pos="1766"/>
                    </w:tabs>
                    <w:spacing w:before="0" w:after="40"/>
                    <w:rPr>
                      <w:sz w:val="15"/>
                      <w:szCs w:val="15"/>
                    </w:rPr>
                  </w:pPr>
                  <w:r>
                    <w:rPr>
                      <w:color w:val="2B2B2B"/>
                      <w:sz w:val="15"/>
                      <w:szCs w:val="15"/>
                    </w:rPr>
                    <w:t>Property Type</w:t>
                  </w:r>
                  <w:r>
                    <w:rPr>
                      <w:sz w:val="15"/>
                      <w:szCs w:val="15"/>
                    </w:rPr>
                    <w:tab/>
                  </w:r>
                  <w:r>
                    <w:rPr>
                      <w:color w:val="2B2B2B"/>
                      <w:sz w:val="15"/>
                      <w:szCs w:val="15"/>
                    </w:rPr>
                    <w:fldChar w:fldCharType="begin"/>
                  </w:r>
                  <w:r>
                    <w:rPr>
                      <w:color w:val="2B2B2B"/>
                      <w:sz w:val="15"/>
                      <w:szCs w:val="15"/>
                    </w:rPr>
                    <w:instrText xml:space="preserve"> MERGEFIELD  MainBuildingType  \* MERGEFORMAT </w:instrText>
                  </w:r>
                  <w:r>
                    <w:rPr>
                      <w:color w:val="2B2B2B"/>
                      <w:sz w:val="15"/>
                      <w:szCs w:val="15"/>
                    </w:rPr>
                    <w:fldChar w:fldCharType="separate"/>
                  </w:r>
                  <w:r>
                    <w:rPr>
                      <w:noProof/>
                      <w:color w:val="2B2B2B"/>
                      <w:sz w:val="15"/>
                      <w:szCs w:val="15"/>
                    </w:rPr>
                    <w:t>«MainBuildingType»</w:t>
                  </w:r>
                  <w:r>
                    <w:rPr>
                      <w:color w:val="2B2B2B"/>
                      <w:sz w:val="15"/>
                      <w:szCs w:val="15"/>
                    </w:rPr>
                    <w:fldChar w:fldCharType="end"/>
                  </w:r>
                </w:p>
                <w:p w14:paraId="09ABCE9E" w14:textId="77777777" w:rsidR="00A402C9" w:rsidRPr="002B28F4" w:rsidRDefault="00037DAA" w:rsidP="002930E3">
                  <w:pPr>
                    <w:pBdr>
                      <w:bottom w:val="single" w:sz="2" w:space="1" w:color="D9D9D9" w:themeColor="background1" w:themeShade="D9"/>
                    </w:pBdr>
                    <w:tabs>
                      <w:tab w:val="left" w:pos="1766"/>
                    </w:tabs>
                    <w:spacing w:before="0" w:after="40"/>
                    <w:rPr>
                      <w:sz w:val="15"/>
                      <w:szCs w:val="15"/>
                    </w:rPr>
                  </w:pPr>
                  <w:r>
                    <w:rPr>
                      <w:color w:val="2B2B2B"/>
                      <w:sz w:val="15"/>
                      <w:szCs w:val="15"/>
                    </w:rPr>
                    <w:t>Premises Type</w:t>
                  </w:r>
                  <w:r>
                    <w:rPr>
                      <w:sz w:val="15"/>
                      <w:szCs w:val="15"/>
                    </w:rPr>
                    <w:tab/>
                  </w:r>
                  <w:r>
                    <w:rPr>
                      <w:color w:val="2B2B2B"/>
                      <w:sz w:val="15"/>
                      <w:szCs w:val="15"/>
                    </w:rPr>
                    <w:fldChar w:fldCharType="begin"/>
                  </w:r>
                  <w:r>
                    <w:rPr>
                      <w:color w:val="2B2B2B"/>
                      <w:sz w:val="15"/>
                      <w:szCs w:val="15"/>
                    </w:rPr>
                    <w:instrText xml:space="preserve"> MERGEFIELD  OT  \* MERGEFORMAT </w:instrText>
                  </w:r>
                  <w:r>
                    <w:rPr>
                      <w:color w:val="2B2B2B"/>
                      <w:sz w:val="15"/>
                      <w:szCs w:val="15"/>
                    </w:rPr>
                    <w:fldChar w:fldCharType="separate"/>
                  </w:r>
                  <w:r>
                    <w:rPr>
                      <w:noProof/>
                      <w:color w:val="2B2B2B"/>
                      <w:sz w:val="15"/>
                      <w:szCs w:val="15"/>
                    </w:rPr>
                    <w:t>«OT»</w:t>
                  </w:r>
                  <w:r>
                    <w:rPr>
                      <w:color w:val="2B2B2B"/>
                      <w:sz w:val="15"/>
                      <w:szCs w:val="15"/>
                    </w:rPr>
                    <w:fldChar w:fldCharType="end"/>
                  </w:r>
                </w:p>
                <w:p w14:paraId="1F22469D" w14:textId="77777777" w:rsidR="00A402C9" w:rsidRPr="002B28F4" w:rsidRDefault="00037DAA">
                  <w:pPr>
                    <w:spacing w:before="0" w:after="60"/>
                    <w:rPr>
                      <w:sz w:val="15"/>
                      <w:szCs w:val="15"/>
                    </w:rPr>
                  </w:pPr>
                  <w:r>
                    <w:rPr>
                      <w:b/>
                      <w:color w:val="7DA7D9"/>
                      <w:spacing w:val="80"/>
                      <w:sz w:val="15"/>
                      <w:szCs w:val="15"/>
                    </w:rPr>
                    <w:t>ANALYSIS</w:t>
                  </w:r>
                </w:p>
                <w:p w14:paraId="00FBA5E5" w14:textId="77777777" w:rsidR="00A402C9" w:rsidRPr="002B28F4" w:rsidRDefault="00037DAA">
                  <w:pPr>
                    <w:spacing w:before="0" w:after="0"/>
                    <w:rPr>
                      <w:noProof/>
                      <w:sz w:val="15"/>
                      <w:szCs w:val="15"/>
                    </w:rPr>
                  </w:pPr>
                  <w:r>
                    <w:rPr>
                      <w:noProof/>
                      <w:sz w:val="15"/>
                      <w:szCs w:val="15"/>
                    </w:rPr>
                    <w:fldChar w:fldCharType="begin"/>
                  </w:r>
                  <w:r>
                    <w:rPr>
                      <w:noProof/>
                      <w:sz w:val="15"/>
                      <w:szCs w:val="15"/>
                    </w:rPr>
                    <w:instrText xml:space="preserve"> MERGEFIELD  TableStart:Leases_so_LeaseArea  \* MERGEFORMAT </w:instrText>
                  </w:r>
                  <w:r>
                    <w:rPr>
                      <w:noProof/>
                      <w:sz w:val="15"/>
                      <w:szCs w:val="15"/>
                    </w:rPr>
                    <w:fldChar w:fldCharType="separate"/>
                  </w:r>
                  <w:r>
                    <w:rPr>
                      <w:noProof/>
                      <w:sz w:val="15"/>
                      <w:szCs w:val="15"/>
                    </w:rPr>
                    <w:t>«TableStart:Leases_so_LeaseArea»</w:t>
                  </w:r>
                  <w:r>
                    <w:rPr>
                      <w:noProof/>
                      <w:sz w:val="15"/>
                      <w:szCs w:val="15"/>
                    </w:rPr>
                    <w:fldChar w:fldCharType="end"/>
                  </w:r>
                </w:p>
                <w:p w14:paraId="5117DFCA" w14:textId="77777777" w:rsidR="00A402C9" w:rsidRPr="002B28F4" w:rsidRDefault="00037DAA" w:rsidP="002930E3">
                  <w:pPr>
                    <w:pBdr>
                      <w:bottom w:val="single" w:sz="2" w:space="1" w:color="D9D9D9" w:themeColor="background1" w:themeShade="D9"/>
                    </w:pBdr>
                    <w:tabs>
                      <w:tab w:val="left" w:pos="1766"/>
                      <w:tab w:val="left" w:pos="3325"/>
                    </w:tabs>
                    <w:spacing w:before="0" w:after="40"/>
                    <w:rPr>
                      <w:bCs/>
                      <w:sz w:val="15"/>
                      <w:szCs w:val="15"/>
                    </w:rPr>
                  </w:pPr>
                  <w:r>
                    <w:rPr>
                      <w:bCs/>
                      <w:sz w:val="15"/>
                      <w:szCs w:val="15"/>
                    </w:rPr>
                    <w:fldChar w:fldCharType="begin"/>
                  </w:r>
                  <w:r>
                    <w:rPr>
                      <w:bCs/>
                      <w:sz w:val="15"/>
                      <w:szCs w:val="15"/>
                    </w:rPr>
                    <w:instrText xml:space="preserve"> MERGEFIELD  Title  \* MERGEFORMAT </w:instrText>
                  </w:r>
                  <w:r>
                    <w:rPr>
                      <w:bCs/>
                      <w:sz w:val="15"/>
                      <w:szCs w:val="15"/>
                    </w:rPr>
                    <w:fldChar w:fldCharType="separate"/>
                  </w:r>
                  <w:r>
                    <w:rPr>
                      <w:bCs/>
                      <w:noProof/>
                      <w:sz w:val="15"/>
                      <w:szCs w:val="15"/>
                    </w:rPr>
                    <w:t>«Title»</w:t>
                  </w:r>
                  <w:r>
                    <w:rPr>
                      <w:bCs/>
                      <w:sz w:val="15"/>
                      <w:szCs w:val="15"/>
                    </w:rPr>
                    <w:fldChar w:fldCharType="end"/>
                  </w:r>
                  <w:r>
                    <w:rPr>
                      <w:bCs/>
                      <w:sz w:val="15"/>
                      <w:szCs w:val="15"/>
                    </w:rPr>
                    <w:tab/>
                  </w:r>
                  <w:r>
                    <w:rPr>
                      <w:bCs/>
                      <w:sz w:val="15"/>
                      <w:szCs w:val="15"/>
                    </w:rPr>
                    <w:fldChar w:fldCharType="begin"/>
                  </w:r>
                  <w:r>
                    <w:rPr>
                      <w:bCs/>
                      <w:sz w:val="15"/>
                      <w:szCs w:val="15"/>
                    </w:rPr>
                    <w:instrText xml:space="preserve"> MERGEFIELD  Area  \* MERGEFORMAT </w:instrText>
                  </w:r>
                  <w:r>
                    <w:rPr>
                      <w:bCs/>
                      <w:sz w:val="15"/>
                      <w:szCs w:val="15"/>
                    </w:rPr>
                    <w:fldChar w:fldCharType="separate"/>
                  </w:r>
                  <w:r>
                    <w:rPr>
                      <w:bCs/>
                      <w:noProof/>
                      <w:sz w:val="15"/>
                      <w:szCs w:val="15"/>
                    </w:rPr>
                    <w:t>«Area»</w:t>
                  </w:r>
                  <w:r>
                    <w:rPr>
                      <w:bCs/>
                      <w:sz w:val="15"/>
                      <w:szCs w:val="15"/>
                    </w:rPr>
                    <w:fldChar w:fldCharType="end"/>
                  </w:r>
                  <w:r>
                    <w:rPr>
                      <w:bCs/>
                      <w:sz w:val="15"/>
                      <w:szCs w:val="15"/>
                    </w:rPr>
                    <w:t xml:space="preserve"> </w:t>
                  </w:r>
                  <w:r>
                    <w:rPr>
                      <w:bCs/>
                      <w:sz w:val="15"/>
                      <w:szCs w:val="15"/>
                    </w:rPr>
                    <w:fldChar w:fldCharType="begin"/>
                  </w:r>
                  <w:r>
                    <w:rPr>
                      <w:bCs/>
                      <w:sz w:val="15"/>
                      <w:szCs w:val="15"/>
                    </w:rPr>
                    <w:instrText xml:space="preserve"> MERGEFIELD  AreaUnits  \* MERGEFORMAT </w:instrText>
                  </w:r>
                  <w:r>
                    <w:rPr>
                      <w:bCs/>
                      <w:sz w:val="15"/>
                      <w:szCs w:val="15"/>
                    </w:rPr>
                    <w:fldChar w:fldCharType="separate"/>
                  </w:r>
                  <w:r>
                    <w:rPr>
                      <w:bCs/>
                      <w:noProof/>
                      <w:sz w:val="15"/>
                      <w:szCs w:val="15"/>
                    </w:rPr>
                    <w:t>«AreaUnits»</w:t>
                  </w:r>
                  <w:r>
                    <w:rPr>
                      <w:bCs/>
                      <w:sz w:val="15"/>
                      <w:szCs w:val="15"/>
                    </w:rPr>
                    <w:fldChar w:fldCharType="end"/>
                  </w:r>
                  <w:r>
                    <w:rPr>
                      <w:bCs/>
                      <w:sz w:val="15"/>
                      <w:szCs w:val="15"/>
                    </w:rPr>
                    <w:tab/>
                    <w:t xml:space="preserve">@  </w:t>
                  </w:r>
                  <w:r>
                    <w:rPr>
                      <w:bCs/>
                      <w:sz w:val="15"/>
                      <w:szCs w:val="15"/>
                    </w:rPr>
                    <w:fldChar w:fldCharType="begin"/>
                  </w:r>
                  <w:r>
                    <w:rPr>
                      <w:bCs/>
                      <w:sz w:val="15"/>
                      <w:szCs w:val="15"/>
                    </w:rPr>
                    <w:instrText xml:space="preserve"> MERGEFIELD  Rate  \* MERGEFORMAT </w:instrText>
                  </w:r>
                  <w:r>
                    <w:rPr>
                      <w:bCs/>
                      <w:sz w:val="15"/>
                      <w:szCs w:val="15"/>
                    </w:rPr>
                    <w:fldChar w:fldCharType="separate"/>
                  </w:r>
                  <w:r>
                    <w:rPr>
                      <w:bCs/>
                      <w:noProof/>
                      <w:sz w:val="15"/>
                      <w:szCs w:val="15"/>
                    </w:rPr>
                    <w:t>«Rate»</w:t>
                  </w:r>
                  <w:r>
                    <w:rPr>
                      <w:bCs/>
                      <w:sz w:val="15"/>
                      <w:szCs w:val="15"/>
                    </w:rPr>
                    <w:fldChar w:fldCharType="end"/>
                  </w:r>
                  <w:r>
                    <w:rPr>
                      <w:bCs/>
                      <w:sz w:val="15"/>
                      <w:szCs w:val="15"/>
                    </w:rPr>
                    <w:t xml:space="preserve"> </w:t>
                  </w:r>
                  <w:r>
                    <w:rPr>
                      <w:bCs/>
                      <w:sz w:val="15"/>
                      <w:szCs w:val="15"/>
                    </w:rPr>
                    <w:fldChar w:fldCharType="begin"/>
                  </w:r>
                  <w:r>
                    <w:rPr>
                      <w:bCs/>
                      <w:sz w:val="15"/>
                      <w:szCs w:val="15"/>
                    </w:rPr>
                    <w:instrText xml:space="preserve"> MERGEFIELD  MeasUnit  \* MERGEFORMAT </w:instrText>
                  </w:r>
                  <w:r>
                    <w:rPr>
                      <w:bCs/>
                      <w:sz w:val="15"/>
                      <w:szCs w:val="15"/>
                    </w:rPr>
                    <w:fldChar w:fldCharType="separate"/>
                  </w:r>
                  <w:r>
                    <w:rPr>
                      <w:bCs/>
                      <w:noProof/>
                      <w:sz w:val="15"/>
                      <w:szCs w:val="15"/>
                    </w:rPr>
                    <w:t>«MeasUnit»</w:t>
                  </w:r>
                  <w:r>
                    <w:rPr>
                      <w:bCs/>
                      <w:sz w:val="15"/>
                      <w:szCs w:val="15"/>
                    </w:rPr>
                    <w:fldChar w:fldCharType="end"/>
                  </w:r>
                </w:p>
                <w:p w14:paraId="1BF1188F" w14:textId="77777777" w:rsidR="00A402C9" w:rsidRPr="002B28F4" w:rsidRDefault="00037DAA" w:rsidP="002930E3">
                  <w:pPr>
                    <w:spacing w:before="0" w:after="160"/>
                    <w:rPr>
                      <w:noProof/>
                      <w:sz w:val="15"/>
                      <w:szCs w:val="15"/>
                    </w:rPr>
                  </w:pPr>
                  <w:r>
                    <w:rPr>
                      <w:noProof/>
                      <w:sz w:val="15"/>
                      <w:szCs w:val="15"/>
                    </w:rPr>
                    <w:fldChar w:fldCharType="begin"/>
                  </w:r>
                  <w:r>
                    <w:rPr>
                      <w:noProof/>
                      <w:sz w:val="15"/>
                      <w:szCs w:val="15"/>
                    </w:rPr>
                    <w:instrText xml:space="preserve"> MERGEFIELD  TableEnd:Leases_so_LeaseArea  \* MERGEFORMAT </w:instrText>
                  </w:r>
                  <w:r>
                    <w:rPr>
                      <w:noProof/>
                      <w:sz w:val="15"/>
                      <w:szCs w:val="15"/>
                    </w:rPr>
                    <w:fldChar w:fldCharType="separate"/>
                  </w:r>
                  <w:r>
                    <w:rPr>
                      <w:noProof/>
                      <w:sz w:val="15"/>
                      <w:szCs w:val="15"/>
                    </w:rPr>
                    <w:t>«TableEnd:Leases_so_LeaseArea»</w:t>
                  </w:r>
                  <w:r>
                    <w:rPr>
                      <w:noProof/>
                      <w:sz w:val="15"/>
                      <w:szCs w:val="15"/>
                    </w:rPr>
                    <w:fldChar w:fldCharType="end"/>
                  </w:r>
                </w:p>
                <w:p w14:paraId="0B47F288" w14:textId="77777777" w:rsidR="00A402C9" w:rsidRPr="002B28F4" w:rsidRDefault="00037DAA">
                  <w:pPr>
                    <w:spacing w:before="0" w:after="60"/>
                    <w:rPr>
                      <w:sz w:val="15"/>
                      <w:szCs w:val="15"/>
                    </w:rPr>
                  </w:pPr>
                  <w:r>
                    <w:rPr>
                      <w:b/>
                      <w:color w:val="7DA7D9"/>
                      <w:spacing w:val="80"/>
                      <w:sz w:val="15"/>
                      <w:szCs w:val="15"/>
                    </w:rPr>
                    <w:t>COMMENTS</w:t>
                  </w:r>
                </w:p>
                <w:p w14:paraId="622FF0F2" w14:textId="77777777" w:rsidR="00A402C9" w:rsidRPr="002B28F4" w:rsidRDefault="00037DAA">
                  <w:pPr>
                    <w:spacing w:before="0" w:after="0" w:line="280" w:lineRule="auto"/>
                    <w:jc w:val="left"/>
                    <w:rPr>
                      <w:sz w:val="15"/>
                      <w:szCs w:val="15"/>
                    </w:rPr>
                  </w:pPr>
                  <w:r>
                    <w:rPr>
                      <w:color w:val="2B2B2B"/>
                      <w:sz w:val="15"/>
                      <w:szCs w:val="15"/>
                    </w:rPr>
                    <w:fldChar w:fldCharType="begin"/>
                  </w:r>
                  <w:r>
                    <w:rPr>
                      <w:color w:val="2B2B2B"/>
                      <w:sz w:val="15"/>
                      <w:szCs w:val="15"/>
                    </w:rPr>
                    <w:instrText xml:space="preserve"> MERGEFIELD  Comments  \* MERGEFORMAT </w:instrText>
                  </w:r>
                  <w:r>
                    <w:rPr>
                      <w:color w:val="2B2B2B"/>
                      <w:sz w:val="15"/>
                      <w:szCs w:val="15"/>
                    </w:rPr>
                    <w:fldChar w:fldCharType="separate"/>
                  </w:r>
                  <w:r>
                    <w:rPr>
                      <w:noProof/>
                      <w:color w:val="2B2B2B"/>
                      <w:sz w:val="15"/>
                      <w:szCs w:val="15"/>
                    </w:rPr>
                    <w:t>«Comments»</w:t>
                  </w:r>
                  <w:r>
                    <w:rPr>
                      <w:color w:val="2B2B2B"/>
                      <w:sz w:val="15"/>
                      <w:szCs w:val="15"/>
                    </w:rPr>
                    <w:fldChar w:fldCharType="end"/>
                  </w:r>
                </w:p>
              </w:tc>
            </w:tr>
          </w:tbl>
          <w:p w14:paraId="522596A8" w14:textId="77777777" w:rsidR="00A402C9" w:rsidRPr="002B28F4" w:rsidRDefault="00A402C9">
            <w:pPr>
              <w:spacing w:before="0" w:after="0"/>
              <w:rPr>
                <w:sz w:val="15"/>
                <w:szCs w:val="15"/>
              </w:rPr>
            </w:pPr>
          </w:p>
        </w:tc>
      </w:tr>
    </w:tbl>
    <w:p w14:paraId="4573D893" w14:textId="77777777" w:rsidR="00D80C64" w:rsidRDefault="00037DAA" w:rsidP="00D80C64">
      <w:pPr>
        <w:spacing w:before="0" w:after="0"/>
      </w:pPr>
      <w:r>
        <w:rPr>
          <w:noProof/>
        </w:rPr>
        <w:fldChar w:fldCharType="begin"/>
      </w:r>
      <w:r>
        <w:rPr>
          <w:noProof/>
        </w:rPr>
        <w:instrText xml:space="preserve"> MERGEFIELD  TableEnd:TblLeasesEvidence  \* MERGEFORMAT </w:instrText>
      </w:r>
      <w:r>
        <w:rPr>
          <w:noProof/>
        </w:rPr>
        <w:fldChar w:fldCharType="separate"/>
      </w:r>
      <w:r>
        <w:rPr>
          <w:noProof/>
        </w:rPr>
        <w:t>«TableEnd:TblLeasesEvidence»</w:t>
      </w:r>
      <w:r>
        <w:rPr>
          <w:noProof/>
        </w:rPr>
        <w:fldChar w:fldCharType="end"/>
      </w:r>
    </w:p>
    <w:p w14:paraId="084847A3" w14:textId="77777777" w:rsidR="00741CC7" w:rsidRDefault="00037DAA" w:rsidP="00741CC7">
      <w:r>
        <w:rPr>
          <w:color w:val="FF0000"/>
        </w:rPr>
        <w:fldChar w:fldCharType="begin"/>
      </w:r>
      <w:r>
        <w:rPr>
          <w:color w:val="FF0000"/>
        </w:rPr>
        <w:instrText xml:space="preserve"> MERGEFIELD  VPDelStart:Valuations.ComReport_eq_Market-Rental  \* MERGEFORMAT </w:instrText>
      </w:r>
      <w:r>
        <w:rPr>
          <w:color w:val="FF0000"/>
        </w:rPr>
        <w:fldChar w:fldCharType="separate"/>
      </w:r>
      <w:r>
        <w:rPr>
          <w:noProof/>
          <w:color w:val="FF0000"/>
        </w:rPr>
        <w:t>«VPDelStart:Valuations.ComReport_eq_Market-Rental»</w:t>
      </w:r>
      <w:r>
        <w:rPr>
          <w:color w:val="FF0000"/>
        </w:rPr>
        <w:fldChar w:fldCharType="end"/>
      </w:r>
    </w:p>
    <w:p w14:paraId="57F0EF96" w14:textId="77777777" w:rsidR="008E7A16" w:rsidRDefault="00037DAA">
      <w:pPr>
        <w:spacing w:before="0" w:after="0"/>
        <w:jc w:val="left"/>
        <w:rPr>
          <w:rFonts w:eastAsia="Yu Gothic UI Light"/>
          <w:color w:val="2B2B2B"/>
          <w:sz w:val="64"/>
          <w:szCs w:val="64"/>
        </w:rPr>
      </w:pPr>
      <w:r>
        <w:br w:type="page"/>
      </w:r>
    </w:p>
    <w:p w14:paraId="5124303F" w14:textId="77777777" w:rsidR="005D010D" w:rsidRDefault="00037DAA" w:rsidP="009E129F">
      <w:pPr>
        <w:pStyle w:val="MV1"/>
      </w:pPr>
      <w:bookmarkStart w:id="664" w:name="_Toc238200039"/>
      <w:r>
        <w:t xml:space="preserve">Appendix </w:t>
      </w:r>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r>
        <w:t>2</w:t>
      </w:r>
      <w:bookmarkEnd w:id="664"/>
    </w:p>
    <w:p w14:paraId="745BCA28" w14:textId="77777777" w:rsidR="006757E3" w:rsidRPr="00177A04" w:rsidRDefault="00037DAA" w:rsidP="00FF365B">
      <w:pPr>
        <w:pStyle w:val="MV3"/>
      </w:pPr>
      <w:bookmarkStart w:id="665" w:name="_Toc137655256"/>
      <w:bookmarkStart w:id="666" w:name="_Toc137655656"/>
      <w:bookmarkStart w:id="667" w:name="_Toc137657460"/>
      <w:bookmarkStart w:id="668" w:name="_Toc137657728"/>
      <w:bookmarkStart w:id="669" w:name="_Toc138185511"/>
      <w:bookmarkStart w:id="670" w:name="_Toc138185690"/>
      <w:bookmarkStart w:id="671" w:name="_Toc138248387"/>
      <w:bookmarkStart w:id="672" w:name="_Toc238200040"/>
      <w:r>
        <w:t>Record of Title</w:t>
      </w:r>
      <w:bookmarkEnd w:id="665"/>
      <w:bookmarkEnd w:id="666"/>
      <w:bookmarkEnd w:id="667"/>
      <w:bookmarkEnd w:id="668"/>
      <w:bookmarkEnd w:id="669"/>
      <w:bookmarkEnd w:id="670"/>
      <w:bookmarkEnd w:id="671"/>
      <w:bookmarkEnd w:id="672"/>
    </w:p>
    <w:p w14:paraId="0067689B" w14:textId="77777777" w:rsidR="00646247" w:rsidRPr="00646247" w:rsidRDefault="00646247" w:rsidP="00A11490">
      <w:pPr>
        <w:pStyle w:val="MV4"/>
      </w:pPr>
      <w:bookmarkStart w:id="673" w:name="VPD_ALL_APPENDIX_DOC"/>
      <w:bookmarkEnd w:id="673"/>
    </w:p>
    <w:p w14:paraId="1A24B064" w14:textId="77777777" w:rsidR="00646247" w:rsidRPr="00646247" w:rsidRDefault="00646247" w:rsidP="00CB518A"/>
    <w:p w14:paraId="0C8FBB02" w14:textId="77777777" w:rsidR="00646247" w:rsidRPr="00646247" w:rsidRDefault="00646247" w:rsidP="00CB518A"/>
    <w:p w14:paraId="0105F2EF" w14:textId="77777777" w:rsidR="00646247" w:rsidRPr="00646247" w:rsidRDefault="00646247" w:rsidP="00CB518A"/>
    <w:p w14:paraId="5C457121" w14:textId="77777777" w:rsidR="00646247" w:rsidRPr="00646247" w:rsidRDefault="00646247" w:rsidP="00CB518A"/>
    <w:p w14:paraId="6F11D4C3" w14:textId="77777777" w:rsidR="00646247" w:rsidRDefault="00646247" w:rsidP="00CB518A"/>
    <w:p w14:paraId="1A1C2930" w14:textId="77777777" w:rsidR="00436F49" w:rsidRDefault="00037DAA">
      <w:pPr>
        <w:spacing w:before="0" w:after="0"/>
        <w:jc w:val="left"/>
      </w:pPr>
      <w:r>
        <w:br w:type="page"/>
      </w:r>
    </w:p>
    <w:bookmarkStart w:id="674" w:name="_Toc140067565"/>
    <w:bookmarkStart w:id="675" w:name="_Toc183511084"/>
    <w:p w14:paraId="4564E317" w14:textId="77777777" w:rsidR="00DD7102" w:rsidRDefault="00037DAA" w:rsidP="00DD7102">
      <w:pPr>
        <w:rPr>
          <w:color w:val="FF0000"/>
        </w:rPr>
      </w:pPr>
      <w:r>
        <w:rPr>
          <w:color w:val="FF0000"/>
        </w:rPr>
        <w:fldChar w:fldCharType="begin"/>
      </w:r>
      <w:r>
        <w:rPr>
          <w:color w:val="FF0000"/>
        </w:rPr>
        <w:instrText xml:space="preserve"> MERGEFIELD  VPDelEnd:Valuations.ComReport_eq_Market-Rental  \* MERGEFORMAT </w:instrText>
      </w:r>
      <w:r>
        <w:rPr>
          <w:color w:val="FF0000"/>
        </w:rPr>
        <w:fldChar w:fldCharType="separate"/>
      </w:r>
      <w:r>
        <w:rPr>
          <w:noProof/>
          <w:color w:val="FF0000"/>
        </w:rPr>
        <w:t>«VPDelEnd:Valuations.ComReport_eq_Market-Rental»</w:t>
      </w:r>
      <w:r>
        <w:rPr>
          <w:color w:val="FF0000"/>
        </w:rPr>
        <w:fldChar w:fldCharType="end"/>
      </w:r>
    </w:p>
    <w:p w14:paraId="4A68BC3A" w14:textId="77777777" w:rsidR="00341287" w:rsidRDefault="00037DAA" w:rsidP="00DD7102">
      <w:pPr>
        <w:rPr>
          <w:color w:val="FF0000"/>
        </w:rPr>
      </w:pPr>
      <w:r>
        <w:rPr>
          <w:color w:val="FF0000"/>
        </w:rPr>
        <w:fldChar w:fldCharType="begin"/>
      </w:r>
      <w:r>
        <w:rPr>
          <w:color w:val="FF0000"/>
        </w:rPr>
        <w:instrText xml:space="preserve"> MERGEFIELD  VPDelEnd:Valuations.ComReport_eq_Insurance  \* MERGEFORMAT </w:instrText>
      </w:r>
      <w:r>
        <w:rPr>
          <w:color w:val="FF0000"/>
        </w:rPr>
        <w:fldChar w:fldCharType="separate"/>
      </w:r>
      <w:r>
        <w:rPr>
          <w:noProof/>
          <w:color w:val="FF0000"/>
        </w:rPr>
        <w:t>«VPDelEnd:Valuations.ComReport_eq_Insurance»</w:t>
      </w:r>
      <w:r>
        <w:rPr>
          <w:color w:val="FF0000"/>
        </w:rPr>
        <w:fldChar w:fldCharType="end"/>
      </w:r>
    </w:p>
    <w:p w14:paraId="2F09D2DD" w14:textId="77777777" w:rsidR="00492A46" w:rsidRDefault="00037DAA" w:rsidP="00492A46">
      <w:pPr>
        <w:spacing w:before="0" w:after="0"/>
        <w:jc w:val="left"/>
        <w:rPr>
          <w:color w:val="FF0000"/>
        </w:rPr>
      </w:pPr>
      <w:r>
        <w:rPr>
          <w:color w:val="FF0000"/>
        </w:rPr>
        <w:fldChar w:fldCharType="begin"/>
      </w:r>
      <w:r>
        <w:rPr>
          <w:color w:val="FF0000"/>
        </w:rPr>
        <w:instrText xml:space="preserve"> MERGEFIELD  VPDelStart:Valuations.ComReport_neq_Insurance  \* MERGEFORMAT </w:instrText>
      </w:r>
      <w:r>
        <w:rPr>
          <w:color w:val="FF0000"/>
        </w:rPr>
        <w:fldChar w:fldCharType="separate"/>
      </w:r>
      <w:r>
        <w:rPr>
          <w:noProof/>
          <w:color w:val="FF0000"/>
        </w:rPr>
        <w:t>«VPDelStart:Valuations.ComReport_neq_Insurance»</w:t>
      </w:r>
      <w:r>
        <w:rPr>
          <w:color w:val="FF0000"/>
        </w:rPr>
        <w:fldChar w:fldCharType="end"/>
      </w:r>
    </w:p>
    <w:p w14:paraId="26EB414D" w14:textId="77777777" w:rsidR="00194F38" w:rsidRDefault="00037DAA" w:rsidP="009E129F">
      <w:pPr>
        <w:pStyle w:val="MV1"/>
      </w:pPr>
      <w:bookmarkStart w:id="676" w:name="_Toc238200041"/>
      <w:r>
        <w:t>Appendix</w:t>
      </w:r>
      <w:bookmarkEnd w:id="674"/>
      <w:bookmarkEnd w:id="675"/>
      <w:bookmarkEnd w:id="676"/>
    </w:p>
    <w:p w14:paraId="2A34F8B9" w14:textId="77777777" w:rsidR="00194F38" w:rsidRDefault="00037DAA" w:rsidP="00FF365B">
      <w:pPr>
        <w:pStyle w:val="MV3"/>
      </w:pPr>
      <w:bookmarkStart w:id="677" w:name="_Toc311469698"/>
      <w:bookmarkStart w:id="678" w:name="_Toc140067566"/>
      <w:bookmarkStart w:id="679" w:name="_Toc183511085"/>
      <w:bookmarkStart w:id="680" w:name="_Toc238200042"/>
      <w:r>
        <w:t>Insurance Form</w:t>
      </w:r>
      <w:bookmarkEnd w:id="677"/>
      <w:bookmarkEnd w:id="678"/>
      <w:bookmarkEnd w:id="679"/>
      <w:bookmarkEnd w:id="680"/>
    </w:p>
    <w:p w14:paraId="4D368B33" w14:textId="77777777" w:rsidR="00194F38" w:rsidRDefault="00037DAA" w:rsidP="00194F38">
      <w:pPr>
        <w:spacing w:after="0"/>
        <w:jc w:val="left"/>
        <w:rPr>
          <w:color w:val="7DA7D9"/>
          <w:sz w:val="40"/>
          <w:szCs w:val="36"/>
        </w:rPr>
      </w:pPr>
      <w:r>
        <w:br w:type="page"/>
      </w:r>
    </w:p>
    <w:p w14:paraId="408713FF" w14:textId="77777777" w:rsidR="00194F38" w:rsidRDefault="00194F38" w:rsidP="00B52DA6">
      <w:pPr>
        <w:pStyle w:val="MV2"/>
        <w:sectPr w:rsidR="00194F38" w:rsidSect="001654AF">
          <w:headerReference w:type="first" r:id="rId36"/>
          <w:footerReference w:type="first" r:id="rId37"/>
          <w:pgSz w:w="11906" w:h="16838"/>
          <w:pgMar w:top="1440" w:right="1080" w:bottom="1440" w:left="1080" w:header="706" w:footer="706" w:gutter="0"/>
          <w:cols w:space="708"/>
          <w:titlePg/>
          <w:docGrid w:linePitch="360"/>
        </w:sectPr>
      </w:pPr>
    </w:p>
    <w:p w14:paraId="1916E9C4" w14:textId="77777777" w:rsidR="00EF045F" w:rsidRPr="00EF045F" w:rsidRDefault="00700485" w:rsidP="00EF045F">
      <w:pPr>
        <w:spacing w:before="0" w:after="0"/>
        <w:ind w:left="1701" w:hanging="1701"/>
        <w:rPr>
          <w:rFonts w:cs="Times New Roman"/>
          <w:sz w:val="18"/>
          <w:szCs w:val="18"/>
        </w:rPr>
      </w:pPr>
      <w:r>
        <w:rPr>
          <w:rFonts w:cs="Times New Roman"/>
          <w:sz w:val="18"/>
          <w:szCs w:val="18"/>
        </w:rPr>
        <w:t>Effective Date:</w:t>
      </w:r>
      <w:r>
        <w:rPr>
          <w:rFonts w:cs="Times New Roman"/>
          <w:sz w:val="18"/>
          <w:szCs w:val="18"/>
        </w:rPr>
        <w:tab/>
      </w:r>
      <w:r>
        <w:rPr>
          <w:rFonts w:cs="Times New Roman"/>
          <w:sz w:val="18"/>
          <w:szCs w:val="18"/>
        </w:rPr>
        <w:fldChar w:fldCharType="begin"/>
      </w:r>
      <w:r>
        <w:rPr>
          <w:rFonts w:cs="Times New Roman"/>
          <w:sz w:val="18"/>
          <w:szCs w:val="18"/>
        </w:rPr>
        <w:instrText xml:space="preserve"> MERGEFIELD  Valuations.EffectiveDate  \* MERGEFORMAT </w:instrText>
      </w:r>
      <w:r>
        <w:rPr>
          <w:rFonts w:cs="Times New Roman"/>
          <w:sz w:val="18"/>
          <w:szCs w:val="18"/>
        </w:rPr>
        <w:fldChar w:fldCharType="separate"/>
      </w:r>
      <w:r>
        <w:rPr>
          <w:rFonts w:cs="Times New Roman"/>
          <w:sz w:val="18"/>
          <w:szCs w:val="18"/>
        </w:rPr>
        <w:t>«Valuations.EffectiveDate»</w:t>
      </w:r>
      <w:r>
        <w:rPr>
          <w:rFonts w:cs="Times New Roman"/>
          <w:sz w:val="18"/>
          <w:szCs w:val="18"/>
        </w:rPr>
        <w:fldChar w:fldCharType="end"/>
      </w:r>
    </w:p>
    <w:p w14:paraId="1F12CCA9" w14:textId="77777777" w:rsidR="00194F38" w:rsidRPr="001673D0" w:rsidRDefault="00037DAA" w:rsidP="00E733D7">
      <w:pPr>
        <w:spacing w:before="0" w:after="0"/>
        <w:ind w:left="1701" w:hanging="1701"/>
        <w:rPr>
          <w:rFonts w:cs="Times New Roman"/>
          <w:sz w:val="18"/>
          <w:szCs w:val="18"/>
        </w:rPr>
      </w:pPr>
      <w:r>
        <w:rPr>
          <w:rFonts w:cs="Times New Roman"/>
          <w:sz w:val="18"/>
          <w:szCs w:val="18"/>
        </w:rPr>
        <w:t>Client Details</w:t>
      </w:r>
      <w:r>
        <w:rPr>
          <w:rFonts w:cs="Times New Roman"/>
          <w:sz w:val="18"/>
          <w:szCs w:val="18"/>
        </w:rPr>
        <w:tab/>
      </w:r>
      <w:r>
        <w:rPr>
          <w:rFonts w:cs="Times New Roman"/>
          <w:sz w:val="18"/>
          <w:szCs w:val="18"/>
        </w:rPr>
        <w:fldChar w:fldCharType="begin"/>
      </w:r>
      <w:r>
        <w:rPr>
          <w:rFonts w:cs="Times New Roman"/>
          <w:sz w:val="18"/>
          <w:szCs w:val="18"/>
        </w:rPr>
        <w:instrText xml:space="preserve"> MERGEFIELD  Valuations.OrgLender  \* MERGEFORMAT </w:instrText>
      </w:r>
      <w:r>
        <w:rPr>
          <w:rFonts w:cs="Times New Roman"/>
          <w:sz w:val="18"/>
          <w:szCs w:val="18"/>
        </w:rPr>
        <w:fldChar w:fldCharType="separate"/>
      </w:r>
      <w:r>
        <w:rPr>
          <w:rFonts w:cs="Times New Roman"/>
          <w:noProof/>
          <w:sz w:val="18"/>
          <w:szCs w:val="18"/>
        </w:rPr>
        <w:t>«Valuations.OrgLender»</w:t>
      </w:r>
      <w:r>
        <w:rPr>
          <w:rFonts w:cs="Times New Roman"/>
          <w:sz w:val="18"/>
          <w:szCs w:val="18"/>
        </w:rPr>
        <w:fldChar w:fldCharType="end"/>
      </w:r>
    </w:p>
    <w:p w14:paraId="2F423BAC" w14:textId="77777777" w:rsidR="00194F38" w:rsidRPr="008724FA" w:rsidRDefault="00037DAA" w:rsidP="00886A80">
      <w:pPr>
        <w:spacing w:before="0" w:after="0"/>
        <w:ind w:left="1701" w:hanging="1701"/>
        <w:rPr>
          <w:b/>
          <w:bCs/>
          <w:noProof/>
          <w:color w:val="002060"/>
          <w:sz w:val="18"/>
          <w:szCs w:val="18"/>
        </w:rPr>
      </w:pPr>
      <w:r>
        <w:rPr>
          <w:b/>
          <w:bCs/>
          <w:color w:val="002060"/>
          <w:sz w:val="18"/>
          <w:szCs w:val="18"/>
        </w:rPr>
        <w:t>Address of Asset:</w:t>
      </w:r>
      <w:r>
        <w:rPr>
          <w:b/>
          <w:bCs/>
          <w:color w:val="002060"/>
          <w:sz w:val="18"/>
          <w:szCs w:val="18"/>
        </w:rPr>
        <w:tab/>
      </w:r>
      <w:r>
        <w:rPr>
          <w:b/>
          <w:bCs/>
          <w:color w:val="002060"/>
          <w:sz w:val="18"/>
          <w:szCs w:val="18"/>
        </w:rPr>
        <w:fldChar w:fldCharType="begin"/>
      </w:r>
      <w:r>
        <w:rPr>
          <w:b/>
          <w:bCs/>
          <w:color w:val="002060"/>
          <w:sz w:val="18"/>
          <w:szCs w:val="18"/>
        </w:rPr>
        <w:instrText xml:space="preserve"> MERGEFIELD  Valuations.Address  \* MERGEFORMAT </w:instrText>
      </w:r>
      <w:r>
        <w:rPr>
          <w:b/>
          <w:bCs/>
          <w:color w:val="002060"/>
          <w:sz w:val="18"/>
          <w:szCs w:val="18"/>
        </w:rPr>
        <w:fldChar w:fldCharType="separate"/>
      </w:r>
      <w:r>
        <w:rPr>
          <w:b/>
          <w:bCs/>
          <w:noProof/>
          <w:color w:val="002060"/>
          <w:sz w:val="18"/>
          <w:szCs w:val="18"/>
        </w:rPr>
        <w:t>«Valuations.Address»</w:t>
      </w:r>
      <w:r>
        <w:rPr>
          <w:b/>
          <w:bCs/>
          <w:color w:val="002060"/>
          <w:sz w:val="18"/>
          <w:szCs w:val="18"/>
        </w:rPr>
        <w:fldChar w:fldCharType="end"/>
      </w:r>
      <w:r>
        <w:rPr>
          <w:b/>
          <w:bCs/>
          <w:color w:val="002060"/>
          <w:sz w:val="18"/>
          <w:szCs w:val="18"/>
        </w:rPr>
        <w:t xml:space="preserve">, </w:t>
      </w:r>
      <w:r>
        <w:rPr>
          <w:b/>
          <w:bCs/>
          <w:noProof/>
          <w:color w:val="002060"/>
          <w:sz w:val="18"/>
          <w:szCs w:val="18"/>
        </w:rPr>
        <w:fldChar w:fldCharType="begin"/>
      </w:r>
      <w:r>
        <w:rPr>
          <w:b/>
          <w:bCs/>
          <w:noProof/>
          <w:color w:val="002060"/>
          <w:sz w:val="18"/>
          <w:szCs w:val="18"/>
        </w:rPr>
        <w:instrText xml:space="preserve"> MERGEFIELD  Valuations.PropAddressTA  \* MERGEFORMAT </w:instrText>
      </w:r>
      <w:r>
        <w:rPr>
          <w:b/>
          <w:bCs/>
          <w:noProof/>
          <w:color w:val="002060"/>
          <w:sz w:val="18"/>
          <w:szCs w:val="18"/>
        </w:rPr>
        <w:fldChar w:fldCharType="separate"/>
      </w:r>
      <w:r>
        <w:rPr>
          <w:b/>
          <w:bCs/>
          <w:noProof/>
          <w:color w:val="002060"/>
          <w:sz w:val="18"/>
          <w:szCs w:val="18"/>
        </w:rPr>
        <w:t>«Valuations.PropAddressTA»</w:t>
      </w:r>
      <w:r>
        <w:rPr>
          <w:b/>
          <w:bCs/>
          <w:noProof/>
          <w:color w:val="002060"/>
          <w:sz w:val="18"/>
          <w:szCs w:val="18"/>
        </w:rPr>
        <w:fldChar w:fldCharType="end"/>
      </w:r>
    </w:p>
    <w:p w14:paraId="1AF80BE1" w14:textId="77777777" w:rsidR="00194F38" w:rsidRPr="001673D0" w:rsidRDefault="00037DAA" w:rsidP="00886A80">
      <w:pPr>
        <w:pBdr>
          <w:bottom w:val="single" w:sz="4" w:space="1" w:color="BFBFBF" w:themeColor="background1" w:themeShade="BF"/>
        </w:pBdr>
        <w:spacing w:before="0" w:after="0"/>
        <w:ind w:left="1701" w:hanging="1701"/>
        <w:rPr>
          <w:rFonts w:cs="Times New Roman"/>
          <w:sz w:val="18"/>
          <w:szCs w:val="18"/>
        </w:rPr>
      </w:pPr>
      <w:r>
        <w:rPr>
          <w:rFonts w:cs="Times New Roman"/>
          <w:sz w:val="18"/>
          <w:szCs w:val="18"/>
        </w:rPr>
        <w:t>Asset Description:</w:t>
      </w:r>
      <w:r>
        <w:rPr>
          <w:rFonts w:cs="Times New Roman"/>
          <w:sz w:val="18"/>
          <w:szCs w:val="18"/>
        </w:rPr>
        <w:tab/>
      </w:r>
      <w:r>
        <w:rPr>
          <w:rFonts w:cs="Times New Roman"/>
          <w:sz w:val="18"/>
          <w:szCs w:val="18"/>
        </w:rPr>
        <w:fldChar w:fldCharType="begin"/>
      </w:r>
      <w:r>
        <w:rPr>
          <w:rFonts w:cs="Times New Roman"/>
          <w:sz w:val="18"/>
          <w:szCs w:val="18"/>
        </w:rPr>
        <w:instrText xml:space="preserve"> MERGEFIELD  Valuations.SiteDescriptionTopography  \* MERGEFORMAT </w:instrText>
      </w:r>
      <w:r>
        <w:rPr>
          <w:rFonts w:cs="Times New Roman"/>
          <w:sz w:val="18"/>
          <w:szCs w:val="18"/>
        </w:rPr>
        <w:fldChar w:fldCharType="separate"/>
      </w:r>
      <w:r>
        <w:rPr>
          <w:rFonts w:cs="Times New Roman"/>
          <w:noProof/>
          <w:sz w:val="18"/>
          <w:szCs w:val="18"/>
        </w:rPr>
        <w:t>«Valuations.SiteDescriptionTopography»</w:t>
      </w:r>
      <w:r>
        <w:rPr>
          <w:rFonts w:cs="Times New Roman"/>
          <w:sz w:val="18"/>
          <w:szCs w:val="18"/>
        </w:rPr>
        <w:fldChar w:fldCharType="end"/>
      </w:r>
    </w:p>
    <w:p w14:paraId="38EC7AC6" w14:textId="77777777" w:rsidR="00194F38" w:rsidRPr="001673D0" w:rsidRDefault="00037DAA" w:rsidP="007B111C">
      <w:pPr>
        <w:spacing w:before="0" w:after="0"/>
        <w:rPr>
          <w:color w:val="595959" w:themeColor="text1" w:themeTint="A6"/>
          <w:sz w:val="18"/>
          <w:szCs w:val="18"/>
        </w:rPr>
      </w:pPr>
      <w:r>
        <w:rPr>
          <w:color w:val="595959" w:themeColor="text1" w:themeTint="A6"/>
          <w:sz w:val="18"/>
          <w:szCs w:val="18"/>
        </w:rPr>
        <w:t>Construction</w:t>
      </w:r>
    </w:p>
    <w:p w14:paraId="632ED512" w14:textId="77777777" w:rsidR="00194F38" w:rsidRPr="001673D0" w:rsidRDefault="00037DAA" w:rsidP="00265335">
      <w:pPr>
        <w:pStyle w:val="MVTab"/>
        <w:spacing w:before="0" w:after="0"/>
        <w:rPr>
          <w:sz w:val="18"/>
          <w:szCs w:val="18"/>
        </w:rPr>
      </w:pPr>
      <w:r>
        <w:rPr>
          <w:sz w:val="18"/>
          <w:szCs w:val="18"/>
        </w:rPr>
        <w:t>Structure</w:t>
      </w:r>
      <w:r>
        <w:rPr>
          <w:sz w:val="18"/>
          <w:szCs w:val="18"/>
        </w:rPr>
        <w:tab/>
      </w:r>
      <w:r>
        <w:rPr>
          <w:sz w:val="18"/>
          <w:szCs w:val="18"/>
        </w:rPr>
        <w:fldChar w:fldCharType="begin"/>
      </w:r>
      <w:r>
        <w:rPr>
          <w:sz w:val="18"/>
          <w:szCs w:val="18"/>
        </w:rPr>
        <w:instrText xml:space="preserve"> MERGEFIELD  Valuations.Structure  \* MERGEFORMAT </w:instrText>
      </w:r>
      <w:r>
        <w:rPr>
          <w:sz w:val="18"/>
          <w:szCs w:val="18"/>
        </w:rPr>
        <w:fldChar w:fldCharType="separate"/>
      </w:r>
      <w:r>
        <w:rPr>
          <w:sz w:val="18"/>
          <w:szCs w:val="18"/>
        </w:rPr>
        <w:t>«Valuations.Structure»</w:t>
      </w:r>
      <w:r>
        <w:rPr>
          <w:sz w:val="18"/>
          <w:szCs w:val="18"/>
        </w:rPr>
        <w:fldChar w:fldCharType="end"/>
      </w:r>
    </w:p>
    <w:p w14:paraId="16B0F6E6" w14:textId="77777777" w:rsidR="00194F38" w:rsidRPr="001673D0" w:rsidRDefault="00037DAA" w:rsidP="00265335">
      <w:pPr>
        <w:pStyle w:val="MVTab"/>
        <w:spacing w:before="0" w:after="0"/>
        <w:rPr>
          <w:sz w:val="18"/>
          <w:szCs w:val="18"/>
        </w:rPr>
      </w:pPr>
      <w:r>
        <w:rPr>
          <w:sz w:val="18"/>
          <w:szCs w:val="18"/>
        </w:rPr>
        <w:t>Foundations</w:t>
      </w:r>
      <w:r>
        <w:rPr>
          <w:sz w:val="18"/>
          <w:szCs w:val="18"/>
        </w:rPr>
        <w:tab/>
      </w:r>
      <w:r>
        <w:rPr>
          <w:sz w:val="18"/>
          <w:szCs w:val="18"/>
        </w:rPr>
        <w:fldChar w:fldCharType="begin"/>
      </w:r>
      <w:r>
        <w:rPr>
          <w:sz w:val="18"/>
          <w:szCs w:val="18"/>
        </w:rPr>
        <w:instrText xml:space="preserve"> MERGEFIELD  Valuations.StyleArchitectural  \* MERGEFORMAT </w:instrText>
      </w:r>
      <w:r>
        <w:rPr>
          <w:sz w:val="18"/>
          <w:szCs w:val="18"/>
        </w:rPr>
        <w:fldChar w:fldCharType="separate"/>
      </w:r>
      <w:r>
        <w:rPr>
          <w:sz w:val="18"/>
          <w:szCs w:val="18"/>
        </w:rPr>
        <w:t>«Valuations.StyleArchitectural»</w:t>
      </w:r>
      <w:r>
        <w:rPr>
          <w:sz w:val="18"/>
          <w:szCs w:val="18"/>
        </w:rPr>
        <w:fldChar w:fldCharType="end"/>
      </w:r>
    </w:p>
    <w:p w14:paraId="1DFC837D" w14:textId="77777777" w:rsidR="00194F38" w:rsidRPr="001673D0" w:rsidRDefault="00037DAA" w:rsidP="00265335">
      <w:pPr>
        <w:pStyle w:val="MVTab"/>
        <w:spacing w:before="0" w:after="0"/>
        <w:rPr>
          <w:sz w:val="18"/>
          <w:szCs w:val="18"/>
        </w:rPr>
      </w:pPr>
      <w:r>
        <w:rPr>
          <w:sz w:val="18"/>
          <w:szCs w:val="18"/>
        </w:rPr>
        <w:t>External Walls</w:t>
      </w:r>
      <w:r>
        <w:rPr>
          <w:sz w:val="18"/>
          <w:szCs w:val="18"/>
        </w:rPr>
        <w:tab/>
      </w:r>
      <w:r>
        <w:rPr>
          <w:sz w:val="18"/>
          <w:szCs w:val="18"/>
        </w:rPr>
        <w:fldChar w:fldCharType="begin"/>
      </w:r>
      <w:r>
        <w:rPr>
          <w:sz w:val="18"/>
          <w:szCs w:val="18"/>
        </w:rPr>
        <w:instrText xml:space="preserve"> MERGEFIELD  Valuations.WallCladding  \* MERGEFORMAT </w:instrText>
      </w:r>
      <w:r>
        <w:rPr>
          <w:sz w:val="18"/>
          <w:szCs w:val="18"/>
        </w:rPr>
        <w:fldChar w:fldCharType="separate"/>
      </w:r>
      <w:r>
        <w:rPr>
          <w:sz w:val="18"/>
          <w:szCs w:val="18"/>
        </w:rPr>
        <w:t>«Valuations.WallCladding»</w:t>
      </w:r>
      <w:r>
        <w:rPr>
          <w:sz w:val="18"/>
          <w:szCs w:val="18"/>
        </w:rPr>
        <w:fldChar w:fldCharType="end"/>
      </w:r>
    </w:p>
    <w:p w14:paraId="7B4D1325" w14:textId="77777777" w:rsidR="00194F38" w:rsidRPr="001673D0" w:rsidRDefault="00037DAA" w:rsidP="00265335">
      <w:pPr>
        <w:pStyle w:val="MVTab"/>
        <w:spacing w:before="0" w:after="0"/>
        <w:rPr>
          <w:sz w:val="18"/>
          <w:szCs w:val="18"/>
        </w:rPr>
      </w:pPr>
      <w:r>
        <w:rPr>
          <w:sz w:val="18"/>
          <w:szCs w:val="18"/>
        </w:rPr>
        <w:t>Roof</w:t>
      </w:r>
      <w:r>
        <w:rPr>
          <w:sz w:val="18"/>
          <w:szCs w:val="18"/>
        </w:rPr>
        <w:tab/>
      </w:r>
      <w:r>
        <w:rPr>
          <w:sz w:val="18"/>
          <w:szCs w:val="18"/>
        </w:rPr>
        <w:fldChar w:fldCharType="begin"/>
      </w:r>
      <w:r>
        <w:rPr>
          <w:sz w:val="18"/>
          <w:szCs w:val="18"/>
        </w:rPr>
        <w:instrText xml:space="preserve"> MERGEFIELD  Valuations.RoofCladding  \* MERGEFORMAT </w:instrText>
      </w:r>
      <w:r>
        <w:rPr>
          <w:sz w:val="18"/>
          <w:szCs w:val="18"/>
        </w:rPr>
        <w:fldChar w:fldCharType="separate"/>
      </w:r>
      <w:r>
        <w:rPr>
          <w:sz w:val="18"/>
          <w:szCs w:val="18"/>
        </w:rPr>
        <w:t>«Valuations.RoofCladding»</w:t>
      </w:r>
      <w:r>
        <w:rPr>
          <w:sz w:val="18"/>
          <w:szCs w:val="18"/>
        </w:rPr>
        <w:fldChar w:fldCharType="end"/>
      </w:r>
    </w:p>
    <w:p w14:paraId="56E4703F" w14:textId="77777777" w:rsidR="00194F38" w:rsidRPr="001673D0" w:rsidRDefault="00037DAA" w:rsidP="00265335">
      <w:pPr>
        <w:pStyle w:val="MVTab"/>
        <w:spacing w:before="0" w:after="0"/>
        <w:rPr>
          <w:sz w:val="18"/>
          <w:szCs w:val="18"/>
        </w:rPr>
      </w:pPr>
      <w:r>
        <w:rPr>
          <w:sz w:val="18"/>
          <w:szCs w:val="18"/>
        </w:rPr>
        <w:t>Joinery</w:t>
      </w:r>
      <w:r>
        <w:rPr>
          <w:sz w:val="18"/>
          <w:szCs w:val="18"/>
        </w:rPr>
        <w:tab/>
      </w:r>
      <w:r>
        <w:rPr>
          <w:sz w:val="18"/>
          <w:szCs w:val="18"/>
        </w:rPr>
        <w:fldChar w:fldCharType="begin"/>
      </w:r>
      <w:r>
        <w:rPr>
          <w:sz w:val="18"/>
          <w:szCs w:val="18"/>
        </w:rPr>
        <w:instrText xml:space="preserve"> MERGEFIELD  Valuations.Joinery  \* MERGEFORMAT </w:instrText>
      </w:r>
      <w:r>
        <w:rPr>
          <w:sz w:val="18"/>
          <w:szCs w:val="18"/>
        </w:rPr>
        <w:fldChar w:fldCharType="separate"/>
      </w:r>
      <w:r>
        <w:rPr>
          <w:sz w:val="18"/>
          <w:szCs w:val="18"/>
        </w:rPr>
        <w:t>«Valuations.Joinery»</w:t>
      </w:r>
      <w:r>
        <w:rPr>
          <w:sz w:val="18"/>
          <w:szCs w:val="18"/>
        </w:rPr>
        <w:fldChar w:fldCharType="end"/>
      </w:r>
    </w:p>
    <w:p w14:paraId="14B2F9D4" w14:textId="77777777" w:rsidR="00194F38" w:rsidRPr="001673D0" w:rsidRDefault="00037DAA" w:rsidP="00265335">
      <w:pPr>
        <w:pStyle w:val="MVTab"/>
        <w:spacing w:before="0" w:after="0"/>
        <w:rPr>
          <w:sz w:val="18"/>
          <w:szCs w:val="18"/>
        </w:rPr>
      </w:pPr>
      <w:r>
        <w:rPr>
          <w:sz w:val="18"/>
          <w:szCs w:val="18"/>
        </w:rPr>
        <w:t>Internal Linings</w:t>
      </w:r>
      <w:r>
        <w:rPr>
          <w:sz w:val="18"/>
          <w:szCs w:val="18"/>
        </w:rPr>
        <w:tab/>
      </w:r>
      <w:r>
        <w:rPr>
          <w:sz w:val="18"/>
          <w:szCs w:val="18"/>
        </w:rPr>
        <w:fldChar w:fldCharType="begin"/>
      </w:r>
      <w:r>
        <w:rPr>
          <w:sz w:val="18"/>
          <w:szCs w:val="18"/>
        </w:rPr>
        <w:instrText xml:space="preserve"> MERGEFIELD  Valuations.InteriorLinings  \* MERGEFORMAT </w:instrText>
      </w:r>
      <w:r>
        <w:rPr>
          <w:sz w:val="18"/>
          <w:szCs w:val="18"/>
        </w:rPr>
        <w:fldChar w:fldCharType="separate"/>
      </w:r>
      <w:r>
        <w:rPr>
          <w:sz w:val="18"/>
          <w:szCs w:val="18"/>
        </w:rPr>
        <w:t>«Valuations.InteriorLinings»</w:t>
      </w:r>
      <w:r>
        <w:rPr>
          <w:sz w:val="18"/>
          <w:szCs w:val="18"/>
        </w:rPr>
        <w:fldChar w:fldCharType="end"/>
      </w:r>
    </w:p>
    <w:p w14:paraId="312704CC" w14:textId="77777777" w:rsidR="00194F38" w:rsidRPr="001673D0" w:rsidRDefault="00037DAA" w:rsidP="00BB7D20">
      <w:pPr>
        <w:pStyle w:val="MVTab"/>
        <w:spacing w:before="0" w:after="0"/>
        <w:rPr>
          <w:sz w:val="18"/>
          <w:szCs w:val="18"/>
        </w:rPr>
      </w:pPr>
      <w:r>
        <w:rPr>
          <w:sz w:val="18"/>
          <w:szCs w:val="18"/>
        </w:rPr>
        <w:t>Age</w:t>
      </w:r>
      <w:r>
        <w:rPr>
          <w:sz w:val="18"/>
          <w:szCs w:val="18"/>
        </w:rPr>
        <w:tab/>
      </w:r>
      <w:r>
        <w:rPr>
          <w:sz w:val="18"/>
          <w:szCs w:val="18"/>
        </w:rPr>
        <w:fldChar w:fldCharType="begin"/>
      </w:r>
      <w:r>
        <w:rPr>
          <w:sz w:val="18"/>
          <w:szCs w:val="18"/>
        </w:rPr>
        <w:instrText xml:space="preserve"> MERGEFIELD  Valuations.BuiltYearLabel  \* MERGEFORMAT </w:instrText>
      </w:r>
      <w:r>
        <w:rPr>
          <w:sz w:val="18"/>
          <w:szCs w:val="18"/>
        </w:rPr>
        <w:fldChar w:fldCharType="separate"/>
      </w:r>
      <w:r>
        <w:rPr>
          <w:sz w:val="18"/>
          <w:szCs w:val="18"/>
        </w:rPr>
        <w:t>«Valuations.BuiltYearLabel»</w:t>
      </w:r>
      <w:r>
        <w:rPr>
          <w:sz w:val="18"/>
          <w:szCs w:val="18"/>
        </w:rPr>
        <w:fldChar w:fldCharType="end"/>
      </w:r>
      <w:r>
        <w:rPr>
          <w:sz w:val="18"/>
          <w:szCs w:val="18"/>
        </w:rPr>
        <w:t xml:space="preserve"> </w:t>
      </w:r>
      <w:r>
        <w:rPr>
          <w:sz w:val="18"/>
          <w:szCs w:val="18"/>
        </w:rPr>
        <w:fldChar w:fldCharType="begin"/>
      </w:r>
      <w:r>
        <w:rPr>
          <w:sz w:val="18"/>
          <w:szCs w:val="18"/>
        </w:rPr>
        <w:instrText xml:space="preserve"> MERGEFIELD  Valuations.BuiltAbout  \* MERGEFORMAT </w:instrText>
      </w:r>
      <w:r>
        <w:rPr>
          <w:sz w:val="18"/>
          <w:szCs w:val="18"/>
        </w:rPr>
        <w:fldChar w:fldCharType="separate"/>
      </w:r>
      <w:r>
        <w:rPr>
          <w:sz w:val="18"/>
          <w:szCs w:val="18"/>
        </w:rPr>
        <w:t>«Valuations.BuiltAbout»</w:t>
      </w:r>
      <w:r>
        <w:rPr>
          <w:sz w:val="18"/>
          <w:szCs w:val="18"/>
        </w:rPr>
        <w:fldChar w:fldCharType="end"/>
      </w:r>
      <w:r>
        <w:rPr>
          <w:sz w:val="18"/>
          <w:szCs w:val="18"/>
        </w:rPr>
        <w:t xml:space="preserve"> </w:t>
      </w:r>
    </w:p>
    <w:p w14:paraId="40EFC43A" w14:textId="77777777" w:rsidR="00194F38" w:rsidRPr="001673D0" w:rsidRDefault="00037DAA" w:rsidP="00265335">
      <w:pPr>
        <w:spacing w:before="0" w:after="0"/>
        <w:ind w:left="3402" w:hanging="2835"/>
        <w:rPr>
          <w:sz w:val="18"/>
          <w:szCs w:val="18"/>
        </w:rPr>
      </w:pPr>
      <w:r>
        <w:rPr>
          <w:sz w:val="18"/>
          <w:szCs w:val="18"/>
        </w:rPr>
        <w:t>Upgrade Requirements</w:t>
      </w:r>
      <w:r>
        <w:rPr>
          <w:sz w:val="18"/>
          <w:szCs w:val="18"/>
        </w:rPr>
        <w:tab/>
        <w:t>The Reinstatement Cost Estimate assumes compliance with the current Building Code</w:t>
      </w:r>
      <w:r>
        <w:rPr>
          <w:sz w:val="18"/>
          <w:szCs w:val="18"/>
        </w:rPr>
        <w:tab/>
      </w:r>
      <w:r>
        <w:rPr>
          <w:sz w:val="18"/>
          <w:szCs w:val="18"/>
        </w:rPr>
        <w:tab/>
      </w:r>
    </w:p>
    <w:p w14:paraId="4947AECD" w14:textId="77777777" w:rsidR="00194F38" w:rsidRPr="001673D0" w:rsidRDefault="00037DAA" w:rsidP="003614D6">
      <w:pPr>
        <w:spacing w:before="0" w:after="0"/>
        <w:rPr>
          <w:color w:val="595959" w:themeColor="text1" w:themeTint="A6"/>
          <w:sz w:val="18"/>
          <w:szCs w:val="18"/>
        </w:rPr>
      </w:pPr>
      <w:r>
        <w:rPr>
          <w:color w:val="595959" w:themeColor="text1" w:themeTint="A6"/>
          <w:sz w:val="18"/>
          <w:szCs w:val="18"/>
        </w:rPr>
        <w:t>Land and Use</w:t>
      </w:r>
      <w:r>
        <w:rPr>
          <w:color w:val="595959" w:themeColor="text1" w:themeTint="A6"/>
          <w:sz w:val="18"/>
          <w:szCs w:val="18"/>
        </w:rPr>
        <w:tab/>
      </w:r>
    </w:p>
    <w:p w14:paraId="5E09BE1F" w14:textId="77777777" w:rsidR="00640534" w:rsidRPr="001673D0" w:rsidRDefault="00640534" w:rsidP="00640534">
      <w:pPr>
        <w:pStyle w:val="MVTab"/>
        <w:spacing w:before="0" w:after="0"/>
        <w:rPr>
          <w:sz w:val="18"/>
          <w:szCs w:val="18"/>
        </w:rPr>
      </w:pPr>
      <w:r>
        <w:rPr>
          <w:sz w:val="18"/>
          <w:szCs w:val="18"/>
        </w:rPr>
        <w:t>Use/Occupation</w:t>
      </w:r>
      <w:r>
        <w:rPr>
          <w:sz w:val="18"/>
          <w:szCs w:val="18"/>
        </w:rPr>
        <w:tab/>
      </w:r>
      <w:r>
        <w:rPr>
          <w:sz w:val="18"/>
          <w:szCs w:val="18"/>
        </w:rPr>
        <w:fldChar w:fldCharType="begin"/>
      </w:r>
      <w:r>
        <w:rPr>
          <w:sz w:val="18"/>
          <w:szCs w:val="18"/>
        </w:rPr>
        <w:instrText xml:space="preserve"> MERGEFIELD  Valuations.LandUse  \* MERGEFORMAT </w:instrText>
      </w:r>
      <w:r>
        <w:rPr>
          <w:sz w:val="18"/>
          <w:szCs w:val="18"/>
        </w:rPr>
        <w:fldChar w:fldCharType="separate"/>
      </w:r>
      <w:r>
        <w:rPr>
          <w:sz w:val="18"/>
          <w:szCs w:val="18"/>
        </w:rPr>
        <w:t>«Valuations.LandUse»</w:t>
      </w:r>
      <w:r>
        <w:rPr>
          <w:sz w:val="18"/>
          <w:szCs w:val="18"/>
        </w:rPr>
        <w:fldChar w:fldCharType="end"/>
      </w:r>
    </w:p>
    <w:p w14:paraId="36CF8853" w14:textId="77777777" w:rsidR="00640534" w:rsidRPr="001673D0" w:rsidRDefault="00640534" w:rsidP="00640534">
      <w:pPr>
        <w:pStyle w:val="MVTab"/>
        <w:spacing w:before="0" w:after="0"/>
        <w:rPr>
          <w:sz w:val="18"/>
          <w:szCs w:val="18"/>
        </w:rPr>
      </w:pPr>
      <w:r>
        <w:rPr>
          <w:sz w:val="18"/>
          <w:szCs w:val="18"/>
        </w:rPr>
        <w:t>Land Contour</w:t>
      </w:r>
      <w:r>
        <w:rPr>
          <w:sz w:val="18"/>
          <w:szCs w:val="18"/>
        </w:rPr>
        <w:tab/>
      </w:r>
      <w:r>
        <w:rPr>
          <w:sz w:val="18"/>
          <w:szCs w:val="18"/>
        </w:rPr>
        <w:fldChar w:fldCharType="begin"/>
      </w:r>
      <w:r>
        <w:rPr>
          <w:sz w:val="18"/>
          <w:szCs w:val="18"/>
        </w:rPr>
        <w:instrText xml:space="preserve"> MERGEFIELD  Valuations.SiteContour  \* MERGEFORMAT </w:instrText>
      </w:r>
      <w:r>
        <w:rPr>
          <w:sz w:val="18"/>
          <w:szCs w:val="18"/>
        </w:rPr>
        <w:fldChar w:fldCharType="separate"/>
      </w:r>
      <w:r>
        <w:rPr>
          <w:sz w:val="18"/>
          <w:szCs w:val="18"/>
        </w:rPr>
        <w:t>«Valuations.SiteContour»</w:t>
      </w:r>
      <w:r>
        <w:rPr>
          <w:sz w:val="18"/>
          <w:szCs w:val="18"/>
        </w:rPr>
        <w:fldChar w:fldCharType="end"/>
      </w:r>
    </w:p>
    <w:p w14:paraId="52ADA28E" w14:textId="77777777" w:rsidR="00640534" w:rsidRDefault="00640534" w:rsidP="00640534">
      <w:pPr>
        <w:pStyle w:val="MVTab"/>
        <w:spacing w:before="0" w:after="120"/>
        <w:rPr>
          <w:sz w:val="18"/>
          <w:szCs w:val="18"/>
        </w:rPr>
      </w:pPr>
      <w:r>
        <w:rPr>
          <w:sz w:val="18"/>
          <w:szCs w:val="18"/>
        </w:rPr>
        <w:t>Use &amp; FENZ Percentage</w:t>
      </w:r>
      <w:r>
        <w:rPr>
          <w:sz w:val="18"/>
          <w:szCs w:val="18"/>
        </w:rPr>
        <w:tab/>
      </w:r>
      <w:r>
        <w:rPr>
          <w:sz w:val="18"/>
          <w:szCs w:val="18"/>
        </w:rPr>
        <w:fldChar w:fldCharType="begin"/>
      </w:r>
      <w:r>
        <w:rPr>
          <w:sz w:val="18"/>
          <w:szCs w:val="18"/>
        </w:rPr>
        <w:instrText xml:space="preserve"> MERGEFIELD  Valuations.FENZResiStatement  \* MERGEFORMAT </w:instrText>
      </w:r>
      <w:r>
        <w:rPr>
          <w:sz w:val="18"/>
          <w:szCs w:val="18"/>
        </w:rPr>
        <w:fldChar w:fldCharType="separate"/>
      </w:r>
      <w:r>
        <w:rPr>
          <w:sz w:val="18"/>
          <w:szCs w:val="18"/>
        </w:rPr>
        <w:t>«Valuations.FENZResiStatement»</w:t>
      </w:r>
      <w:r>
        <w:rPr>
          <w:sz w:val="18"/>
          <w:szCs w:val="18"/>
        </w:rPr>
        <w:fldChar w:fldCharType="end"/>
      </w:r>
    </w:p>
    <w:p w14:paraId="6A420996" w14:textId="77777777" w:rsidR="00640534" w:rsidRPr="001673D0" w:rsidRDefault="00640534" w:rsidP="00640534">
      <w:pPr>
        <w:pStyle w:val="MVTab"/>
        <w:spacing w:before="0" w:after="0"/>
        <w:rPr>
          <w:sz w:val="18"/>
          <w:szCs w:val="18"/>
        </w:rPr>
      </w:pPr>
      <w:r>
        <w:rPr>
          <w:sz w:val="18"/>
          <w:szCs w:val="18"/>
        </w:rPr>
        <w:t>Subsoil Type</w:t>
      </w:r>
      <w:r>
        <w:rPr>
          <w:sz w:val="18"/>
          <w:szCs w:val="18"/>
        </w:rPr>
        <w:tab/>
        <w:t>Unknown</w:t>
      </w:r>
    </w:p>
    <w:p w14:paraId="02769DD5" w14:textId="77777777" w:rsidR="00640534" w:rsidRPr="001673D0" w:rsidRDefault="00640534" w:rsidP="00640534">
      <w:pPr>
        <w:pBdr>
          <w:bottom w:val="single" w:sz="4" w:space="1" w:color="BFBFBF" w:themeColor="background1" w:themeShade="BF"/>
        </w:pBdr>
        <w:spacing w:before="0" w:after="0"/>
        <w:ind w:left="3402" w:hanging="2835"/>
        <w:rPr>
          <w:sz w:val="18"/>
          <w:szCs w:val="18"/>
        </w:rPr>
      </w:pPr>
      <w:r>
        <w:rPr>
          <w:sz w:val="18"/>
          <w:szCs w:val="18"/>
        </w:rPr>
        <w:t>Other:</w:t>
      </w:r>
      <w:r>
        <w:rPr>
          <w:sz w:val="18"/>
          <w:szCs w:val="18"/>
        </w:rPr>
        <w:tab/>
        <w:t>The apportionment of values between Residential and Non-Residential has been determined in accordance with the Fire and Emergency New Zealand Act 2017 and the Fire and Emergency New Zealand (Levy) Regulations 2024 (as amended). The Depreciated Replacement Cost for the Fire and Emergency Levy excludes some elements of the insured property which are exempt from the levy.</w:t>
      </w:r>
    </w:p>
    <w:p w14:paraId="1B919BCB" w14:textId="77777777" w:rsidR="00B91E5E" w:rsidRDefault="00B91E5E" w:rsidP="00B91E5E">
      <w:pPr>
        <w:spacing w:before="80" w:after="60"/>
        <w:rPr>
          <w:color w:val="595959" w:themeColor="text1" w:themeTint="A6"/>
          <w:sz w:val="18"/>
          <w:szCs w:val="18"/>
        </w:rPr>
      </w:pPr>
      <w:r>
        <w:rPr>
          <w:color w:val="595959" w:themeColor="text1" w:themeTint="A6"/>
          <w:sz w:val="18"/>
          <w:szCs w:val="18"/>
        </w:rPr>
        <w:t>Summary of Insurance Cost Estimates (FENZ-basis apportionment) — all figures plus GST (if any), exclusive of land value</w:t>
      </w:r>
    </w:p>
    <w:p w14:paraId="3C12830E" w14:textId="77777777" w:rsidR="0010757E" w:rsidRDefault="0010757E" w:rsidP="00B91E5E">
      <w:pPr>
        <w:spacing w:before="80" w:after="60"/>
        <w:rPr>
          <w:color w:val="595959" w:themeColor="text1" w:themeTint="A6"/>
          <w:sz w:val="18"/>
          <w:szCs w:val="18"/>
        </w:rPr>
      </w:pPr>
    </w:p>
    <w:tbl>
      <w:tblPr>
        <w:tblW w:w="9923" w:type="dxa"/>
        <w:tblLook w:val="04A0" w:firstRow="1" w:lastRow="0" w:firstColumn="1" w:lastColumn="0" w:noHBand="0" w:noVBand="1"/>
      </w:tblPr>
      <w:tblGrid>
        <w:gridCol w:w="3119"/>
        <w:gridCol w:w="1432"/>
        <w:gridCol w:w="1432"/>
        <w:gridCol w:w="1316"/>
        <w:gridCol w:w="1273"/>
        <w:gridCol w:w="1351"/>
      </w:tblGrid>
      <w:tr w:rsidR="0010757E" w:rsidRPr="0010757E" w14:paraId="51E1E711" w14:textId="77777777" w:rsidTr="0010757E">
        <w:trPr>
          <w:trHeight w:val="735"/>
        </w:trPr>
        <w:tc>
          <w:tcPr>
            <w:tcW w:w="3119" w:type="dxa"/>
            <w:tcBorders>
              <w:top w:val="nil"/>
              <w:left w:val="nil"/>
              <w:bottom w:val="single" w:sz="8" w:space="0" w:color="0078D4"/>
              <w:right w:val="nil"/>
            </w:tcBorders>
            <w:shd w:val="clear" w:color="000000" w:fill="1B365D"/>
            <w:vAlign w:val="center"/>
            <w:hideMark/>
          </w:tcPr>
          <w:p w14:paraId="2D3A856E" w14:textId="77777777" w:rsidR="0010757E" w:rsidRPr="0010757E" w:rsidRDefault="0010757E" w:rsidP="0010757E">
            <w:pPr>
              <w:spacing w:before="0" w:after="0"/>
              <w:jc w:val="center"/>
              <w:rPr>
                <w:b/>
                <w:bCs/>
                <w:color w:val="FFFFFF"/>
                <w:sz w:val="18"/>
                <w:szCs w:val="18"/>
                <w:lang w:val="en-NZ" w:eastAsia="en-NZ" w:bidi="ar-SA"/>
              </w:rPr>
            </w:pPr>
            <w:r>
              <w:rPr>
                <w:b/>
                <w:bCs/>
                <w:color w:val="FFFFFF"/>
                <w:sz w:val="18"/>
                <w:szCs w:val="18"/>
                <w:lang w:eastAsia="en-NZ" w:bidi="ar-SA"/>
              </w:rPr>
              <w:t>Use Category (FENZ Basis)</w:t>
            </w:r>
          </w:p>
        </w:tc>
        <w:tc>
          <w:tcPr>
            <w:tcW w:w="1432" w:type="dxa"/>
            <w:tcBorders>
              <w:top w:val="nil"/>
              <w:left w:val="nil"/>
              <w:bottom w:val="single" w:sz="8" w:space="0" w:color="0078D4"/>
              <w:right w:val="nil"/>
            </w:tcBorders>
            <w:shd w:val="clear" w:color="000000" w:fill="1B365D"/>
            <w:vAlign w:val="center"/>
            <w:hideMark/>
          </w:tcPr>
          <w:p w14:paraId="391DA288" w14:textId="77777777" w:rsidR="0010757E" w:rsidRPr="0010757E" w:rsidRDefault="0010757E" w:rsidP="0010757E">
            <w:pPr>
              <w:spacing w:before="0" w:after="0"/>
              <w:jc w:val="center"/>
              <w:rPr>
                <w:b/>
                <w:bCs/>
                <w:color w:val="FFFFFF"/>
                <w:sz w:val="18"/>
                <w:szCs w:val="18"/>
                <w:lang w:val="en-NZ" w:eastAsia="en-NZ" w:bidi="ar-SA"/>
              </w:rPr>
            </w:pPr>
            <w:r>
              <w:rPr>
                <w:b/>
                <w:bCs/>
                <w:color w:val="FFFFFF"/>
                <w:sz w:val="18"/>
                <w:szCs w:val="18"/>
                <w:lang w:eastAsia="en-NZ" w:bidi="ar-SA"/>
              </w:rPr>
              <w:t>Reinstatement Estimate</w:t>
            </w:r>
          </w:p>
        </w:tc>
        <w:tc>
          <w:tcPr>
            <w:tcW w:w="1432" w:type="dxa"/>
            <w:tcBorders>
              <w:top w:val="nil"/>
              <w:left w:val="nil"/>
              <w:bottom w:val="single" w:sz="8" w:space="0" w:color="0078D4"/>
              <w:right w:val="nil"/>
            </w:tcBorders>
            <w:shd w:val="clear" w:color="000000" w:fill="1B365D"/>
            <w:vAlign w:val="center"/>
            <w:hideMark/>
          </w:tcPr>
          <w:p w14:paraId="40F0FF84" w14:textId="77777777" w:rsidR="0010757E" w:rsidRPr="0010757E" w:rsidRDefault="0010757E" w:rsidP="0010757E">
            <w:pPr>
              <w:spacing w:before="0" w:after="0"/>
              <w:jc w:val="center"/>
              <w:rPr>
                <w:b/>
                <w:bCs/>
                <w:color w:val="FFFFFF"/>
                <w:sz w:val="18"/>
                <w:szCs w:val="18"/>
                <w:lang w:val="en-NZ" w:eastAsia="en-NZ" w:bidi="ar-SA"/>
              </w:rPr>
            </w:pPr>
            <w:r>
              <w:rPr>
                <w:b/>
                <w:bCs/>
                <w:color w:val="FFFFFF"/>
                <w:sz w:val="18"/>
                <w:szCs w:val="18"/>
                <w:lang w:eastAsia="en-NZ" w:bidi="ar-SA"/>
              </w:rPr>
              <w:t>Reinstatement Inflationary Provision</w:t>
            </w:r>
          </w:p>
        </w:tc>
        <w:tc>
          <w:tcPr>
            <w:tcW w:w="1316" w:type="dxa"/>
            <w:tcBorders>
              <w:top w:val="nil"/>
              <w:left w:val="nil"/>
              <w:bottom w:val="single" w:sz="8" w:space="0" w:color="0078D4"/>
              <w:right w:val="nil"/>
            </w:tcBorders>
            <w:shd w:val="clear" w:color="000000" w:fill="1B365D"/>
            <w:vAlign w:val="center"/>
            <w:hideMark/>
          </w:tcPr>
          <w:p w14:paraId="7887490F" w14:textId="77777777" w:rsidR="0010757E" w:rsidRPr="0010757E" w:rsidRDefault="0010757E" w:rsidP="0010757E">
            <w:pPr>
              <w:spacing w:before="0" w:after="0"/>
              <w:jc w:val="center"/>
              <w:rPr>
                <w:b/>
                <w:bCs/>
                <w:color w:val="FFFFFF"/>
                <w:sz w:val="18"/>
                <w:szCs w:val="18"/>
                <w:lang w:val="en-NZ" w:eastAsia="en-NZ" w:bidi="ar-SA"/>
              </w:rPr>
            </w:pPr>
            <w:r>
              <w:rPr>
                <w:b/>
                <w:bCs/>
                <w:color w:val="FFFFFF"/>
                <w:sz w:val="18"/>
                <w:szCs w:val="18"/>
                <w:lang w:eastAsia="en-NZ" w:bidi="ar-SA"/>
              </w:rPr>
              <w:t>Depreciated Replacement Cost Estimate</w:t>
            </w:r>
          </w:p>
        </w:tc>
        <w:tc>
          <w:tcPr>
            <w:tcW w:w="1273" w:type="dxa"/>
            <w:tcBorders>
              <w:top w:val="nil"/>
              <w:left w:val="nil"/>
              <w:bottom w:val="single" w:sz="8" w:space="0" w:color="0078D4"/>
              <w:right w:val="nil"/>
            </w:tcBorders>
            <w:shd w:val="clear" w:color="000000" w:fill="1B365D"/>
            <w:vAlign w:val="center"/>
            <w:hideMark/>
          </w:tcPr>
          <w:p w14:paraId="790ACA0B" w14:textId="77777777" w:rsidR="0010757E" w:rsidRPr="0010757E" w:rsidRDefault="0010757E" w:rsidP="0010757E">
            <w:pPr>
              <w:spacing w:before="0" w:after="0"/>
              <w:jc w:val="center"/>
              <w:rPr>
                <w:b/>
                <w:bCs/>
                <w:color w:val="FFFFFF"/>
                <w:sz w:val="18"/>
                <w:szCs w:val="18"/>
                <w:lang w:val="en-NZ" w:eastAsia="en-NZ" w:bidi="ar-SA"/>
              </w:rPr>
            </w:pPr>
            <w:r>
              <w:rPr>
                <w:b/>
                <w:bCs/>
                <w:color w:val="FFFFFF"/>
                <w:sz w:val="18"/>
                <w:szCs w:val="18"/>
                <w:lang w:eastAsia="en-NZ" w:bidi="ar-SA"/>
              </w:rPr>
              <w:t>DRC Inflationary Provision</w:t>
            </w:r>
          </w:p>
        </w:tc>
        <w:tc>
          <w:tcPr>
            <w:tcW w:w="1351" w:type="dxa"/>
            <w:tcBorders>
              <w:top w:val="nil"/>
              <w:left w:val="nil"/>
              <w:bottom w:val="single" w:sz="8" w:space="0" w:color="0078D4"/>
              <w:right w:val="nil"/>
            </w:tcBorders>
            <w:shd w:val="clear" w:color="000000" w:fill="1B365D"/>
            <w:vAlign w:val="center"/>
            <w:hideMark/>
          </w:tcPr>
          <w:p w14:paraId="2DF6031B" w14:textId="77777777" w:rsidR="0010757E" w:rsidRPr="0010757E" w:rsidRDefault="0010757E" w:rsidP="0010757E">
            <w:pPr>
              <w:spacing w:before="0" w:after="0"/>
              <w:jc w:val="center"/>
              <w:rPr>
                <w:b/>
                <w:bCs/>
                <w:color w:val="FFFFFF"/>
                <w:sz w:val="18"/>
                <w:szCs w:val="18"/>
                <w:lang w:val="en-NZ" w:eastAsia="en-NZ" w:bidi="ar-SA"/>
              </w:rPr>
            </w:pPr>
            <w:r>
              <w:rPr>
                <w:b/>
                <w:bCs/>
                <w:color w:val="FFFFFF"/>
                <w:sz w:val="18"/>
                <w:szCs w:val="18"/>
                <w:lang w:eastAsia="en-NZ" w:bidi="ar-SA"/>
              </w:rPr>
              <w:t>Demolition Estimate</w:t>
            </w:r>
          </w:p>
        </w:tc>
      </w:tr>
      <w:tr w:rsidR="0010757E" w:rsidRPr="0010757E" w14:paraId="45CE972B" w14:textId="77777777" w:rsidTr="0010757E">
        <w:trPr>
          <w:trHeight w:val="315"/>
        </w:trPr>
        <w:tc>
          <w:tcPr>
            <w:tcW w:w="3119" w:type="dxa"/>
            <w:tcBorders>
              <w:top w:val="nil"/>
              <w:left w:val="nil"/>
              <w:bottom w:val="nil"/>
              <w:right w:val="nil"/>
            </w:tcBorders>
            <w:shd w:val="clear" w:color="000000" w:fill="F8F9FA"/>
            <w:vAlign w:val="center"/>
            <w:hideMark/>
          </w:tcPr>
          <w:p w14:paraId="626A6338" w14:textId="77777777" w:rsidR="0010757E" w:rsidRPr="0010757E" w:rsidRDefault="0010757E" w:rsidP="0010757E">
            <w:pPr>
              <w:spacing w:before="0" w:after="0"/>
              <w:jc w:val="left"/>
              <w:rPr>
                <w:color w:val="2D2D2D"/>
                <w:sz w:val="20"/>
                <w:lang w:val="en-NZ" w:eastAsia="en-NZ" w:bidi="ar-SA"/>
              </w:rPr>
            </w:pPr>
            <w:r>
              <w:rPr>
                <w:color w:val="2D2D2D"/>
                <w:sz w:val="20"/>
                <w:lang w:eastAsia="en-NZ" w:bidi="ar-SA"/>
              </w:rPr>
              <w:t>Residential</w:t>
            </w:r>
          </w:p>
        </w:tc>
        <w:tc>
          <w:tcPr>
            <w:tcW w:w="1432" w:type="dxa"/>
            <w:tcBorders>
              <w:top w:val="nil"/>
              <w:left w:val="nil"/>
              <w:bottom w:val="nil"/>
              <w:right w:val="nil"/>
            </w:tcBorders>
            <w:shd w:val="clear" w:color="000000" w:fill="F8F9FA"/>
            <w:vAlign w:val="center"/>
            <w:hideMark/>
          </w:tcPr>
          <w:p w14:paraId="266D58B3"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432" w:type="dxa"/>
            <w:tcBorders>
              <w:top w:val="nil"/>
              <w:left w:val="nil"/>
              <w:bottom w:val="nil"/>
              <w:right w:val="nil"/>
            </w:tcBorders>
            <w:shd w:val="clear" w:color="000000" w:fill="F8F9FA"/>
            <w:vAlign w:val="center"/>
            <w:hideMark/>
          </w:tcPr>
          <w:p w14:paraId="4BF0A072"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316" w:type="dxa"/>
            <w:tcBorders>
              <w:top w:val="nil"/>
              <w:left w:val="nil"/>
              <w:bottom w:val="nil"/>
              <w:right w:val="nil"/>
            </w:tcBorders>
            <w:shd w:val="clear" w:color="000000" w:fill="F8F9FA"/>
            <w:vAlign w:val="center"/>
            <w:hideMark/>
          </w:tcPr>
          <w:p w14:paraId="694811F3"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273" w:type="dxa"/>
            <w:tcBorders>
              <w:top w:val="nil"/>
              <w:left w:val="nil"/>
              <w:bottom w:val="nil"/>
              <w:right w:val="nil"/>
            </w:tcBorders>
            <w:shd w:val="clear" w:color="000000" w:fill="F8F9FA"/>
            <w:vAlign w:val="center"/>
            <w:hideMark/>
          </w:tcPr>
          <w:p w14:paraId="0CE57DA2"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351" w:type="dxa"/>
            <w:tcBorders>
              <w:top w:val="nil"/>
              <w:left w:val="nil"/>
              <w:bottom w:val="nil"/>
              <w:right w:val="nil"/>
            </w:tcBorders>
            <w:shd w:val="clear" w:color="000000" w:fill="F8F9FA"/>
            <w:vAlign w:val="center"/>
            <w:hideMark/>
          </w:tcPr>
          <w:p w14:paraId="5B1167F9"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r>
      <w:tr w:rsidR="0010757E" w:rsidRPr="0010757E" w14:paraId="7A7CC3B7" w14:textId="77777777" w:rsidTr="0010757E">
        <w:trPr>
          <w:trHeight w:val="315"/>
        </w:trPr>
        <w:tc>
          <w:tcPr>
            <w:tcW w:w="3119" w:type="dxa"/>
            <w:tcBorders>
              <w:top w:val="nil"/>
              <w:left w:val="nil"/>
              <w:bottom w:val="nil"/>
              <w:right w:val="nil"/>
            </w:tcBorders>
            <w:vAlign w:val="center"/>
            <w:hideMark/>
          </w:tcPr>
          <w:p w14:paraId="218A330D" w14:textId="77777777" w:rsidR="0010757E" w:rsidRPr="0010757E" w:rsidRDefault="0010757E" w:rsidP="0010757E">
            <w:pPr>
              <w:spacing w:before="0" w:after="0"/>
              <w:jc w:val="left"/>
              <w:rPr>
                <w:color w:val="2D2D2D"/>
                <w:sz w:val="20"/>
                <w:lang w:val="en-NZ" w:eastAsia="en-NZ" w:bidi="ar-SA"/>
              </w:rPr>
            </w:pPr>
            <w:r>
              <w:rPr>
                <w:color w:val="2D2D2D"/>
                <w:sz w:val="20"/>
                <w:lang w:eastAsia="en-NZ" w:bidi="ar-SA"/>
              </w:rPr>
              <w:t>Non-Residential (FENZ basis)</w:t>
            </w:r>
          </w:p>
        </w:tc>
        <w:tc>
          <w:tcPr>
            <w:tcW w:w="1432" w:type="dxa"/>
            <w:tcBorders>
              <w:top w:val="nil"/>
              <w:left w:val="nil"/>
              <w:bottom w:val="nil"/>
              <w:right w:val="nil"/>
            </w:tcBorders>
            <w:vAlign w:val="center"/>
            <w:hideMark/>
          </w:tcPr>
          <w:p w14:paraId="4DD538D0"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432" w:type="dxa"/>
            <w:tcBorders>
              <w:top w:val="nil"/>
              <w:left w:val="nil"/>
              <w:bottom w:val="nil"/>
              <w:right w:val="nil"/>
            </w:tcBorders>
            <w:vAlign w:val="center"/>
            <w:hideMark/>
          </w:tcPr>
          <w:p w14:paraId="07F15B28"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316" w:type="dxa"/>
            <w:tcBorders>
              <w:top w:val="nil"/>
              <w:left w:val="nil"/>
              <w:bottom w:val="nil"/>
              <w:right w:val="nil"/>
            </w:tcBorders>
            <w:vAlign w:val="center"/>
            <w:hideMark/>
          </w:tcPr>
          <w:p w14:paraId="5142CDF8"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273" w:type="dxa"/>
            <w:tcBorders>
              <w:top w:val="nil"/>
              <w:left w:val="nil"/>
              <w:bottom w:val="nil"/>
              <w:right w:val="nil"/>
            </w:tcBorders>
            <w:vAlign w:val="center"/>
            <w:hideMark/>
          </w:tcPr>
          <w:p w14:paraId="0AE48507"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351" w:type="dxa"/>
            <w:tcBorders>
              <w:top w:val="nil"/>
              <w:left w:val="nil"/>
              <w:bottom w:val="nil"/>
              <w:right w:val="nil"/>
            </w:tcBorders>
            <w:vAlign w:val="center"/>
            <w:hideMark/>
          </w:tcPr>
          <w:p w14:paraId="7BD02087"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r>
      <w:tr w:rsidR="0010757E" w:rsidRPr="0010757E" w14:paraId="569783C7" w14:textId="77777777" w:rsidTr="0010757E">
        <w:trPr>
          <w:trHeight w:val="315"/>
        </w:trPr>
        <w:tc>
          <w:tcPr>
            <w:tcW w:w="3119" w:type="dxa"/>
            <w:tcBorders>
              <w:top w:val="nil"/>
              <w:left w:val="nil"/>
              <w:bottom w:val="nil"/>
              <w:right w:val="nil"/>
            </w:tcBorders>
            <w:shd w:val="clear" w:color="000000" w:fill="F8F9FA"/>
            <w:vAlign w:val="center"/>
            <w:hideMark/>
          </w:tcPr>
          <w:p w14:paraId="1F6D3A3E" w14:textId="77777777" w:rsidR="0010757E" w:rsidRPr="0010757E" w:rsidRDefault="0010757E" w:rsidP="0010757E">
            <w:pPr>
              <w:spacing w:before="0" w:after="0"/>
              <w:jc w:val="left"/>
              <w:rPr>
                <w:color w:val="2D2D2D"/>
                <w:sz w:val="20"/>
                <w:lang w:val="en-NZ" w:eastAsia="en-NZ" w:bidi="ar-SA"/>
              </w:rPr>
            </w:pPr>
            <w:r>
              <w:rPr>
                <w:color w:val="2D2D2D"/>
                <w:sz w:val="20"/>
                <w:lang w:eastAsia="en-NZ" w:bidi="ar-SA"/>
              </w:rPr>
              <w:t>Non-Residential — FENZ Levy Exempt</w:t>
            </w:r>
          </w:p>
        </w:tc>
        <w:tc>
          <w:tcPr>
            <w:tcW w:w="1432" w:type="dxa"/>
            <w:tcBorders>
              <w:top w:val="nil"/>
              <w:left w:val="nil"/>
              <w:bottom w:val="nil"/>
              <w:right w:val="nil"/>
            </w:tcBorders>
            <w:shd w:val="clear" w:color="000000" w:fill="F8F9FA"/>
            <w:vAlign w:val="center"/>
            <w:hideMark/>
          </w:tcPr>
          <w:p w14:paraId="3C60329E"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432" w:type="dxa"/>
            <w:tcBorders>
              <w:top w:val="nil"/>
              <w:left w:val="nil"/>
              <w:bottom w:val="nil"/>
              <w:right w:val="nil"/>
            </w:tcBorders>
            <w:shd w:val="clear" w:color="000000" w:fill="F8F9FA"/>
            <w:vAlign w:val="center"/>
            <w:hideMark/>
          </w:tcPr>
          <w:p w14:paraId="5182A5EC"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316" w:type="dxa"/>
            <w:tcBorders>
              <w:top w:val="nil"/>
              <w:left w:val="nil"/>
              <w:bottom w:val="nil"/>
              <w:right w:val="nil"/>
            </w:tcBorders>
            <w:shd w:val="clear" w:color="000000" w:fill="F8F9FA"/>
            <w:vAlign w:val="center"/>
            <w:hideMark/>
          </w:tcPr>
          <w:p w14:paraId="1C24365D"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273" w:type="dxa"/>
            <w:tcBorders>
              <w:top w:val="nil"/>
              <w:left w:val="nil"/>
              <w:bottom w:val="nil"/>
              <w:right w:val="nil"/>
            </w:tcBorders>
            <w:shd w:val="clear" w:color="000000" w:fill="F8F9FA"/>
            <w:vAlign w:val="center"/>
            <w:hideMark/>
          </w:tcPr>
          <w:p w14:paraId="34464947"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c>
          <w:tcPr>
            <w:tcW w:w="1351" w:type="dxa"/>
            <w:tcBorders>
              <w:top w:val="nil"/>
              <w:left w:val="nil"/>
              <w:bottom w:val="nil"/>
              <w:right w:val="nil"/>
            </w:tcBorders>
            <w:shd w:val="clear" w:color="000000" w:fill="F8F9FA"/>
            <w:vAlign w:val="center"/>
            <w:hideMark/>
          </w:tcPr>
          <w:p w14:paraId="07760B2D" w14:textId="77777777" w:rsidR="0010757E" w:rsidRPr="0010757E" w:rsidRDefault="0010757E" w:rsidP="0010757E">
            <w:pPr>
              <w:spacing w:before="0" w:after="0"/>
              <w:jc w:val="right"/>
              <w:rPr>
                <w:color w:val="2D2D2D"/>
                <w:sz w:val="20"/>
                <w:lang w:val="en-NZ" w:eastAsia="en-NZ" w:bidi="ar-SA"/>
              </w:rPr>
            </w:pPr>
            <w:r>
              <w:rPr>
                <w:color w:val="2D2D2D"/>
                <w:sz w:val="20"/>
                <w:lang w:val="en-NZ" w:eastAsia="en-NZ" w:bidi="ar-SA"/>
              </w:rPr>
              <w:t>$0</w:t>
            </w:r>
          </w:p>
        </w:tc>
      </w:tr>
      <w:tr w:rsidR="0010757E" w:rsidRPr="0010757E" w14:paraId="132B7143" w14:textId="77777777" w:rsidTr="0010757E">
        <w:trPr>
          <w:trHeight w:val="330"/>
        </w:trPr>
        <w:tc>
          <w:tcPr>
            <w:tcW w:w="3119" w:type="dxa"/>
            <w:tcBorders>
              <w:top w:val="single" w:sz="4" w:space="0" w:color="0078D4"/>
              <w:left w:val="nil"/>
              <w:bottom w:val="double" w:sz="6" w:space="0" w:color="1B365D"/>
              <w:right w:val="nil"/>
            </w:tcBorders>
            <w:shd w:val="clear" w:color="000000" w:fill="D4E5F7"/>
            <w:vAlign w:val="center"/>
            <w:hideMark/>
          </w:tcPr>
          <w:p w14:paraId="0DA75F9C" w14:textId="77777777" w:rsidR="0010757E" w:rsidRPr="0010757E" w:rsidRDefault="0010757E" w:rsidP="0010757E">
            <w:pPr>
              <w:spacing w:before="0" w:after="0"/>
              <w:jc w:val="left"/>
              <w:rPr>
                <w:b/>
                <w:bCs/>
                <w:color w:val="2D2D2D"/>
                <w:sz w:val="20"/>
                <w:lang w:val="en-NZ" w:eastAsia="en-NZ" w:bidi="ar-SA"/>
              </w:rPr>
            </w:pPr>
            <w:r>
              <w:rPr>
                <w:b/>
                <w:bCs/>
                <w:sz w:val="20"/>
                <w:lang w:eastAsia="en-NZ" w:bidi="ar-SA"/>
              </w:rPr>
              <w:t>TOTAL ASSETS</w:t>
            </w:r>
          </w:p>
        </w:tc>
        <w:tc>
          <w:tcPr>
            <w:tcW w:w="1432" w:type="dxa"/>
            <w:tcBorders>
              <w:top w:val="single" w:sz="4" w:space="0" w:color="0078D4"/>
              <w:left w:val="nil"/>
              <w:bottom w:val="double" w:sz="6" w:space="0" w:color="1B365D"/>
              <w:right w:val="nil"/>
            </w:tcBorders>
            <w:shd w:val="clear" w:color="000000" w:fill="D4E5F7"/>
            <w:vAlign w:val="center"/>
            <w:hideMark/>
          </w:tcPr>
          <w:p w14:paraId="690B8FE1" w14:textId="77777777" w:rsidR="0010757E" w:rsidRPr="0010757E" w:rsidRDefault="0010757E" w:rsidP="0010757E">
            <w:pPr>
              <w:spacing w:before="0" w:after="0"/>
              <w:jc w:val="right"/>
              <w:rPr>
                <w:b/>
                <w:bCs/>
                <w:color w:val="2D2D2D"/>
                <w:sz w:val="20"/>
                <w:lang w:val="en-NZ" w:eastAsia="en-NZ" w:bidi="ar-SA"/>
              </w:rPr>
            </w:pPr>
            <w:r>
              <w:rPr>
                <w:b/>
                <w:bCs/>
                <w:sz w:val="20"/>
                <w:lang w:eastAsia="en-NZ" w:bidi="ar-SA"/>
              </w:rPr>
              <w:t>$0</w:t>
            </w:r>
          </w:p>
        </w:tc>
        <w:tc>
          <w:tcPr>
            <w:tcW w:w="1432" w:type="dxa"/>
            <w:tcBorders>
              <w:top w:val="single" w:sz="4" w:space="0" w:color="0078D4"/>
              <w:left w:val="nil"/>
              <w:bottom w:val="double" w:sz="6" w:space="0" w:color="1B365D"/>
              <w:right w:val="nil"/>
            </w:tcBorders>
            <w:shd w:val="clear" w:color="000000" w:fill="D4E5F7"/>
            <w:vAlign w:val="center"/>
            <w:hideMark/>
          </w:tcPr>
          <w:p w14:paraId="7B9B8B05" w14:textId="77777777" w:rsidR="0010757E" w:rsidRPr="0010757E" w:rsidRDefault="0010757E" w:rsidP="0010757E">
            <w:pPr>
              <w:spacing w:before="0" w:after="0"/>
              <w:jc w:val="right"/>
              <w:rPr>
                <w:b/>
                <w:bCs/>
                <w:color w:val="2D2D2D"/>
                <w:sz w:val="20"/>
                <w:lang w:val="en-NZ" w:eastAsia="en-NZ" w:bidi="ar-SA"/>
              </w:rPr>
            </w:pPr>
            <w:r>
              <w:rPr>
                <w:b/>
                <w:bCs/>
                <w:sz w:val="20"/>
                <w:lang w:eastAsia="en-NZ" w:bidi="ar-SA"/>
              </w:rPr>
              <w:t>$0</w:t>
            </w:r>
          </w:p>
        </w:tc>
        <w:tc>
          <w:tcPr>
            <w:tcW w:w="1316" w:type="dxa"/>
            <w:tcBorders>
              <w:top w:val="single" w:sz="4" w:space="0" w:color="0078D4"/>
              <w:left w:val="nil"/>
              <w:bottom w:val="double" w:sz="6" w:space="0" w:color="1B365D"/>
              <w:right w:val="nil"/>
            </w:tcBorders>
            <w:shd w:val="clear" w:color="000000" w:fill="D4E5F7"/>
            <w:vAlign w:val="center"/>
            <w:hideMark/>
          </w:tcPr>
          <w:p w14:paraId="19312851" w14:textId="77777777" w:rsidR="0010757E" w:rsidRPr="0010757E" w:rsidRDefault="0010757E" w:rsidP="0010757E">
            <w:pPr>
              <w:spacing w:before="0" w:after="0"/>
              <w:jc w:val="right"/>
              <w:rPr>
                <w:b/>
                <w:bCs/>
                <w:color w:val="2D2D2D"/>
                <w:sz w:val="20"/>
                <w:lang w:val="en-NZ" w:eastAsia="en-NZ" w:bidi="ar-SA"/>
              </w:rPr>
            </w:pPr>
            <w:r>
              <w:rPr>
                <w:b/>
                <w:bCs/>
                <w:sz w:val="20"/>
                <w:lang w:eastAsia="en-NZ" w:bidi="ar-SA"/>
              </w:rPr>
              <w:t>$0</w:t>
            </w:r>
          </w:p>
        </w:tc>
        <w:tc>
          <w:tcPr>
            <w:tcW w:w="1273" w:type="dxa"/>
            <w:tcBorders>
              <w:top w:val="single" w:sz="4" w:space="0" w:color="0078D4"/>
              <w:left w:val="nil"/>
              <w:bottom w:val="double" w:sz="6" w:space="0" w:color="1B365D"/>
              <w:right w:val="nil"/>
            </w:tcBorders>
            <w:shd w:val="clear" w:color="000000" w:fill="D4E5F7"/>
            <w:vAlign w:val="center"/>
            <w:hideMark/>
          </w:tcPr>
          <w:p w14:paraId="0DE47BAD" w14:textId="77777777" w:rsidR="0010757E" w:rsidRPr="0010757E" w:rsidRDefault="0010757E" w:rsidP="0010757E">
            <w:pPr>
              <w:spacing w:before="0" w:after="0"/>
              <w:jc w:val="right"/>
              <w:rPr>
                <w:b/>
                <w:bCs/>
                <w:color w:val="2D2D2D"/>
                <w:sz w:val="20"/>
                <w:lang w:val="en-NZ" w:eastAsia="en-NZ" w:bidi="ar-SA"/>
              </w:rPr>
            </w:pPr>
            <w:r>
              <w:rPr>
                <w:b/>
                <w:bCs/>
                <w:sz w:val="20"/>
                <w:lang w:eastAsia="en-NZ" w:bidi="ar-SA"/>
              </w:rPr>
              <w:t>$0</w:t>
            </w:r>
          </w:p>
        </w:tc>
        <w:tc>
          <w:tcPr>
            <w:tcW w:w="1351" w:type="dxa"/>
            <w:tcBorders>
              <w:top w:val="single" w:sz="4" w:space="0" w:color="0078D4"/>
              <w:left w:val="nil"/>
              <w:bottom w:val="double" w:sz="6" w:space="0" w:color="1B365D"/>
              <w:right w:val="nil"/>
            </w:tcBorders>
            <w:shd w:val="clear" w:color="000000" w:fill="D4E5F7"/>
            <w:vAlign w:val="center"/>
            <w:hideMark/>
          </w:tcPr>
          <w:p w14:paraId="116963EF" w14:textId="77777777" w:rsidR="0010757E" w:rsidRPr="0010757E" w:rsidRDefault="0010757E" w:rsidP="0010757E">
            <w:pPr>
              <w:spacing w:before="0" w:after="0"/>
              <w:jc w:val="right"/>
              <w:rPr>
                <w:b/>
                <w:bCs/>
                <w:color w:val="2D2D2D"/>
                <w:sz w:val="20"/>
                <w:lang w:val="en-NZ" w:eastAsia="en-NZ" w:bidi="ar-SA"/>
              </w:rPr>
            </w:pPr>
            <w:r>
              <w:rPr>
                <w:b/>
                <w:bCs/>
                <w:sz w:val="20"/>
                <w:lang w:eastAsia="en-NZ" w:bidi="ar-SA"/>
              </w:rPr>
              <w:t>$0</w:t>
            </w:r>
          </w:p>
        </w:tc>
      </w:tr>
    </w:tbl>
    <w:p w14:paraId="4397C7FB" w14:textId="77777777" w:rsidR="0010757E" w:rsidRDefault="0010757E" w:rsidP="00B91E5E">
      <w:pPr>
        <w:spacing w:before="80" w:after="60"/>
        <w:rPr>
          <w:color w:val="595959" w:themeColor="text1" w:themeTint="A6"/>
          <w:sz w:val="18"/>
          <w:szCs w:val="18"/>
        </w:rPr>
      </w:pPr>
    </w:p>
    <w:p w14:paraId="30DFD0EF" w14:textId="77777777" w:rsidR="008C4CAA" w:rsidRPr="00083BED" w:rsidRDefault="00DF3830">
      <w:pPr>
        <w:shd w:val="clear" w:color="auto" w:fill="0E2841"/>
        <w:tabs>
          <w:tab w:val="right" w:pos="3709"/>
          <w:tab w:val="right" w:pos="5218"/>
          <w:tab w:val="right" w:pos="6728"/>
          <w:tab w:val="right" w:pos="8237"/>
          <w:tab w:val="right" w:pos="9746"/>
        </w:tabs>
        <w:spacing w:before="20" w:after="40"/>
        <w:rPr>
          <w:sz w:val="18"/>
          <w:szCs w:val="18"/>
        </w:rPr>
      </w:pPr>
      <w:r>
        <w:rPr>
          <w:b/>
          <w:color w:val="FFFFFF"/>
          <w:sz w:val="17"/>
          <w:szCs w:val="17"/>
        </w:rPr>
        <w:t>Use Category (FENZ Basis)</w:t>
      </w:r>
      <w:r>
        <w:rPr>
          <w:b/>
          <w:color w:val="FFFFFF"/>
          <w:sz w:val="17"/>
          <w:szCs w:val="17"/>
        </w:rPr>
        <w:tab/>
        <w:t>Reinstatement</w:t>
      </w:r>
      <w:r>
        <w:rPr>
          <w:b/>
          <w:color w:val="FFFFFF"/>
          <w:sz w:val="17"/>
          <w:szCs w:val="17"/>
        </w:rPr>
        <w:tab/>
        <w:t>Reinst. Inflation</w:t>
      </w:r>
      <w:r>
        <w:rPr>
          <w:b/>
          <w:color w:val="FFFFFF"/>
          <w:sz w:val="17"/>
          <w:szCs w:val="17"/>
        </w:rPr>
        <w:tab/>
        <w:t>DRC</w:t>
      </w:r>
      <w:r>
        <w:rPr>
          <w:b/>
          <w:color w:val="FFFFFF"/>
          <w:sz w:val="17"/>
          <w:szCs w:val="17"/>
        </w:rPr>
        <w:tab/>
        <w:t>DRC Inflation</w:t>
      </w:r>
      <w:r>
        <w:rPr>
          <w:b/>
          <w:color w:val="FFFFFF"/>
          <w:sz w:val="17"/>
          <w:szCs w:val="17"/>
        </w:rPr>
        <w:tab/>
        <w:t>Demolition</w:t>
      </w:r>
    </w:p>
    <w:p w14:paraId="155F381E" w14:textId="77777777" w:rsidR="008C4CAA" w:rsidRDefault="00DF3830">
      <w:pPr>
        <w:tabs>
          <w:tab w:val="right" w:pos="3709"/>
          <w:tab w:val="right" w:pos="5218"/>
          <w:tab w:val="right" w:pos="6728"/>
          <w:tab w:val="right" w:pos="8237"/>
          <w:tab w:val="right" w:pos="9746"/>
        </w:tabs>
        <w:spacing w:before="20" w:after="40"/>
        <w:rPr>
          <w:sz w:val="16"/>
          <w:szCs w:val="16"/>
        </w:rPr>
      </w:pPr>
      <w:r>
        <w:rPr>
          <w:sz w:val="16"/>
          <w:szCs w:val="16"/>
        </w:rPr>
        <w:t>Residential</w:t>
      </w:r>
      <w:r>
        <w:rPr>
          <w:sz w:val="16"/>
          <w:szCs w:val="16"/>
        </w:rPr>
        <w:tab/>
      </w:r>
      <w:r>
        <w:rPr>
          <w:sz w:val="16"/>
          <w:szCs w:val="16"/>
        </w:rPr>
        <w:tab/>
      </w:r>
      <w:r>
        <w:rPr>
          <w:sz w:val="16"/>
          <w:szCs w:val="16"/>
        </w:rPr>
        <w:tab/>
      </w:r>
      <w:r>
        <w:rPr>
          <w:sz w:val="16"/>
          <w:szCs w:val="16"/>
        </w:rPr>
        <w:tab/>
      </w:r>
      <w:r>
        <w:rPr>
          <w:sz w:val="16"/>
          <w:szCs w:val="16"/>
        </w:rPr>
        <w:tab/>
      </w:r>
    </w:p>
    <w:p w14:paraId="00F8A1D5" w14:textId="77777777" w:rsidR="008C4CAA" w:rsidRDefault="00DF3830">
      <w:pPr>
        <w:tabs>
          <w:tab w:val="right" w:pos="3709"/>
          <w:tab w:val="right" w:pos="5218"/>
          <w:tab w:val="right" w:pos="6728"/>
          <w:tab w:val="right" w:pos="8237"/>
          <w:tab w:val="right" w:pos="9746"/>
        </w:tabs>
        <w:spacing w:before="20" w:after="40"/>
        <w:rPr>
          <w:sz w:val="16"/>
          <w:szCs w:val="16"/>
        </w:rPr>
      </w:pPr>
      <w:r>
        <w:rPr>
          <w:sz w:val="16"/>
          <w:szCs w:val="16"/>
        </w:rPr>
        <w:t>Non-Residential (FENZ basis)</w:t>
      </w:r>
      <w:r>
        <w:rPr>
          <w:sz w:val="16"/>
          <w:szCs w:val="16"/>
        </w:rPr>
        <w:tab/>
      </w:r>
      <w:r>
        <w:rPr>
          <w:sz w:val="16"/>
          <w:szCs w:val="16"/>
        </w:rPr>
        <w:tab/>
      </w:r>
      <w:r>
        <w:rPr>
          <w:sz w:val="16"/>
          <w:szCs w:val="16"/>
        </w:rPr>
        <w:tab/>
      </w:r>
      <w:r>
        <w:rPr>
          <w:sz w:val="16"/>
          <w:szCs w:val="16"/>
        </w:rPr>
        <w:tab/>
      </w:r>
      <w:r>
        <w:rPr>
          <w:sz w:val="16"/>
          <w:szCs w:val="16"/>
        </w:rPr>
        <w:tab/>
      </w:r>
    </w:p>
    <w:p w14:paraId="5D650E11" w14:textId="77777777" w:rsidR="008C4CAA" w:rsidRDefault="00DF3830">
      <w:pPr>
        <w:tabs>
          <w:tab w:val="right" w:pos="3709"/>
          <w:tab w:val="right" w:pos="5218"/>
          <w:tab w:val="right" w:pos="6728"/>
          <w:tab w:val="right" w:pos="8237"/>
          <w:tab w:val="right" w:pos="9746"/>
        </w:tabs>
        <w:spacing w:before="20" w:after="40"/>
        <w:rPr>
          <w:sz w:val="16"/>
          <w:szCs w:val="16"/>
        </w:rPr>
      </w:pPr>
      <w:r>
        <w:rPr>
          <w:sz w:val="16"/>
          <w:szCs w:val="16"/>
        </w:rPr>
        <w:t>Non-Residential — FENZ Levy Exempt</w:t>
      </w:r>
      <w:r>
        <w:rPr>
          <w:sz w:val="16"/>
          <w:szCs w:val="16"/>
        </w:rPr>
        <w:tab/>
      </w:r>
      <w:r>
        <w:rPr>
          <w:sz w:val="16"/>
          <w:szCs w:val="16"/>
        </w:rPr>
        <w:tab/>
      </w:r>
      <w:r>
        <w:rPr>
          <w:sz w:val="16"/>
          <w:szCs w:val="16"/>
        </w:rPr>
        <w:tab/>
      </w:r>
      <w:r>
        <w:rPr>
          <w:sz w:val="16"/>
          <w:szCs w:val="16"/>
        </w:rPr>
        <w:tab/>
      </w:r>
      <w:r>
        <w:rPr>
          <w:sz w:val="16"/>
          <w:szCs w:val="16"/>
        </w:rPr>
        <w:tab/>
      </w:r>
    </w:p>
    <w:p w14:paraId="08D98A08" w14:textId="55550F95" w:rsidR="008C4CAA" w:rsidRDefault="00DF3830">
      <w:pPr>
        <w:pBdr>
          <w:top w:val="single" w:sz="6" w:space="2" w:color="0E2841"/>
        </w:pBdr>
        <w:shd w:val="clear" w:color="auto" w:fill="DCE3EA"/>
        <w:tabs>
          <w:tab w:val="right" w:pos="3709"/>
          <w:tab w:val="right" w:pos="5218"/>
          <w:tab w:val="right" w:pos="6728"/>
          <w:tab w:val="right" w:pos="8237"/>
          <w:tab w:val="right" w:pos="9746"/>
        </w:tabs>
        <w:spacing w:before="20" w:after="60"/>
        <w:rPr>
          <w:b/>
          <w:sz w:val="16"/>
          <w:szCs w:val="16"/>
        </w:rPr>
      </w:pPr>
      <w:r>
        <w:rPr>
          <w:b/>
          <w:sz w:val="16"/>
          <w:szCs w:val="16"/>
        </w:rPr>
        <w:t>TOTAL ASSETS</w:t>
      </w:r>
      <w:r>
        <w:rPr>
          <w:b/>
          <w:sz w:val="16"/>
          <w:szCs w:val="16"/>
        </w:rPr>
        <w:tab/>
      </w:r>
      <w:r>
        <w:rPr>
          <w:sz w:val="18"/>
          <w:szCs w:val="18"/>
        </w:rPr>
        <w:t>$</w:t>
      </w:r>
      <w:r>
        <w:rPr>
          <w:sz w:val="18"/>
          <w:szCs w:val="18"/>
        </w:rPr>
        <w:fldChar w:fldCharType="begin"/>
      </w:r>
      <w:r>
        <w:rPr>
          <w:sz w:val="18"/>
          <w:szCs w:val="18"/>
        </w:rPr>
        <w:instrText xml:space="preserve"> MERGEFIELD  Valuations.ReinstatementEstimate  \* MERGEFORMAT </w:instrText>
      </w:r>
      <w:r>
        <w:rPr>
          <w:sz w:val="18"/>
          <w:szCs w:val="18"/>
        </w:rPr>
        <w:fldChar w:fldCharType="separate"/>
      </w:r>
      <w:r>
        <w:rPr>
          <w:sz w:val="18"/>
          <w:szCs w:val="18"/>
        </w:rPr>
        <w:t>«Valuations.ReinstatementEstimate»</w:t>
      </w:r>
      <w:r>
        <w:rPr>
          <w:sz w:val="18"/>
          <w:szCs w:val="18"/>
        </w:rPr>
        <w:fldChar w:fldCharType="end"/>
      </w:r>
      <w:r>
        <w:rPr>
          <w:sz w:val="18"/>
          <w:szCs w:val="18"/>
        </w:rPr>
        <w:tab/>
        <w:t>$</w:t>
      </w:r>
      <w:r>
        <w:rPr>
          <w:sz w:val="18"/>
          <w:szCs w:val="18"/>
        </w:rPr>
        <w:fldChar w:fldCharType="begin"/>
      </w:r>
      <w:r>
        <w:rPr>
          <w:sz w:val="18"/>
          <w:szCs w:val="18"/>
        </w:rPr>
        <w:instrText xml:space="preserve"> MERGEFIELD  Valuations.ReinstatementInflation  \* MERGEFORMAT </w:instrText>
      </w:r>
      <w:r>
        <w:rPr>
          <w:sz w:val="18"/>
          <w:szCs w:val="18"/>
        </w:rPr>
        <w:fldChar w:fldCharType="separate"/>
      </w:r>
      <w:r>
        <w:rPr>
          <w:sz w:val="18"/>
          <w:szCs w:val="18"/>
        </w:rPr>
        <w:t>«Valuations.ReinstatementInflation»</w:t>
      </w:r>
      <w:r>
        <w:rPr>
          <w:sz w:val="18"/>
          <w:szCs w:val="18"/>
        </w:rPr>
        <w:fldChar w:fldCharType="end"/>
      </w:r>
      <w:r>
        <w:rPr>
          <w:sz w:val="18"/>
          <w:szCs w:val="18"/>
        </w:rPr>
        <w:tab/>
        <w:t>$</w:t>
      </w:r>
      <w:r>
        <w:rPr>
          <w:sz w:val="18"/>
          <w:szCs w:val="18"/>
        </w:rPr>
        <w:fldChar w:fldCharType="begin"/>
      </w:r>
      <w:r>
        <w:rPr>
          <w:sz w:val="18"/>
          <w:szCs w:val="18"/>
        </w:rPr>
        <w:instrText xml:space="preserve"> MERGEFIELD  Valuations.IndemnityValueFEL  \* MERGEFORMAT </w:instrText>
      </w:r>
      <w:r>
        <w:rPr>
          <w:sz w:val="18"/>
          <w:szCs w:val="18"/>
        </w:rPr>
        <w:fldChar w:fldCharType="separate"/>
      </w:r>
      <w:r>
        <w:rPr>
          <w:sz w:val="18"/>
          <w:szCs w:val="18"/>
        </w:rPr>
        <w:t>«Valuations.IndemnityValueFEL»</w:t>
      </w:r>
      <w:r>
        <w:rPr>
          <w:sz w:val="18"/>
          <w:szCs w:val="18"/>
        </w:rPr>
        <w:fldChar w:fldCharType="end"/>
      </w:r>
      <w:r>
        <w:rPr>
          <w:sz w:val="18"/>
          <w:szCs w:val="18"/>
        </w:rPr>
        <w:tab/>
        <w:t>$</w:t>
      </w:r>
      <w:r>
        <w:rPr>
          <w:sz w:val="18"/>
          <w:szCs w:val="18"/>
        </w:rPr>
        <w:fldChar w:fldCharType="begin"/>
      </w:r>
      <w:r>
        <w:rPr>
          <w:sz w:val="18"/>
          <w:szCs w:val="18"/>
        </w:rPr>
        <w:instrText xml:space="preserve"> MERGEFIELD  Valuations.IndemnityInflationFEL  \* MERGEFORMAT </w:instrText>
      </w:r>
      <w:r>
        <w:rPr>
          <w:sz w:val="18"/>
          <w:szCs w:val="18"/>
        </w:rPr>
        <w:fldChar w:fldCharType="separate"/>
      </w:r>
      <w:r>
        <w:rPr>
          <w:sz w:val="18"/>
          <w:szCs w:val="18"/>
        </w:rPr>
        <w:t>«Valuations.IndemnityInflationFEL»</w:t>
      </w:r>
      <w:r>
        <w:rPr>
          <w:sz w:val="18"/>
          <w:szCs w:val="18"/>
        </w:rPr>
        <w:fldChar w:fldCharType="end"/>
      </w:r>
      <w:r>
        <w:rPr>
          <w:sz w:val="18"/>
          <w:szCs w:val="18"/>
        </w:rPr>
        <w:tab/>
      </w:r>
      <w:r>
        <w:rPr>
          <w:noProof/>
          <w:color w:val="191919"/>
          <w:sz w:val="18"/>
          <w:szCs w:val="18"/>
          <w:lang w:val="en-NZ" w:eastAsia="en-NZ" w:bidi="en-NZ"/>
        </w:rPr>
        <w:t>$</w:t>
      </w:r>
      <w:r>
        <w:rPr>
          <w:noProof/>
          <w:color w:val="191919"/>
          <w:sz w:val="18"/>
          <w:szCs w:val="18"/>
          <w:lang w:val="en-NZ" w:eastAsia="en-NZ" w:bidi="en-NZ"/>
        </w:rPr>
        <w:fldChar w:fldCharType="begin"/>
      </w:r>
      <w:r>
        <w:rPr>
          <w:noProof/>
          <w:color w:val="191919"/>
          <w:sz w:val="18"/>
          <w:szCs w:val="18"/>
          <w:lang w:val="en-NZ" w:eastAsia="en-NZ" w:bidi="en-NZ"/>
        </w:rPr>
        <w:instrText xml:space="preserve"> MERGEFIELD  Valuations.DemotionEstimate  \* MERGEFORMAT </w:instrText>
      </w:r>
      <w:r>
        <w:rPr>
          <w:noProof/>
          <w:color w:val="191919"/>
          <w:sz w:val="18"/>
          <w:szCs w:val="18"/>
          <w:lang w:val="en-NZ" w:eastAsia="en-NZ" w:bidi="en-NZ"/>
        </w:rPr>
        <w:fldChar w:fldCharType="separate"/>
      </w:r>
      <w:r>
        <w:rPr>
          <w:noProof/>
          <w:color w:val="191919"/>
          <w:sz w:val="18"/>
          <w:szCs w:val="18"/>
          <w:lang w:val="en-NZ" w:eastAsia="en-NZ" w:bidi="en-NZ"/>
        </w:rPr>
        <w:t>«Valuations.DemotionEstimate»</w:t>
      </w:r>
      <w:r>
        <w:rPr>
          <w:noProof/>
          <w:color w:val="191919"/>
          <w:sz w:val="18"/>
          <w:szCs w:val="18"/>
          <w:lang w:val="en-NZ" w:eastAsia="en-NZ" w:bidi="en-NZ"/>
        </w:rPr>
        <w:fldChar w:fldCharType="end"/>
      </w:r>
      <w:r>
        <w:rPr>
          <w:b/>
          <w:sz w:val="16"/>
          <w:szCs w:val="16"/>
        </w:rPr>
        <w:tab/>
      </w:r>
      <w:r>
        <w:rPr>
          <w:b/>
          <w:sz w:val="16"/>
          <w:szCs w:val="16"/>
        </w:rPr>
        <w:tab/>
      </w:r>
      <w:r>
        <w:rPr>
          <w:b/>
          <w:sz w:val="16"/>
          <w:szCs w:val="16"/>
        </w:rPr>
        <w:tab/>
      </w:r>
    </w:p>
    <w:p w14:paraId="1C910A68" w14:textId="77777777" w:rsidR="008C4CAA" w:rsidRDefault="00DF3830">
      <w:pPr>
        <w:spacing w:before="20" w:after="120"/>
        <w:rPr>
          <w:color w:val="595959" w:themeColor="text1" w:themeTint="A6"/>
          <w:sz w:val="14"/>
          <w:szCs w:val="14"/>
        </w:rPr>
      </w:pPr>
      <w:r>
        <w:rPr>
          <w:color w:val="595959" w:themeColor="text1" w:themeTint="A6"/>
          <w:sz w:val="14"/>
          <w:szCs w:val="14"/>
        </w:rPr>
        <w:t>DRC = Depreciated Replacement Cost Estimate. “Inflation” columns are the respective Inflationary Provisions. All figures plus GST (if any), exclusive of land value.</w:t>
      </w:r>
    </w:p>
    <w:p w14:paraId="034905C9" w14:textId="77777777" w:rsidR="00B91E5E" w:rsidRDefault="00B91E5E" w:rsidP="009517EC">
      <w:pPr>
        <w:pBdr>
          <w:bottom w:val="single" w:sz="4" w:space="1" w:color="BFBFBF" w:themeColor="background1" w:themeShade="BF"/>
        </w:pBdr>
        <w:spacing w:before="0" w:after="120"/>
        <w:ind w:left="3402" w:hanging="3402"/>
        <w:rPr>
          <w:noProof/>
          <w:color w:val="191919"/>
          <w:sz w:val="18"/>
          <w:szCs w:val="18"/>
          <w:lang w:val="en-NZ" w:eastAsia="en-NZ" w:bidi="en-NZ"/>
        </w:rPr>
      </w:pPr>
    </w:p>
    <w:p w14:paraId="236FA6DE" w14:textId="3A1708DA" w:rsidR="009517EC" w:rsidRPr="00364972" w:rsidRDefault="00C618BA" w:rsidP="00364972">
      <w:pPr>
        <w:spacing w:before="0" w:after="120"/>
        <w:ind w:left="4962" w:hanging="4962"/>
        <w:rPr>
          <w:rFonts w:cs="Times New Roman"/>
          <w:noProof/>
          <w:sz w:val="19"/>
          <w:szCs w:val="19"/>
        </w:rPr>
      </w:pPr>
      <w:r>
        <w:rPr>
          <w:rFonts w:cs="Times New Roman"/>
          <w:noProof/>
          <w:sz w:val="19"/>
          <w:szCs w:val="19"/>
        </w:rPr>
        <w:t>Valuer’s Signature</w:t>
      </w:r>
      <w:r w:rsidR="005209B2">
        <w:rPr>
          <w:rFonts w:cs="Times New Roman"/>
          <w:noProof/>
          <w:sz w:val="11"/>
          <w:szCs w:val="11"/>
          <w:highlight w:val="yellow"/>
        </w:rPr>
        <w:fldChar w:fldCharType="begin"/>
      </w:r>
      <w:r w:rsidR="005209B2">
        <w:rPr>
          <w:rFonts w:cs="Times New Roman"/>
          <w:noProof/>
          <w:sz w:val="11"/>
          <w:szCs w:val="11"/>
          <w:highlight w:val="yellow"/>
        </w:rPr>
        <w:instrText xml:space="preserve"> MERGEFIELD  VPDelStart:Valuations.UseAuthorisingSignature_eq_No  \* MERGEFORMAT </w:instrText>
      </w:r>
      <w:r w:rsidR="005209B2">
        <w:rPr>
          <w:rFonts w:cs="Times New Roman"/>
          <w:noProof/>
          <w:sz w:val="11"/>
          <w:szCs w:val="11"/>
          <w:highlight w:val="yellow"/>
        </w:rPr>
        <w:fldChar w:fldCharType="separate"/>
      </w:r>
      <w:r w:rsidR="005209B2">
        <w:rPr>
          <w:rFonts w:cs="Times New Roman"/>
          <w:noProof/>
          <w:sz w:val="11"/>
          <w:szCs w:val="11"/>
          <w:highlight w:val="yellow"/>
        </w:rPr>
        <w:t>«VPDelStart:Valuations.UseAuthorisingSignature_eq_No»</w:t>
      </w:r>
      <w:r w:rsidR="005209B2">
        <w:rPr>
          <w:rFonts w:cs="Times New Roman"/>
          <w:noProof/>
          <w:sz w:val="11"/>
          <w:szCs w:val="11"/>
          <w:highlight w:val="yellow"/>
        </w:rPr>
        <w:fldChar w:fldCharType="end"/>
      </w:r>
      <w:r w:rsidR="005209B2">
        <w:rPr>
          <w:rFonts w:cs="Times New Roman"/>
          <w:noProof/>
          <w:sz w:val="19"/>
          <w:szCs w:val="19"/>
        </w:rPr>
        <w:tab/>
        <w:t>Assisted by:</w:t>
      </w:r>
    </w:p>
    <w:p w14:paraId="0D616AFF" w14:textId="77777777" w:rsidR="007162D3" w:rsidRPr="00472FE5" w:rsidRDefault="007162D3" w:rsidP="00472FE5">
      <w:pPr>
        <w:spacing w:before="0" w:after="120"/>
        <w:ind w:left="4962" w:hanging="4962"/>
        <w:rPr>
          <w:rFonts w:cs="Times New Roman"/>
          <w:noProof/>
          <w:sz w:val="19"/>
          <w:szCs w:val="19"/>
        </w:rPr>
      </w:pPr>
      <w:r>
        <w:rPr>
          <w:rFonts w:cs="Times New Roman"/>
          <w:b/>
          <w:bCs/>
          <w:noProof/>
          <w:sz w:val="19"/>
          <w:szCs w:val="19"/>
        </w:rPr>
        <w:tab/>
      </w:r>
    </w:p>
    <w:p w14:paraId="6D5262AB" w14:textId="77777777" w:rsidR="007162D3" w:rsidRDefault="007162D3" w:rsidP="007162D3">
      <w:pPr>
        <w:spacing w:before="0" w:after="120"/>
        <w:ind w:left="3402" w:hanging="3402"/>
        <w:rPr>
          <w:rFonts w:cs="Times New Roman"/>
          <w:b/>
          <w:bCs/>
          <w:sz w:val="19"/>
          <w:szCs w:val="19"/>
        </w:rPr>
      </w:pPr>
    </w:p>
    <w:p w14:paraId="0CA03681" w14:textId="77777777" w:rsidR="00F2698C" w:rsidRDefault="00F2698C" w:rsidP="007162D3">
      <w:pPr>
        <w:spacing w:before="0" w:after="120"/>
        <w:ind w:left="3402" w:hanging="3402"/>
        <w:rPr>
          <w:rFonts w:cs="Times New Roman"/>
          <w:b/>
          <w:bCs/>
          <w:sz w:val="19"/>
          <w:szCs w:val="19"/>
        </w:rPr>
      </w:pPr>
    </w:p>
    <w:p w14:paraId="7957BA6B" w14:textId="5862F4E8" w:rsidR="00CD4C98" w:rsidRDefault="005209B2" w:rsidP="00472FE5">
      <w:pPr>
        <w:spacing w:before="0" w:after="120"/>
        <w:ind w:left="4962" w:hanging="4962"/>
        <w:rPr>
          <w:rFonts w:cs="Times New Roman"/>
          <w:sz w:val="19"/>
          <w:szCs w:val="19"/>
        </w:rPr>
      </w:pPr>
      <w:r>
        <w:rPr>
          <w:rFonts w:cs="Times New Roman"/>
          <w:b/>
          <w:bCs/>
          <w:sz w:val="19"/>
          <w:szCs w:val="19"/>
        </w:rPr>
        <w:fldChar w:fldCharType="begin"/>
      </w:r>
      <w:r>
        <w:rPr>
          <w:rFonts w:cs="Times New Roman"/>
          <w:b/>
          <w:bCs/>
          <w:sz w:val="19"/>
          <w:szCs w:val="19"/>
        </w:rPr>
        <w:instrText xml:space="preserve"> MERGEFIELD  AuthValuer.ValuerName  \* MERGEFORMAT </w:instrText>
      </w:r>
      <w:r>
        <w:rPr>
          <w:rFonts w:cs="Times New Roman"/>
          <w:b/>
          <w:bCs/>
          <w:sz w:val="19"/>
          <w:szCs w:val="19"/>
        </w:rPr>
        <w:fldChar w:fldCharType="separate"/>
      </w:r>
      <w:r>
        <w:rPr>
          <w:rFonts w:cs="Times New Roman"/>
          <w:b/>
          <w:bCs/>
          <w:noProof/>
          <w:sz w:val="19"/>
          <w:szCs w:val="19"/>
        </w:rPr>
        <w:t>«AuthValuer.ValuerName»</w:t>
      </w:r>
      <w:r>
        <w:rPr>
          <w:rFonts w:cs="Times New Roman"/>
          <w:b/>
          <w:bCs/>
          <w:sz w:val="19"/>
          <w:szCs w:val="19"/>
        </w:rPr>
        <w:fldChar w:fldCharType="end"/>
      </w:r>
      <w:r w:rsidR="00883028">
        <w:rPr>
          <w:rFonts w:cs="Times New Roman"/>
          <w:b/>
          <w:bCs/>
          <w:sz w:val="19"/>
          <w:szCs w:val="19"/>
        </w:rPr>
        <w:t xml:space="preserve"> </w:t>
      </w:r>
      <w:r>
        <w:rPr>
          <w:rFonts w:cs="Times New Roman"/>
          <w:sz w:val="19"/>
          <w:szCs w:val="19"/>
        </w:rPr>
        <w:fldChar w:fldCharType="begin"/>
      </w:r>
      <w:r>
        <w:rPr>
          <w:rFonts w:cs="Times New Roman"/>
          <w:sz w:val="19"/>
          <w:szCs w:val="19"/>
        </w:rPr>
        <w:instrText xml:space="preserve"> MERGEFIELD  AuthValuer.Qualifications  \* MERGEFORMAT </w:instrText>
      </w:r>
      <w:r>
        <w:rPr>
          <w:rFonts w:cs="Times New Roman"/>
          <w:sz w:val="19"/>
          <w:szCs w:val="19"/>
        </w:rPr>
        <w:fldChar w:fldCharType="separate"/>
      </w:r>
      <w:r>
        <w:rPr>
          <w:rFonts w:cs="Times New Roman"/>
          <w:noProof/>
          <w:sz w:val="19"/>
          <w:szCs w:val="19"/>
        </w:rPr>
        <w:t>«AuthValuer.Qualifications»</w:t>
      </w:r>
      <w:r>
        <w:rPr>
          <w:rFonts w:cs="Times New Roman"/>
          <w:sz w:val="19"/>
          <w:szCs w:val="19"/>
        </w:rPr>
        <w:fldChar w:fldCharType="end"/>
      </w:r>
      <w:r>
        <w:rPr>
          <w:sz w:val="19"/>
          <w:szCs w:val="19"/>
        </w:rPr>
        <w:tab/>
      </w:r>
      <w:r>
        <w:rPr>
          <w:rFonts w:cs="Times New Roman"/>
          <w:b/>
          <w:bCs/>
          <w:sz w:val="19"/>
          <w:szCs w:val="19"/>
        </w:rPr>
        <w:fldChar w:fldCharType="begin"/>
      </w:r>
      <w:r>
        <w:rPr>
          <w:rFonts w:cs="Times New Roman"/>
          <w:b/>
          <w:bCs/>
          <w:sz w:val="19"/>
          <w:szCs w:val="19"/>
        </w:rPr>
        <w:instrText xml:space="preserve"> MERGEFIELD  Valuer.ValuerName  \* MERGEFORMAT </w:instrText>
      </w:r>
      <w:r>
        <w:rPr>
          <w:rFonts w:cs="Times New Roman"/>
          <w:b/>
          <w:bCs/>
          <w:sz w:val="19"/>
          <w:szCs w:val="19"/>
        </w:rPr>
        <w:fldChar w:fldCharType="separate"/>
      </w:r>
      <w:r>
        <w:rPr>
          <w:rFonts w:cs="Times New Roman"/>
          <w:b/>
          <w:bCs/>
          <w:noProof/>
          <w:sz w:val="19"/>
          <w:szCs w:val="19"/>
        </w:rPr>
        <w:t>«Valuer.ValuerName»</w:t>
      </w:r>
      <w:r>
        <w:rPr>
          <w:rFonts w:cs="Times New Roman"/>
          <w:b/>
          <w:bCs/>
          <w:sz w:val="19"/>
          <w:szCs w:val="19"/>
        </w:rPr>
        <w:fldChar w:fldCharType="end"/>
      </w:r>
      <w:r>
        <w:rPr>
          <w:rFonts w:cs="Times New Roman"/>
          <w:b/>
          <w:bCs/>
          <w:sz w:val="19"/>
          <w:szCs w:val="19"/>
        </w:rPr>
        <w:t xml:space="preserve"> </w:t>
      </w:r>
      <w:r>
        <w:rPr>
          <w:rFonts w:cs="Times New Roman"/>
          <w:sz w:val="19"/>
          <w:szCs w:val="19"/>
        </w:rPr>
        <w:fldChar w:fldCharType="begin"/>
      </w:r>
      <w:r>
        <w:rPr>
          <w:rFonts w:cs="Times New Roman"/>
          <w:sz w:val="19"/>
          <w:szCs w:val="19"/>
        </w:rPr>
        <w:instrText xml:space="preserve"> MERGEFIELD  Valuer.Qualifications  \* MERGEFORMAT </w:instrText>
      </w:r>
      <w:r>
        <w:rPr>
          <w:rFonts w:cs="Times New Roman"/>
          <w:sz w:val="19"/>
          <w:szCs w:val="19"/>
        </w:rPr>
        <w:fldChar w:fldCharType="separate"/>
      </w:r>
      <w:r>
        <w:rPr>
          <w:rFonts w:cs="Times New Roman"/>
          <w:noProof/>
          <w:sz w:val="19"/>
          <w:szCs w:val="19"/>
        </w:rPr>
        <w:t>«Valuer.Qualifications»</w:t>
      </w:r>
      <w:r>
        <w:rPr>
          <w:rFonts w:cs="Times New Roman"/>
          <w:sz w:val="19"/>
          <w:szCs w:val="19"/>
        </w:rPr>
        <w:fldChar w:fldCharType="end"/>
      </w:r>
    </w:p>
    <w:p w14:paraId="3597869E" w14:textId="77777777" w:rsidR="00EA5284" w:rsidRDefault="00472FE5" w:rsidP="00472FE5">
      <w:pPr>
        <w:spacing w:before="0" w:after="120"/>
        <w:ind w:left="4962" w:hanging="4962"/>
        <w:rPr>
          <w:rFonts w:cs="Times New Roman"/>
          <w:sz w:val="19"/>
          <w:szCs w:val="19"/>
        </w:rPr>
      </w:pPr>
      <w:r>
        <w:rPr>
          <w:rFonts w:cs="Times New Roman"/>
          <w:sz w:val="19"/>
          <w:szCs w:val="19"/>
        </w:rPr>
        <w:fldChar w:fldCharType="begin"/>
      </w:r>
      <w:r>
        <w:rPr>
          <w:rFonts w:cs="Times New Roman"/>
          <w:sz w:val="19"/>
          <w:szCs w:val="19"/>
        </w:rPr>
        <w:instrText xml:space="preserve"> MERGEFIELD  AuthValuer.Qualifications2  \* MERGEFORMAT </w:instrText>
      </w:r>
      <w:r>
        <w:rPr>
          <w:rFonts w:cs="Times New Roman"/>
          <w:sz w:val="19"/>
          <w:szCs w:val="19"/>
        </w:rPr>
        <w:fldChar w:fldCharType="separate"/>
      </w:r>
      <w:r>
        <w:rPr>
          <w:rFonts w:cs="Times New Roman"/>
          <w:noProof/>
          <w:sz w:val="19"/>
          <w:szCs w:val="19"/>
        </w:rPr>
        <w:t>«AuthValuer.Qualifications2»</w:t>
      </w:r>
      <w:r>
        <w:rPr>
          <w:rFonts w:cs="Times New Roman"/>
          <w:sz w:val="19"/>
          <w:szCs w:val="19"/>
        </w:rPr>
        <w:fldChar w:fldCharType="end"/>
      </w:r>
      <w:r>
        <w:rPr>
          <w:rFonts w:cs="Times New Roman"/>
          <w:sz w:val="19"/>
          <w:szCs w:val="19"/>
        </w:rPr>
        <w:tab/>
      </w:r>
      <w:r>
        <w:rPr>
          <w:rFonts w:cs="Times New Roman"/>
          <w:sz w:val="19"/>
          <w:szCs w:val="19"/>
        </w:rPr>
        <w:fldChar w:fldCharType="begin"/>
      </w:r>
      <w:r>
        <w:rPr>
          <w:rFonts w:cs="Times New Roman"/>
          <w:sz w:val="19"/>
          <w:szCs w:val="19"/>
        </w:rPr>
        <w:instrText xml:space="preserve"> MERGEFIELD  Valuer.Qualifications2  \* MERGEFORMAT </w:instrText>
      </w:r>
      <w:r>
        <w:rPr>
          <w:rFonts w:cs="Times New Roman"/>
          <w:sz w:val="19"/>
          <w:szCs w:val="19"/>
        </w:rPr>
        <w:fldChar w:fldCharType="separate"/>
      </w:r>
      <w:r>
        <w:rPr>
          <w:rFonts w:cs="Times New Roman"/>
          <w:noProof/>
          <w:sz w:val="19"/>
          <w:szCs w:val="19"/>
        </w:rPr>
        <w:t>«Valuer.Qualifications2»</w:t>
      </w:r>
      <w:r>
        <w:rPr>
          <w:rFonts w:cs="Times New Roman"/>
          <w:sz w:val="19"/>
          <w:szCs w:val="19"/>
        </w:rPr>
        <w:fldChar w:fldCharType="end"/>
      </w:r>
    </w:p>
    <w:p w14:paraId="11143D08" w14:textId="77777777" w:rsidR="003A16F6" w:rsidRDefault="00EA5284" w:rsidP="00D436D7">
      <w:pPr>
        <w:spacing w:before="0" w:after="120"/>
        <w:ind w:left="4962" w:hanging="4962"/>
        <w:rPr>
          <w:rFonts w:cs="Times New Roman"/>
          <w:noProof/>
          <w:sz w:val="19"/>
          <w:szCs w:val="19"/>
        </w:rPr>
      </w:pPr>
      <w:r>
        <w:rPr>
          <w:sz w:val="19"/>
          <w:szCs w:val="19"/>
          <w:highlight w:val="yellow"/>
        </w:rPr>
        <w:fldChar w:fldCharType="begin"/>
      </w:r>
      <w:r>
        <w:rPr>
          <w:sz w:val="19"/>
          <w:szCs w:val="19"/>
          <w:highlight w:val="yellow"/>
        </w:rPr>
        <w:instrText xml:space="preserve"> MERGEFIELD  VPDelEnd:Valuations.UseAuthorisingSignature_eq_No  \* MERGEFORMAT </w:instrText>
      </w:r>
      <w:r>
        <w:rPr>
          <w:sz w:val="19"/>
          <w:szCs w:val="19"/>
          <w:highlight w:val="yellow"/>
        </w:rPr>
        <w:fldChar w:fldCharType="separate"/>
      </w:r>
      <w:r>
        <w:rPr>
          <w:sz w:val="19"/>
          <w:szCs w:val="19"/>
          <w:highlight w:val="yellow"/>
        </w:rPr>
        <w:t>«VPDelEnd:Valuations.UseAuthorisingSignature_eq_No»</w:t>
      </w:r>
      <w:r>
        <w:rPr>
          <w:sz w:val="19"/>
          <w:szCs w:val="19"/>
          <w:highlight w:val="yellow"/>
        </w:rPr>
        <w:fldChar w:fldCharType="end"/>
      </w:r>
      <w:r>
        <w:rPr>
          <w:sz w:val="19"/>
          <w:szCs w:val="19"/>
        </w:rPr>
        <w:tab/>
      </w:r>
      <w:r>
        <w:rPr>
          <w:rFonts w:cs="Times New Roman"/>
          <w:noProof/>
          <w:sz w:val="19"/>
          <w:szCs w:val="19"/>
        </w:rPr>
        <w:fldChar w:fldCharType="begin"/>
      </w:r>
      <w:r>
        <w:rPr>
          <w:rFonts w:cs="Times New Roman"/>
          <w:noProof/>
          <w:sz w:val="19"/>
          <w:szCs w:val="19"/>
        </w:rPr>
        <w:instrText xml:space="preserve"> MERGEFIELD  VPDelStart:Valuations.UseAuthorisingSignature_eq_Yes  \* MERGEFORMAT </w:instrText>
      </w:r>
      <w:r>
        <w:rPr>
          <w:rFonts w:cs="Times New Roman"/>
          <w:noProof/>
          <w:sz w:val="19"/>
          <w:szCs w:val="19"/>
        </w:rPr>
        <w:fldChar w:fldCharType="separate"/>
      </w:r>
      <w:r>
        <w:rPr>
          <w:rFonts w:cs="Times New Roman"/>
          <w:noProof/>
          <w:sz w:val="19"/>
          <w:szCs w:val="19"/>
        </w:rPr>
        <w:t>«VPDelStart:Valuations.UseAuthorisingSignature_eq_Yes»</w:t>
      </w:r>
      <w:r>
        <w:rPr>
          <w:rFonts w:cs="Times New Roman"/>
          <w:noProof/>
          <w:sz w:val="19"/>
          <w:szCs w:val="19"/>
        </w:rPr>
        <w:fldChar w:fldCharType="end"/>
      </w:r>
    </w:p>
    <w:p w14:paraId="50762962" w14:textId="77777777" w:rsidR="003B1F26" w:rsidRDefault="005209B2" w:rsidP="00213218">
      <w:pPr>
        <w:keepNext/>
        <w:spacing w:before="0" w:after="0"/>
        <w:rPr>
          <w:sz w:val="19"/>
          <w:szCs w:val="19"/>
        </w:rPr>
      </w:pPr>
      <w:r>
        <w:rPr>
          <w:rFonts w:cs="Times New Roman"/>
          <w:b/>
          <w:bCs/>
          <w:noProof/>
          <w:sz w:val="19"/>
          <w:szCs w:val="19"/>
        </w:rPr>
        <w:fldChar w:fldCharType="begin"/>
      </w:r>
      <w:r>
        <w:rPr>
          <w:rFonts w:cs="Times New Roman"/>
          <w:b/>
          <w:bCs/>
          <w:noProof/>
          <w:sz w:val="19"/>
          <w:szCs w:val="19"/>
        </w:rPr>
        <w:instrText xml:space="preserve"> MERGEFIELD  Valuer.ValuerName  \* MERGEFORMAT </w:instrText>
      </w:r>
      <w:r>
        <w:rPr>
          <w:rFonts w:cs="Times New Roman"/>
          <w:b/>
          <w:bCs/>
          <w:noProof/>
          <w:sz w:val="19"/>
          <w:szCs w:val="19"/>
        </w:rPr>
        <w:fldChar w:fldCharType="separate"/>
      </w:r>
      <w:r>
        <w:rPr>
          <w:rFonts w:cs="Times New Roman"/>
          <w:b/>
          <w:bCs/>
          <w:noProof/>
          <w:sz w:val="19"/>
          <w:szCs w:val="19"/>
        </w:rPr>
        <w:t>«Valuer.ValuerName»</w:t>
      </w:r>
      <w:r>
        <w:rPr>
          <w:rFonts w:cs="Times New Roman"/>
          <w:b/>
          <w:bCs/>
          <w:noProof/>
          <w:sz w:val="19"/>
          <w:szCs w:val="19"/>
        </w:rPr>
        <w:fldChar w:fldCharType="end"/>
      </w:r>
      <w:r>
        <w:rPr>
          <w:rFonts w:cs="Times New Roman"/>
          <w:noProof/>
          <w:sz w:val="19"/>
          <w:szCs w:val="19"/>
        </w:rPr>
        <w:fldChar w:fldCharType="begin"/>
      </w:r>
      <w:r>
        <w:rPr>
          <w:rFonts w:cs="Times New Roman"/>
          <w:noProof/>
          <w:sz w:val="19"/>
          <w:szCs w:val="19"/>
        </w:rPr>
        <w:instrText xml:space="preserve"> MERGEFIELD  Valuer.Qualifications  \* MERGEFORMAT </w:instrText>
      </w:r>
      <w:r>
        <w:rPr>
          <w:rFonts w:cs="Times New Roman"/>
          <w:noProof/>
          <w:sz w:val="19"/>
          <w:szCs w:val="19"/>
        </w:rPr>
        <w:fldChar w:fldCharType="separate"/>
      </w:r>
      <w:r>
        <w:rPr>
          <w:rFonts w:cs="Times New Roman"/>
          <w:noProof/>
          <w:sz w:val="19"/>
          <w:szCs w:val="19"/>
        </w:rPr>
        <w:t>«Valuer.Qualifications»</w:t>
      </w:r>
      <w:r>
        <w:rPr>
          <w:rFonts w:cs="Times New Roman"/>
          <w:noProof/>
          <w:sz w:val="19"/>
          <w:szCs w:val="19"/>
        </w:rPr>
        <w:fldChar w:fldCharType="end"/>
      </w:r>
    </w:p>
    <w:p w14:paraId="601E6765" w14:textId="77777777" w:rsidR="00DC6C51" w:rsidRDefault="005209B2" w:rsidP="00033744">
      <w:pPr>
        <w:keepNext/>
        <w:spacing w:before="0" w:after="0"/>
        <w:rPr>
          <w:sz w:val="19"/>
          <w:szCs w:val="19"/>
        </w:rPr>
      </w:pPr>
      <w:r>
        <w:rPr>
          <w:rFonts w:cs="Times New Roman"/>
          <w:noProof/>
          <w:sz w:val="19"/>
          <w:szCs w:val="19"/>
        </w:rPr>
        <w:fldChar w:fldCharType="begin"/>
      </w:r>
      <w:r>
        <w:rPr>
          <w:rFonts w:cs="Times New Roman"/>
          <w:noProof/>
          <w:sz w:val="19"/>
          <w:szCs w:val="19"/>
        </w:rPr>
        <w:instrText xml:space="preserve"> MERGEFIELD  Valuer.Qualifications2  \* MERGEFORMAT </w:instrText>
      </w:r>
      <w:r>
        <w:rPr>
          <w:rFonts w:cs="Times New Roman"/>
          <w:noProof/>
          <w:sz w:val="19"/>
          <w:szCs w:val="19"/>
        </w:rPr>
        <w:fldChar w:fldCharType="separate"/>
      </w:r>
      <w:r>
        <w:rPr>
          <w:rFonts w:cs="Times New Roman"/>
          <w:noProof/>
          <w:sz w:val="19"/>
          <w:szCs w:val="19"/>
        </w:rPr>
        <w:t>«Valuer.Qualifications2»</w:t>
      </w:r>
      <w:r>
        <w:rPr>
          <w:rFonts w:cs="Times New Roman"/>
          <w:noProof/>
          <w:sz w:val="19"/>
          <w:szCs w:val="19"/>
        </w:rPr>
        <w:fldChar w:fldCharType="end"/>
      </w:r>
      <w:r>
        <w:rPr>
          <w:rFonts w:cs="Times New Roman"/>
          <w:noProof/>
          <w:sz w:val="19"/>
          <w:szCs w:val="19"/>
        </w:rPr>
        <w:tab/>
      </w:r>
    </w:p>
    <w:p w14:paraId="097182E2" w14:textId="77777777" w:rsidR="005209B2" w:rsidRPr="003A16F6" w:rsidRDefault="005209B2" w:rsidP="007B111C">
      <w:pPr>
        <w:pBdr>
          <w:bottom w:val="single" w:sz="4" w:space="1" w:color="BFBFBF" w:themeColor="background1" w:themeShade="BF"/>
        </w:pBdr>
        <w:spacing w:before="0" w:after="120"/>
        <w:ind w:left="4962" w:hanging="4962"/>
        <w:rPr>
          <w:rFonts w:cs="Times New Roman"/>
          <w:noProof/>
          <w:sz w:val="19"/>
          <w:szCs w:val="19"/>
        </w:rPr>
      </w:pPr>
      <w:r>
        <w:rPr>
          <w:rFonts w:cs="Times New Roman"/>
          <w:noProof/>
          <w:sz w:val="19"/>
          <w:szCs w:val="19"/>
        </w:rPr>
        <w:fldChar w:fldCharType="begin"/>
      </w:r>
      <w:r>
        <w:rPr>
          <w:rFonts w:cs="Times New Roman"/>
          <w:noProof/>
          <w:sz w:val="19"/>
          <w:szCs w:val="19"/>
        </w:rPr>
        <w:instrText xml:space="preserve"> MERGEFIELD  VPDelEnd:Valuations.UseAuthorisingSignature_eq_Yes  \* MERGEFORMAT </w:instrText>
      </w:r>
      <w:r>
        <w:rPr>
          <w:rFonts w:cs="Times New Roman"/>
          <w:noProof/>
          <w:sz w:val="19"/>
          <w:szCs w:val="19"/>
        </w:rPr>
        <w:fldChar w:fldCharType="separate"/>
      </w:r>
      <w:r>
        <w:rPr>
          <w:rFonts w:cs="Times New Roman"/>
          <w:noProof/>
          <w:sz w:val="19"/>
          <w:szCs w:val="19"/>
        </w:rPr>
        <w:t>«VPDelEnd:Valuations.UseAuthorisingSignature_eq_Yes»</w:t>
      </w:r>
      <w:r>
        <w:rPr>
          <w:rFonts w:cs="Times New Roman"/>
          <w:noProof/>
          <w:sz w:val="19"/>
          <w:szCs w:val="19"/>
        </w:rPr>
        <w:fldChar w:fldCharType="end"/>
      </w:r>
    </w:p>
    <w:p w14:paraId="62B6CEDF" w14:textId="416AA5E7" w:rsidR="00181A49" w:rsidRPr="00181A49" w:rsidRDefault="00181A49" w:rsidP="00181A49">
      <w:pPr>
        <w:pStyle w:val="ListParagraph"/>
        <w:numPr>
          <w:ilvl w:val="0"/>
          <w:numId w:val="21"/>
        </w:numPr>
        <w:spacing w:line="259" w:lineRule="auto"/>
        <w:rPr>
          <w:sz w:val="16"/>
          <w:szCs w:val="16"/>
          <w:lang w:val="en-NZ"/>
        </w:rPr>
      </w:pPr>
      <w:r>
        <w:rPr>
          <w:sz w:val="16"/>
          <w:szCs w:val="16"/>
          <w:lang w:val="en-NZ"/>
        </w:rPr>
        <w:t xml:space="preserve">All figures quoted are </w:t>
      </w:r>
      <w:r w:rsidR="00C618BA">
        <w:rPr>
          <w:sz w:val="16"/>
          <w:szCs w:val="16"/>
          <w:lang w:val="en-NZ"/>
        </w:rPr>
        <w:t>exclusive of G.S.T. (if any), Finance costs</w:t>
      </w:r>
      <w:r>
        <w:rPr>
          <w:sz w:val="16"/>
          <w:szCs w:val="16"/>
          <w:lang w:val="en-NZ"/>
        </w:rPr>
        <w:t>, Relocation expenses and other indirect costs.</w:t>
      </w:r>
    </w:p>
    <w:p w14:paraId="1A2B38C0" w14:textId="77777777" w:rsidR="00181A49" w:rsidRPr="00181A49" w:rsidRDefault="00181A49" w:rsidP="00181A49">
      <w:pPr>
        <w:pStyle w:val="ListParagraph"/>
        <w:numPr>
          <w:ilvl w:val="0"/>
          <w:numId w:val="21"/>
        </w:numPr>
        <w:spacing w:line="259" w:lineRule="auto"/>
        <w:rPr>
          <w:sz w:val="16"/>
          <w:szCs w:val="16"/>
          <w:lang w:val="en-NZ"/>
        </w:rPr>
      </w:pPr>
      <w:r>
        <w:rPr>
          <w:sz w:val="16"/>
          <w:szCs w:val="16"/>
          <w:lang w:val="en-NZ"/>
        </w:rPr>
        <w:t>All figures are exclusive of any allowance for land value.</w:t>
      </w:r>
    </w:p>
    <w:p w14:paraId="5EE49E69" w14:textId="0E77C453" w:rsidR="00181A49" w:rsidRPr="00DA294F" w:rsidRDefault="00181A49" w:rsidP="00181A49">
      <w:pPr>
        <w:pStyle w:val="ListParagraph"/>
        <w:numPr>
          <w:ilvl w:val="0"/>
          <w:numId w:val="21"/>
        </w:numPr>
        <w:spacing w:line="259" w:lineRule="auto"/>
        <w:rPr>
          <w:sz w:val="16"/>
          <w:szCs w:val="16"/>
          <w:lang w:val="en-NZ"/>
        </w:rPr>
      </w:pPr>
      <w:r w:rsidRPr="00DA294F">
        <w:rPr>
          <w:sz w:val="16"/>
          <w:szCs w:val="16"/>
          <w:lang w:val="en-NZ"/>
        </w:rPr>
        <w:t>This form must be read in conjunction with the Explanations, Assumptions and Disclaimers of</w:t>
      </w:r>
      <w:r w:rsidR="00DA294F">
        <w:rPr>
          <w:sz w:val="16"/>
          <w:szCs w:val="16"/>
          <w:lang w:val="en-NZ"/>
        </w:rPr>
        <w:t xml:space="preserve"> </w:t>
      </w:r>
      <w:r w:rsidR="00C618BA" w:rsidRPr="00DA294F">
        <w:rPr>
          <w:sz w:val="16"/>
          <w:szCs w:val="16"/>
          <w:lang w:val="en-NZ"/>
        </w:rPr>
        <w:t>terms etc on the following pages</w:t>
      </w:r>
      <w:r w:rsidRPr="00DA294F">
        <w:rPr>
          <w:sz w:val="16"/>
          <w:szCs w:val="16"/>
          <w:lang w:val="en-NZ"/>
        </w:rPr>
        <w:t>.</w:t>
      </w:r>
    </w:p>
    <w:p w14:paraId="039E12C4" w14:textId="179690B2" w:rsidR="00181A49" w:rsidRPr="00181A49" w:rsidRDefault="00181A49" w:rsidP="00181A49">
      <w:pPr>
        <w:pStyle w:val="ListParagraph"/>
        <w:numPr>
          <w:ilvl w:val="0"/>
          <w:numId w:val="21"/>
        </w:numPr>
        <w:spacing w:line="259" w:lineRule="auto"/>
        <w:rPr>
          <w:sz w:val="16"/>
          <w:szCs w:val="16"/>
          <w:lang w:val="en-NZ"/>
        </w:rPr>
      </w:pPr>
      <w:r>
        <w:rPr>
          <w:sz w:val="16"/>
          <w:szCs w:val="16"/>
          <w:lang w:val="en-NZ"/>
        </w:rPr>
        <w:t>The information in this report is intended solely for the purpose of assisting the parties to the insurance contract in negotiating premiums and further, to assist with the setting of the Fire and Emergency Levy, and may not be used for other purposes without the written consent of the Valuer.</w:t>
      </w:r>
    </w:p>
    <w:p w14:paraId="62429CE7" w14:textId="77777777" w:rsidR="009A7CB1" w:rsidRPr="007B111C" w:rsidRDefault="00181A49" w:rsidP="00181A49">
      <w:pPr>
        <w:pStyle w:val="ListParagraph"/>
        <w:numPr>
          <w:ilvl w:val="0"/>
          <w:numId w:val="21"/>
        </w:numPr>
        <w:spacing w:before="0" w:after="0" w:line="259" w:lineRule="auto"/>
        <w:rPr>
          <w:sz w:val="16"/>
          <w:szCs w:val="16"/>
        </w:rPr>
      </w:pPr>
      <w:r>
        <w:rPr>
          <w:sz w:val="16"/>
          <w:szCs w:val="16"/>
          <w:lang w:val="en-NZ"/>
        </w:rPr>
        <w:t>All figures assume compliance with building regulations and bylaws.</w:t>
      </w:r>
    </w:p>
    <w:p w14:paraId="308A307F" w14:textId="77777777" w:rsidR="009A7CB1" w:rsidRPr="007B111C" w:rsidRDefault="009A7CB1" w:rsidP="009A7CB1">
      <w:pPr>
        <w:rPr>
          <w:sz w:val="16"/>
          <w:szCs w:val="16"/>
        </w:rPr>
      </w:pPr>
      <w:r>
        <w:rPr>
          <w:sz w:val="16"/>
          <w:szCs w:val="16"/>
        </w:rPr>
        <w:t>All figures assume compliance with building regulations and bylaws.  See notes on reverse.</w:t>
      </w:r>
    </w:p>
    <w:p w14:paraId="4073452A" w14:textId="77777777" w:rsidR="00194F38" w:rsidRPr="00534DB8" w:rsidRDefault="00037DAA" w:rsidP="007B111C">
      <w:pPr>
        <w:pStyle w:val="MV4"/>
      </w:pPr>
      <w:r>
        <w:t>Insurance Cost Estimate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5"/>
        <w:gridCol w:w="3246"/>
      </w:tblGrid>
      <w:tr w:rsidR="00FF08D3" w:rsidRPr="009A7CB1" w14:paraId="7C5F9027" w14:textId="77777777" w:rsidTr="00E50179">
        <w:trPr>
          <w:trHeight w:val="9132"/>
        </w:trPr>
        <w:tc>
          <w:tcPr>
            <w:tcW w:w="3245" w:type="dxa"/>
          </w:tcPr>
          <w:p w14:paraId="21312B9C" w14:textId="77777777" w:rsidR="00194F38" w:rsidRPr="009A7CB1" w:rsidRDefault="00037DAA" w:rsidP="00194F38">
            <w:pPr>
              <w:widowControl w:val="0"/>
              <w:numPr>
                <w:ilvl w:val="0"/>
                <w:numId w:val="19"/>
              </w:numPr>
              <w:tabs>
                <w:tab w:val="left" w:pos="468"/>
              </w:tabs>
              <w:autoSpaceDE w:val="0"/>
              <w:autoSpaceDN w:val="0"/>
              <w:spacing w:before="0" w:after="0" w:line="225" w:lineRule="exact"/>
              <w:ind w:left="468" w:hanging="356"/>
              <w:rPr>
                <w:rFonts w:eastAsia="Calibri"/>
                <w:b/>
                <w:bCs/>
                <w:color w:val="2B2B2B"/>
                <w:spacing w:val="-2"/>
                <w:kern w:val="0"/>
                <w:sz w:val="18"/>
                <w:szCs w:val="18"/>
                <w14:ligatures w14:val="none"/>
              </w:rPr>
            </w:pPr>
            <w:r>
              <w:rPr>
                <w:rFonts w:eastAsia="Calibri"/>
                <w:b/>
                <w:bCs/>
                <w:color w:val="2B2B2B"/>
                <w:spacing w:val="-2"/>
                <w:kern w:val="0"/>
                <w:sz w:val="18"/>
                <w:szCs w:val="18"/>
                <w14:ligatures w14:val="none"/>
              </w:rPr>
              <w:t>General</w:t>
            </w:r>
          </w:p>
          <w:p w14:paraId="7662C0DB" w14:textId="77777777" w:rsidR="00194F38" w:rsidRPr="009A7CB1" w:rsidRDefault="00037DAA" w:rsidP="00194F38">
            <w:pPr>
              <w:widowControl w:val="0"/>
              <w:autoSpaceDE w:val="0"/>
              <w:autoSpaceDN w:val="0"/>
              <w:spacing w:before="72"/>
              <w:ind w:left="112"/>
              <w:rPr>
                <w:rFonts w:eastAsia="Calibri"/>
                <w:b/>
                <w:bCs/>
                <w:color w:val="2B2B2B"/>
                <w:spacing w:val="-2"/>
                <w:kern w:val="0"/>
                <w:sz w:val="18"/>
                <w:szCs w:val="18"/>
                <w14:ligatures w14:val="none"/>
              </w:rPr>
            </w:pPr>
            <w:r>
              <w:rPr>
                <w:rFonts w:eastAsia="Calibri"/>
                <w:b/>
                <w:bCs/>
                <w:color w:val="2B2B2B"/>
                <w:spacing w:val="-2"/>
                <w:kern w:val="0"/>
                <w:sz w:val="18"/>
                <w:szCs w:val="18"/>
                <w14:ligatures w14:val="none"/>
              </w:rPr>
              <w:t>Name of Client</w:t>
            </w:r>
          </w:p>
          <w:p w14:paraId="458D92CF" w14:textId="77777777" w:rsidR="00194F38" w:rsidRPr="009A7CB1" w:rsidRDefault="00037DAA" w:rsidP="00194F38">
            <w:pPr>
              <w:widowControl w:val="0"/>
              <w:autoSpaceDE w:val="0"/>
              <w:autoSpaceDN w:val="0"/>
              <w:spacing w:before="0" w:after="0"/>
              <w:ind w:left="112" w:right="39"/>
              <w:rPr>
                <w:rFonts w:eastAsia="Calibri"/>
                <w:b/>
                <w:bCs/>
                <w:color w:val="2B2B2B"/>
                <w:spacing w:val="-2"/>
                <w:kern w:val="0"/>
                <w:sz w:val="18"/>
                <w:szCs w:val="18"/>
                <w14:ligatures w14:val="none"/>
              </w:rPr>
            </w:pPr>
            <w:r>
              <w:rPr>
                <w:rFonts w:eastAsia="Calibri"/>
                <w:kern w:val="0"/>
                <w:sz w:val="18"/>
                <w:szCs w:val="18"/>
                <w14:ligatures w14:val="none"/>
              </w:rPr>
              <w:t>Normally the insured.</w:t>
            </w:r>
          </w:p>
          <w:p w14:paraId="6345F5C6" w14:textId="77777777" w:rsidR="00194F38" w:rsidRPr="009A7CB1" w:rsidRDefault="00037DAA" w:rsidP="00E50179">
            <w:pPr>
              <w:widowControl w:val="0"/>
              <w:autoSpaceDE w:val="0"/>
              <w:autoSpaceDN w:val="0"/>
              <w:spacing w:before="72" w:after="0"/>
              <w:ind w:left="112"/>
              <w:rPr>
                <w:rFonts w:eastAsia="Calibri"/>
                <w:b/>
                <w:bCs/>
                <w:kern w:val="0"/>
                <w:sz w:val="18"/>
                <w:szCs w:val="18"/>
                <w14:ligatures w14:val="none"/>
              </w:rPr>
            </w:pPr>
            <w:r>
              <w:rPr>
                <w:rFonts w:eastAsia="Calibri"/>
                <w:b/>
                <w:bCs/>
                <w:color w:val="2B2B2B"/>
                <w:spacing w:val="-2"/>
                <w:kern w:val="0"/>
                <w:sz w:val="18"/>
                <w:szCs w:val="18"/>
                <w14:ligatures w14:val="none"/>
              </w:rPr>
              <w:t>Address</w:t>
            </w:r>
          </w:p>
          <w:p w14:paraId="0DF2A053" w14:textId="77777777" w:rsidR="00194F38" w:rsidRPr="009A7CB1" w:rsidRDefault="00037DAA" w:rsidP="00194F38">
            <w:pPr>
              <w:widowControl w:val="0"/>
              <w:autoSpaceDE w:val="0"/>
              <w:autoSpaceDN w:val="0"/>
              <w:spacing w:before="0" w:after="0"/>
              <w:ind w:left="112" w:right="39"/>
              <w:rPr>
                <w:rFonts w:eastAsia="Calibri"/>
                <w:kern w:val="0"/>
                <w:sz w:val="18"/>
                <w:szCs w:val="18"/>
                <w14:ligatures w14:val="none"/>
              </w:rPr>
            </w:pPr>
            <w:r>
              <w:rPr>
                <w:rFonts w:eastAsia="Calibri"/>
                <w:kern w:val="0"/>
                <w:sz w:val="18"/>
                <w:szCs w:val="18"/>
                <w14:ligatures w14:val="none"/>
              </w:rPr>
              <w:t xml:space="preserve">Physical location, including street address at which the assets are </w:t>
            </w:r>
            <w:r>
              <w:rPr>
                <w:rFonts w:eastAsia="Calibri"/>
                <w:spacing w:val="-2"/>
                <w:kern w:val="0"/>
                <w:sz w:val="18"/>
                <w:szCs w:val="18"/>
                <w14:ligatures w14:val="none"/>
              </w:rPr>
              <w:t>situated</w:t>
            </w:r>
          </w:p>
          <w:p w14:paraId="2FFD3924" w14:textId="77777777" w:rsidR="00194F38" w:rsidRPr="009A7CB1" w:rsidRDefault="00037DAA" w:rsidP="00194F38">
            <w:pPr>
              <w:widowControl w:val="0"/>
              <w:autoSpaceDE w:val="0"/>
              <w:autoSpaceDN w:val="0"/>
              <w:spacing w:before="0" w:after="0"/>
              <w:ind w:left="112"/>
              <w:rPr>
                <w:rFonts w:eastAsia="Calibri"/>
                <w:b/>
                <w:bCs/>
                <w:kern w:val="0"/>
                <w:sz w:val="18"/>
                <w:szCs w:val="18"/>
                <w14:ligatures w14:val="none"/>
              </w:rPr>
            </w:pPr>
            <w:r>
              <w:rPr>
                <w:rFonts w:eastAsia="Calibri"/>
                <w:b/>
                <w:bCs/>
                <w:color w:val="2B2B2B"/>
                <w:spacing w:val="-2"/>
                <w:kern w:val="0"/>
                <w:sz w:val="18"/>
                <w:szCs w:val="18"/>
                <w14:ligatures w14:val="none"/>
              </w:rPr>
              <w:t>Asset</w:t>
            </w:r>
            <w:r>
              <w:rPr>
                <w:rFonts w:eastAsia="Calibri"/>
                <w:b/>
                <w:bCs/>
                <w:color w:val="2B2B2B"/>
                <w:spacing w:val="-9"/>
                <w:kern w:val="0"/>
                <w:sz w:val="18"/>
                <w:szCs w:val="18"/>
                <w14:ligatures w14:val="none"/>
              </w:rPr>
              <w:t xml:space="preserve"> </w:t>
            </w:r>
            <w:r>
              <w:rPr>
                <w:rFonts w:eastAsia="Calibri"/>
                <w:b/>
                <w:bCs/>
                <w:color w:val="2B2B2B"/>
                <w:spacing w:val="-2"/>
                <w:kern w:val="0"/>
                <w:sz w:val="18"/>
                <w:szCs w:val="18"/>
                <w14:ligatures w14:val="none"/>
              </w:rPr>
              <w:t>Description</w:t>
            </w:r>
          </w:p>
          <w:p w14:paraId="2085DB45" w14:textId="77777777" w:rsidR="00194F38" w:rsidRPr="009A7CB1" w:rsidRDefault="00037DAA" w:rsidP="00194F38">
            <w:pPr>
              <w:widowControl w:val="0"/>
              <w:autoSpaceDE w:val="0"/>
              <w:autoSpaceDN w:val="0"/>
              <w:spacing w:before="0" w:after="0"/>
              <w:ind w:left="112" w:right="39"/>
              <w:rPr>
                <w:rFonts w:eastAsia="Calibri"/>
                <w:kern w:val="0"/>
                <w:sz w:val="18"/>
                <w:szCs w:val="18"/>
                <w14:ligatures w14:val="none"/>
              </w:rPr>
            </w:pPr>
            <w:r>
              <w:rPr>
                <w:rFonts w:eastAsia="Calibri"/>
                <w:kern w:val="0"/>
                <w:sz w:val="18"/>
                <w:szCs w:val="18"/>
                <w14:ligatures w14:val="none"/>
              </w:rPr>
              <w:t>General description giving sufficient detail to identify the range of assets encompassed in the valuation including details of principal structure</w:t>
            </w:r>
            <w:r>
              <w:rPr>
                <w:rFonts w:eastAsia="Calibri"/>
                <w:spacing w:val="-12"/>
                <w:kern w:val="0"/>
                <w:sz w:val="18"/>
                <w:szCs w:val="18"/>
                <w14:ligatures w14:val="none"/>
              </w:rPr>
              <w:t xml:space="preserve"> </w:t>
            </w:r>
            <w:r>
              <w:rPr>
                <w:rFonts w:eastAsia="Calibri"/>
                <w:kern w:val="0"/>
                <w:sz w:val="18"/>
                <w:szCs w:val="18"/>
                <w14:ligatures w14:val="none"/>
              </w:rPr>
              <w:t>showing</w:t>
            </w:r>
            <w:r>
              <w:rPr>
                <w:rFonts w:eastAsia="Calibri"/>
                <w:spacing w:val="-11"/>
                <w:kern w:val="0"/>
                <w:sz w:val="18"/>
                <w:szCs w:val="18"/>
                <w14:ligatures w14:val="none"/>
              </w:rPr>
              <w:t xml:space="preserve"> </w:t>
            </w:r>
            <w:r>
              <w:rPr>
                <w:rFonts w:eastAsia="Calibri"/>
                <w:kern w:val="0"/>
                <w:sz w:val="18"/>
                <w:szCs w:val="18"/>
                <w14:ligatures w14:val="none"/>
              </w:rPr>
              <w:t>main</w:t>
            </w:r>
            <w:r>
              <w:rPr>
                <w:rFonts w:eastAsia="Calibri"/>
                <w:spacing w:val="-11"/>
                <w:kern w:val="0"/>
                <w:sz w:val="18"/>
                <w:szCs w:val="18"/>
                <w14:ligatures w14:val="none"/>
              </w:rPr>
              <w:t xml:space="preserve"> </w:t>
            </w:r>
            <w:r>
              <w:rPr>
                <w:rFonts w:eastAsia="Calibri"/>
                <w:kern w:val="0"/>
                <w:sz w:val="18"/>
                <w:szCs w:val="18"/>
                <w14:ligatures w14:val="none"/>
              </w:rPr>
              <w:t xml:space="preserve">construction materials. Any exclusions should be </w:t>
            </w:r>
            <w:r>
              <w:rPr>
                <w:rFonts w:eastAsia="Calibri"/>
                <w:spacing w:val="-2"/>
                <w:kern w:val="0"/>
                <w:sz w:val="18"/>
                <w:szCs w:val="18"/>
                <w14:ligatures w14:val="none"/>
              </w:rPr>
              <w:t>noted.</w:t>
            </w:r>
          </w:p>
          <w:p w14:paraId="4A399A97" w14:textId="77777777" w:rsidR="00194F38" w:rsidRPr="009A7CB1" w:rsidRDefault="00037DAA" w:rsidP="00194F38">
            <w:pPr>
              <w:widowControl w:val="0"/>
              <w:autoSpaceDE w:val="0"/>
              <w:autoSpaceDN w:val="0"/>
              <w:spacing w:before="0" w:after="0"/>
              <w:ind w:left="112"/>
              <w:rPr>
                <w:rFonts w:eastAsia="Calibri"/>
                <w:b/>
                <w:bCs/>
                <w:kern w:val="0"/>
                <w:sz w:val="18"/>
                <w:szCs w:val="18"/>
                <w14:ligatures w14:val="none"/>
              </w:rPr>
            </w:pPr>
            <w:r>
              <w:rPr>
                <w:rFonts w:eastAsia="Calibri"/>
                <w:b/>
                <w:bCs/>
                <w:color w:val="2B2B2B"/>
                <w:spacing w:val="-4"/>
                <w:kern w:val="0"/>
                <w:sz w:val="18"/>
                <w:szCs w:val="18"/>
                <w14:ligatures w14:val="none"/>
              </w:rPr>
              <w:t>Upgrade</w:t>
            </w:r>
            <w:r>
              <w:rPr>
                <w:rFonts w:eastAsia="Calibri"/>
                <w:b/>
                <w:bCs/>
                <w:color w:val="2B2B2B"/>
                <w:kern w:val="0"/>
                <w:sz w:val="18"/>
                <w:szCs w:val="18"/>
                <w14:ligatures w14:val="none"/>
              </w:rPr>
              <w:t xml:space="preserve"> </w:t>
            </w:r>
            <w:r>
              <w:rPr>
                <w:rFonts w:eastAsia="Calibri"/>
                <w:b/>
                <w:bCs/>
                <w:color w:val="2B2B2B"/>
                <w:spacing w:val="-2"/>
                <w:kern w:val="0"/>
                <w:sz w:val="18"/>
                <w:szCs w:val="18"/>
                <w14:ligatures w14:val="none"/>
              </w:rPr>
              <w:t>Requirements</w:t>
            </w:r>
          </w:p>
          <w:p w14:paraId="1EEC795C" w14:textId="4C0D3235" w:rsidR="00194F38" w:rsidRPr="009A7CB1" w:rsidRDefault="00037DAA" w:rsidP="00E50179">
            <w:pPr>
              <w:widowControl w:val="0"/>
              <w:autoSpaceDE w:val="0"/>
              <w:autoSpaceDN w:val="0"/>
              <w:spacing w:before="1" w:after="0"/>
              <w:ind w:left="112" w:right="38"/>
              <w:rPr>
                <w:rFonts w:eastAsia="Calibri"/>
                <w:kern w:val="0"/>
                <w:sz w:val="18"/>
                <w:szCs w:val="18"/>
                <w14:ligatures w14:val="none"/>
              </w:rPr>
            </w:pPr>
            <w:r>
              <w:rPr>
                <w:rFonts w:eastAsia="Calibri"/>
                <w:kern w:val="0"/>
                <w:sz w:val="18"/>
                <w:szCs w:val="18"/>
                <w14:ligatures w14:val="none"/>
              </w:rPr>
              <w:t xml:space="preserve">If the reinstatement estimate is based upon the use of different materials and/or additional services </w:t>
            </w:r>
            <w:r w:rsidR="00C618BA">
              <w:rPr>
                <w:rFonts w:eastAsia="Calibri"/>
                <w:kern w:val="0"/>
                <w:sz w:val="18"/>
                <w:szCs w:val="18"/>
                <w14:ligatures w14:val="none"/>
              </w:rPr>
              <w:t>from those existing, briefly describe</w:t>
            </w:r>
            <w:r>
              <w:rPr>
                <w:rFonts w:eastAsia="Calibri"/>
                <w:kern w:val="0"/>
                <w:sz w:val="18"/>
                <w:szCs w:val="18"/>
                <w14:ligatures w14:val="none"/>
              </w:rPr>
              <w:t xml:space="preserve"> the major item.</w:t>
            </w:r>
          </w:p>
          <w:p w14:paraId="70F8847A" w14:textId="77777777" w:rsidR="00194F38" w:rsidRPr="009A7CB1" w:rsidRDefault="00037DAA" w:rsidP="00194F38">
            <w:pPr>
              <w:widowControl w:val="0"/>
              <w:autoSpaceDE w:val="0"/>
              <w:autoSpaceDN w:val="0"/>
              <w:spacing w:before="0" w:after="0"/>
              <w:ind w:left="112"/>
              <w:rPr>
                <w:rFonts w:eastAsia="Calibri"/>
                <w:b/>
                <w:bCs/>
                <w:kern w:val="0"/>
                <w:sz w:val="18"/>
                <w:szCs w:val="18"/>
                <w14:ligatures w14:val="none"/>
              </w:rPr>
            </w:pPr>
            <w:r>
              <w:rPr>
                <w:rFonts w:eastAsia="Calibri"/>
                <w:b/>
                <w:bCs/>
                <w:color w:val="2B2B2B"/>
                <w:spacing w:val="-5"/>
                <w:kern w:val="0"/>
                <w:sz w:val="18"/>
                <w:szCs w:val="18"/>
                <w14:ligatures w14:val="none"/>
              </w:rPr>
              <w:t>Age</w:t>
            </w:r>
          </w:p>
          <w:p w14:paraId="08FF3628" w14:textId="77777777" w:rsidR="00194F38" w:rsidRPr="009A7CB1" w:rsidRDefault="00037DAA" w:rsidP="00E50179">
            <w:pPr>
              <w:widowControl w:val="0"/>
              <w:autoSpaceDE w:val="0"/>
              <w:autoSpaceDN w:val="0"/>
              <w:spacing w:before="1" w:after="0"/>
              <w:ind w:left="112" w:right="39"/>
              <w:rPr>
                <w:rFonts w:eastAsia="Calibri"/>
                <w:kern w:val="0"/>
                <w:sz w:val="18"/>
                <w:szCs w:val="18"/>
                <w14:ligatures w14:val="none"/>
              </w:rPr>
            </w:pPr>
            <w:r>
              <w:rPr>
                <w:rFonts w:eastAsia="Calibri"/>
                <w:kern w:val="0"/>
                <w:sz w:val="18"/>
                <w:szCs w:val="18"/>
                <w14:ligatures w14:val="none"/>
              </w:rPr>
              <w:t xml:space="preserve">Estimated year of completion and dates of any major additions and </w:t>
            </w:r>
            <w:r>
              <w:rPr>
                <w:rFonts w:eastAsia="Calibri"/>
                <w:spacing w:val="-2"/>
                <w:kern w:val="0"/>
                <w:sz w:val="18"/>
                <w:szCs w:val="18"/>
                <w14:ligatures w14:val="none"/>
              </w:rPr>
              <w:t>upgrades</w:t>
            </w:r>
          </w:p>
          <w:p w14:paraId="41CD5D7F" w14:textId="77777777" w:rsidR="00194F38" w:rsidRPr="009A7CB1" w:rsidRDefault="00037DAA" w:rsidP="00E50179">
            <w:pPr>
              <w:widowControl w:val="0"/>
              <w:autoSpaceDE w:val="0"/>
              <w:autoSpaceDN w:val="0"/>
              <w:spacing w:before="120" w:after="0"/>
              <w:ind w:left="112"/>
              <w:rPr>
                <w:rFonts w:eastAsia="Calibri"/>
                <w:b/>
                <w:bCs/>
                <w:kern w:val="0"/>
                <w:sz w:val="18"/>
                <w:szCs w:val="18"/>
                <w14:ligatures w14:val="none"/>
              </w:rPr>
            </w:pPr>
            <w:r>
              <w:rPr>
                <w:rFonts w:eastAsia="Calibri"/>
                <w:b/>
                <w:bCs/>
                <w:color w:val="2B2B2B"/>
                <w:spacing w:val="-2"/>
                <w:kern w:val="0"/>
                <w:sz w:val="18"/>
                <w:szCs w:val="18"/>
                <w14:ligatures w14:val="none"/>
              </w:rPr>
              <w:t>Use/Occupation</w:t>
            </w:r>
          </w:p>
          <w:p w14:paraId="7E88971E" w14:textId="77777777" w:rsidR="00194F38" w:rsidRPr="009A7CB1" w:rsidRDefault="00037DAA" w:rsidP="00194F38">
            <w:pPr>
              <w:widowControl w:val="0"/>
              <w:autoSpaceDE w:val="0"/>
              <w:autoSpaceDN w:val="0"/>
              <w:spacing w:before="0" w:after="0"/>
              <w:ind w:left="112"/>
              <w:rPr>
                <w:rFonts w:eastAsia="Calibri"/>
                <w:kern w:val="0"/>
                <w:sz w:val="18"/>
                <w:szCs w:val="18"/>
                <w14:ligatures w14:val="none"/>
              </w:rPr>
            </w:pPr>
            <w:r>
              <w:rPr>
                <w:rFonts w:eastAsia="Calibri"/>
                <w:kern w:val="0"/>
                <w:sz w:val="18"/>
                <w:szCs w:val="18"/>
                <w14:ligatures w14:val="none"/>
              </w:rPr>
              <w:t>Nature</w:t>
            </w:r>
            <w:r>
              <w:rPr>
                <w:rFonts w:eastAsia="Calibri"/>
                <w:spacing w:val="-12"/>
                <w:kern w:val="0"/>
                <w:sz w:val="18"/>
                <w:szCs w:val="18"/>
                <w14:ligatures w14:val="none"/>
              </w:rPr>
              <w:t xml:space="preserve"> </w:t>
            </w:r>
            <w:r>
              <w:rPr>
                <w:rFonts w:eastAsia="Calibri"/>
                <w:kern w:val="0"/>
                <w:sz w:val="18"/>
                <w:szCs w:val="18"/>
                <w14:ligatures w14:val="none"/>
              </w:rPr>
              <w:t>of</w:t>
            </w:r>
            <w:r>
              <w:rPr>
                <w:rFonts w:eastAsia="Calibri"/>
                <w:spacing w:val="-11"/>
                <w:kern w:val="0"/>
                <w:sz w:val="18"/>
                <w:szCs w:val="18"/>
                <w14:ligatures w14:val="none"/>
              </w:rPr>
              <w:t xml:space="preserve"> </w:t>
            </w:r>
            <w:r>
              <w:rPr>
                <w:rFonts w:eastAsia="Calibri"/>
                <w:kern w:val="0"/>
                <w:sz w:val="18"/>
                <w:szCs w:val="18"/>
                <w14:ligatures w14:val="none"/>
              </w:rPr>
              <w:t>main</w:t>
            </w:r>
            <w:r>
              <w:rPr>
                <w:rFonts w:eastAsia="Calibri"/>
                <w:spacing w:val="-11"/>
                <w:kern w:val="0"/>
                <w:sz w:val="18"/>
                <w:szCs w:val="18"/>
                <w14:ligatures w14:val="none"/>
              </w:rPr>
              <w:t xml:space="preserve"> </w:t>
            </w:r>
            <w:r>
              <w:rPr>
                <w:rFonts w:eastAsia="Calibri"/>
                <w:kern w:val="0"/>
                <w:sz w:val="18"/>
                <w:szCs w:val="18"/>
                <w14:ligatures w14:val="none"/>
              </w:rPr>
              <w:t>activity</w:t>
            </w:r>
            <w:r>
              <w:rPr>
                <w:rFonts w:eastAsia="Calibri"/>
                <w:spacing w:val="-12"/>
                <w:kern w:val="0"/>
                <w:sz w:val="18"/>
                <w:szCs w:val="18"/>
                <w14:ligatures w14:val="none"/>
              </w:rPr>
              <w:t xml:space="preserve"> </w:t>
            </w:r>
            <w:r>
              <w:rPr>
                <w:rFonts w:eastAsia="Calibri"/>
                <w:kern w:val="0"/>
                <w:sz w:val="18"/>
                <w:szCs w:val="18"/>
                <w14:ligatures w14:val="none"/>
              </w:rPr>
              <w:t>carried</w:t>
            </w:r>
            <w:r>
              <w:rPr>
                <w:rFonts w:eastAsia="Calibri"/>
                <w:spacing w:val="-11"/>
                <w:kern w:val="0"/>
                <w:sz w:val="18"/>
                <w:szCs w:val="18"/>
                <w14:ligatures w14:val="none"/>
              </w:rPr>
              <w:t xml:space="preserve"> </w:t>
            </w:r>
            <w:r>
              <w:rPr>
                <w:rFonts w:eastAsia="Calibri"/>
                <w:kern w:val="0"/>
                <w:sz w:val="18"/>
                <w:szCs w:val="18"/>
                <w14:ligatures w14:val="none"/>
              </w:rPr>
              <w:t>out</w:t>
            </w:r>
            <w:r>
              <w:rPr>
                <w:rFonts w:eastAsia="Calibri"/>
                <w:spacing w:val="-11"/>
                <w:kern w:val="0"/>
                <w:sz w:val="18"/>
                <w:szCs w:val="18"/>
                <w14:ligatures w14:val="none"/>
              </w:rPr>
              <w:t xml:space="preserve"> </w:t>
            </w:r>
            <w:r>
              <w:rPr>
                <w:rFonts w:eastAsia="Calibri"/>
                <w:kern w:val="0"/>
                <w:sz w:val="18"/>
                <w:szCs w:val="18"/>
                <w14:ligatures w14:val="none"/>
              </w:rPr>
              <w:t xml:space="preserve">at </w:t>
            </w:r>
            <w:r>
              <w:rPr>
                <w:rFonts w:eastAsia="Calibri"/>
                <w:spacing w:val="-2"/>
                <w:kern w:val="0"/>
                <w:sz w:val="18"/>
                <w:szCs w:val="18"/>
                <w14:ligatures w14:val="none"/>
              </w:rPr>
              <w:t>location</w:t>
            </w:r>
          </w:p>
          <w:p w14:paraId="591A4CC3" w14:textId="77777777" w:rsidR="00194F38" w:rsidRPr="009A7CB1" w:rsidRDefault="00037DAA" w:rsidP="00194F38">
            <w:pPr>
              <w:widowControl w:val="0"/>
              <w:autoSpaceDE w:val="0"/>
              <w:autoSpaceDN w:val="0"/>
              <w:spacing w:before="0" w:after="0"/>
              <w:ind w:left="112"/>
              <w:rPr>
                <w:rFonts w:eastAsia="Calibri"/>
                <w:b/>
                <w:bCs/>
                <w:kern w:val="0"/>
                <w:sz w:val="18"/>
                <w:szCs w:val="18"/>
                <w14:ligatures w14:val="none"/>
              </w:rPr>
            </w:pPr>
            <w:r>
              <w:rPr>
                <w:rFonts w:eastAsia="Calibri"/>
                <w:b/>
                <w:bCs/>
                <w:color w:val="2B2B2B"/>
                <w:spacing w:val="-2"/>
                <w:kern w:val="0"/>
                <w:sz w:val="18"/>
                <w:szCs w:val="18"/>
                <w14:ligatures w14:val="none"/>
              </w:rPr>
              <w:t>Contour</w:t>
            </w:r>
          </w:p>
          <w:p w14:paraId="60FFC036" w14:textId="77777777" w:rsidR="00194F38" w:rsidRPr="009A7CB1" w:rsidRDefault="00037DAA" w:rsidP="00E50179">
            <w:pPr>
              <w:widowControl w:val="0"/>
              <w:autoSpaceDE w:val="0"/>
              <w:autoSpaceDN w:val="0"/>
              <w:spacing w:before="1" w:after="0"/>
              <w:ind w:left="112" w:right="40"/>
              <w:rPr>
                <w:rFonts w:eastAsia="Calibri"/>
                <w:kern w:val="0"/>
                <w:sz w:val="18"/>
                <w:szCs w:val="18"/>
                <w14:ligatures w14:val="none"/>
              </w:rPr>
            </w:pPr>
            <w:r>
              <w:rPr>
                <w:rFonts w:eastAsia="Calibri"/>
                <w:kern w:val="0"/>
                <w:sz w:val="18"/>
                <w:szCs w:val="18"/>
                <w14:ligatures w14:val="none"/>
              </w:rPr>
              <w:t>Valuer’s classification of the land contour containing building and immediate yard areas:</w:t>
            </w:r>
          </w:p>
          <w:p w14:paraId="4E7DBC9F" w14:textId="77777777" w:rsidR="00194F38" w:rsidRPr="009A7CB1" w:rsidRDefault="00037DAA" w:rsidP="00DB46C1">
            <w:pPr>
              <w:widowControl w:val="0"/>
              <w:numPr>
                <w:ilvl w:val="1"/>
                <w:numId w:val="19"/>
              </w:numPr>
              <w:tabs>
                <w:tab w:val="left" w:pos="832"/>
              </w:tabs>
              <w:autoSpaceDE w:val="0"/>
              <w:autoSpaceDN w:val="0"/>
              <w:spacing w:before="0" w:after="0"/>
              <w:rPr>
                <w:rFonts w:eastAsia="Calibri"/>
                <w:kern w:val="0"/>
                <w:sz w:val="18"/>
                <w:szCs w:val="18"/>
                <w14:ligatures w14:val="none"/>
              </w:rPr>
            </w:pPr>
            <w:r>
              <w:rPr>
                <w:rFonts w:eastAsia="Calibri"/>
                <w:spacing w:val="-2"/>
                <w:kern w:val="0"/>
                <w:sz w:val="18"/>
                <w:szCs w:val="18"/>
                <w14:ligatures w14:val="none"/>
              </w:rPr>
              <w:t>Level</w:t>
            </w:r>
          </w:p>
          <w:p w14:paraId="48B9F3E8" w14:textId="77777777" w:rsidR="00194F38" w:rsidRPr="009A7CB1" w:rsidRDefault="00037DAA" w:rsidP="00194F38">
            <w:pPr>
              <w:widowControl w:val="0"/>
              <w:numPr>
                <w:ilvl w:val="1"/>
                <w:numId w:val="19"/>
              </w:numPr>
              <w:tabs>
                <w:tab w:val="left" w:pos="832"/>
              </w:tabs>
              <w:autoSpaceDE w:val="0"/>
              <w:autoSpaceDN w:val="0"/>
              <w:spacing w:before="1" w:after="0"/>
              <w:rPr>
                <w:rFonts w:eastAsia="Calibri"/>
                <w:kern w:val="0"/>
                <w:sz w:val="18"/>
                <w:szCs w:val="18"/>
                <w14:ligatures w14:val="none"/>
              </w:rPr>
            </w:pPr>
            <w:r>
              <w:rPr>
                <w:rFonts w:eastAsia="Calibri"/>
                <w:spacing w:val="-2"/>
                <w:kern w:val="0"/>
                <w:sz w:val="18"/>
                <w:szCs w:val="18"/>
                <w14:ligatures w14:val="none"/>
              </w:rPr>
              <w:t>Gentle</w:t>
            </w:r>
          </w:p>
          <w:p w14:paraId="20CEE473" w14:textId="77777777" w:rsidR="00194F38" w:rsidRPr="009A7CB1" w:rsidRDefault="00037DAA" w:rsidP="00194F38">
            <w:pPr>
              <w:widowControl w:val="0"/>
              <w:numPr>
                <w:ilvl w:val="1"/>
                <w:numId w:val="19"/>
              </w:numPr>
              <w:tabs>
                <w:tab w:val="left" w:pos="832"/>
              </w:tabs>
              <w:autoSpaceDE w:val="0"/>
              <w:autoSpaceDN w:val="0"/>
              <w:spacing w:before="1" w:after="0" w:line="243" w:lineRule="exact"/>
              <w:rPr>
                <w:rFonts w:eastAsia="Calibri"/>
                <w:kern w:val="0"/>
                <w:sz w:val="18"/>
                <w:szCs w:val="18"/>
                <w14:ligatures w14:val="none"/>
              </w:rPr>
            </w:pPr>
            <w:r>
              <w:rPr>
                <w:rFonts w:eastAsia="Calibri"/>
                <w:spacing w:val="-4"/>
                <w:kern w:val="0"/>
                <w:sz w:val="18"/>
                <w:szCs w:val="18"/>
                <w14:ligatures w14:val="none"/>
              </w:rPr>
              <w:t>Easy</w:t>
            </w:r>
          </w:p>
          <w:p w14:paraId="3C1EC919" w14:textId="77777777" w:rsidR="00194F38" w:rsidRPr="009A7CB1" w:rsidRDefault="00037DAA" w:rsidP="00194F38">
            <w:pPr>
              <w:widowControl w:val="0"/>
              <w:numPr>
                <w:ilvl w:val="1"/>
                <w:numId w:val="19"/>
              </w:numPr>
              <w:tabs>
                <w:tab w:val="left" w:pos="832"/>
              </w:tabs>
              <w:autoSpaceDE w:val="0"/>
              <w:autoSpaceDN w:val="0"/>
              <w:spacing w:before="0" w:after="0" w:line="243" w:lineRule="exact"/>
              <w:rPr>
                <w:rFonts w:eastAsia="Calibri"/>
                <w:kern w:val="0"/>
                <w:sz w:val="18"/>
                <w:szCs w:val="18"/>
                <w14:ligatures w14:val="none"/>
              </w:rPr>
            </w:pPr>
            <w:r>
              <w:rPr>
                <w:rFonts w:eastAsia="Calibri"/>
                <w:spacing w:val="-2"/>
                <w:kern w:val="0"/>
                <w:sz w:val="18"/>
                <w:szCs w:val="18"/>
                <w14:ligatures w14:val="none"/>
              </w:rPr>
              <w:t>Medium</w:t>
            </w:r>
          </w:p>
          <w:p w14:paraId="04159C34" w14:textId="77777777" w:rsidR="00194F38" w:rsidRPr="009A7CB1" w:rsidRDefault="00037DAA" w:rsidP="00194F38">
            <w:pPr>
              <w:widowControl w:val="0"/>
              <w:numPr>
                <w:ilvl w:val="1"/>
                <w:numId w:val="19"/>
              </w:numPr>
              <w:tabs>
                <w:tab w:val="left" w:pos="832"/>
              </w:tabs>
              <w:autoSpaceDE w:val="0"/>
              <w:autoSpaceDN w:val="0"/>
              <w:spacing w:before="0" w:after="0"/>
              <w:rPr>
                <w:rFonts w:eastAsia="Calibri"/>
                <w:kern w:val="0"/>
                <w:sz w:val="18"/>
                <w:szCs w:val="18"/>
                <w14:ligatures w14:val="none"/>
              </w:rPr>
            </w:pPr>
            <w:r>
              <w:rPr>
                <w:rFonts w:eastAsia="Calibri"/>
                <w:spacing w:val="-2"/>
                <w:kern w:val="0"/>
                <w:sz w:val="18"/>
                <w:szCs w:val="18"/>
                <w14:ligatures w14:val="none"/>
              </w:rPr>
              <w:t>Steep</w:t>
            </w:r>
          </w:p>
          <w:p w14:paraId="4C161B61" w14:textId="77777777" w:rsidR="00194F38" w:rsidRPr="009A7CB1" w:rsidRDefault="00037DAA" w:rsidP="00194F38">
            <w:pPr>
              <w:widowControl w:val="0"/>
              <w:numPr>
                <w:ilvl w:val="1"/>
                <w:numId w:val="19"/>
              </w:numPr>
              <w:tabs>
                <w:tab w:val="left" w:pos="832"/>
              </w:tabs>
              <w:autoSpaceDE w:val="0"/>
              <w:autoSpaceDN w:val="0"/>
              <w:spacing w:before="1" w:after="0"/>
              <w:rPr>
                <w:rFonts w:eastAsia="Calibri"/>
                <w:kern w:val="0"/>
                <w:sz w:val="18"/>
                <w:szCs w:val="18"/>
                <w14:ligatures w14:val="none"/>
              </w:rPr>
            </w:pPr>
            <w:r>
              <w:rPr>
                <w:rFonts w:eastAsia="Calibri"/>
                <w:kern w:val="0"/>
                <w:sz w:val="18"/>
                <w:szCs w:val="18"/>
                <w14:ligatures w14:val="none"/>
              </w:rPr>
              <w:t>Other</w:t>
            </w:r>
            <w:r>
              <w:rPr>
                <w:rFonts w:eastAsia="Calibri"/>
                <w:spacing w:val="-10"/>
                <w:kern w:val="0"/>
                <w:sz w:val="18"/>
                <w:szCs w:val="18"/>
                <w14:ligatures w14:val="none"/>
              </w:rPr>
              <w:t xml:space="preserve"> </w:t>
            </w:r>
            <w:r>
              <w:rPr>
                <w:rFonts w:eastAsia="Calibri"/>
                <w:kern w:val="0"/>
                <w:sz w:val="18"/>
                <w:szCs w:val="18"/>
                <w14:ligatures w14:val="none"/>
              </w:rPr>
              <w:t>–</w:t>
            </w:r>
            <w:r>
              <w:rPr>
                <w:rFonts w:eastAsia="Calibri"/>
                <w:spacing w:val="-11"/>
                <w:kern w:val="0"/>
                <w:sz w:val="18"/>
                <w:szCs w:val="18"/>
                <w14:ligatures w14:val="none"/>
              </w:rPr>
              <w:t xml:space="preserve"> </w:t>
            </w:r>
            <w:r>
              <w:rPr>
                <w:rFonts w:eastAsia="Calibri"/>
                <w:kern w:val="0"/>
                <w:sz w:val="18"/>
                <w:szCs w:val="18"/>
                <w14:ligatures w14:val="none"/>
              </w:rPr>
              <w:t>as</w:t>
            </w:r>
            <w:r>
              <w:rPr>
                <w:rFonts w:eastAsia="Calibri"/>
                <w:spacing w:val="-10"/>
                <w:kern w:val="0"/>
                <w:sz w:val="18"/>
                <w:szCs w:val="18"/>
                <w14:ligatures w14:val="none"/>
              </w:rPr>
              <w:t xml:space="preserve"> </w:t>
            </w:r>
            <w:r>
              <w:rPr>
                <w:rFonts w:eastAsia="Calibri"/>
                <w:spacing w:val="-2"/>
                <w:kern w:val="0"/>
                <w:sz w:val="18"/>
                <w:szCs w:val="18"/>
                <w14:ligatures w14:val="none"/>
              </w:rPr>
              <w:t>specified</w:t>
            </w:r>
          </w:p>
          <w:p w14:paraId="072543B0" w14:textId="77777777" w:rsidR="00194F38" w:rsidRPr="009A7CB1" w:rsidRDefault="00037DAA" w:rsidP="00194F38">
            <w:pPr>
              <w:widowControl w:val="0"/>
              <w:autoSpaceDE w:val="0"/>
              <w:autoSpaceDN w:val="0"/>
              <w:spacing w:before="0" w:after="0" w:line="243" w:lineRule="exact"/>
              <w:ind w:left="112"/>
              <w:rPr>
                <w:rFonts w:eastAsia="Calibri"/>
                <w:b/>
                <w:bCs/>
                <w:kern w:val="0"/>
                <w:sz w:val="18"/>
                <w:szCs w:val="18"/>
                <w14:ligatures w14:val="none"/>
              </w:rPr>
            </w:pPr>
            <w:r>
              <w:rPr>
                <w:rFonts w:eastAsia="Calibri"/>
                <w:b/>
                <w:bCs/>
                <w:color w:val="2B2B2B"/>
                <w:spacing w:val="-4"/>
                <w:kern w:val="0"/>
                <w:sz w:val="18"/>
                <w:szCs w:val="18"/>
                <w14:ligatures w14:val="none"/>
              </w:rPr>
              <w:t>Subsoil</w:t>
            </w:r>
            <w:r>
              <w:rPr>
                <w:rFonts w:eastAsia="Calibri"/>
                <w:b/>
                <w:bCs/>
                <w:color w:val="2B2B2B"/>
                <w:spacing w:val="3"/>
                <w:kern w:val="0"/>
                <w:sz w:val="18"/>
                <w:szCs w:val="18"/>
                <w14:ligatures w14:val="none"/>
              </w:rPr>
              <w:t xml:space="preserve"> </w:t>
            </w:r>
            <w:r>
              <w:rPr>
                <w:rFonts w:eastAsia="Calibri"/>
                <w:b/>
                <w:bCs/>
                <w:color w:val="2B2B2B"/>
                <w:spacing w:val="-4"/>
                <w:kern w:val="0"/>
                <w:sz w:val="18"/>
                <w:szCs w:val="18"/>
                <w14:ligatures w14:val="none"/>
              </w:rPr>
              <w:t>Type</w:t>
            </w:r>
          </w:p>
          <w:p w14:paraId="3BA27C8C" w14:textId="77777777" w:rsidR="00194F38" w:rsidRPr="009A7CB1" w:rsidRDefault="00037DAA" w:rsidP="00194F38">
            <w:pPr>
              <w:widowControl w:val="0"/>
              <w:autoSpaceDE w:val="0"/>
              <w:autoSpaceDN w:val="0"/>
              <w:spacing w:before="0" w:after="0"/>
              <w:ind w:left="112" w:right="39"/>
              <w:rPr>
                <w:rFonts w:eastAsia="Calibri"/>
                <w:kern w:val="0"/>
                <w:sz w:val="18"/>
                <w:szCs w:val="18"/>
                <w14:ligatures w14:val="none"/>
              </w:rPr>
            </w:pPr>
            <w:r>
              <w:rPr>
                <w:rFonts w:eastAsia="Calibri"/>
                <w:kern w:val="0"/>
                <w:sz w:val="18"/>
                <w:szCs w:val="18"/>
                <w14:ligatures w14:val="none"/>
              </w:rPr>
              <w:t>General classification of land supporting building and immediate yard</w:t>
            </w:r>
            <w:r>
              <w:rPr>
                <w:rFonts w:eastAsia="Calibri"/>
                <w:spacing w:val="-3"/>
                <w:kern w:val="0"/>
                <w:sz w:val="18"/>
                <w:szCs w:val="18"/>
                <w14:ligatures w14:val="none"/>
              </w:rPr>
              <w:t xml:space="preserve"> </w:t>
            </w:r>
            <w:r>
              <w:rPr>
                <w:rFonts w:eastAsia="Calibri"/>
                <w:kern w:val="0"/>
                <w:sz w:val="18"/>
                <w:szCs w:val="18"/>
                <w14:ligatures w14:val="none"/>
              </w:rPr>
              <w:t>areas:</w:t>
            </w:r>
          </w:p>
          <w:p w14:paraId="6390D6E2" w14:textId="77777777" w:rsidR="00194F38" w:rsidRPr="009A7CB1" w:rsidRDefault="00037DAA" w:rsidP="00DB46C1">
            <w:pPr>
              <w:widowControl w:val="0"/>
              <w:numPr>
                <w:ilvl w:val="0"/>
                <w:numId w:val="18"/>
              </w:numPr>
              <w:tabs>
                <w:tab w:val="left" w:pos="832"/>
              </w:tabs>
              <w:autoSpaceDE w:val="0"/>
              <w:autoSpaceDN w:val="0"/>
              <w:spacing w:before="0" w:after="0" w:line="243" w:lineRule="exact"/>
              <w:rPr>
                <w:rFonts w:eastAsia="Calibri"/>
                <w:kern w:val="0"/>
                <w:sz w:val="18"/>
                <w:szCs w:val="18"/>
                <w14:ligatures w14:val="none"/>
              </w:rPr>
            </w:pPr>
            <w:r>
              <w:rPr>
                <w:rFonts w:eastAsia="Calibri"/>
                <w:spacing w:val="-2"/>
                <w:kern w:val="0"/>
                <w:sz w:val="18"/>
                <w:szCs w:val="18"/>
                <w14:ligatures w14:val="none"/>
              </w:rPr>
              <w:t>Bedrock</w:t>
            </w:r>
          </w:p>
          <w:p w14:paraId="469075A4" w14:textId="77777777" w:rsidR="00194F38" w:rsidRPr="009A7CB1" w:rsidRDefault="00037DAA" w:rsidP="00194F38">
            <w:pPr>
              <w:widowControl w:val="0"/>
              <w:numPr>
                <w:ilvl w:val="0"/>
                <w:numId w:val="18"/>
              </w:numPr>
              <w:tabs>
                <w:tab w:val="left" w:pos="832"/>
              </w:tabs>
              <w:autoSpaceDE w:val="0"/>
              <w:autoSpaceDN w:val="0"/>
              <w:spacing w:before="0" w:after="0" w:line="243" w:lineRule="exact"/>
              <w:rPr>
                <w:rFonts w:eastAsia="Calibri"/>
                <w:kern w:val="0"/>
                <w:sz w:val="18"/>
                <w:szCs w:val="18"/>
                <w14:ligatures w14:val="none"/>
              </w:rPr>
            </w:pPr>
            <w:r>
              <w:rPr>
                <w:rFonts w:eastAsia="Calibri"/>
                <w:spacing w:val="-2"/>
                <w:kern w:val="0"/>
                <w:sz w:val="18"/>
                <w:szCs w:val="18"/>
                <w14:ligatures w14:val="none"/>
              </w:rPr>
              <w:t>Firm</w:t>
            </w:r>
            <w:r>
              <w:rPr>
                <w:rFonts w:eastAsia="Calibri"/>
                <w:spacing w:val="-10"/>
                <w:kern w:val="0"/>
                <w:sz w:val="18"/>
                <w:szCs w:val="18"/>
                <w14:ligatures w14:val="none"/>
              </w:rPr>
              <w:t xml:space="preserve"> </w:t>
            </w:r>
            <w:r>
              <w:rPr>
                <w:rFonts w:eastAsia="Calibri"/>
                <w:spacing w:val="-2"/>
                <w:kern w:val="0"/>
                <w:sz w:val="18"/>
                <w:szCs w:val="18"/>
                <w14:ligatures w14:val="none"/>
              </w:rPr>
              <w:t>natural</w:t>
            </w:r>
            <w:r>
              <w:rPr>
                <w:rFonts w:eastAsia="Calibri"/>
                <w:spacing w:val="-7"/>
                <w:kern w:val="0"/>
                <w:sz w:val="18"/>
                <w:szCs w:val="18"/>
                <w14:ligatures w14:val="none"/>
              </w:rPr>
              <w:t xml:space="preserve"> </w:t>
            </w:r>
            <w:r>
              <w:rPr>
                <w:rFonts w:eastAsia="Calibri"/>
                <w:spacing w:val="-2"/>
                <w:kern w:val="0"/>
                <w:sz w:val="18"/>
                <w:szCs w:val="18"/>
                <w14:ligatures w14:val="none"/>
              </w:rPr>
              <w:t>ground</w:t>
            </w:r>
          </w:p>
          <w:p w14:paraId="2EFDF0BE" w14:textId="77777777" w:rsidR="00194F38" w:rsidRPr="009A7CB1" w:rsidRDefault="00037DAA" w:rsidP="00194F38">
            <w:pPr>
              <w:widowControl w:val="0"/>
              <w:numPr>
                <w:ilvl w:val="0"/>
                <w:numId w:val="18"/>
              </w:numPr>
              <w:tabs>
                <w:tab w:val="left" w:pos="832"/>
              </w:tabs>
              <w:autoSpaceDE w:val="0"/>
              <w:autoSpaceDN w:val="0"/>
              <w:spacing w:before="1" w:after="0"/>
              <w:rPr>
                <w:rFonts w:eastAsia="Calibri"/>
                <w:kern w:val="0"/>
                <w:sz w:val="18"/>
                <w:szCs w:val="18"/>
                <w14:ligatures w14:val="none"/>
              </w:rPr>
            </w:pPr>
            <w:r>
              <w:rPr>
                <w:rFonts w:eastAsia="Calibri"/>
                <w:spacing w:val="-4"/>
                <w:kern w:val="0"/>
                <w:sz w:val="18"/>
                <w:szCs w:val="18"/>
                <w14:ligatures w14:val="none"/>
              </w:rPr>
              <w:t>Filled</w:t>
            </w:r>
            <w:r>
              <w:rPr>
                <w:rFonts w:eastAsia="Calibri"/>
                <w:spacing w:val="1"/>
                <w:kern w:val="0"/>
                <w:sz w:val="18"/>
                <w:szCs w:val="18"/>
                <w14:ligatures w14:val="none"/>
              </w:rPr>
              <w:t xml:space="preserve"> </w:t>
            </w:r>
            <w:r>
              <w:rPr>
                <w:rFonts w:eastAsia="Calibri"/>
                <w:spacing w:val="-2"/>
                <w:kern w:val="0"/>
                <w:sz w:val="18"/>
                <w:szCs w:val="18"/>
                <w14:ligatures w14:val="none"/>
              </w:rPr>
              <w:t>ground</w:t>
            </w:r>
          </w:p>
          <w:p w14:paraId="5F096C88" w14:textId="77777777" w:rsidR="00194F38" w:rsidRPr="009A7CB1" w:rsidRDefault="00037DAA" w:rsidP="00194F38">
            <w:pPr>
              <w:widowControl w:val="0"/>
              <w:numPr>
                <w:ilvl w:val="0"/>
                <w:numId w:val="18"/>
              </w:numPr>
              <w:tabs>
                <w:tab w:val="left" w:pos="832"/>
              </w:tabs>
              <w:autoSpaceDE w:val="0"/>
              <w:autoSpaceDN w:val="0"/>
              <w:spacing w:before="0" w:after="0"/>
              <w:rPr>
                <w:rFonts w:eastAsia="Calibri"/>
                <w:kern w:val="0"/>
                <w:sz w:val="18"/>
                <w:szCs w:val="18"/>
                <w14:ligatures w14:val="none"/>
              </w:rPr>
            </w:pPr>
            <w:r>
              <w:rPr>
                <w:rFonts w:eastAsia="Calibri"/>
                <w:kern w:val="0"/>
                <w:sz w:val="18"/>
                <w:szCs w:val="18"/>
                <w14:ligatures w14:val="none"/>
              </w:rPr>
              <w:t>Other</w:t>
            </w:r>
            <w:r>
              <w:rPr>
                <w:rFonts w:eastAsia="Calibri"/>
                <w:spacing w:val="-10"/>
                <w:kern w:val="0"/>
                <w:sz w:val="18"/>
                <w:szCs w:val="18"/>
                <w14:ligatures w14:val="none"/>
              </w:rPr>
              <w:t xml:space="preserve"> </w:t>
            </w:r>
            <w:r>
              <w:rPr>
                <w:rFonts w:eastAsia="Calibri"/>
                <w:kern w:val="0"/>
                <w:sz w:val="18"/>
                <w:szCs w:val="18"/>
                <w14:ligatures w14:val="none"/>
              </w:rPr>
              <w:t>–</w:t>
            </w:r>
            <w:r>
              <w:rPr>
                <w:rFonts w:eastAsia="Calibri"/>
                <w:spacing w:val="-11"/>
                <w:kern w:val="0"/>
                <w:sz w:val="18"/>
                <w:szCs w:val="18"/>
                <w14:ligatures w14:val="none"/>
              </w:rPr>
              <w:t xml:space="preserve"> </w:t>
            </w:r>
            <w:r>
              <w:rPr>
                <w:rFonts w:eastAsia="Calibri"/>
                <w:kern w:val="0"/>
                <w:sz w:val="18"/>
                <w:szCs w:val="18"/>
                <w14:ligatures w14:val="none"/>
              </w:rPr>
              <w:t>as</w:t>
            </w:r>
            <w:r>
              <w:rPr>
                <w:rFonts w:eastAsia="Calibri"/>
                <w:spacing w:val="-10"/>
                <w:kern w:val="0"/>
                <w:sz w:val="18"/>
                <w:szCs w:val="18"/>
                <w14:ligatures w14:val="none"/>
              </w:rPr>
              <w:t xml:space="preserve"> </w:t>
            </w:r>
            <w:r>
              <w:rPr>
                <w:rFonts w:eastAsia="Calibri"/>
                <w:spacing w:val="-2"/>
                <w:kern w:val="0"/>
                <w:sz w:val="18"/>
                <w:szCs w:val="18"/>
                <w14:ligatures w14:val="none"/>
              </w:rPr>
              <w:t>specified</w:t>
            </w:r>
          </w:p>
          <w:p w14:paraId="07959080" w14:textId="33E18354" w:rsidR="00194F38" w:rsidRPr="009A7CB1" w:rsidRDefault="00037DAA" w:rsidP="00DB46C1">
            <w:pPr>
              <w:widowControl w:val="0"/>
              <w:tabs>
                <w:tab w:val="left" w:pos="468"/>
              </w:tabs>
              <w:autoSpaceDE w:val="0"/>
              <w:autoSpaceDN w:val="0"/>
              <w:spacing w:before="0" w:after="0" w:line="225" w:lineRule="exact"/>
              <w:rPr>
                <w:sz w:val="18"/>
                <w:szCs w:val="18"/>
              </w:rPr>
            </w:pPr>
            <w:r>
              <w:rPr>
                <w:rFonts w:eastAsia="Calibri"/>
                <w:kern w:val="0"/>
                <w:sz w:val="18"/>
                <w:szCs w:val="18"/>
                <w14:ligatures w14:val="none"/>
              </w:rPr>
              <w:t xml:space="preserve">As a geotechnical survey </w:t>
            </w:r>
            <w:r w:rsidR="00C618BA">
              <w:rPr>
                <w:rFonts w:eastAsia="Calibri"/>
                <w:kern w:val="0"/>
                <w:sz w:val="18"/>
                <w:szCs w:val="18"/>
                <w14:ligatures w14:val="none"/>
              </w:rPr>
              <w:t>has not been undertaken, the description</w:t>
            </w:r>
            <w:r>
              <w:rPr>
                <w:rFonts w:eastAsia="Calibri"/>
                <w:kern w:val="0"/>
                <w:sz w:val="18"/>
                <w:szCs w:val="18"/>
                <w14:ligatures w14:val="none"/>
              </w:rPr>
              <w:t xml:space="preserve"> is without prejudice.</w:t>
            </w:r>
          </w:p>
        </w:tc>
        <w:tc>
          <w:tcPr>
            <w:tcW w:w="3245" w:type="dxa"/>
          </w:tcPr>
          <w:p w14:paraId="0FD531FB" w14:textId="77777777" w:rsidR="00194F38" w:rsidRPr="009A7CB1" w:rsidRDefault="00037DAA" w:rsidP="00194F38">
            <w:pPr>
              <w:widowControl w:val="0"/>
              <w:numPr>
                <w:ilvl w:val="0"/>
                <w:numId w:val="19"/>
              </w:numPr>
              <w:tabs>
                <w:tab w:val="left" w:pos="468"/>
              </w:tabs>
              <w:autoSpaceDE w:val="0"/>
              <w:autoSpaceDN w:val="0"/>
              <w:spacing w:before="0" w:after="0" w:line="225" w:lineRule="exact"/>
              <w:ind w:left="468" w:hanging="356"/>
              <w:rPr>
                <w:rFonts w:eastAsia="Calibri"/>
                <w:b/>
                <w:bCs/>
                <w:kern w:val="0"/>
                <w:sz w:val="18"/>
                <w:szCs w:val="18"/>
                <w14:ligatures w14:val="none"/>
              </w:rPr>
            </w:pPr>
            <w:r>
              <w:rPr>
                <w:rFonts w:eastAsia="Calibri"/>
                <w:b/>
                <w:bCs/>
                <w:color w:val="2B2B2B"/>
                <w:spacing w:val="-2"/>
                <w:kern w:val="0"/>
                <w:sz w:val="18"/>
                <w:szCs w:val="18"/>
                <w14:ligatures w14:val="none"/>
              </w:rPr>
              <w:t>Reinstatement</w:t>
            </w:r>
          </w:p>
          <w:p w14:paraId="00EB157F" w14:textId="77777777" w:rsidR="00194F38" w:rsidRPr="009A7CB1" w:rsidRDefault="00037DAA" w:rsidP="00194F38">
            <w:pPr>
              <w:widowControl w:val="0"/>
              <w:autoSpaceDE w:val="0"/>
              <w:autoSpaceDN w:val="0"/>
              <w:spacing w:before="0" w:after="0" w:line="243" w:lineRule="exact"/>
              <w:ind w:left="112"/>
              <w:rPr>
                <w:rFonts w:eastAsia="Calibri"/>
                <w:b/>
                <w:bCs/>
                <w:kern w:val="0"/>
                <w:sz w:val="18"/>
                <w:szCs w:val="18"/>
                <w14:ligatures w14:val="none"/>
              </w:rPr>
            </w:pPr>
            <w:r>
              <w:rPr>
                <w:rFonts w:eastAsia="Calibri"/>
                <w:b/>
                <w:bCs/>
                <w:color w:val="2B2B2B"/>
                <w:spacing w:val="-4"/>
                <w:kern w:val="0"/>
                <w:sz w:val="18"/>
                <w:szCs w:val="18"/>
                <w14:ligatures w14:val="none"/>
              </w:rPr>
              <w:t>Reinstatement</w:t>
            </w:r>
            <w:r>
              <w:rPr>
                <w:rFonts w:eastAsia="Calibri"/>
                <w:b/>
                <w:bCs/>
                <w:color w:val="2B2B2B"/>
                <w:spacing w:val="9"/>
                <w:kern w:val="0"/>
                <w:sz w:val="18"/>
                <w:szCs w:val="18"/>
                <w14:ligatures w14:val="none"/>
              </w:rPr>
              <w:t xml:space="preserve"> </w:t>
            </w:r>
            <w:r>
              <w:rPr>
                <w:rFonts w:eastAsia="Calibri"/>
                <w:b/>
                <w:bCs/>
                <w:color w:val="2B2B2B"/>
                <w:spacing w:val="-2"/>
                <w:kern w:val="0"/>
                <w:sz w:val="18"/>
                <w:szCs w:val="18"/>
                <w14:ligatures w14:val="none"/>
              </w:rPr>
              <w:t>estimate</w:t>
            </w:r>
          </w:p>
          <w:p w14:paraId="55A45C29" w14:textId="19FF00DF" w:rsidR="00194F38" w:rsidRPr="009A7CB1" w:rsidRDefault="00037DAA" w:rsidP="00194F38">
            <w:pPr>
              <w:widowControl w:val="0"/>
              <w:autoSpaceDE w:val="0"/>
              <w:autoSpaceDN w:val="0"/>
              <w:spacing w:before="0" w:after="0"/>
              <w:ind w:left="112" w:right="38"/>
              <w:rPr>
                <w:rFonts w:eastAsia="Calibri"/>
                <w:kern w:val="0"/>
                <w:sz w:val="18"/>
                <w:szCs w:val="18"/>
                <w14:ligatures w14:val="none"/>
              </w:rPr>
            </w:pPr>
            <w:r>
              <w:rPr>
                <w:rFonts w:eastAsia="Calibri"/>
                <w:kern w:val="0"/>
                <w:sz w:val="18"/>
                <w:szCs w:val="18"/>
                <w14:ligatures w14:val="none"/>
              </w:rPr>
              <w:t>Is the estimated cost at date of valuation</w:t>
            </w:r>
            <w:r>
              <w:rPr>
                <w:rFonts w:eastAsia="Calibri"/>
                <w:spacing w:val="-9"/>
                <w:kern w:val="0"/>
                <w:sz w:val="18"/>
                <w:szCs w:val="18"/>
                <w14:ligatures w14:val="none"/>
              </w:rPr>
              <w:t xml:space="preserve"> </w:t>
            </w:r>
            <w:r>
              <w:rPr>
                <w:rFonts w:eastAsia="Calibri"/>
                <w:kern w:val="0"/>
                <w:sz w:val="18"/>
                <w:szCs w:val="18"/>
                <w14:ligatures w14:val="none"/>
              </w:rPr>
              <w:t>(including</w:t>
            </w:r>
            <w:r>
              <w:rPr>
                <w:rFonts w:eastAsia="Calibri"/>
                <w:spacing w:val="-9"/>
                <w:kern w:val="0"/>
                <w:sz w:val="18"/>
                <w:szCs w:val="18"/>
                <w14:ligatures w14:val="none"/>
              </w:rPr>
              <w:t xml:space="preserve"> </w:t>
            </w:r>
            <w:r>
              <w:rPr>
                <w:rFonts w:eastAsia="Calibri"/>
                <w:kern w:val="0"/>
                <w:sz w:val="18"/>
                <w:szCs w:val="18"/>
                <w14:ligatures w14:val="none"/>
              </w:rPr>
              <w:t>relevant</w:t>
            </w:r>
            <w:r>
              <w:rPr>
                <w:rFonts w:eastAsia="Calibri"/>
                <w:spacing w:val="-7"/>
                <w:kern w:val="0"/>
                <w:sz w:val="18"/>
                <w:szCs w:val="18"/>
                <w14:ligatures w14:val="none"/>
              </w:rPr>
              <w:t xml:space="preserve"> </w:t>
            </w:r>
            <w:r>
              <w:rPr>
                <w:rFonts w:eastAsia="Calibri"/>
                <w:kern w:val="0"/>
                <w:sz w:val="18"/>
                <w:szCs w:val="18"/>
                <w14:ligatures w14:val="none"/>
              </w:rPr>
              <w:t>fees)</w:t>
            </w:r>
            <w:r>
              <w:rPr>
                <w:rFonts w:eastAsia="Calibri"/>
                <w:spacing w:val="-8"/>
                <w:kern w:val="0"/>
                <w:sz w:val="18"/>
                <w:szCs w:val="18"/>
                <w14:ligatures w14:val="none"/>
              </w:rPr>
              <w:t xml:space="preserve"> </w:t>
            </w:r>
            <w:r>
              <w:rPr>
                <w:rFonts w:eastAsia="Calibri"/>
                <w:kern w:val="0"/>
                <w:sz w:val="18"/>
                <w:szCs w:val="18"/>
                <w14:ligatures w14:val="none"/>
              </w:rPr>
              <w:t xml:space="preserve">of reinstating the asset </w:t>
            </w:r>
            <w:r w:rsidR="00C618BA">
              <w:rPr>
                <w:rFonts w:eastAsia="Calibri"/>
                <w:kern w:val="0"/>
                <w:sz w:val="18"/>
                <w:szCs w:val="18"/>
                <w14:ligatures w14:val="none"/>
              </w:rPr>
              <w:t>to an as-new condition</w:t>
            </w:r>
            <w:r>
              <w:rPr>
                <w:rFonts w:eastAsia="Calibri"/>
                <w:kern w:val="0"/>
                <w:sz w:val="18"/>
                <w:szCs w:val="18"/>
                <w14:ligatures w14:val="none"/>
              </w:rPr>
              <w:t xml:space="preserve">, including, where appropriate, the use of current equivalent technology, material and services. In the case of partial </w:t>
            </w:r>
            <w:r>
              <w:rPr>
                <w:rFonts w:eastAsia="Calibri"/>
                <w:spacing w:val="-2"/>
                <w:kern w:val="0"/>
                <w:sz w:val="18"/>
                <w:szCs w:val="18"/>
                <w14:ligatures w14:val="none"/>
              </w:rPr>
              <w:t>destruction</w:t>
            </w:r>
            <w:r>
              <w:rPr>
                <w:rFonts w:eastAsia="Calibri"/>
                <w:spacing w:val="-5"/>
                <w:kern w:val="0"/>
                <w:sz w:val="18"/>
                <w:szCs w:val="18"/>
                <w14:ligatures w14:val="none"/>
              </w:rPr>
              <w:t xml:space="preserve"> </w:t>
            </w:r>
            <w:r>
              <w:rPr>
                <w:rFonts w:eastAsia="Calibri"/>
                <w:spacing w:val="-2"/>
                <w:kern w:val="0"/>
                <w:sz w:val="18"/>
                <w:szCs w:val="18"/>
                <w14:ligatures w14:val="none"/>
              </w:rPr>
              <w:t>no</w:t>
            </w:r>
            <w:r>
              <w:rPr>
                <w:rFonts w:eastAsia="Calibri"/>
                <w:spacing w:val="-5"/>
                <w:kern w:val="0"/>
                <w:sz w:val="18"/>
                <w:szCs w:val="18"/>
                <w14:ligatures w14:val="none"/>
              </w:rPr>
              <w:t xml:space="preserve"> </w:t>
            </w:r>
            <w:r>
              <w:rPr>
                <w:rFonts w:eastAsia="Calibri"/>
                <w:spacing w:val="-2"/>
                <w:kern w:val="0"/>
                <w:sz w:val="18"/>
                <w:szCs w:val="18"/>
                <w14:ligatures w14:val="none"/>
              </w:rPr>
              <w:t>specific</w:t>
            </w:r>
            <w:r>
              <w:rPr>
                <w:rFonts w:eastAsia="Calibri"/>
                <w:spacing w:val="-6"/>
                <w:kern w:val="0"/>
                <w:sz w:val="18"/>
                <w:szCs w:val="18"/>
                <w14:ligatures w14:val="none"/>
              </w:rPr>
              <w:t xml:space="preserve"> </w:t>
            </w:r>
            <w:r>
              <w:rPr>
                <w:rFonts w:eastAsia="Calibri"/>
                <w:spacing w:val="-2"/>
                <w:kern w:val="0"/>
                <w:sz w:val="18"/>
                <w:szCs w:val="18"/>
                <w14:ligatures w14:val="none"/>
              </w:rPr>
              <w:t>allowance</w:t>
            </w:r>
            <w:r>
              <w:rPr>
                <w:rFonts w:eastAsia="Calibri"/>
                <w:spacing w:val="-8"/>
                <w:kern w:val="0"/>
                <w:sz w:val="18"/>
                <w:szCs w:val="18"/>
                <w14:ligatures w14:val="none"/>
              </w:rPr>
              <w:t xml:space="preserve"> </w:t>
            </w:r>
            <w:r>
              <w:rPr>
                <w:rFonts w:eastAsia="Calibri"/>
                <w:spacing w:val="-2"/>
                <w:kern w:val="0"/>
                <w:sz w:val="18"/>
                <w:szCs w:val="18"/>
                <w14:ligatures w14:val="none"/>
              </w:rPr>
              <w:t xml:space="preserve">has </w:t>
            </w:r>
            <w:r>
              <w:rPr>
                <w:rFonts w:eastAsia="Calibri"/>
                <w:kern w:val="0"/>
                <w:sz w:val="18"/>
                <w:szCs w:val="18"/>
                <w14:ligatures w14:val="none"/>
              </w:rPr>
              <w:t>been made for any additional requirements that any Council, Government</w:t>
            </w:r>
            <w:r>
              <w:rPr>
                <w:rFonts w:eastAsia="Calibri"/>
                <w:spacing w:val="-2"/>
                <w:kern w:val="0"/>
                <w:sz w:val="18"/>
                <w:szCs w:val="18"/>
                <w14:ligatures w14:val="none"/>
              </w:rPr>
              <w:t xml:space="preserve"> </w:t>
            </w:r>
            <w:r>
              <w:rPr>
                <w:rFonts w:eastAsia="Calibri"/>
                <w:kern w:val="0"/>
                <w:sz w:val="18"/>
                <w:szCs w:val="18"/>
                <w14:ligatures w14:val="none"/>
              </w:rPr>
              <w:t>or</w:t>
            </w:r>
            <w:r>
              <w:rPr>
                <w:rFonts w:eastAsia="Calibri"/>
                <w:spacing w:val="-2"/>
                <w:kern w:val="0"/>
                <w:sz w:val="18"/>
                <w:szCs w:val="18"/>
                <w14:ligatures w14:val="none"/>
              </w:rPr>
              <w:t xml:space="preserve"> </w:t>
            </w:r>
            <w:r>
              <w:rPr>
                <w:rFonts w:eastAsia="Calibri"/>
                <w:kern w:val="0"/>
                <w:sz w:val="18"/>
                <w:szCs w:val="18"/>
                <w14:ligatures w14:val="none"/>
              </w:rPr>
              <w:t>other</w:t>
            </w:r>
            <w:r>
              <w:rPr>
                <w:rFonts w:eastAsia="Calibri"/>
                <w:spacing w:val="-2"/>
                <w:kern w:val="0"/>
                <w:sz w:val="18"/>
                <w:szCs w:val="18"/>
                <w14:ligatures w14:val="none"/>
              </w:rPr>
              <w:t xml:space="preserve"> </w:t>
            </w:r>
            <w:r>
              <w:rPr>
                <w:rFonts w:eastAsia="Calibri"/>
                <w:kern w:val="0"/>
                <w:sz w:val="18"/>
                <w:szCs w:val="18"/>
                <w14:ligatures w14:val="none"/>
              </w:rPr>
              <w:t>Authority</w:t>
            </w:r>
            <w:r>
              <w:rPr>
                <w:rFonts w:eastAsia="Calibri"/>
                <w:spacing w:val="-2"/>
                <w:kern w:val="0"/>
                <w:sz w:val="18"/>
                <w:szCs w:val="18"/>
                <w14:ligatures w14:val="none"/>
              </w:rPr>
              <w:t xml:space="preserve"> </w:t>
            </w:r>
            <w:r>
              <w:rPr>
                <w:rFonts w:eastAsia="Calibri"/>
                <w:kern w:val="0"/>
                <w:sz w:val="18"/>
                <w:szCs w:val="18"/>
                <w14:ligatures w14:val="none"/>
              </w:rPr>
              <w:t>may require as additional expenditure to upgrade, alter or amend the undamaged portion of the asset.</w:t>
            </w:r>
          </w:p>
          <w:p w14:paraId="1D70857D" w14:textId="77777777" w:rsidR="00194F38" w:rsidRPr="009A7CB1" w:rsidRDefault="00037DAA" w:rsidP="00194F38">
            <w:pPr>
              <w:widowControl w:val="0"/>
              <w:autoSpaceDE w:val="0"/>
              <w:autoSpaceDN w:val="0"/>
              <w:spacing w:before="0" w:after="0"/>
              <w:ind w:left="112"/>
              <w:rPr>
                <w:rFonts w:eastAsia="Calibri"/>
                <w:b/>
                <w:bCs/>
                <w:kern w:val="0"/>
                <w:sz w:val="18"/>
                <w:szCs w:val="18"/>
                <w14:ligatures w14:val="none"/>
              </w:rPr>
            </w:pPr>
            <w:r>
              <w:rPr>
                <w:rFonts w:eastAsia="Calibri"/>
                <w:b/>
                <w:bCs/>
                <w:color w:val="2B2B2B"/>
                <w:spacing w:val="-4"/>
                <w:kern w:val="0"/>
                <w:sz w:val="18"/>
                <w:szCs w:val="18"/>
                <w14:ligatures w14:val="none"/>
              </w:rPr>
              <w:t>Inflationary</w:t>
            </w:r>
            <w:r>
              <w:rPr>
                <w:rFonts w:eastAsia="Calibri"/>
                <w:b/>
                <w:bCs/>
                <w:color w:val="2B2B2B"/>
                <w:spacing w:val="6"/>
                <w:kern w:val="0"/>
                <w:sz w:val="18"/>
                <w:szCs w:val="18"/>
                <w14:ligatures w14:val="none"/>
              </w:rPr>
              <w:t xml:space="preserve"> </w:t>
            </w:r>
            <w:r>
              <w:rPr>
                <w:rFonts w:eastAsia="Calibri"/>
                <w:b/>
                <w:bCs/>
                <w:color w:val="2B2B2B"/>
                <w:spacing w:val="-2"/>
                <w:kern w:val="0"/>
                <w:sz w:val="18"/>
                <w:szCs w:val="18"/>
                <w14:ligatures w14:val="none"/>
              </w:rPr>
              <w:t>provision</w:t>
            </w:r>
          </w:p>
          <w:p w14:paraId="00BDBD45" w14:textId="77777777" w:rsidR="00194F38" w:rsidRPr="009A7CB1" w:rsidRDefault="00037DAA" w:rsidP="00E50179">
            <w:pPr>
              <w:widowControl w:val="0"/>
              <w:autoSpaceDE w:val="0"/>
              <w:autoSpaceDN w:val="0"/>
              <w:spacing w:before="1" w:after="0"/>
              <w:ind w:left="112" w:right="40"/>
              <w:rPr>
                <w:rFonts w:eastAsia="Calibri"/>
                <w:kern w:val="0"/>
                <w:sz w:val="18"/>
                <w:szCs w:val="18"/>
                <w14:ligatures w14:val="none"/>
              </w:rPr>
            </w:pPr>
            <w:r>
              <w:rPr>
                <w:rFonts w:eastAsia="Calibri"/>
                <w:kern w:val="0"/>
                <w:sz w:val="18"/>
                <w:szCs w:val="18"/>
                <w14:ligatures w14:val="none"/>
              </w:rPr>
              <w:t>This amount has been estimated on the basis of a loss occurring on the last day of a 12-month insurance period, if appropriate.  The</w:t>
            </w:r>
            <w:r>
              <w:rPr>
                <w:rFonts w:eastAsia="Calibri"/>
                <w:spacing w:val="-11"/>
                <w:kern w:val="0"/>
                <w:sz w:val="18"/>
                <w:szCs w:val="18"/>
                <w14:ligatures w14:val="none"/>
              </w:rPr>
              <w:t xml:space="preserve"> </w:t>
            </w:r>
            <w:r>
              <w:rPr>
                <w:rFonts w:eastAsia="Calibri"/>
                <w:kern w:val="0"/>
                <w:sz w:val="18"/>
                <w:szCs w:val="18"/>
                <w14:ligatures w14:val="none"/>
              </w:rPr>
              <w:t>inflation</w:t>
            </w:r>
            <w:r>
              <w:rPr>
                <w:rFonts w:eastAsia="Calibri"/>
                <w:spacing w:val="-11"/>
                <w:kern w:val="0"/>
                <w:sz w:val="18"/>
                <w:szCs w:val="18"/>
                <w14:ligatures w14:val="none"/>
              </w:rPr>
              <w:t xml:space="preserve"> </w:t>
            </w:r>
            <w:r>
              <w:rPr>
                <w:rFonts w:eastAsia="Calibri"/>
                <w:kern w:val="0"/>
                <w:sz w:val="18"/>
                <w:szCs w:val="18"/>
                <w14:ligatures w14:val="none"/>
              </w:rPr>
              <w:t>provision</w:t>
            </w:r>
            <w:r>
              <w:rPr>
                <w:rFonts w:eastAsia="Calibri"/>
                <w:spacing w:val="-10"/>
                <w:kern w:val="0"/>
                <w:sz w:val="18"/>
                <w:szCs w:val="18"/>
                <w14:ligatures w14:val="none"/>
              </w:rPr>
              <w:t xml:space="preserve"> </w:t>
            </w:r>
            <w:r>
              <w:rPr>
                <w:rFonts w:eastAsia="Calibri"/>
                <w:kern w:val="0"/>
                <w:sz w:val="18"/>
                <w:szCs w:val="18"/>
                <w14:ligatures w14:val="none"/>
              </w:rPr>
              <w:t>under</w:t>
            </w:r>
            <w:r>
              <w:rPr>
                <w:rFonts w:eastAsia="Calibri"/>
                <w:spacing w:val="-10"/>
                <w:kern w:val="0"/>
                <w:sz w:val="18"/>
                <w:szCs w:val="18"/>
                <w14:ligatures w14:val="none"/>
              </w:rPr>
              <w:t xml:space="preserve"> </w:t>
            </w:r>
            <w:r>
              <w:rPr>
                <w:rFonts w:eastAsia="Calibri"/>
                <w:kern w:val="0"/>
                <w:sz w:val="18"/>
                <w:szCs w:val="18"/>
                <w14:ligatures w14:val="none"/>
              </w:rPr>
              <w:t>1.0</w:t>
            </w:r>
            <w:r>
              <w:rPr>
                <w:rFonts w:eastAsia="Calibri"/>
                <w:spacing w:val="-11"/>
                <w:kern w:val="0"/>
                <w:sz w:val="18"/>
                <w:szCs w:val="18"/>
                <w14:ligatures w14:val="none"/>
              </w:rPr>
              <w:t xml:space="preserve"> </w:t>
            </w:r>
            <w:r>
              <w:rPr>
                <w:rFonts w:eastAsia="Calibri"/>
                <w:spacing w:val="-5"/>
                <w:kern w:val="0"/>
                <w:sz w:val="18"/>
                <w:szCs w:val="18"/>
                <w14:ligatures w14:val="none"/>
              </w:rPr>
              <w:t xml:space="preserve">and </w:t>
            </w:r>
            <w:r>
              <w:rPr>
                <w:rFonts w:eastAsia="Calibri"/>
                <w:spacing w:val="-2"/>
                <w:kern w:val="0"/>
                <w:sz w:val="18"/>
                <w:szCs w:val="18"/>
                <w14:ligatures w14:val="none"/>
              </w:rPr>
              <w:t>3.0</w:t>
            </w:r>
            <w:r>
              <w:rPr>
                <w:rFonts w:eastAsia="Calibri"/>
                <w:spacing w:val="-8"/>
                <w:kern w:val="0"/>
                <w:sz w:val="18"/>
                <w:szCs w:val="18"/>
                <w14:ligatures w14:val="none"/>
              </w:rPr>
              <w:t xml:space="preserve"> </w:t>
            </w:r>
            <w:r>
              <w:rPr>
                <w:rFonts w:eastAsia="Calibri"/>
                <w:spacing w:val="-2"/>
                <w:kern w:val="0"/>
                <w:sz w:val="18"/>
                <w:szCs w:val="18"/>
                <w14:ligatures w14:val="none"/>
              </w:rPr>
              <w:t>incorporates</w:t>
            </w:r>
            <w:r>
              <w:rPr>
                <w:rFonts w:eastAsia="Calibri"/>
                <w:spacing w:val="-9"/>
                <w:kern w:val="0"/>
                <w:sz w:val="18"/>
                <w:szCs w:val="18"/>
                <w14:ligatures w14:val="none"/>
              </w:rPr>
              <w:t xml:space="preserve"> </w:t>
            </w:r>
            <w:r>
              <w:rPr>
                <w:rFonts w:eastAsia="Calibri"/>
                <w:spacing w:val="-2"/>
                <w:kern w:val="0"/>
                <w:sz w:val="18"/>
                <w:szCs w:val="18"/>
                <w14:ligatures w14:val="none"/>
              </w:rPr>
              <w:t>an</w:t>
            </w:r>
            <w:r>
              <w:rPr>
                <w:rFonts w:eastAsia="Calibri"/>
                <w:spacing w:val="-7"/>
                <w:kern w:val="0"/>
                <w:sz w:val="18"/>
                <w:szCs w:val="18"/>
                <w14:ligatures w14:val="none"/>
              </w:rPr>
              <w:t xml:space="preserve"> </w:t>
            </w:r>
            <w:r>
              <w:rPr>
                <w:rFonts w:eastAsia="Calibri"/>
                <w:spacing w:val="-2"/>
                <w:kern w:val="0"/>
                <w:sz w:val="18"/>
                <w:szCs w:val="18"/>
                <w14:ligatures w14:val="none"/>
              </w:rPr>
              <w:t>allowance</w:t>
            </w:r>
            <w:r>
              <w:rPr>
                <w:rFonts w:eastAsia="Calibri"/>
                <w:spacing w:val="-6"/>
                <w:kern w:val="0"/>
                <w:sz w:val="18"/>
                <w:szCs w:val="18"/>
                <w14:ligatures w14:val="none"/>
              </w:rPr>
              <w:t xml:space="preserve"> </w:t>
            </w:r>
            <w:r>
              <w:rPr>
                <w:rFonts w:eastAsia="Calibri"/>
                <w:spacing w:val="-2"/>
                <w:kern w:val="0"/>
                <w:sz w:val="18"/>
                <w:szCs w:val="18"/>
                <w14:ligatures w14:val="none"/>
              </w:rPr>
              <w:t>for</w:t>
            </w:r>
            <w:r>
              <w:rPr>
                <w:rFonts w:eastAsia="Calibri"/>
                <w:spacing w:val="-8"/>
                <w:kern w:val="0"/>
                <w:sz w:val="18"/>
                <w:szCs w:val="18"/>
                <w14:ligatures w14:val="none"/>
              </w:rPr>
              <w:t xml:space="preserve"> </w:t>
            </w:r>
            <w:r>
              <w:rPr>
                <w:rFonts w:eastAsia="Calibri"/>
                <w:spacing w:val="-2"/>
                <w:kern w:val="0"/>
                <w:sz w:val="18"/>
                <w:szCs w:val="18"/>
                <w14:ligatures w14:val="none"/>
              </w:rPr>
              <w:t xml:space="preserve">the </w:t>
            </w:r>
            <w:r>
              <w:rPr>
                <w:rFonts w:eastAsia="Calibri"/>
                <w:kern w:val="0"/>
                <w:sz w:val="18"/>
                <w:szCs w:val="18"/>
                <w14:ligatures w14:val="none"/>
              </w:rPr>
              <w:t>additional</w:t>
            </w:r>
            <w:r>
              <w:rPr>
                <w:rFonts w:eastAsia="Calibri"/>
                <w:spacing w:val="-3"/>
                <w:kern w:val="0"/>
                <w:sz w:val="18"/>
                <w:szCs w:val="18"/>
                <w14:ligatures w14:val="none"/>
              </w:rPr>
              <w:t xml:space="preserve"> </w:t>
            </w:r>
            <w:r>
              <w:rPr>
                <w:rFonts w:eastAsia="Calibri"/>
                <w:kern w:val="0"/>
                <w:sz w:val="18"/>
                <w:szCs w:val="18"/>
                <w14:ligatures w14:val="none"/>
              </w:rPr>
              <w:t>time</w:t>
            </w:r>
            <w:r>
              <w:rPr>
                <w:rFonts w:eastAsia="Calibri"/>
                <w:spacing w:val="-4"/>
                <w:kern w:val="0"/>
                <w:sz w:val="18"/>
                <w:szCs w:val="18"/>
                <w14:ligatures w14:val="none"/>
              </w:rPr>
              <w:t xml:space="preserve"> </w:t>
            </w:r>
            <w:r>
              <w:rPr>
                <w:rFonts w:eastAsia="Calibri"/>
                <w:kern w:val="0"/>
                <w:sz w:val="18"/>
                <w:szCs w:val="18"/>
                <w14:ligatures w14:val="none"/>
              </w:rPr>
              <w:t>required</w:t>
            </w:r>
            <w:r>
              <w:rPr>
                <w:rFonts w:eastAsia="Calibri"/>
                <w:spacing w:val="-4"/>
                <w:kern w:val="0"/>
                <w:sz w:val="18"/>
                <w:szCs w:val="18"/>
                <w14:ligatures w14:val="none"/>
              </w:rPr>
              <w:t xml:space="preserve"> </w:t>
            </w:r>
            <w:r>
              <w:rPr>
                <w:rFonts w:eastAsia="Calibri"/>
                <w:kern w:val="0"/>
                <w:sz w:val="18"/>
                <w:szCs w:val="18"/>
                <w14:ligatures w14:val="none"/>
              </w:rPr>
              <w:t>for</w:t>
            </w:r>
            <w:r>
              <w:rPr>
                <w:rFonts w:eastAsia="Calibri"/>
                <w:spacing w:val="-5"/>
                <w:kern w:val="0"/>
                <w:sz w:val="18"/>
                <w:szCs w:val="18"/>
                <w14:ligatures w14:val="none"/>
              </w:rPr>
              <w:t xml:space="preserve"> </w:t>
            </w:r>
            <w:r>
              <w:rPr>
                <w:rFonts w:eastAsia="Calibri"/>
                <w:kern w:val="0"/>
                <w:sz w:val="18"/>
                <w:szCs w:val="18"/>
                <w14:ligatures w14:val="none"/>
              </w:rPr>
              <w:t>damage inspections,</w:t>
            </w:r>
            <w:r>
              <w:rPr>
                <w:rFonts w:eastAsia="Calibri"/>
                <w:spacing w:val="-9"/>
                <w:kern w:val="0"/>
                <w:sz w:val="18"/>
                <w:szCs w:val="18"/>
                <w14:ligatures w14:val="none"/>
              </w:rPr>
              <w:t xml:space="preserve"> </w:t>
            </w:r>
            <w:r>
              <w:rPr>
                <w:rFonts w:eastAsia="Calibri"/>
                <w:kern w:val="0"/>
                <w:sz w:val="18"/>
                <w:szCs w:val="18"/>
                <w14:ligatures w14:val="none"/>
              </w:rPr>
              <w:t>demolition,</w:t>
            </w:r>
            <w:r>
              <w:rPr>
                <w:rFonts w:eastAsia="Calibri"/>
                <w:spacing w:val="-9"/>
                <w:kern w:val="0"/>
                <w:sz w:val="18"/>
                <w:szCs w:val="18"/>
                <w14:ligatures w14:val="none"/>
              </w:rPr>
              <w:t xml:space="preserve"> </w:t>
            </w:r>
            <w:r>
              <w:rPr>
                <w:rFonts w:eastAsia="Calibri"/>
                <w:kern w:val="0"/>
                <w:sz w:val="18"/>
                <w:szCs w:val="18"/>
                <w14:ligatures w14:val="none"/>
              </w:rPr>
              <w:t>preparation of new preliminary proposals and their approval by the Territorial Authority, preparation of working drawings and specifications, schedules of quantities, in addition to an estimated period of construction</w:t>
            </w:r>
            <w:r>
              <w:rPr>
                <w:rFonts w:eastAsia="Calibri"/>
                <w:spacing w:val="-1"/>
                <w:kern w:val="0"/>
                <w:sz w:val="18"/>
                <w:szCs w:val="18"/>
                <w14:ligatures w14:val="none"/>
              </w:rPr>
              <w:t xml:space="preserve"> </w:t>
            </w:r>
            <w:r>
              <w:rPr>
                <w:rFonts w:eastAsia="Calibri"/>
                <w:kern w:val="0"/>
                <w:sz w:val="18"/>
                <w:szCs w:val="18"/>
                <w14:ligatures w14:val="none"/>
              </w:rPr>
              <w:t>contract.</w:t>
            </w:r>
            <w:r>
              <w:rPr>
                <w:rFonts w:eastAsia="Calibri"/>
                <w:spacing w:val="-2"/>
                <w:kern w:val="0"/>
                <w:sz w:val="18"/>
                <w:szCs w:val="18"/>
                <w14:ligatures w14:val="none"/>
              </w:rPr>
              <w:t xml:space="preserve"> </w:t>
            </w:r>
            <w:r>
              <w:rPr>
                <w:rFonts w:eastAsia="Calibri"/>
                <w:kern w:val="0"/>
                <w:sz w:val="18"/>
                <w:szCs w:val="18"/>
                <w14:ligatures w14:val="none"/>
              </w:rPr>
              <w:t>No</w:t>
            </w:r>
            <w:r>
              <w:rPr>
                <w:rFonts w:eastAsia="Calibri"/>
                <w:spacing w:val="-1"/>
                <w:kern w:val="0"/>
                <w:sz w:val="18"/>
                <w:szCs w:val="18"/>
                <w14:ligatures w14:val="none"/>
              </w:rPr>
              <w:t xml:space="preserve"> </w:t>
            </w:r>
            <w:r>
              <w:rPr>
                <w:rFonts w:eastAsia="Calibri"/>
                <w:kern w:val="0"/>
                <w:sz w:val="18"/>
                <w:szCs w:val="18"/>
                <w14:ligatures w14:val="none"/>
              </w:rPr>
              <w:t>allowance is made for any delay due to the need to comply with the provisions of the Resource Management Act.  All inflationary provisions are given without</w:t>
            </w:r>
            <w:r>
              <w:rPr>
                <w:rFonts w:eastAsia="Calibri"/>
                <w:spacing w:val="-3"/>
                <w:kern w:val="0"/>
                <w:sz w:val="18"/>
                <w:szCs w:val="18"/>
                <w14:ligatures w14:val="none"/>
              </w:rPr>
              <w:t xml:space="preserve"> </w:t>
            </w:r>
            <w:r>
              <w:rPr>
                <w:rFonts w:eastAsia="Calibri"/>
                <w:kern w:val="0"/>
                <w:sz w:val="18"/>
                <w:szCs w:val="18"/>
                <w14:ligatures w14:val="none"/>
              </w:rPr>
              <w:t>prejudice.</w:t>
            </w:r>
          </w:p>
          <w:p w14:paraId="0A129DAB" w14:textId="77777777" w:rsidR="00194F38" w:rsidRPr="009A7CB1" w:rsidRDefault="00037DAA" w:rsidP="00194F38">
            <w:pPr>
              <w:widowControl w:val="0"/>
              <w:numPr>
                <w:ilvl w:val="0"/>
                <w:numId w:val="19"/>
              </w:numPr>
              <w:tabs>
                <w:tab w:val="left" w:pos="468"/>
              </w:tabs>
              <w:autoSpaceDE w:val="0"/>
              <w:autoSpaceDN w:val="0"/>
              <w:spacing w:before="18" w:after="0"/>
              <w:ind w:left="468" w:hanging="356"/>
              <w:rPr>
                <w:rFonts w:eastAsia="Calibri"/>
                <w:b/>
                <w:bCs/>
                <w:kern w:val="0"/>
                <w:sz w:val="18"/>
                <w:szCs w:val="18"/>
                <w14:ligatures w14:val="none"/>
              </w:rPr>
            </w:pPr>
            <w:r>
              <w:rPr>
                <w:rFonts w:eastAsia="Calibri"/>
                <w:b/>
                <w:bCs/>
                <w:color w:val="2B2B2B"/>
                <w:spacing w:val="-2"/>
                <w:kern w:val="0"/>
                <w:sz w:val="18"/>
                <w:szCs w:val="18"/>
                <w14:ligatures w14:val="none"/>
              </w:rPr>
              <w:t>Indemnification</w:t>
            </w:r>
          </w:p>
          <w:p w14:paraId="073752F0" w14:textId="77777777" w:rsidR="00194F38" w:rsidRPr="009A7CB1" w:rsidRDefault="00037DAA" w:rsidP="00194F38">
            <w:pPr>
              <w:widowControl w:val="0"/>
              <w:autoSpaceDE w:val="0"/>
              <w:autoSpaceDN w:val="0"/>
              <w:spacing w:before="0" w:after="0"/>
              <w:ind w:left="112"/>
              <w:rPr>
                <w:rFonts w:eastAsia="Calibri"/>
                <w:b/>
                <w:bCs/>
                <w:kern w:val="0"/>
                <w:sz w:val="18"/>
                <w:szCs w:val="18"/>
                <w14:ligatures w14:val="none"/>
              </w:rPr>
            </w:pPr>
            <w:r>
              <w:rPr>
                <w:rFonts w:eastAsia="Calibri"/>
                <w:b/>
                <w:bCs/>
                <w:color w:val="2B2B2B"/>
                <w:spacing w:val="-2"/>
                <w:kern w:val="0"/>
                <w:sz w:val="18"/>
                <w:szCs w:val="18"/>
                <w14:ligatures w14:val="none"/>
              </w:rPr>
              <w:t>Basis</w:t>
            </w:r>
            <w:r>
              <w:rPr>
                <w:rFonts w:eastAsia="Calibri"/>
                <w:b/>
                <w:bCs/>
                <w:color w:val="2B2B2B"/>
                <w:spacing w:val="-7"/>
                <w:kern w:val="0"/>
                <w:sz w:val="18"/>
                <w:szCs w:val="18"/>
                <w14:ligatures w14:val="none"/>
              </w:rPr>
              <w:t xml:space="preserve"> </w:t>
            </w:r>
            <w:r>
              <w:rPr>
                <w:rFonts w:eastAsia="Calibri"/>
                <w:b/>
                <w:bCs/>
                <w:color w:val="2B2B2B"/>
                <w:spacing w:val="-2"/>
                <w:kern w:val="0"/>
                <w:sz w:val="18"/>
                <w:szCs w:val="18"/>
                <w14:ligatures w14:val="none"/>
              </w:rPr>
              <w:t>of</w:t>
            </w:r>
            <w:r>
              <w:rPr>
                <w:rFonts w:eastAsia="Calibri"/>
                <w:b/>
                <w:bCs/>
                <w:color w:val="2B2B2B"/>
                <w:spacing w:val="-4"/>
                <w:kern w:val="0"/>
                <w:sz w:val="18"/>
                <w:szCs w:val="18"/>
                <w14:ligatures w14:val="none"/>
              </w:rPr>
              <w:t xml:space="preserve"> </w:t>
            </w:r>
            <w:r>
              <w:rPr>
                <w:rFonts w:eastAsia="Calibri"/>
                <w:b/>
                <w:bCs/>
                <w:color w:val="2B2B2B"/>
                <w:spacing w:val="-2"/>
                <w:kern w:val="0"/>
                <w:sz w:val="18"/>
                <w:szCs w:val="18"/>
                <w14:ligatures w14:val="none"/>
              </w:rPr>
              <w:t>valuation</w:t>
            </w:r>
          </w:p>
          <w:p w14:paraId="70756770" w14:textId="77777777" w:rsidR="00194F38" w:rsidRPr="009A7CB1" w:rsidRDefault="00037DAA" w:rsidP="00194F38">
            <w:pPr>
              <w:widowControl w:val="0"/>
              <w:numPr>
                <w:ilvl w:val="0"/>
                <w:numId w:val="20"/>
              </w:numPr>
              <w:tabs>
                <w:tab w:val="left" w:pos="393"/>
              </w:tabs>
              <w:autoSpaceDE w:val="0"/>
              <w:autoSpaceDN w:val="0"/>
              <w:spacing w:before="0" w:after="0"/>
              <w:ind w:left="393" w:hanging="281"/>
              <w:rPr>
                <w:rFonts w:eastAsia="Calibri"/>
                <w:kern w:val="0"/>
                <w:sz w:val="18"/>
                <w:szCs w:val="18"/>
                <w14:ligatures w14:val="none"/>
              </w:rPr>
            </w:pPr>
            <w:r>
              <w:rPr>
                <w:rFonts w:eastAsia="Calibri"/>
                <w:color w:val="2B2B2B"/>
                <w:spacing w:val="-4"/>
                <w:kern w:val="0"/>
                <w:sz w:val="18"/>
                <w:szCs w:val="18"/>
                <w14:ligatures w14:val="none"/>
              </w:rPr>
              <w:t>Market-related</w:t>
            </w:r>
            <w:r>
              <w:rPr>
                <w:rFonts w:eastAsia="Calibri"/>
                <w:color w:val="2B2B2B"/>
                <w:spacing w:val="9"/>
                <w:kern w:val="0"/>
                <w:sz w:val="18"/>
                <w:szCs w:val="18"/>
                <w14:ligatures w14:val="none"/>
              </w:rPr>
              <w:t xml:space="preserve"> </w:t>
            </w:r>
            <w:r>
              <w:rPr>
                <w:rFonts w:eastAsia="Calibri"/>
                <w:color w:val="2B2B2B"/>
                <w:spacing w:val="-4"/>
                <w:kern w:val="0"/>
                <w:sz w:val="18"/>
                <w:szCs w:val="18"/>
                <w14:ligatures w14:val="none"/>
              </w:rPr>
              <w:t>value</w:t>
            </w:r>
          </w:p>
          <w:p w14:paraId="630E1641" w14:textId="77777777" w:rsidR="00194F38" w:rsidRPr="009A7CB1" w:rsidRDefault="00037DAA" w:rsidP="00194F38">
            <w:pPr>
              <w:widowControl w:val="0"/>
              <w:tabs>
                <w:tab w:val="left" w:pos="393"/>
              </w:tabs>
              <w:autoSpaceDE w:val="0"/>
              <w:autoSpaceDN w:val="0"/>
              <w:spacing w:before="0" w:after="0"/>
              <w:ind w:right="133"/>
              <w:rPr>
                <w:rFonts w:eastAsia="Calibri"/>
                <w:kern w:val="0"/>
                <w:sz w:val="18"/>
                <w:szCs w:val="18"/>
                <w14:ligatures w14:val="none"/>
              </w:rPr>
            </w:pPr>
            <w:r>
              <w:rPr>
                <w:sz w:val="18"/>
                <w:szCs w:val="18"/>
              </w:rPr>
              <w:t>“The estimated amount for which an asset or liability should exchange on the valuation date between a willing buyer and willing seller in an arm’s length transaction, after proper marketing and where the parties had each acted knowledgeably, prudently and without compulsion”.</w:t>
            </w:r>
          </w:p>
        </w:tc>
        <w:tc>
          <w:tcPr>
            <w:tcW w:w="3246" w:type="dxa"/>
          </w:tcPr>
          <w:p w14:paraId="2E78A6B0" w14:textId="6ED04D1F" w:rsidR="00194F38" w:rsidRPr="009A7CB1" w:rsidRDefault="00C618BA" w:rsidP="00194F38">
            <w:pPr>
              <w:widowControl w:val="0"/>
              <w:numPr>
                <w:ilvl w:val="0"/>
                <w:numId w:val="20"/>
              </w:numPr>
              <w:tabs>
                <w:tab w:val="left" w:pos="393"/>
              </w:tabs>
              <w:autoSpaceDE w:val="0"/>
              <w:autoSpaceDN w:val="0"/>
              <w:spacing w:before="119" w:after="0"/>
              <w:ind w:left="393" w:right="133" w:hanging="281"/>
              <w:rPr>
                <w:rFonts w:eastAsia="Calibri"/>
                <w:kern w:val="0"/>
                <w:sz w:val="18"/>
                <w:szCs w:val="18"/>
                <w14:ligatures w14:val="none"/>
              </w:rPr>
            </w:pPr>
            <w:r>
              <w:rPr>
                <w:rFonts w:eastAsia="Calibri"/>
                <w:color w:val="2B2B2B"/>
                <w:spacing w:val="-4"/>
                <w:kern w:val="0"/>
                <w:sz w:val="18"/>
                <w:szCs w:val="18"/>
                <w14:ligatures w14:val="none"/>
              </w:rPr>
              <w:t>Depreciated Replacement Cost</w:t>
            </w:r>
          </w:p>
          <w:p w14:paraId="659F7711" w14:textId="77777777" w:rsidR="00194F38" w:rsidRPr="009A7CB1" w:rsidRDefault="00037DAA" w:rsidP="00194F38">
            <w:pPr>
              <w:widowControl w:val="0"/>
              <w:autoSpaceDE w:val="0"/>
              <w:autoSpaceDN w:val="0"/>
              <w:spacing w:before="0" w:after="0"/>
              <w:ind w:left="112" w:right="133"/>
              <w:rPr>
                <w:rFonts w:eastAsia="Calibri"/>
                <w:kern w:val="0"/>
                <w:sz w:val="18"/>
                <w:szCs w:val="18"/>
                <w14:ligatures w14:val="none"/>
              </w:rPr>
            </w:pPr>
            <w:r>
              <w:rPr>
                <w:rFonts w:eastAsia="Calibri"/>
                <w:kern w:val="0"/>
                <w:sz w:val="18"/>
                <w:szCs w:val="18"/>
                <w14:ligatures w14:val="none"/>
              </w:rPr>
              <w:t>This is the replacement cost at the beginning of the insurance period, reduced by factors</w:t>
            </w:r>
            <w:r>
              <w:rPr>
                <w:rFonts w:eastAsia="Calibri"/>
                <w:spacing w:val="-2"/>
                <w:kern w:val="0"/>
                <w:sz w:val="18"/>
                <w:szCs w:val="18"/>
                <w14:ligatures w14:val="none"/>
              </w:rPr>
              <w:t xml:space="preserve"> </w:t>
            </w:r>
            <w:r>
              <w:rPr>
                <w:rFonts w:eastAsia="Calibri"/>
                <w:kern w:val="0"/>
                <w:sz w:val="18"/>
                <w:szCs w:val="18"/>
                <w14:ligatures w14:val="none"/>
              </w:rPr>
              <w:t>providing</w:t>
            </w:r>
            <w:r>
              <w:rPr>
                <w:rFonts w:eastAsia="Calibri"/>
                <w:spacing w:val="-1"/>
                <w:kern w:val="0"/>
                <w:sz w:val="18"/>
                <w:szCs w:val="18"/>
                <w14:ligatures w14:val="none"/>
              </w:rPr>
              <w:t xml:space="preserve"> </w:t>
            </w:r>
            <w:r>
              <w:rPr>
                <w:rFonts w:eastAsia="Calibri"/>
                <w:kern w:val="0"/>
                <w:sz w:val="18"/>
                <w:szCs w:val="18"/>
                <w14:ligatures w14:val="none"/>
              </w:rPr>
              <w:t>for</w:t>
            </w:r>
            <w:r>
              <w:rPr>
                <w:rFonts w:eastAsia="Calibri"/>
                <w:spacing w:val="-1"/>
                <w:kern w:val="0"/>
                <w:sz w:val="18"/>
                <w:szCs w:val="18"/>
                <w14:ligatures w14:val="none"/>
              </w:rPr>
              <w:t xml:space="preserve"> </w:t>
            </w:r>
            <w:r>
              <w:rPr>
                <w:rFonts w:eastAsia="Calibri"/>
                <w:kern w:val="0"/>
                <w:sz w:val="18"/>
                <w:szCs w:val="18"/>
                <w14:ligatures w14:val="none"/>
              </w:rPr>
              <w:t>age and physical depreciation.</w:t>
            </w:r>
          </w:p>
          <w:p w14:paraId="31A7ABCE" w14:textId="314ECE8E" w:rsidR="00194F38" w:rsidRPr="009A7CB1" w:rsidRDefault="00C618BA" w:rsidP="00194F38">
            <w:pPr>
              <w:widowControl w:val="0"/>
              <w:numPr>
                <w:ilvl w:val="0"/>
                <w:numId w:val="20"/>
              </w:numPr>
              <w:tabs>
                <w:tab w:val="left" w:pos="393"/>
              </w:tabs>
              <w:autoSpaceDE w:val="0"/>
              <w:autoSpaceDN w:val="0"/>
              <w:spacing w:before="119" w:after="0"/>
              <w:ind w:left="393" w:right="133" w:hanging="281"/>
              <w:rPr>
                <w:rFonts w:eastAsia="Calibri"/>
                <w:kern w:val="0"/>
                <w:sz w:val="18"/>
                <w:szCs w:val="18"/>
                <w14:ligatures w14:val="none"/>
              </w:rPr>
            </w:pPr>
            <w:r>
              <w:rPr>
                <w:rFonts w:eastAsia="Calibri"/>
                <w:color w:val="2B2B2B"/>
                <w:spacing w:val="-4"/>
                <w:kern w:val="0"/>
                <w:sz w:val="18"/>
                <w:szCs w:val="18"/>
                <w14:ligatures w14:val="none"/>
              </w:rPr>
              <w:t>Depreciated Replacement Cost for Fire and Emergency Levies</w:t>
            </w:r>
            <w:r w:rsidR="00883028">
              <w:rPr>
                <w:rFonts w:eastAsia="Calibri"/>
                <w:color w:val="2B2B2B"/>
                <w:spacing w:val="-4"/>
                <w:kern w:val="0"/>
                <w:sz w:val="18"/>
                <w:szCs w:val="18"/>
                <w14:ligatures w14:val="none"/>
              </w:rPr>
              <w:t xml:space="preserve"> </w:t>
            </w:r>
          </w:p>
          <w:p w14:paraId="0876D581" w14:textId="74A49D0B" w:rsidR="00194F38" w:rsidRPr="009A7CB1" w:rsidRDefault="00037DAA" w:rsidP="00194F38">
            <w:pPr>
              <w:widowControl w:val="0"/>
              <w:autoSpaceDE w:val="0"/>
              <w:autoSpaceDN w:val="0"/>
              <w:spacing w:before="0" w:after="0"/>
              <w:ind w:left="112" w:right="133"/>
              <w:rPr>
                <w:rFonts w:eastAsia="Calibri"/>
                <w:kern w:val="0"/>
                <w:sz w:val="18"/>
                <w:szCs w:val="18"/>
                <w14:ligatures w14:val="none"/>
              </w:rPr>
            </w:pPr>
            <w:r>
              <w:rPr>
                <w:rFonts w:eastAsia="Calibri"/>
                <w:kern w:val="0"/>
                <w:sz w:val="18"/>
                <w:szCs w:val="18"/>
                <w14:ligatures w14:val="none"/>
              </w:rPr>
              <w:t xml:space="preserve">This is the replacement cost relied on for the purpose of calculating Fire and Emergency Levies. When provided for this </w:t>
            </w:r>
            <w:r w:rsidR="00C618BA">
              <w:rPr>
                <w:rFonts w:eastAsia="Calibri"/>
                <w:kern w:val="0"/>
                <w:sz w:val="18"/>
                <w:szCs w:val="18"/>
                <w14:ligatures w14:val="none"/>
              </w:rPr>
              <w:t>purpose, the Act allows</w:t>
            </w:r>
            <w:r>
              <w:rPr>
                <w:rFonts w:eastAsia="Calibri"/>
                <w:kern w:val="0"/>
                <w:sz w:val="18"/>
                <w:szCs w:val="18"/>
                <w14:ligatures w14:val="none"/>
              </w:rPr>
              <w:t xml:space="preserve"> several items to be excluded from the assessment. These are detailed in the Fire and Emergency New Zealand (Levy) Regulations 2024.</w:t>
            </w:r>
          </w:p>
          <w:p w14:paraId="51E97D45" w14:textId="77777777" w:rsidR="00194F38" w:rsidRPr="009A7CB1" w:rsidRDefault="00037DAA" w:rsidP="00194F38">
            <w:pPr>
              <w:widowControl w:val="0"/>
              <w:numPr>
                <w:ilvl w:val="0"/>
                <w:numId w:val="19"/>
              </w:numPr>
              <w:tabs>
                <w:tab w:val="left" w:pos="468"/>
              </w:tabs>
              <w:autoSpaceDE w:val="0"/>
              <w:autoSpaceDN w:val="0"/>
              <w:spacing w:before="18" w:after="0"/>
              <w:ind w:left="468" w:right="133" w:hanging="356"/>
              <w:rPr>
                <w:rFonts w:eastAsia="Calibri"/>
                <w:b/>
                <w:bCs/>
                <w:kern w:val="0"/>
                <w:sz w:val="18"/>
                <w:szCs w:val="18"/>
                <w14:ligatures w14:val="none"/>
              </w:rPr>
            </w:pPr>
            <w:r>
              <w:rPr>
                <w:rFonts w:eastAsia="Calibri"/>
                <w:b/>
                <w:bCs/>
                <w:color w:val="2B2B2B"/>
                <w:spacing w:val="-4"/>
                <w:kern w:val="0"/>
                <w:sz w:val="18"/>
                <w:szCs w:val="18"/>
                <w14:ligatures w14:val="none"/>
              </w:rPr>
              <w:t>Functional</w:t>
            </w:r>
            <w:r>
              <w:rPr>
                <w:rFonts w:eastAsia="Calibri"/>
                <w:b/>
                <w:bCs/>
                <w:color w:val="2B2B2B"/>
                <w:spacing w:val="5"/>
                <w:kern w:val="0"/>
                <w:sz w:val="18"/>
                <w:szCs w:val="18"/>
                <w14:ligatures w14:val="none"/>
              </w:rPr>
              <w:t xml:space="preserve"> </w:t>
            </w:r>
            <w:r>
              <w:rPr>
                <w:rFonts w:eastAsia="Calibri"/>
                <w:b/>
                <w:bCs/>
                <w:color w:val="2B2B2B"/>
                <w:spacing w:val="-2"/>
                <w:kern w:val="0"/>
                <w:sz w:val="18"/>
                <w:szCs w:val="18"/>
                <w14:ligatures w14:val="none"/>
              </w:rPr>
              <w:t>replacement</w:t>
            </w:r>
          </w:p>
          <w:p w14:paraId="05779DE1" w14:textId="77777777" w:rsidR="00194F38" w:rsidRPr="009A7CB1" w:rsidRDefault="00037DAA" w:rsidP="00194F38">
            <w:pPr>
              <w:widowControl w:val="0"/>
              <w:autoSpaceDE w:val="0"/>
              <w:autoSpaceDN w:val="0"/>
              <w:spacing w:before="0" w:after="0"/>
              <w:ind w:left="112" w:right="133"/>
              <w:rPr>
                <w:rFonts w:eastAsia="Calibri"/>
                <w:kern w:val="0"/>
                <w:sz w:val="18"/>
                <w:szCs w:val="18"/>
                <w14:ligatures w14:val="none"/>
              </w:rPr>
            </w:pPr>
            <w:r>
              <w:rPr>
                <w:rFonts w:eastAsia="Calibri"/>
                <w:kern w:val="0"/>
                <w:sz w:val="18"/>
                <w:szCs w:val="18"/>
                <w14:ligatures w14:val="none"/>
              </w:rPr>
              <w:t>Is the estimated cost required to reinstate</w:t>
            </w:r>
            <w:r>
              <w:rPr>
                <w:rFonts w:eastAsia="Calibri"/>
                <w:spacing w:val="-12"/>
                <w:kern w:val="0"/>
                <w:sz w:val="18"/>
                <w:szCs w:val="18"/>
                <w14:ligatures w14:val="none"/>
              </w:rPr>
              <w:t xml:space="preserve"> </w:t>
            </w:r>
            <w:r>
              <w:rPr>
                <w:rFonts w:eastAsia="Calibri"/>
                <w:kern w:val="0"/>
                <w:sz w:val="18"/>
                <w:szCs w:val="18"/>
                <w14:ligatures w14:val="none"/>
              </w:rPr>
              <w:t>all</w:t>
            </w:r>
            <w:r>
              <w:rPr>
                <w:rFonts w:eastAsia="Calibri"/>
                <w:spacing w:val="-11"/>
                <w:kern w:val="0"/>
                <w:sz w:val="18"/>
                <w:szCs w:val="18"/>
                <w14:ligatures w14:val="none"/>
              </w:rPr>
              <w:t xml:space="preserve"> </w:t>
            </w:r>
            <w:r>
              <w:rPr>
                <w:rFonts w:eastAsia="Calibri"/>
                <w:kern w:val="0"/>
                <w:sz w:val="18"/>
                <w:szCs w:val="18"/>
                <w14:ligatures w14:val="none"/>
              </w:rPr>
              <w:t>assets</w:t>
            </w:r>
            <w:r>
              <w:rPr>
                <w:rFonts w:eastAsia="Calibri"/>
                <w:spacing w:val="-11"/>
                <w:kern w:val="0"/>
                <w:sz w:val="18"/>
                <w:szCs w:val="18"/>
                <w14:ligatures w14:val="none"/>
              </w:rPr>
              <w:t xml:space="preserve"> </w:t>
            </w:r>
            <w:r>
              <w:rPr>
                <w:rFonts w:eastAsia="Calibri"/>
                <w:kern w:val="0"/>
                <w:sz w:val="18"/>
                <w:szCs w:val="18"/>
                <w14:ligatures w14:val="none"/>
              </w:rPr>
              <w:t>to</w:t>
            </w:r>
            <w:r>
              <w:rPr>
                <w:rFonts w:eastAsia="Calibri"/>
                <w:spacing w:val="-12"/>
                <w:kern w:val="0"/>
                <w:sz w:val="18"/>
                <w:szCs w:val="18"/>
                <w14:ligatures w14:val="none"/>
              </w:rPr>
              <w:t xml:space="preserve"> </w:t>
            </w:r>
            <w:r>
              <w:rPr>
                <w:rFonts w:eastAsia="Calibri"/>
                <w:kern w:val="0"/>
                <w:sz w:val="18"/>
                <w:szCs w:val="18"/>
                <w14:ligatures w14:val="none"/>
              </w:rPr>
              <w:t>perform</w:t>
            </w:r>
            <w:r>
              <w:rPr>
                <w:rFonts w:eastAsia="Calibri"/>
                <w:spacing w:val="-11"/>
                <w:kern w:val="0"/>
                <w:sz w:val="18"/>
                <w:szCs w:val="18"/>
                <w14:ligatures w14:val="none"/>
              </w:rPr>
              <w:t xml:space="preserve"> </w:t>
            </w:r>
            <w:r>
              <w:rPr>
                <w:rFonts w:eastAsia="Calibri"/>
                <w:kern w:val="0"/>
                <w:sz w:val="18"/>
                <w:szCs w:val="18"/>
                <w14:ligatures w14:val="none"/>
              </w:rPr>
              <w:t>similar tasks but under optimum current design and layout conditions with capacity requirements not greater than</w:t>
            </w:r>
            <w:r>
              <w:rPr>
                <w:rFonts w:eastAsia="Calibri"/>
                <w:spacing w:val="-12"/>
                <w:kern w:val="0"/>
                <w:sz w:val="18"/>
                <w:szCs w:val="18"/>
                <w14:ligatures w14:val="none"/>
              </w:rPr>
              <w:t xml:space="preserve"> </w:t>
            </w:r>
            <w:r>
              <w:rPr>
                <w:rFonts w:eastAsia="Calibri"/>
                <w:kern w:val="0"/>
                <w:sz w:val="18"/>
                <w:szCs w:val="18"/>
                <w14:ligatures w14:val="none"/>
              </w:rPr>
              <w:t>currently</w:t>
            </w:r>
            <w:r>
              <w:rPr>
                <w:rFonts w:eastAsia="Calibri"/>
                <w:spacing w:val="-11"/>
                <w:kern w:val="0"/>
                <w:sz w:val="18"/>
                <w:szCs w:val="18"/>
                <w14:ligatures w14:val="none"/>
              </w:rPr>
              <w:t xml:space="preserve"> </w:t>
            </w:r>
            <w:r>
              <w:rPr>
                <w:rFonts w:eastAsia="Calibri"/>
                <w:kern w:val="0"/>
                <w:sz w:val="18"/>
                <w:szCs w:val="18"/>
                <w14:ligatures w14:val="none"/>
              </w:rPr>
              <w:t>available.</w:t>
            </w:r>
            <w:r>
              <w:rPr>
                <w:rFonts w:eastAsia="Calibri"/>
                <w:spacing w:val="-11"/>
                <w:kern w:val="0"/>
                <w:sz w:val="18"/>
                <w:szCs w:val="18"/>
                <w14:ligatures w14:val="none"/>
              </w:rPr>
              <w:t xml:space="preserve"> </w:t>
            </w:r>
            <w:r>
              <w:rPr>
                <w:rFonts w:eastAsia="Calibri"/>
                <w:kern w:val="0"/>
                <w:sz w:val="18"/>
                <w:szCs w:val="18"/>
                <w14:ligatures w14:val="none"/>
              </w:rPr>
              <w:t>The</w:t>
            </w:r>
            <w:r>
              <w:rPr>
                <w:rFonts w:eastAsia="Calibri"/>
                <w:spacing w:val="-12"/>
                <w:kern w:val="0"/>
                <w:sz w:val="18"/>
                <w:szCs w:val="18"/>
                <w14:ligatures w14:val="none"/>
              </w:rPr>
              <w:t xml:space="preserve"> </w:t>
            </w:r>
            <w:r>
              <w:rPr>
                <w:rFonts w:eastAsia="Calibri"/>
                <w:kern w:val="0"/>
                <w:sz w:val="18"/>
                <w:szCs w:val="18"/>
                <w14:ligatures w14:val="none"/>
              </w:rPr>
              <w:t>value</w:t>
            </w:r>
            <w:r>
              <w:rPr>
                <w:rFonts w:eastAsia="Calibri"/>
                <w:spacing w:val="-11"/>
                <w:kern w:val="0"/>
                <w:sz w:val="18"/>
                <w:szCs w:val="18"/>
                <w14:ligatures w14:val="none"/>
              </w:rPr>
              <w:t xml:space="preserve"> </w:t>
            </w:r>
            <w:r>
              <w:rPr>
                <w:rFonts w:eastAsia="Calibri"/>
                <w:kern w:val="0"/>
                <w:sz w:val="18"/>
                <w:szCs w:val="18"/>
                <w14:ligatures w14:val="none"/>
              </w:rPr>
              <w:t>of any</w:t>
            </w:r>
            <w:r>
              <w:rPr>
                <w:rFonts w:eastAsia="Calibri"/>
                <w:spacing w:val="-12"/>
                <w:kern w:val="0"/>
                <w:sz w:val="18"/>
                <w:szCs w:val="18"/>
                <w14:ligatures w14:val="none"/>
              </w:rPr>
              <w:t xml:space="preserve"> </w:t>
            </w:r>
            <w:r>
              <w:rPr>
                <w:rFonts w:eastAsia="Calibri"/>
                <w:kern w:val="0"/>
                <w:sz w:val="18"/>
                <w:szCs w:val="18"/>
                <w14:ligatures w14:val="none"/>
              </w:rPr>
              <w:t>partial</w:t>
            </w:r>
            <w:r>
              <w:rPr>
                <w:rFonts w:eastAsia="Calibri"/>
                <w:spacing w:val="-11"/>
                <w:kern w:val="0"/>
                <w:sz w:val="18"/>
                <w:szCs w:val="18"/>
                <w14:ligatures w14:val="none"/>
              </w:rPr>
              <w:t xml:space="preserve"> </w:t>
            </w:r>
            <w:r>
              <w:rPr>
                <w:rFonts w:eastAsia="Calibri"/>
                <w:kern w:val="0"/>
                <w:sz w:val="18"/>
                <w:szCs w:val="18"/>
                <w14:ligatures w14:val="none"/>
              </w:rPr>
              <w:t>loss</w:t>
            </w:r>
            <w:r>
              <w:rPr>
                <w:rFonts w:eastAsia="Calibri"/>
                <w:spacing w:val="-11"/>
                <w:kern w:val="0"/>
                <w:sz w:val="18"/>
                <w:szCs w:val="18"/>
                <w14:ligatures w14:val="none"/>
              </w:rPr>
              <w:t xml:space="preserve"> </w:t>
            </w:r>
            <w:r>
              <w:rPr>
                <w:rFonts w:eastAsia="Calibri"/>
                <w:kern w:val="0"/>
                <w:sz w:val="18"/>
                <w:szCs w:val="18"/>
                <w14:ligatures w14:val="none"/>
              </w:rPr>
              <w:t>has</w:t>
            </w:r>
            <w:r>
              <w:rPr>
                <w:rFonts w:eastAsia="Calibri"/>
                <w:spacing w:val="-12"/>
                <w:kern w:val="0"/>
                <w:sz w:val="18"/>
                <w:szCs w:val="18"/>
                <w14:ligatures w14:val="none"/>
              </w:rPr>
              <w:t xml:space="preserve"> </w:t>
            </w:r>
            <w:r>
              <w:rPr>
                <w:rFonts w:eastAsia="Calibri"/>
                <w:kern w:val="0"/>
                <w:sz w:val="18"/>
                <w:szCs w:val="18"/>
                <w14:ligatures w14:val="none"/>
              </w:rPr>
              <w:t>been</w:t>
            </w:r>
            <w:r>
              <w:rPr>
                <w:rFonts w:eastAsia="Calibri"/>
                <w:spacing w:val="-11"/>
                <w:kern w:val="0"/>
                <w:sz w:val="18"/>
                <w:szCs w:val="18"/>
                <w14:ligatures w14:val="none"/>
              </w:rPr>
              <w:t xml:space="preserve"> </w:t>
            </w:r>
            <w:r>
              <w:rPr>
                <w:rFonts w:eastAsia="Calibri"/>
                <w:kern w:val="0"/>
                <w:sz w:val="18"/>
                <w:szCs w:val="18"/>
                <w14:ligatures w14:val="none"/>
              </w:rPr>
              <w:t>disregarded in this context.</w:t>
            </w:r>
          </w:p>
          <w:p w14:paraId="58F08419" w14:textId="77777777" w:rsidR="00194F38" w:rsidRPr="009A7CB1" w:rsidRDefault="00037DAA" w:rsidP="00194F38">
            <w:pPr>
              <w:widowControl w:val="0"/>
              <w:numPr>
                <w:ilvl w:val="0"/>
                <w:numId w:val="19"/>
              </w:numPr>
              <w:tabs>
                <w:tab w:val="left" w:pos="468"/>
              </w:tabs>
              <w:autoSpaceDE w:val="0"/>
              <w:autoSpaceDN w:val="0"/>
              <w:spacing w:before="0" w:after="0"/>
              <w:ind w:left="468" w:right="133" w:hanging="356"/>
              <w:rPr>
                <w:rFonts w:eastAsia="Calibri"/>
                <w:b/>
                <w:bCs/>
                <w:kern w:val="0"/>
                <w:sz w:val="18"/>
                <w:szCs w:val="18"/>
                <w14:ligatures w14:val="none"/>
              </w:rPr>
            </w:pPr>
            <w:r>
              <w:rPr>
                <w:rFonts w:eastAsia="Calibri"/>
                <w:b/>
                <w:bCs/>
                <w:color w:val="2B2B2B"/>
                <w:spacing w:val="-4"/>
                <w:kern w:val="0"/>
                <w:sz w:val="18"/>
                <w:szCs w:val="18"/>
                <w14:ligatures w14:val="none"/>
              </w:rPr>
              <w:t>Demolition</w:t>
            </w:r>
            <w:r>
              <w:rPr>
                <w:rFonts w:eastAsia="Calibri"/>
                <w:b/>
                <w:bCs/>
                <w:color w:val="2B2B2B"/>
                <w:spacing w:val="8"/>
                <w:kern w:val="0"/>
                <w:sz w:val="18"/>
                <w:szCs w:val="18"/>
                <w14:ligatures w14:val="none"/>
              </w:rPr>
              <w:t xml:space="preserve"> </w:t>
            </w:r>
            <w:r>
              <w:rPr>
                <w:rFonts w:eastAsia="Calibri"/>
                <w:b/>
                <w:bCs/>
                <w:color w:val="2B2B2B"/>
                <w:spacing w:val="-2"/>
                <w:kern w:val="0"/>
                <w:sz w:val="18"/>
                <w:szCs w:val="18"/>
                <w14:ligatures w14:val="none"/>
              </w:rPr>
              <w:t>estimate</w:t>
            </w:r>
          </w:p>
          <w:p w14:paraId="1E08983D" w14:textId="77777777" w:rsidR="00194F38" w:rsidRPr="009A7CB1" w:rsidRDefault="00037DAA" w:rsidP="00194F38">
            <w:pPr>
              <w:widowControl w:val="0"/>
              <w:autoSpaceDE w:val="0"/>
              <w:autoSpaceDN w:val="0"/>
              <w:spacing w:before="0" w:after="0"/>
              <w:ind w:left="112" w:right="133"/>
              <w:rPr>
                <w:rFonts w:eastAsia="Calibri"/>
                <w:kern w:val="0"/>
                <w:sz w:val="18"/>
                <w:szCs w:val="18"/>
                <w14:ligatures w14:val="none"/>
              </w:rPr>
            </w:pPr>
            <w:r>
              <w:rPr>
                <w:rFonts w:eastAsia="Calibri"/>
                <w:kern w:val="0"/>
                <w:sz w:val="18"/>
                <w:szCs w:val="18"/>
                <w14:ligatures w14:val="none"/>
              </w:rPr>
              <w:t>For the purpose of valuation, it is assumed that 100% of the assets have been damaged beyond repair and have no salvage value.</w:t>
            </w:r>
          </w:p>
          <w:p w14:paraId="4AC517E1" w14:textId="77777777" w:rsidR="00194F38" w:rsidRPr="009A7CB1" w:rsidRDefault="00037DAA" w:rsidP="00E50179">
            <w:pPr>
              <w:widowControl w:val="0"/>
              <w:autoSpaceDE w:val="0"/>
              <w:autoSpaceDN w:val="0"/>
              <w:spacing w:before="118" w:after="0"/>
              <w:ind w:left="112" w:right="133"/>
              <w:rPr>
                <w:rFonts w:eastAsia="Calibri"/>
                <w:kern w:val="0"/>
                <w:sz w:val="18"/>
                <w:szCs w:val="18"/>
                <w14:ligatures w14:val="none"/>
              </w:rPr>
            </w:pPr>
            <w:r>
              <w:rPr>
                <w:rFonts w:eastAsia="Calibri"/>
                <w:kern w:val="0"/>
                <w:sz w:val="18"/>
                <w:szCs w:val="18"/>
                <w14:ligatures w14:val="none"/>
              </w:rPr>
              <w:t>Unless otherwise noted in the valuation</w:t>
            </w:r>
            <w:r>
              <w:rPr>
                <w:rFonts w:eastAsia="Calibri"/>
                <w:spacing w:val="-12"/>
                <w:kern w:val="0"/>
                <w:sz w:val="18"/>
                <w:szCs w:val="18"/>
                <w14:ligatures w14:val="none"/>
              </w:rPr>
              <w:t xml:space="preserve"> </w:t>
            </w:r>
            <w:r>
              <w:rPr>
                <w:rFonts w:eastAsia="Calibri"/>
                <w:kern w:val="0"/>
                <w:sz w:val="18"/>
                <w:szCs w:val="18"/>
                <w14:ligatures w14:val="none"/>
              </w:rPr>
              <w:t>covering</w:t>
            </w:r>
            <w:r>
              <w:rPr>
                <w:rFonts w:eastAsia="Calibri"/>
                <w:spacing w:val="-11"/>
                <w:kern w:val="0"/>
                <w:sz w:val="18"/>
                <w:szCs w:val="18"/>
                <w14:ligatures w14:val="none"/>
              </w:rPr>
              <w:t xml:space="preserve"> </w:t>
            </w:r>
            <w:r>
              <w:rPr>
                <w:rFonts w:eastAsia="Calibri"/>
                <w:kern w:val="0"/>
                <w:sz w:val="18"/>
                <w:szCs w:val="18"/>
                <w14:ligatures w14:val="none"/>
              </w:rPr>
              <w:t>letter,</w:t>
            </w:r>
            <w:r>
              <w:rPr>
                <w:rFonts w:eastAsia="Calibri"/>
                <w:spacing w:val="-11"/>
                <w:kern w:val="0"/>
                <w:sz w:val="18"/>
                <w:szCs w:val="18"/>
                <w14:ligatures w14:val="none"/>
              </w:rPr>
              <w:t xml:space="preserve"> </w:t>
            </w:r>
            <w:r>
              <w:rPr>
                <w:rFonts w:eastAsia="Calibri"/>
                <w:kern w:val="0"/>
                <w:sz w:val="18"/>
                <w:szCs w:val="18"/>
                <w14:ligatures w14:val="none"/>
              </w:rPr>
              <w:t>Demolition estimate covers the cost of demolition and removal as debris of the assets valued only excluding the cost of removal of any noxious materials, or removal of debris on adjoining</w:t>
            </w:r>
            <w:r>
              <w:rPr>
                <w:rFonts w:eastAsia="Calibri"/>
                <w:spacing w:val="-5"/>
                <w:kern w:val="0"/>
                <w:sz w:val="18"/>
                <w:szCs w:val="18"/>
                <w14:ligatures w14:val="none"/>
              </w:rPr>
              <w:t xml:space="preserve"> </w:t>
            </w:r>
            <w:r>
              <w:rPr>
                <w:rFonts w:eastAsia="Calibri"/>
                <w:kern w:val="0"/>
                <w:sz w:val="18"/>
                <w:szCs w:val="18"/>
                <w14:ligatures w14:val="none"/>
              </w:rPr>
              <w:t>premises.</w:t>
            </w:r>
          </w:p>
          <w:p w14:paraId="0631E3AA" w14:textId="77777777" w:rsidR="00194F38" w:rsidRPr="009A7CB1" w:rsidRDefault="00194F38" w:rsidP="00E50179">
            <w:pPr>
              <w:widowControl w:val="0"/>
              <w:autoSpaceDE w:val="0"/>
              <w:autoSpaceDN w:val="0"/>
              <w:spacing w:before="11" w:after="0"/>
              <w:ind w:right="133"/>
              <w:rPr>
                <w:rFonts w:eastAsia="Calibri"/>
                <w:kern w:val="0"/>
                <w:sz w:val="18"/>
                <w:szCs w:val="18"/>
                <w14:ligatures w14:val="none"/>
              </w:rPr>
            </w:pPr>
          </w:p>
          <w:p w14:paraId="42F7AAD4" w14:textId="77777777" w:rsidR="00194F38" w:rsidRPr="009A7CB1" w:rsidRDefault="00037DAA" w:rsidP="00194F38">
            <w:pPr>
              <w:spacing w:before="0" w:after="0"/>
              <w:ind w:left="108"/>
              <w:rPr>
                <w:b/>
                <w:sz w:val="18"/>
                <w:szCs w:val="18"/>
              </w:rPr>
            </w:pPr>
            <w:r>
              <w:rPr>
                <w:b/>
                <w:color w:val="2B2B2B"/>
                <w:spacing w:val="-2"/>
                <w:sz w:val="18"/>
                <w:szCs w:val="18"/>
              </w:rPr>
              <w:t>My</w:t>
            </w:r>
            <w:r>
              <w:rPr>
                <w:b/>
                <w:color w:val="2B2B2B"/>
                <w:spacing w:val="-7"/>
                <w:sz w:val="18"/>
                <w:szCs w:val="18"/>
              </w:rPr>
              <w:t xml:space="preserve"> </w:t>
            </w:r>
            <w:r>
              <w:rPr>
                <w:b/>
                <w:color w:val="2B2B2B"/>
                <w:spacing w:val="-2"/>
                <w:sz w:val="18"/>
                <w:szCs w:val="18"/>
              </w:rPr>
              <w:t>Valuer</w:t>
            </w:r>
            <w:r>
              <w:rPr>
                <w:b/>
                <w:color w:val="2B2B2B"/>
                <w:spacing w:val="-7"/>
                <w:sz w:val="18"/>
                <w:szCs w:val="18"/>
              </w:rPr>
              <w:t xml:space="preserve"> </w:t>
            </w:r>
            <w:r>
              <w:rPr>
                <w:b/>
                <w:color w:val="2B2B2B"/>
                <w:spacing w:val="-2"/>
                <w:sz w:val="18"/>
                <w:szCs w:val="18"/>
              </w:rPr>
              <w:t>Limited</w:t>
            </w:r>
          </w:p>
          <w:p w14:paraId="32615817" w14:textId="6200EBCD" w:rsidR="00194F38" w:rsidRPr="009A7CB1" w:rsidRDefault="00C618BA" w:rsidP="00194F38">
            <w:pPr>
              <w:pStyle w:val="BodyText"/>
              <w:ind w:left="108" w:right="106"/>
              <w:rPr>
                <w:rFonts w:ascii="Aptos" w:hAnsi="Aptos"/>
                <w:sz w:val="18"/>
                <w:szCs w:val="18"/>
              </w:rPr>
            </w:pPr>
            <w:r>
              <w:rPr>
                <w:rFonts w:ascii="Aptos" w:hAnsi="Aptos"/>
                <w:sz w:val="18"/>
                <w:szCs w:val="18"/>
              </w:rPr>
              <w:t>Assumes compliance with Sec 15</w:t>
            </w:r>
            <w:r w:rsidR="00037DAA">
              <w:rPr>
                <w:rFonts w:ascii="Aptos" w:hAnsi="Aptos"/>
                <w:sz w:val="18"/>
                <w:szCs w:val="18"/>
              </w:rPr>
              <w:t xml:space="preserve"> of the Building Act 2004.</w:t>
            </w:r>
          </w:p>
          <w:p w14:paraId="5B7D325C" w14:textId="77777777" w:rsidR="00194F38" w:rsidRPr="009A7CB1" w:rsidRDefault="00037DAA" w:rsidP="00E50179">
            <w:pPr>
              <w:pStyle w:val="BodyText"/>
              <w:spacing w:before="122"/>
              <w:ind w:left="108" w:right="105"/>
              <w:rPr>
                <w:rFonts w:ascii="Aptos" w:hAnsi="Aptos"/>
                <w:sz w:val="18"/>
                <w:szCs w:val="18"/>
              </w:rPr>
            </w:pPr>
            <w:r>
              <w:rPr>
                <w:rFonts w:ascii="Aptos" w:hAnsi="Aptos"/>
                <w:sz w:val="18"/>
                <w:szCs w:val="18"/>
              </w:rPr>
              <w:t>2.0A: Market-related value excludes the value of the land.</w:t>
            </w:r>
          </w:p>
          <w:p w14:paraId="6D01E29D" w14:textId="77777777" w:rsidR="00194F38" w:rsidRPr="009A7CB1" w:rsidRDefault="00037DAA" w:rsidP="00E50179">
            <w:pPr>
              <w:pStyle w:val="BodyText"/>
              <w:spacing w:before="119" w:line="242" w:lineRule="auto"/>
              <w:ind w:left="108" w:right="106"/>
              <w:rPr>
                <w:rFonts w:ascii="Aptos" w:hAnsi="Aptos"/>
                <w:sz w:val="18"/>
                <w:szCs w:val="18"/>
              </w:rPr>
            </w:pPr>
            <w:r>
              <w:rPr>
                <w:rFonts w:ascii="Aptos" w:hAnsi="Aptos"/>
                <w:sz w:val="18"/>
                <w:szCs w:val="18"/>
              </w:rPr>
              <w:t xml:space="preserve">4.0: Demolition estimate does not include the cost of removal of </w:t>
            </w:r>
            <w:r>
              <w:rPr>
                <w:rFonts w:ascii="Aptos" w:hAnsi="Aptos"/>
                <w:spacing w:val="-2"/>
                <w:sz w:val="18"/>
                <w:szCs w:val="18"/>
              </w:rPr>
              <w:t>contents.</w:t>
            </w:r>
          </w:p>
        </w:tc>
      </w:tr>
    </w:tbl>
    <w:p w14:paraId="792A1064" w14:textId="77777777" w:rsidR="00646247" w:rsidRPr="00646247" w:rsidRDefault="00037DAA" w:rsidP="00492A46">
      <w:pPr>
        <w:spacing w:before="0" w:after="0"/>
        <w:jc w:val="left"/>
      </w:pPr>
      <w:r>
        <w:rPr>
          <w:color w:val="FF0000"/>
        </w:rPr>
        <w:fldChar w:fldCharType="begin"/>
      </w:r>
      <w:r>
        <w:rPr>
          <w:color w:val="FF0000"/>
        </w:rPr>
        <w:instrText xml:space="preserve"> MERGEFIELD  VPDelEnd:Valuations.ComReport_neq_Insurance  \* MERGEFORMAT </w:instrText>
      </w:r>
      <w:r>
        <w:rPr>
          <w:color w:val="FF0000"/>
        </w:rPr>
        <w:fldChar w:fldCharType="separate"/>
      </w:r>
      <w:r>
        <w:rPr>
          <w:noProof/>
          <w:color w:val="FF0000"/>
        </w:rPr>
        <w:t>«VPDelEnd:Valuations.ComReport_neq_Insurance»</w:t>
      </w:r>
      <w:r>
        <w:rPr>
          <w:color w:val="FF0000"/>
        </w:rPr>
        <w:fldChar w:fldCharType="end"/>
      </w:r>
    </w:p>
    <w:sectPr w:rsidR="00646247" w:rsidRPr="00646247" w:rsidSect="001654AF">
      <w:headerReference w:type="first" r:id="rId38"/>
      <w:footerReference w:type="first" r:id="rId39"/>
      <w:pgSz w:w="11906" w:h="16838"/>
      <w:pgMar w:top="1440" w:right="1080" w:bottom="1440" w:left="108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DE06" w14:textId="77777777" w:rsidR="00600A0A" w:rsidRDefault="00600A0A">
      <w:pPr>
        <w:spacing w:before="0" w:after="0"/>
      </w:pPr>
      <w:r>
        <w:separator/>
      </w:r>
    </w:p>
  </w:endnote>
  <w:endnote w:type="continuationSeparator" w:id="0">
    <w:p w14:paraId="011469B1" w14:textId="77777777" w:rsidR="00600A0A" w:rsidRDefault="00600A0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elferYoung Serif">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GPMinchoE">
    <w:charset w:val="80"/>
    <w:family w:val="roman"/>
    <w:pitch w:val="variable"/>
    <w:sig w:usb0="E00002FF" w:usb1="2AC7EDFE" w:usb2="00000012" w:usb3="00000000" w:csb0="00020001" w:csb1="00000000"/>
  </w:font>
  <w:font w:name="Microsoft Sans Serif">
    <w:panose1 w:val="020B0604020202020204"/>
    <w:charset w:val="00"/>
    <w:family w:val="swiss"/>
    <w:pitch w:val="variable"/>
    <w:sig w:usb0="E5002EFF" w:usb1="C000605B" w:usb2="00000029" w:usb3="00000000" w:csb0="000101FF" w:csb1="00000000"/>
  </w:font>
  <w:font w:name="Microsoft JhengHei Light">
    <w:panose1 w:val="020B0304030504040204"/>
    <w:charset w:val="88"/>
    <w:family w:val="swiss"/>
    <w:pitch w:val="variable"/>
    <w:sig w:usb0="800002A7" w:usb1="28CF4400" w:usb2="00000016" w:usb3="00000000" w:csb0="00100009" w:csb1="00000000"/>
  </w:font>
  <w:font w:name="Yu Mincho">
    <w:charset w:val="80"/>
    <w:family w:val="roman"/>
    <w:pitch w:val="variable"/>
    <w:sig w:usb0="800002E7" w:usb1="2AC7FCFF" w:usb2="00000012" w:usb3="00000000" w:csb0="0002009F" w:csb1="00000000"/>
  </w:font>
  <w:font w:name="Yu Gothic UI Light">
    <w:panose1 w:val="020B03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C6C4" w14:textId="77777777" w:rsidR="00041D75" w:rsidRDefault="00041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14C0" w14:textId="77777777" w:rsidR="00477C12" w:rsidRPr="00257054" w:rsidRDefault="00037DAA" w:rsidP="00477C12">
    <w:pPr>
      <w:pStyle w:val="MVL92Footers"/>
    </w:pPr>
    <w:r>
      <w:t xml:space="preserve">My Valuer </w:t>
    </w:r>
    <w:r w:rsidRPr="00257054">
      <w:t>Reference</w:t>
    </w:r>
    <w:r>
      <w:t xml:space="preserve"> |</w:t>
    </w:r>
    <w:r w:rsidRPr="00257054">
      <w:t xml:space="preserve"> </w:t>
    </w:r>
    <w:r w:rsidR="009D0CCF">
      <w:fldChar w:fldCharType="begin"/>
    </w:r>
    <w:r>
      <w:instrText xml:space="preserve"> MERGEFIELD  Valuations.JobNumber  \* MERGEFORMAT </w:instrText>
    </w:r>
    <w:r w:rsidR="009D0CCF">
      <w:fldChar w:fldCharType="separate"/>
    </w:r>
    <w:r w:rsidR="009D0CCF">
      <w:rPr>
        <w:noProof/>
      </w:rPr>
      <w:t>«Valuations.JobNumber»</w:t>
    </w:r>
    <w:r w:rsidR="009D0CCF">
      <w:rPr>
        <w:noProof/>
      </w:rPr>
      <w:fldChar w:fldCharType="end"/>
    </w:r>
  </w:p>
  <w:p w14:paraId="1BABE145" w14:textId="77777777" w:rsidR="00C83C83" w:rsidRPr="00477C12" w:rsidRDefault="00037DAA" w:rsidP="00477C12">
    <w:pPr>
      <w:pStyle w:val="MVL92Footers"/>
    </w:pPr>
    <w:fldSimple w:instr=" MERGEFIELD  Valuations.Address  \* MERGEFORMAT ">
      <w:r>
        <w:rPr>
          <w:noProof/>
        </w:rPr>
        <w:t>«Valuations.Address»</w:t>
      </w:r>
    </w:fldSimple>
    <w:r w:rsidR="00477C12" w:rsidRPr="00257054">
      <w:t xml:space="preserve">, </w:t>
    </w:r>
    <w:fldSimple w:instr=" MERGEFIELD  Valuations.TerritorialAuthority  \* MERGEFORMAT ">
      <w:r>
        <w:rPr>
          <w:noProof/>
        </w:rPr>
        <w:t>«Valuations.TerritorialAuthority»</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38" w:type="dxa"/>
      <w:tblBorders>
        <w:top w:val="nil"/>
        <w:left w:val="nil"/>
        <w:bottom w:val="nil"/>
        <w:right w:val="nil"/>
        <w:insideH w:val="nil"/>
        <w:insideV w:val="nil"/>
      </w:tblBorders>
      <w:shd w:val="clear" w:color="auto" w:fill="1F3A5F"/>
      <w:tblLook w:val="04A0" w:firstRow="1" w:lastRow="0" w:firstColumn="1" w:lastColumn="0" w:noHBand="0" w:noVBand="1"/>
    </w:tblPr>
    <w:tblGrid>
      <w:gridCol w:w="11338"/>
    </w:tblGrid>
    <w:tr w:rsidR="00FF08D3" w14:paraId="79E071B2" w14:textId="77777777">
      <w:trPr>
        <w:trHeight w:hRule="exact" w:val="540"/>
      </w:trPr>
      <w:tc>
        <w:tcPr>
          <w:tcW w:w="11338" w:type="dxa"/>
          <w:tcBorders>
            <w:top w:val="nil"/>
            <w:left w:val="nil"/>
            <w:bottom w:val="nil"/>
            <w:right w:val="nil"/>
          </w:tcBorders>
          <w:shd w:val="clear" w:color="auto" w:fill="1F3A5F"/>
          <w:tcMar>
            <w:top w:w="140" w:type="dxa"/>
            <w:left w:w="960" w:type="dxa"/>
            <w:bottom w:w="140" w:type="dxa"/>
            <w:right w:w="960" w:type="dxa"/>
          </w:tcMar>
          <w:vAlign w:val="center"/>
        </w:tcPr>
        <w:p w14:paraId="7920C988" w14:textId="77777777" w:rsidR="00234CDC" w:rsidRDefault="00037DAA" w:rsidP="00AE4FF5">
          <w:pPr>
            <w:shd w:val="clear" w:color="auto" w:fill="1F3A5F"/>
            <w:spacing w:before="0" w:after="0"/>
            <w:jc w:val="center"/>
          </w:pPr>
          <w:r>
            <w:rPr>
              <w:rFonts w:eastAsia="Calibri"/>
              <w:i/>
              <w:iCs/>
              <w:color w:val="FFFFFF"/>
              <w:spacing w:val="100"/>
              <w:sz w:val="20"/>
            </w:rPr>
            <w:t>our people like property</w:t>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927" w14:textId="77777777" w:rsidR="00477C12" w:rsidRPr="00257054" w:rsidRDefault="00037DAA" w:rsidP="00B54E3F">
    <w:pPr>
      <w:pStyle w:val="MVL92Footers"/>
      <w:spacing w:before="0"/>
    </w:pPr>
    <w:r>
      <w:t xml:space="preserve">My Valuer </w:t>
    </w:r>
    <w:r w:rsidRPr="00257054">
      <w:t>Reference</w:t>
    </w:r>
    <w:r>
      <w:t xml:space="preserve"> |</w:t>
    </w:r>
    <w:r w:rsidRPr="00257054">
      <w:t xml:space="preserve"> </w:t>
    </w:r>
    <w:r w:rsidR="009D0CCF">
      <w:fldChar w:fldCharType="begin"/>
    </w:r>
    <w:r>
      <w:instrText xml:space="preserve"> MERGEFIELD  Valuations.JobNumber  \* MERGEFORMAT </w:instrText>
    </w:r>
    <w:r w:rsidR="009D0CCF">
      <w:fldChar w:fldCharType="separate"/>
    </w:r>
    <w:r w:rsidR="009D0CCF">
      <w:rPr>
        <w:noProof/>
      </w:rPr>
      <w:t>«Valuations.JobNumber»</w:t>
    </w:r>
    <w:r w:rsidR="009D0CCF">
      <w:rPr>
        <w:noProof/>
      </w:rPr>
      <w:fldChar w:fldCharType="end"/>
    </w:r>
  </w:p>
  <w:p w14:paraId="7C2DFE9D" w14:textId="77777777" w:rsidR="00C83C83" w:rsidRPr="00477C12" w:rsidRDefault="00037DAA" w:rsidP="00007AB8">
    <w:pPr>
      <w:pStyle w:val="MVL92Footers"/>
      <w:spacing w:before="120"/>
    </w:pPr>
    <w:fldSimple w:instr=" MERGEFIELD  Valuations.Address  \* MERGEFORMAT ">
      <w:r>
        <w:rPr>
          <w:noProof/>
        </w:rPr>
        <w:t>«Valuations.Address»</w:t>
      </w:r>
    </w:fldSimple>
    <w:r w:rsidR="00477C12" w:rsidRPr="00257054">
      <w:t xml:space="preserve">, </w:t>
    </w:r>
    <w:fldSimple w:instr=" MERGEFIELD  Valuations.TerritorialAuthority  \* MERGEFORMAT ">
      <w:r>
        <w:rPr>
          <w:noProof/>
        </w:rPr>
        <w:t>«Valuations.TerritorialAuthority»</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6FCA" w14:textId="77777777" w:rsidR="00477C12" w:rsidRPr="00E51E19" w:rsidRDefault="00037DAA" w:rsidP="00477C12">
    <w:pPr>
      <w:pStyle w:val="MVL92Footers"/>
      <w:rPr>
        <w:color w:val="232323"/>
      </w:rPr>
    </w:pPr>
    <w:r w:rsidRPr="00E51E19">
      <w:rPr>
        <w:color w:val="232323"/>
      </w:rPr>
      <w:t xml:space="preserve">My Valuer Reference | </w:t>
    </w:r>
    <w:r w:rsidR="009D0CCF" w:rsidRPr="00E51E19">
      <w:rPr>
        <w:color w:val="232323"/>
      </w:rPr>
      <w:fldChar w:fldCharType="begin"/>
    </w:r>
    <w:r w:rsidRPr="00E51E19">
      <w:rPr>
        <w:color w:val="232323"/>
      </w:rPr>
      <w:instrText xml:space="preserve"> MERGEFIELD  Valuations.JobNumber  \* MERGEFORMAT </w:instrText>
    </w:r>
    <w:r w:rsidR="009D0CCF" w:rsidRPr="00E51E19">
      <w:rPr>
        <w:color w:val="232323"/>
      </w:rPr>
      <w:fldChar w:fldCharType="separate"/>
    </w:r>
    <w:r w:rsidR="009D0CCF" w:rsidRPr="00E51E19">
      <w:rPr>
        <w:noProof/>
        <w:color w:val="232323"/>
      </w:rPr>
      <w:t>«Valuations.JobNumber»</w:t>
    </w:r>
    <w:r w:rsidR="009D0CCF" w:rsidRPr="00E51E19">
      <w:rPr>
        <w:noProof/>
        <w:color w:val="232323"/>
      </w:rPr>
      <w:fldChar w:fldCharType="end"/>
    </w:r>
  </w:p>
  <w:p w14:paraId="405544BE" w14:textId="77777777" w:rsidR="00C83C83" w:rsidRPr="00E51E19" w:rsidRDefault="00037DAA" w:rsidP="00477C12">
    <w:pPr>
      <w:pStyle w:val="MVL92Footers"/>
      <w:rPr>
        <w:color w:val="232323"/>
      </w:rPr>
    </w:pPr>
    <w:r w:rsidRPr="00E51E19">
      <w:rPr>
        <w:color w:val="232323"/>
      </w:rPr>
      <w:fldChar w:fldCharType="begin"/>
    </w:r>
    <w:r w:rsidRPr="00E51E19">
      <w:rPr>
        <w:color w:val="232323"/>
      </w:rPr>
      <w:instrText xml:space="preserve"> MERGEFIELD  Valuations.Address  \* MERGEFORMAT </w:instrText>
    </w:r>
    <w:r w:rsidRPr="00E51E19">
      <w:rPr>
        <w:color w:val="232323"/>
      </w:rPr>
      <w:fldChar w:fldCharType="separate"/>
    </w:r>
    <w:r w:rsidRPr="00E51E19">
      <w:rPr>
        <w:noProof/>
        <w:color w:val="232323"/>
      </w:rPr>
      <w:t>«Valuations.Address»</w:t>
    </w:r>
    <w:r w:rsidRPr="00E51E19">
      <w:rPr>
        <w:noProof/>
        <w:color w:val="232323"/>
      </w:rPr>
      <w:fldChar w:fldCharType="end"/>
    </w:r>
    <w:r w:rsidR="00477C12" w:rsidRPr="00E51E19">
      <w:rPr>
        <w:color w:val="232323"/>
      </w:rPr>
      <w:t xml:space="preserve">, </w:t>
    </w:r>
    <w:r w:rsidRPr="00E51E19">
      <w:rPr>
        <w:color w:val="232323"/>
      </w:rPr>
      <w:fldChar w:fldCharType="begin"/>
    </w:r>
    <w:r w:rsidRPr="00E51E19">
      <w:rPr>
        <w:color w:val="232323"/>
      </w:rPr>
      <w:instrText xml:space="preserve"> MERGEFIELD  Valuations.TerritorialAuthority  \* MERGEFORMAT </w:instrText>
    </w:r>
    <w:r w:rsidRPr="00E51E19">
      <w:rPr>
        <w:color w:val="232323"/>
      </w:rPr>
      <w:fldChar w:fldCharType="separate"/>
    </w:r>
    <w:r w:rsidRPr="00E51E19">
      <w:rPr>
        <w:noProof/>
        <w:color w:val="232323"/>
      </w:rPr>
      <w:t>«Valuations.TerritorialAuthority»</w:t>
    </w:r>
    <w:r w:rsidRPr="00E51E19">
      <w:rPr>
        <w:noProof/>
        <w:color w:val="232323"/>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EB91" w14:textId="77777777" w:rsidR="00477C12" w:rsidRPr="00E51E19" w:rsidRDefault="00037DAA" w:rsidP="00B54E3F">
    <w:pPr>
      <w:pStyle w:val="MVL92Footers"/>
      <w:spacing w:before="0"/>
      <w:rPr>
        <w:color w:val="232323"/>
      </w:rPr>
    </w:pPr>
    <w:r w:rsidRPr="00E51E19">
      <w:rPr>
        <w:color w:val="232323"/>
      </w:rPr>
      <w:t xml:space="preserve">My Valuer Reference | </w:t>
    </w:r>
    <w:r w:rsidR="009D0CCF" w:rsidRPr="00E51E19">
      <w:rPr>
        <w:color w:val="232323"/>
      </w:rPr>
      <w:fldChar w:fldCharType="begin"/>
    </w:r>
    <w:r w:rsidRPr="00E51E19">
      <w:rPr>
        <w:color w:val="232323"/>
      </w:rPr>
      <w:instrText xml:space="preserve"> MERGEFIELD  Valuations.JobNumber  \* MERGEFORMAT </w:instrText>
    </w:r>
    <w:r w:rsidR="009D0CCF" w:rsidRPr="00E51E19">
      <w:rPr>
        <w:color w:val="232323"/>
      </w:rPr>
      <w:fldChar w:fldCharType="separate"/>
    </w:r>
    <w:r w:rsidR="009D0CCF" w:rsidRPr="00E51E19">
      <w:rPr>
        <w:noProof/>
        <w:color w:val="232323"/>
      </w:rPr>
      <w:t>«Valuations.JobNumber»</w:t>
    </w:r>
    <w:r w:rsidR="009D0CCF" w:rsidRPr="00E51E19">
      <w:rPr>
        <w:noProof/>
        <w:color w:val="232323"/>
      </w:rPr>
      <w:fldChar w:fldCharType="end"/>
    </w:r>
  </w:p>
  <w:p w14:paraId="4E62E20E" w14:textId="77777777" w:rsidR="00C83C83" w:rsidRPr="00E51E19" w:rsidRDefault="00037DAA" w:rsidP="00910B7F">
    <w:pPr>
      <w:pStyle w:val="MVL92Footers"/>
      <w:spacing w:before="120"/>
      <w:rPr>
        <w:color w:val="232323"/>
      </w:rPr>
    </w:pPr>
    <w:r w:rsidRPr="00E51E19">
      <w:rPr>
        <w:color w:val="232323"/>
      </w:rPr>
      <w:fldChar w:fldCharType="begin"/>
    </w:r>
    <w:r w:rsidRPr="00E51E19">
      <w:rPr>
        <w:color w:val="232323"/>
      </w:rPr>
      <w:instrText xml:space="preserve"> MERGEFIELD  Valuations.Address  \* MERGEFORMAT </w:instrText>
    </w:r>
    <w:r w:rsidRPr="00E51E19">
      <w:rPr>
        <w:color w:val="232323"/>
      </w:rPr>
      <w:fldChar w:fldCharType="separate"/>
    </w:r>
    <w:r w:rsidRPr="00E51E19">
      <w:rPr>
        <w:noProof/>
        <w:color w:val="232323"/>
      </w:rPr>
      <w:t>«Valuations.Address»</w:t>
    </w:r>
    <w:r w:rsidRPr="00E51E19">
      <w:rPr>
        <w:noProof/>
        <w:color w:val="232323"/>
      </w:rPr>
      <w:fldChar w:fldCharType="end"/>
    </w:r>
    <w:r w:rsidR="00477C12" w:rsidRPr="00E51E19">
      <w:rPr>
        <w:color w:val="232323"/>
      </w:rPr>
      <w:t xml:space="preserve">, </w:t>
    </w:r>
    <w:r w:rsidRPr="00E51E19">
      <w:rPr>
        <w:color w:val="232323"/>
      </w:rPr>
      <w:fldChar w:fldCharType="begin"/>
    </w:r>
    <w:r w:rsidRPr="00E51E19">
      <w:rPr>
        <w:color w:val="232323"/>
      </w:rPr>
      <w:instrText xml:space="preserve"> MERGEFIELD  Valuations.TerritorialAuthority  \* MERGEFORMAT </w:instrText>
    </w:r>
    <w:r w:rsidRPr="00E51E19">
      <w:rPr>
        <w:color w:val="232323"/>
      </w:rPr>
      <w:fldChar w:fldCharType="separate"/>
    </w:r>
    <w:r w:rsidRPr="00E51E19">
      <w:rPr>
        <w:noProof/>
        <w:color w:val="232323"/>
      </w:rPr>
      <w:t>«Valuations.TerritorialAuthority»</w:t>
    </w:r>
    <w:r w:rsidRPr="00E51E19">
      <w:rPr>
        <w:noProof/>
        <w:color w:val="232323"/>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347C" w14:textId="77777777" w:rsidR="00477C12" w:rsidRPr="00257054" w:rsidRDefault="00037DAA" w:rsidP="00477C12">
    <w:pPr>
      <w:pStyle w:val="MVL92Footers"/>
    </w:pPr>
    <w:r>
      <w:t xml:space="preserve">My Valuer </w:t>
    </w:r>
    <w:r w:rsidRPr="00257054">
      <w:t>Reference</w:t>
    </w:r>
    <w:r>
      <w:t xml:space="preserve"> |</w:t>
    </w:r>
    <w:r w:rsidRPr="00257054">
      <w:t xml:space="preserve"> </w:t>
    </w:r>
    <w:r w:rsidR="009D0CCF">
      <w:fldChar w:fldCharType="begin"/>
    </w:r>
    <w:r>
      <w:instrText xml:space="preserve"> MERGEFIELD  Valuations.JobNumber  \* MERGEFORMAT </w:instrText>
    </w:r>
    <w:r w:rsidR="009D0CCF">
      <w:fldChar w:fldCharType="separate"/>
    </w:r>
    <w:r w:rsidR="009D0CCF">
      <w:rPr>
        <w:noProof/>
      </w:rPr>
      <w:t>«Valuations.JobNumber»</w:t>
    </w:r>
    <w:r w:rsidR="009D0CCF">
      <w:rPr>
        <w:noProof/>
      </w:rPr>
      <w:fldChar w:fldCharType="end"/>
    </w:r>
  </w:p>
  <w:p w14:paraId="3C717102" w14:textId="77777777" w:rsidR="00C83C83" w:rsidRPr="00477C12" w:rsidRDefault="00037DAA" w:rsidP="00477C12">
    <w:pPr>
      <w:pStyle w:val="MVL92Footers"/>
    </w:pPr>
    <w:fldSimple w:instr=" MERGEFIELD  Valuations.Address  \* MERGEFORMAT ">
      <w:r>
        <w:rPr>
          <w:noProof/>
        </w:rPr>
        <w:t>«Valuations.Address»</w:t>
      </w:r>
    </w:fldSimple>
    <w:r w:rsidR="00477C12" w:rsidRPr="00257054">
      <w:t xml:space="preserve">, </w:t>
    </w:r>
    <w:fldSimple w:instr=" MERGEFIELD  Valuations.TerritorialAuthority  \* MERGEFORMAT ">
      <w:r>
        <w:rPr>
          <w:noProof/>
        </w:rPr>
        <w:t>«Valuations.TerritorialAuthority»</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D190" w14:textId="77777777" w:rsidR="00477C12" w:rsidRPr="00E51E19" w:rsidRDefault="00037DAA" w:rsidP="00B54E3F">
    <w:pPr>
      <w:pStyle w:val="MVL92Footers"/>
      <w:spacing w:before="0"/>
      <w:rPr>
        <w:color w:val="232323"/>
      </w:rPr>
    </w:pPr>
    <w:r w:rsidRPr="00E51E19">
      <w:rPr>
        <w:color w:val="232323"/>
      </w:rPr>
      <w:t xml:space="preserve">My Valuer Reference | </w:t>
    </w:r>
    <w:r w:rsidR="009D0CCF" w:rsidRPr="00E51E19">
      <w:rPr>
        <w:color w:val="232323"/>
      </w:rPr>
      <w:fldChar w:fldCharType="begin"/>
    </w:r>
    <w:r w:rsidRPr="00E51E19">
      <w:rPr>
        <w:color w:val="232323"/>
      </w:rPr>
      <w:instrText xml:space="preserve"> MERGEFIELD  Valuations.JobNumber  \* MERGEFORMAT </w:instrText>
    </w:r>
    <w:r w:rsidR="009D0CCF" w:rsidRPr="00E51E19">
      <w:rPr>
        <w:color w:val="232323"/>
      </w:rPr>
      <w:fldChar w:fldCharType="separate"/>
    </w:r>
    <w:r w:rsidR="009D0CCF" w:rsidRPr="00E51E19">
      <w:rPr>
        <w:noProof/>
        <w:color w:val="232323"/>
      </w:rPr>
      <w:t>«Valuations.JobNumber»</w:t>
    </w:r>
    <w:r w:rsidR="009D0CCF" w:rsidRPr="00E51E19">
      <w:rPr>
        <w:noProof/>
        <w:color w:val="232323"/>
      </w:rPr>
      <w:fldChar w:fldCharType="end"/>
    </w:r>
  </w:p>
  <w:p w14:paraId="3BA44CEA" w14:textId="77777777" w:rsidR="00C83C83" w:rsidRPr="00E51E19" w:rsidRDefault="00037DAA" w:rsidP="00007AB8">
    <w:pPr>
      <w:pStyle w:val="MVL92Footers"/>
      <w:spacing w:before="120"/>
      <w:rPr>
        <w:color w:val="232323"/>
      </w:rPr>
    </w:pPr>
    <w:r w:rsidRPr="00E51E19">
      <w:rPr>
        <w:color w:val="232323"/>
      </w:rPr>
      <w:fldChar w:fldCharType="begin"/>
    </w:r>
    <w:r w:rsidRPr="00E51E19">
      <w:rPr>
        <w:color w:val="232323"/>
      </w:rPr>
      <w:instrText xml:space="preserve"> MERGEFIELD  Valuations.Address  \* MERGEFORMAT </w:instrText>
    </w:r>
    <w:r w:rsidRPr="00E51E19">
      <w:rPr>
        <w:color w:val="232323"/>
      </w:rPr>
      <w:fldChar w:fldCharType="separate"/>
    </w:r>
    <w:r w:rsidRPr="00E51E19">
      <w:rPr>
        <w:noProof/>
        <w:color w:val="232323"/>
      </w:rPr>
      <w:t>«Valuations.Address»</w:t>
    </w:r>
    <w:r w:rsidRPr="00E51E19">
      <w:rPr>
        <w:noProof/>
        <w:color w:val="232323"/>
      </w:rPr>
      <w:fldChar w:fldCharType="end"/>
    </w:r>
    <w:r w:rsidR="00477C12" w:rsidRPr="00E51E19">
      <w:rPr>
        <w:color w:val="232323"/>
      </w:rPr>
      <w:t xml:space="preserve">, </w:t>
    </w:r>
    <w:r w:rsidRPr="00E51E19">
      <w:rPr>
        <w:color w:val="232323"/>
      </w:rPr>
      <w:fldChar w:fldCharType="begin"/>
    </w:r>
    <w:r w:rsidRPr="00E51E19">
      <w:rPr>
        <w:color w:val="232323"/>
      </w:rPr>
      <w:instrText xml:space="preserve"> MERGEFIELD  Valuations.TerritorialAuthority  \* MERGEFORMAT </w:instrText>
    </w:r>
    <w:r w:rsidRPr="00E51E19">
      <w:rPr>
        <w:color w:val="232323"/>
      </w:rPr>
      <w:fldChar w:fldCharType="separate"/>
    </w:r>
    <w:r w:rsidRPr="00E51E19">
      <w:rPr>
        <w:noProof/>
        <w:color w:val="232323"/>
      </w:rPr>
      <w:t>«Valuations.TerritorialAuthority»</w:t>
    </w:r>
    <w:r w:rsidRPr="00E51E19">
      <w:rPr>
        <w:noProof/>
        <w:color w:val="232323"/>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8D63" w14:textId="77777777" w:rsidR="00061611" w:rsidRPr="00257054" w:rsidRDefault="00037DAA" w:rsidP="00477C12">
    <w:pPr>
      <w:pStyle w:val="MVL92Footers"/>
    </w:pPr>
    <w:r>
      <w:t xml:space="preserve">My Valuer </w:t>
    </w:r>
    <w:r w:rsidRPr="00257054">
      <w:t>Reference</w:t>
    </w:r>
    <w:r>
      <w:t xml:space="preserve"> |</w:t>
    </w:r>
    <w:r w:rsidRPr="00257054">
      <w:t xml:space="preserve"> </w:t>
    </w:r>
    <w:fldSimple w:instr=" MERGEFIELD  Valuations.JobNumber  \* MERGEFORMAT ">
      <w:r>
        <w:rPr>
          <w:noProof/>
        </w:rPr>
        <w:t>«Valuations.JobNumber»</w:t>
      </w:r>
    </w:fldSimple>
  </w:p>
  <w:p w14:paraId="6C5303A0" w14:textId="77777777" w:rsidR="00061611" w:rsidRPr="00477C12" w:rsidRDefault="00037DAA" w:rsidP="00022B73">
    <w:pPr>
      <w:pStyle w:val="MVL92Footers"/>
      <w:tabs>
        <w:tab w:val="clear" w:pos="4513"/>
        <w:tab w:val="clear" w:pos="9026"/>
        <w:tab w:val="left" w:pos="5880"/>
      </w:tabs>
    </w:pPr>
    <w:fldSimple w:instr=" MERGEFIELD  Valuations.Address  \* MERGEFORMAT ">
      <w:r>
        <w:rPr>
          <w:noProof/>
        </w:rPr>
        <w:t>«Valuations.Address»</w:t>
      </w:r>
    </w:fldSimple>
    <w:r w:rsidRPr="00257054">
      <w:t xml:space="preserve">, </w:t>
    </w:r>
    <w:fldSimple w:instr=" MERGEFIELD  Valuations.TerritorialAuthority  \* MERGEFORMAT ">
      <w:r>
        <w:rPr>
          <w:noProof/>
        </w:rPr>
        <w:t>«Valuations.TerritorialAuthority»</w:t>
      </w:r>
    </w:fldSimple>
    <w:r w:rsidR="00022B73">
      <w:rPr>
        <w:noProof/>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7BCB" w14:textId="77777777" w:rsidR="00194F38" w:rsidRPr="00C353F9" w:rsidRDefault="00194F38" w:rsidP="00587871">
    <w:pPr>
      <w:pStyle w:val="Footer"/>
      <w:rPr>
        <w:color w:val="595959"/>
        <w:sz w:val="18"/>
        <w:szCs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0A6A" w14:textId="77777777" w:rsidR="00022B73" w:rsidRPr="00257054" w:rsidRDefault="00037DAA" w:rsidP="00477C12">
    <w:pPr>
      <w:pStyle w:val="MVL92Footers"/>
    </w:pPr>
    <w:r>
      <w:t xml:space="preserve">My Valuer </w:t>
    </w:r>
    <w:r w:rsidRPr="00257054">
      <w:t>Reference</w:t>
    </w:r>
    <w:r>
      <w:t xml:space="preserve"> |</w:t>
    </w:r>
    <w:r w:rsidRPr="00257054">
      <w:t xml:space="preserve"> </w:t>
    </w:r>
    <w:fldSimple w:instr=" MERGEFIELD  Valuations.JobNumber  \* MERGEFORMAT ">
      <w:r>
        <w:rPr>
          <w:noProof/>
        </w:rPr>
        <w:t>«Valuations.JobNumber»</w:t>
      </w:r>
    </w:fldSimple>
  </w:p>
  <w:p w14:paraId="3B682FE4" w14:textId="77777777" w:rsidR="00022B73" w:rsidRPr="00477C12" w:rsidRDefault="00037DAA" w:rsidP="001673D0">
    <w:pPr>
      <w:pStyle w:val="MVL92Footers"/>
      <w:tabs>
        <w:tab w:val="clear" w:pos="4513"/>
        <w:tab w:val="clear" w:pos="9026"/>
        <w:tab w:val="left" w:pos="5880"/>
      </w:tabs>
      <w:spacing w:before="120"/>
    </w:pPr>
    <w:fldSimple w:instr=" MERGEFIELD  Valuations.Address  \* MERGEFORMAT ">
      <w:r>
        <w:rPr>
          <w:noProof/>
        </w:rPr>
        <w:t>«Valuations.Address»</w:t>
      </w:r>
    </w:fldSimple>
    <w:r w:rsidRPr="00257054">
      <w:t xml:space="preserve">, </w:t>
    </w:r>
    <w:fldSimple w:instr=" MERGEFIELD  Valuations.TerritorialAuthority  \* MERGEFORMAT ">
      <w:r>
        <w:rPr>
          <w:noProof/>
        </w:rPr>
        <w:t>«Valuations.TerritorialAuthority»</w:t>
      </w:r>
    </w:fldSimple>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1135F" w14:textId="77777777" w:rsidR="00600A0A" w:rsidRDefault="00600A0A">
      <w:pPr>
        <w:spacing w:before="0" w:after="0"/>
      </w:pPr>
      <w:r>
        <w:separator/>
      </w:r>
    </w:p>
  </w:footnote>
  <w:footnote w:type="continuationSeparator" w:id="0">
    <w:p w14:paraId="18AACEC3" w14:textId="77777777" w:rsidR="00600A0A" w:rsidRDefault="00600A0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AB48" w14:textId="77777777" w:rsidR="00041D75" w:rsidRDefault="00041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24A7" w14:textId="77777777" w:rsidR="00C83C83" w:rsidRPr="00995124" w:rsidRDefault="00037DAA" w:rsidP="007622D9">
    <w:pPr>
      <w:pStyle w:val="Header"/>
      <w:pBdr>
        <w:bottom w:val="single" w:sz="6" w:space="6" w:color="7DA7D9"/>
      </w:pBdr>
      <w:tabs>
        <w:tab w:val="center" w:pos="4873"/>
        <w:tab w:val="left" w:pos="6840"/>
      </w:tabs>
      <w:jc w:val="left"/>
      <w:rPr>
        <w:rFonts w:asciiTheme="minorHAnsi" w:hAnsiTheme="minorHAnsi" w:cstheme="minorHAnsi"/>
        <w:b/>
      </w:rPr>
    </w:pPr>
    <w:r>
      <w:rPr>
        <w:rFonts w:ascii="Calibri" w:hAnsi="Calibri"/>
        <w:spacing w:val="60"/>
      </w:rPr>
      <w:tab/>
    </w:r>
    <w:r w:rsidR="00995124" w:rsidRPr="00995124">
      <w:rPr>
        <w:rFonts w:asciiTheme="minorHAnsi" w:hAnsiTheme="minorHAnsi" w:cstheme="minorHAnsi"/>
        <w:color w:val="7F7F7F"/>
        <w:spacing w:val="60"/>
      </w:rPr>
      <w:t>Page</w:t>
    </w:r>
    <w:r w:rsidR="00995124" w:rsidRPr="00995124">
      <w:rPr>
        <w:rFonts w:asciiTheme="minorHAnsi" w:hAnsiTheme="minorHAnsi" w:cstheme="minorHAnsi"/>
      </w:rPr>
      <w:t xml:space="preserve"> | </w:t>
    </w:r>
    <w:r w:rsidR="00995124" w:rsidRPr="00995124">
      <w:rPr>
        <w:rFonts w:asciiTheme="minorHAnsi" w:hAnsiTheme="minorHAnsi" w:cstheme="minorHAnsi"/>
      </w:rPr>
      <w:fldChar w:fldCharType="begin"/>
    </w:r>
    <w:r w:rsidR="00995124" w:rsidRPr="00995124">
      <w:rPr>
        <w:rFonts w:asciiTheme="minorHAnsi" w:hAnsiTheme="minorHAnsi" w:cstheme="minorHAnsi"/>
      </w:rPr>
      <w:instrText xml:space="preserve"> PAGE   \* MERGEFORMAT </w:instrText>
    </w:r>
    <w:r w:rsidR="00995124" w:rsidRPr="00995124">
      <w:rPr>
        <w:rFonts w:asciiTheme="minorHAnsi" w:hAnsiTheme="minorHAnsi" w:cstheme="minorHAnsi"/>
      </w:rPr>
      <w:fldChar w:fldCharType="separate"/>
    </w:r>
    <w:r w:rsidR="00995124" w:rsidRPr="00995124">
      <w:rPr>
        <w:rFonts w:asciiTheme="minorHAnsi" w:hAnsiTheme="minorHAnsi" w:cstheme="minorHAnsi"/>
      </w:rPr>
      <w:t>2</w:t>
    </w:r>
    <w:r w:rsidR="00995124" w:rsidRPr="00995124">
      <w:rPr>
        <w:rFonts w:asciiTheme="minorHAnsi" w:hAnsiTheme="minorHAnsi" w:cstheme="minorHAnsi"/>
      </w:rPr>
      <w:fldChar w:fldCharType="end"/>
    </w:r>
    <w:r w:rsidRPr="00995124">
      <w:rPr>
        <w:rFonts w:asciiTheme="minorHAnsi" w:hAnsiTheme="minorHAnsi" w:cstheme="minorHAnsi"/>
        <w:noProof/>
      </w:rPr>
      <w:drawing>
        <wp:anchor distT="0" distB="0" distL="114300" distR="114300" simplePos="0" relativeHeight="251655168" behindDoc="0" locked="0" layoutInCell="1" allowOverlap="1" wp14:anchorId="585F406A" wp14:editId="593708B5">
          <wp:simplePos x="0" y="0"/>
          <wp:positionH relativeFrom="page">
            <wp:posOffset>6924675</wp:posOffset>
          </wp:positionH>
          <wp:positionV relativeFrom="paragraph">
            <wp:posOffset>-602615</wp:posOffset>
          </wp:positionV>
          <wp:extent cx="586740" cy="1249045"/>
          <wp:effectExtent l="0" t="0" r="3810" b="8255"/>
          <wp:wrapNone/>
          <wp:docPr id="201363926" name="Picture 201363926" descr="A blue and black hous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3926" name="Picture 622659771" descr="A blue and black house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008C21A4" w:rsidRPr="00995124">
      <w:rPr>
        <w:rFonts w:asciiTheme="minorHAnsi" w:hAnsiTheme="minorHAnsi" w:cstheme="minorHAnsi"/>
        <w:noProof/>
      </w:rPr>
      <w:drawing>
        <wp:anchor distT="0" distB="0" distL="114300" distR="114300" simplePos="0" relativeHeight="251649024" behindDoc="0" locked="0" layoutInCell="1" allowOverlap="1" wp14:anchorId="2F55FEAB" wp14:editId="1117A3B7">
          <wp:simplePos x="0" y="0"/>
          <wp:positionH relativeFrom="column">
            <wp:posOffset>9150985</wp:posOffset>
          </wp:positionH>
          <wp:positionV relativeFrom="paragraph">
            <wp:posOffset>-707390</wp:posOffset>
          </wp:positionV>
          <wp:extent cx="586740" cy="1249045"/>
          <wp:effectExtent l="0" t="0" r="0" b="0"/>
          <wp:wrapNone/>
          <wp:docPr id="1138590424" name="Picture 113859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90424"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995124">
      <w:rPr>
        <w:rFonts w:asciiTheme="minorHAnsi" w:hAnsiTheme="minorHAnsi" w:cstheme="minorHAnsi"/>
      </w:rPr>
      <w:tab/>
    </w:r>
  </w:p>
  <w:p w14:paraId="1640E407" w14:textId="77777777" w:rsidR="00C83C83" w:rsidRDefault="00C83C83" w:rsidP="00BA00E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FDC6" w14:textId="77777777" w:rsidR="00041D75" w:rsidRDefault="00041D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6120" w14:textId="77777777" w:rsidR="00C34F9E" w:rsidRPr="00F51C88" w:rsidRDefault="00037DAA" w:rsidP="007622D9">
    <w:pPr>
      <w:pStyle w:val="Header"/>
      <w:pBdr>
        <w:bottom w:val="single" w:sz="6" w:space="6" w:color="7DA7D9"/>
      </w:pBdr>
      <w:tabs>
        <w:tab w:val="center" w:pos="4873"/>
        <w:tab w:val="left" w:pos="6840"/>
      </w:tabs>
      <w:jc w:val="left"/>
      <w:rPr>
        <w:rFonts w:asciiTheme="minorHAnsi" w:hAnsiTheme="minorHAnsi" w:cstheme="minorHAnsi"/>
        <w:b/>
      </w:rPr>
    </w:pPr>
    <w:r w:rsidRPr="00995124">
      <w:rPr>
        <w:rFonts w:asciiTheme="minorHAnsi" w:hAnsiTheme="minorHAnsi" w:cstheme="minorHAnsi"/>
        <w:noProof/>
      </w:rPr>
      <w:drawing>
        <wp:anchor distT="0" distB="0" distL="114300" distR="114300" simplePos="0" relativeHeight="251659264" behindDoc="0" locked="0" layoutInCell="1" allowOverlap="1" wp14:anchorId="52F062CB" wp14:editId="6B0AF23D">
          <wp:simplePos x="0" y="0"/>
          <wp:positionH relativeFrom="page">
            <wp:posOffset>6974205</wp:posOffset>
          </wp:positionH>
          <wp:positionV relativeFrom="paragraph">
            <wp:posOffset>-707915</wp:posOffset>
          </wp:positionV>
          <wp:extent cx="536925" cy="1143000"/>
          <wp:effectExtent l="0" t="0" r="0" b="0"/>
          <wp:wrapNone/>
          <wp:docPr id="546415992" name="Picture 546415992" descr="A blue and black hous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09223" name="Picture 622659771" descr="A blue and black house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36925" cy="114300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spacing w:val="60"/>
      </w:rPr>
      <w:tab/>
    </w:r>
    <w:r w:rsidRPr="00995124">
      <w:rPr>
        <w:rFonts w:asciiTheme="minorHAnsi" w:hAnsiTheme="minorHAnsi" w:cstheme="minorHAnsi"/>
        <w:noProof/>
      </w:rPr>
      <w:drawing>
        <wp:anchor distT="0" distB="0" distL="114300" distR="114300" simplePos="0" relativeHeight="251657216" behindDoc="0" locked="0" layoutInCell="1" allowOverlap="1" wp14:anchorId="1DFC0EF7" wp14:editId="69D6D67F">
          <wp:simplePos x="0" y="0"/>
          <wp:positionH relativeFrom="column">
            <wp:posOffset>9150985</wp:posOffset>
          </wp:positionH>
          <wp:positionV relativeFrom="paragraph">
            <wp:posOffset>-707390</wp:posOffset>
          </wp:positionV>
          <wp:extent cx="586740" cy="1249045"/>
          <wp:effectExtent l="0" t="0" r="0" b="0"/>
          <wp:wrapNone/>
          <wp:docPr id="721123767" name="Picture 72112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4350"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p>
  <w:p w14:paraId="40B4C46B" w14:textId="77777777" w:rsidR="00C34F9E" w:rsidRDefault="00C34F9E" w:rsidP="00BA00EE">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33D7" w14:textId="77777777" w:rsidR="007622D9" w:rsidRPr="005F7453" w:rsidRDefault="007622D9" w:rsidP="005F745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3CFF" w14:textId="77777777" w:rsidR="00C34F9E" w:rsidRPr="00F51C88" w:rsidRDefault="00037DAA" w:rsidP="007622D9">
    <w:pPr>
      <w:pStyle w:val="Header"/>
      <w:pBdr>
        <w:bottom w:val="single" w:sz="6" w:space="6" w:color="7DA7D9"/>
      </w:pBdr>
      <w:tabs>
        <w:tab w:val="center" w:pos="4873"/>
        <w:tab w:val="left" w:pos="6840"/>
      </w:tabs>
      <w:jc w:val="left"/>
      <w:rPr>
        <w:rFonts w:asciiTheme="minorHAnsi" w:hAnsiTheme="minorHAnsi" w:cstheme="minorHAnsi"/>
        <w:b/>
      </w:rPr>
    </w:pPr>
    <w:r w:rsidRPr="00995124">
      <w:rPr>
        <w:rFonts w:asciiTheme="minorHAnsi" w:hAnsiTheme="minorHAnsi" w:cstheme="minorHAnsi"/>
        <w:noProof/>
      </w:rPr>
      <w:drawing>
        <wp:anchor distT="0" distB="0" distL="114300" distR="114300" simplePos="0" relativeHeight="251658240" behindDoc="0" locked="0" layoutInCell="1" allowOverlap="1" wp14:anchorId="6F567EDA" wp14:editId="644D5B97">
          <wp:simplePos x="0" y="0"/>
          <wp:positionH relativeFrom="page">
            <wp:posOffset>6974205</wp:posOffset>
          </wp:positionH>
          <wp:positionV relativeFrom="paragraph">
            <wp:posOffset>-707915</wp:posOffset>
          </wp:positionV>
          <wp:extent cx="536925" cy="1143000"/>
          <wp:effectExtent l="0" t="0" r="0" b="0"/>
          <wp:wrapNone/>
          <wp:docPr id="773256678" name="Picture 773256678" descr="A blue and black hous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56678" name="Picture 622659771" descr="A blue and black house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36925" cy="114300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spacing w:val="60"/>
      </w:rPr>
      <w:tab/>
    </w:r>
    <w:r w:rsidRPr="00995124">
      <w:rPr>
        <w:rFonts w:asciiTheme="minorHAnsi" w:hAnsiTheme="minorHAnsi" w:cstheme="minorHAnsi"/>
        <w:noProof/>
      </w:rPr>
      <w:drawing>
        <wp:anchor distT="0" distB="0" distL="114300" distR="114300" simplePos="0" relativeHeight="251656192" behindDoc="0" locked="0" layoutInCell="1" allowOverlap="1" wp14:anchorId="06BFAD5D" wp14:editId="026A85C8">
          <wp:simplePos x="0" y="0"/>
          <wp:positionH relativeFrom="column">
            <wp:posOffset>9150985</wp:posOffset>
          </wp:positionH>
          <wp:positionV relativeFrom="paragraph">
            <wp:posOffset>-707390</wp:posOffset>
          </wp:positionV>
          <wp:extent cx="586740" cy="1249045"/>
          <wp:effectExtent l="0" t="0" r="0" b="0"/>
          <wp:wrapNone/>
          <wp:docPr id="3554363" name="Picture 355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363"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F51C88">
      <w:rPr>
        <w:rFonts w:asciiTheme="minorHAnsi" w:hAnsiTheme="minorHAnsi" w:cstheme="minorHAnsi"/>
      </w:rPr>
      <w:tab/>
    </w:r>
    <w:r w:rsidRPr="00F51C88">
      <w:rPr>
        <w:rFonts w:asciiTheme="minorHAnsi" w:hAnsiTheme="minorHAnsi" w:cstheme="minorHAnsi"/>
        <w:color w:val="7F7F7F"/>
        <w:spacing w:val="60"/>
      </w:rPr>
      <w:t>Page</w:t>
    </w:r>
    <w:r w:rsidRPr="00F51C88">
      <w:rPr>
        <w:rFonts w:asciiTheme="minorHAnsi" w:hAnsiTheme="minorHAnsi" w:cstheme="minorHAnsi"/>
      </w:rPr>
      <w:t xml:space="preserve"> | </w:t>
    </w:r>
    <w:r w:rsidRPr="00F51C88">
      <w:rPr>
        <w:rFonts w:asciiTheme="minorHAnsi" w:hAnsiTheme="minorHAnsi" w:cstheme="minorHAnsi"/>
      </w:rPr>
      <w:fldChar w:fldCharType="begin"/>
    </w:r>
    <w:r w:rsidRPr="00F51C88">
      <w:rPr>
        <w:rFonts w:asciiTheme="minorHAnsi" w:hAnsiTheme="minorHAnsi" w:cstheme="minorHAnsi"/>
      </w:rPr>
      <w:instrText xml:space="preserve"> PAGE   \* MERGEFORMAT </w:instrText>
    </w:r>
    <w:r w:rsidRPr="00F51C88">
      <w:rPr>
        <w:rFonts w:asciiTheme="minorHAnsi" w:hAnsiTheme="minorHAnsi" w:cstheme="minorHAnsi"/>
      </w:rPr>
      <w:fldChar w:fldCharType="separate"/>
    </w:r>
    <w:r w:rsidRPr="00F51C88">
      <w:rPr>
        <w:rFonts w:asciiTheme="minorHAnsi" w:hAnsiTheme="minorHAnsi" w:cstheme="minorHAnsi"/>
      </w:rPr>
      <w:t>47</w:t>
    </w:r>
    <w:r w:rsidRPr="00F51C88">
      <w:rPr>
        <w:rFonts w:asciiTheme="minorHAnsi" w:hAnsiTheme="minorHAnsi" w:cstheme="minorHAnsi"/>
      </w:rPr>
      <w:fldChar w:fldCharType="end"/>
    </w:r>
  </w:p>
  <w:p w14:paraId="581DD3A2" w14:textId="77777777" w:rsidR="00C34F9E" w:rsidRDefault="00C34F9E" w:rsidP="00BA00EE">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D2FD" w14:textId="77777777" w:rsidR="007622D9" w:rsidRDefault="00037DAA">
    <w:pPr>
      <w:pStyle w:val="Header"/>
    </w:pPr>
    <w:r>
      <w:rPr>
        <w:noProof/>
      </w:rPr>
      <w:drawing>
        <wp:anchor distT="0" distB="0" distL="114300" distR="114300" simplePos="0" relativeHeight="251651072" behindDoc="0" locked="0" layoutInCell="1" allowOverlap="1" wp14:anchorId="4B9AF796" wp14:editId="13191C99">
          <wp:simplePos x="0" y="0"/>
          <wp:positionH relativeFrom="page">
            <wp:posOffset>6934200</wp:posOffset>
          </wp:positionH>
          <wp:positionV relativeFrom="paragraph">
            <wp:posOffset>-564515</wp:posOffset>
          </wp:positionV>
          <wp:extent cx="586740" cy="1249045"/>
          <wp:effectExtent l="0" t="0" r="3810" b="8255"/>
          <wp:wrapNone/>
          <wp:docPr id="119942426" name="Picture 11994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2426"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6005" w14:textId="77777777" w:rsidR="007622D9" w:rsidRDefault="007622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5244" w14:textId="77777777" w:rsidR="002A5BB0" w:rsidRPr="00F51C88" w:rsidRDefault="002A5BB0" w:rsidP="002A5BB0">
    <w:pPr>
      <w:pStyle w:val="Header"/>
      <w:pBdr>
        <w:bottom w:val="single" w:sz="6" w:space="6" w:color="7DA7D9"/>
      </w:pBdr>
      <w:tabs>
        <w:tab w:val="center" w:pos="4873"/>
        <w:tab w:val="left" w:pos="6840"/>
      </w:tabs>
      <w:jc w:val="left"/>
      <w:rPr>
        <w:rFonts w:asciiTheme="minorHAnsi" w:hAnsiTheme="minorHAnsi" w:cstheme="minorHAnsi"/>
        <w:b/>
      </w:rPr>
    </w:pPr>
    <w:r w:rsidRPr="00995124">
      <w:rPr>
        <w:rFonts w:asciiTheme="minorHAnsi" w:hAnsiTheme="minorHAnsi" w:cstheme="minorHAnsi"/>
        <w:noProof/>
      </w:rPr>
      <w:drawing>
        <wp:anchor distT="0" distB="0" distL="114300" distR="114300" simplePos="0" relativeHeight="251669504" behindDoc="0" locked="0" layoutInCell="1" allowOverlap="1" wp14:anchorId="4D52D1CD" wp14:editId="7D4790D7">
          <wp:simplePos x="0" y="0"/>
          <wp:positionH relativeFrom="page">
            <wp:posOffset>6974205</wp:posOffset>
          </wp:positionH>
          <wp:positionV relativeFrom="paragraph">
            <wp:posOffset>-707915</wp:posOffset>
          </wp:positionV>
          <wp:extent cx="536925" cy="1143000"/>
          <wp:effectExtent l="0" t="0" r="0" b="0"/>
          <wp:wrapNone/>
          <wp:docPr id="1137495811" name="Picture 1137495811" descr="A blue and black hous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56678" name="Picture 622659771" descr="A blue and black house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36925" cy="114300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spacing w:val="60"/>
      </w:rPr>
      <w:tab/>
    </w:r>
    <w:r w:rsidRPr="00995124">
      <w:rPr>
        <w:rFonts w:asciiTheme="minorHAnsi" w:hAnsiTheme="minorHAnsi" w:cstheme="minorHAnsi"/>
        <w:noProof/>
      </w:rPr>
      <w:drawing>
        <wp:anchor distT="0" distB="0" distL="114300" distR="114300" simplePos="0" relativeHeight="251668480" behindDoc="0" locked="0" layoutInCell="1" allowOverlap="1" wp14:anchorId="3D8C9379" wp14:editId="55025D1A">
          <wp:simplePos x="0" y="0"/>
          <wp:positionH relativeFrom="column">
            <wp:posOffset>9150985</wp:posOffset>
          </wp:positionH>
          <wp:positionV relativeFrom="paragraph">
            <wp:posOffset>-707390</wp:posOffset>
          </wp:positionV>
          <wp:extent cx="586740" cy="1249045"/>
          <wp:effectExtent l="0" t="0" r="0" b="0"/>
          <wp:wrapNone/>
          <wp:docPr id="1631257295" name="Picture 163125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363"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F51C88">
      <w:rPr>
        <w:rFonts w:asciiTheme="minorHAnsi" w:hAnsiTheme="minorHAnsi" w:cstheme="minorHAnsi"/>
      </w:rPr>
      <w:tab/>
    </w:r>
    <w:r w:rsidRPr="00F51C88">
      <w:rPr>
        <w:rFonts w:asciiTheme="minorHAnsi" w:hAnsiTheme="minorHAnsi" w:cstheme="minorHAnsi"/>
        <w:color w:val="7F7F7F"/>
        <w:spacing w:val="60"/>
      </w:rPr>
      <w:t>Page</w:t>
    </w:r>
    <w:r w:rsidRPr="00F51C88">
      <w:rPr>
        <w:rFonts w:asciiTheme="minorHAnsi" w:hAnsiTheme="minorHAnsi" w:cstheme="minorHAnsi"/>
      </w:rPr>
      <w:t xml:space="preserve"> | </w:t>
    </w:r>
    <w:r w:rsidRPr="00F51C88">
      <w:rPr>
        <w:rFonts w:asciiTheme="minorHAnsi" w:hAnsiTheme="minorHAnsi" w:cstheme="minorHAnsi"/>
      </w:rPr>
      <w:fldChar w:fldCharType="begin"/>
    </w:r>
    <w:r w:rsidRPr="00F51C88">
      <w:rPr>
        <w:rFonts w:asciiTheme="minorHAnsi" w:hAnsiTheme="minorHAnsi" w:cstheme="minorHAnsi"/>
      </w:rPr>
      <w:instrText xml:space="preserve"> PAGE   \* MERGEFORMAT </w:instrText>
    </w:r>
    <w:r w:rsidRPr="00F51C88">
      <w:rPr>
        <w:rFonts w:asciiTheme="minorHAnsi" w:hAnsiTheme="minorHAnsi" w:cstheme="minorHAnsi"/>
      </w:rPr>
      <w:fldChar w:fldCharType="separate"/>
    </w:r>
    <w:r>
      <w:rPr>
        <w:rFonts w:asciiTheme="minorHAnsi" w:hAnsiTheme="minorHAnsi" w:cstheme="minorHAnsi"/>
      </w:rPr>
      <w:t>30</w:t>
    </w:r>
    <w:r w:rsidRPr="00F51C88">
      <w:rPr>
        <w:rFonts w:asciiTheme="minorHAnsi" w:hAnsiTheme="minorHAnsi" w:cstheme="minorHAnsi"/>
      </w:rPr>
      <w:fldChar w:fldCharType="end"/>
    </w:r>
  </w:p>
  <w:p w14:paraId="6A1AF4D6" w14:textId="77777777" w:rsidR="007622D9" w:rsidRDefault="007622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13A0" w14:textId="77777777" w:rsidR="00B10C7F" w:rsidRPr="00F51C88" w:rsidRDefault="00B10C7F" w:rsidP="00B10C7F">
    <w:pPr>
      <w:pStyle w:val="Header"/>
      <w:pBdr>
        <w:bottom w:val="single" w:sz="6" w:space="6" w:color="7DA7D9"/>
      </w:pBdr>
      <w:tabs>
        <w:tab w:val="center" w:pos="4873"/>
        <w:tab w:val="left" w:pos="6840"/>
      </w:tabs>
      <w:jc w:val="left"/>
      <w:rPr>
        <w:rFonts w:asciiTheme="minorHAnsi" w:hAnsiTheme="minorHAnsi" w:cstheme="minorHAnsi"/>
        <w:b/>
      </w:rPr>
    </w:pPr>
    <w:r>
      <w:rPr>
        <w:rFonts w:ascii="Calibri" w:hAnsi="Calibri"/>
        <w:spacing w:val="60"/>
      </w:rPr>
      <w:tab/>
    </w:r>
    <w:r w:rsidRPr="00995124">
      <w:rPr>
        <w:rFonts w:asciiTheme="minorHAnsi" w:hAnsiTheme="minorHAnsi" w:cstheme="minorHAnsi"/>
        <w:noProof/>
      </w:rPr>
      <w:drawing>
        <wp:anchor distT="0" distB="0" distL="114300" distR="114300" simplePos="0" relativeHeight="251663360" behindDoc="0" locked="0" layoutInCell="1" allowOverlap="1" wp14:anchorId="77C07207" wp14:editId="2CE3624B">
          <wp:simplePos x="0" y="0"/>
          <wp:positionH relativeFrom="column">
            <wp:posOffset>9150985</wp:posOffset>
          </wp:positionH>
          <wp:positionV relativeFrom="paragraph">
            <wp:posOffset>-707390</wp:posOffset>
          </wp:positionV>
          <wp:extent cx="586740" cy="1249045"/>
          <wp:effectExtent l="0" t="0" r="0" b="0"/>
          <wp:wrapNone/>
          <wp:docPr id="1521694913" name="Picture 152169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363"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F51C88">
      <w:rPr>
        <w:rFonts w:asciiTheme="minorHAnsi" w:hAnsiTheme="minorHAnsi" w:cstheme="minorHAnsi"/>
      </w:rPr>
      <w:tab/>
    </w:r>
    <w:r w:rsidRPr="00F51C88">
      <w:rPr>
        <w:rFonts w:asciiTheme="minorHAnsi" w:hAnsiTheme="minorHAnsi" w:cstheme="minorHAnsi"/>
        <w:color w:val="7F7F7F"/>
        <w:spacing w:val="60"/>
      </w:rPr>
      <w:t>Page</w:t>
    </w:r>
    <w:r w:rsidRPr="00F51C88">
      <w:rPr>
        <w:rFonts w:asciiTheme="minorHAnsi" w:hAnsiTheme="minorHAnsi" w:cstheme="minorHAnsi"/>
      </w:rPr>
      <w:t xml:space="preserve"> | </w:t>
    </w:r>
    <w:r w:rsidRPr="00F51C88">
      <w:rPr>
        <w:rFonts w:asciiTheme="minorHAnsi" w:hAnsiTheme="minorHAnsi" w:cstheme="minorHAnsi"/>
      </w:rPr>
      <w:fldChar w:fldCharType="begin"/>
    </w:r>
    <w:r w:rsidRPr="00F51C88">
      <w:rPr>
        <w:rFonts w:asciiTheme="minorHAnsi" w:hAnsiTheme="minorHAnsi" w:cstheme="minorHAnsi"/>
      </w:rPr>
      <w:instrText xml:space="preserve"> PAGE   \* MERGEFORMAT </w:instrText>
    </w:r>
    <w:r w:rsidRPr="00F51C88">
      <w:rPr>
        <w:rFonts w:asciiTheme="minorHAnsi" w:hAnsiTheme="minorHAnsi" w:cstheme="minorHAnsi"/>
      </w:rPr>
      <w:fldChar w:fldCharType="separate"/>
    </w:r>
    <w:r>
      <w:rPr>
        <w:rFonts w:asciiTheme="minorHAnsi" w:hAnsiTheme="minorHAnsi" w:cstheme="minorHAnsi"/>
      </w:rPr>
      <w:t>2</w:t>
    </w:r>
    <w:r w:rsidRPr="00F51C88">
      <w:rPr>
        <w:rFonts w:asciiTheme="minorHAnsi" w:hAnsiTheme="minorHAnsi" w:cstheme="minorHAnsi"/>
      </w:rPr>
      <w:fldChar w:fldCharType="end"/>
    </w:r>
  </w:p>
  <w:p w14:paraId="7B58D57C" w14:textId="77777777" w:rsidR="007622D9" w:rsidRDefault="007622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2119" w14:textId="77777777" w:rsidR="00B10C7F" w:rsidRPr="00F51C88" w:rsidRDefault="00B10C7F" w:rsidP="00B10C7F">
    <w:pPr>
      <w:pStyle w:val="Header"/>
      <w:pBdr>
        <w:bottom w:val="single" w:sz="6" w:space="6" w:color="7DA7D9"/>
      </w:pBdr>
      <w:tabs>
        <w:tab w:val="center" w:pos="4873"/>
        <w:tab w:val="left" w:pos="6840"/>
      </w:tabs>
      <w:jc w:val="left"/>
      <w:rPr>
        <w:rFonts w:asciiTheme="minorHAnsi" w:hAnsiTheme="minorHAnsi" w:cstheme="minorHAnsi"/>
        <w:b/>
      </w:rPr>
    </w:pPr>
    <w:r w:rsidRPr="00995124">
      <w:rPr>
        <w:rFonts w:asciiTheme="minorHAnsi" w:hAnsiTheme="minorHAnsi" w:cstheme="minorHAnsi"/>
        <w:noProof/>
      </w:rPr>
      <w:drawing>
        <wp:anchor distT="0" distB="0" distL="114300" distR="114300" simplePos="0" relativeHeight="251666432" behindDoc="0" locked="0" layoutInCell="1" allowOverlap="1" wp14:anchorId="20503D60" wp14:editId="414F4F16">
          <wp:simplePos x="0" y="0"/>
          <wp:positionH relativeFrom="page">
            <wp:posOffset>6974205</wp:posOffset>
          </wp:positionH>
          <wp:positionV relativeFrom="paragraph">
            <wp:posOffset>-707915</wp:posOffset>
          </wp:positionV>
          <wp:extent cx="536925" cy="1143000"/>
          <wp:effectExtent l="0" t="0" r="0" b="0"/>
          <wp:wrapNone/>
          <wp:docPr id="1767612305" name="Picture 1767612305" descr="A blue and black hous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56678" name="Picture 622659771" descr="A blue and black house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36925" cy="114300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spacing w:val="60"/>
      </w:rPr>
      <w:tab/>
    </w:r>
    <w:r w:rsidRPr="00995124">
      <w:rPr>
        <w:rFonts w:asciiTheme="minorHAnsi" w:hAnsiTheme="minorHAnsi" w:cstheme="minorHAnsi"/>
        <w:noProof/>
      </w:rPr>
      <w:drawing>
        <wp:anchor distT="0" distB="0" distL="114300" distR="114300" simplePos="0" relativeHeight="251665408" behindDoc="0" locked="0" layoutInCell="1" allowOverlap="1" wp14:anchorId="1A99D636" wp14:editId="1ABB9994">
          <wp:simplePos x="0" y="0"/>
          <wp:positionH relativeFrom="column">
            <wp:posOffset>9150985</wp:posOffset>
          </wp:positionH>
          <wp:positionV relativeFrom="paragraph">
            <wp:posOffset>-707390</wp:posOffset>
          </wp:positionV>
          <wp:extent cx="586740" cy="1249045"/>
          <wp:effectExtent l="0" t="0" r="0" b="0"/>
          <wp:wrapNone/>
          <wp:docPr id="606746396" name="Picture 60674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363"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F51C88">
      <w:rPr>
        <w:rFonts w:asciiTheme="minorHAnsi" w:hAnsiTheme="minorHAnsi" w:cstheme="minorHAnsi"/>
      </w:rPr>
      <w:tab/>
    </w:r>
    <w:r w:rsidRPr="00F51C88">
      <w:rPr>
        <w:rFonts w:asciiTheme="minorHAnsi" w:hAnsiTheme="minorHAnsi" w:cstheme="minorHAnsi"/>
        <w:color w:val="7F7F7F"/>
        <w:spacing w:val="60"/>
      </w:rPr>
      <w:t>Page</w:t>
    </w:r>
    <w:r w:rsidRPr="00F51C88">
      <w:rPr>
        <w:rFonts w:asciiTheme="minorHAnsi" w:hAnsiTheme="minorHAnsi" w:cstheme="minorHAnsi"/>
      </w:rPr>
      <w:t xml:space="preserve"> | </w:t>
    </w:r>
    <w:r w:rsidRPr="00F51C88">
      <w:rPr>
        <w:rFonts w:asciiTheme="minorHAnsi" w:hAnsiTheme="minorHAnsi" w:cstheme="minorHAnsi"/>
      </w:rPr>
      <w:fldChar w:fldCharType="begin"/>
    </w:r>
    <w:r w:rsidRPr="00F51C88">
      <w:rPr>
        <w:rFonts w:asciiTheme="minorHAnsi" w:hAnsiTheme="minorHAnsi" w:cstheme="minorHAnsi"/>
      </w:rPr>
      <w:instrText xml:space="preserve"> PAGE   \* MERGEFORMAT </w:instrText>
    </w:r>
    <w:r w:rsidRPr="00F51C88">
      <w:rPr>
        <w:rFonts w:asciiTheme="minorHAnsi" w:hAnsiTheme="minorHAnsi" w:cstheme="minorHAnsi"/>
      </w:rPr>
      <w:fldChar w:fldCharType="separate"/>
    </w:r>
    <w:r>
      <w:rPr>
        <w:rFonts w:asciiTheme="minorHAnsi" w:hAnsiTheme="minorHAnsi" w:cstheme="minorHAnsi"/>
      </w:rPr>
      <w:t>2</w:t>
    </w:r>
    <w:r w:rsidRPr="00F51C88">
      <w:rPr>
        <w:rFonts w:asciiTheme="minorHAnsi" w:hAnsiTheme="minorHAnsi" w:cstheme="minorHAnsi"/>
      </w:rPr>
      <w:fldChar w:fldCharType="end"/>
    </w:r>
  </w:p>
  <w:p w14:paraId="4E15C234" w14:textId="77777777" w:rsidR="00B10C7F" w:rsidRDefault="00B10C7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205789"/>
      <w:docPartObj>
        <w:docPartGallery w:val="Page Numbers (Top of Page)"/>
        <w:docPartUnique/>
      </w:docPartObj>
    </w:sdtPr>
    <w:sdtEndPr>
      <w:rPr>
        <w:noProof/>
      </w:rPr>
    </w:sdtEndPr>
    <w:sdtContent>
      <w:p w14:paraId="201EB44C" w14:textId="77777777" w:rsidR="0012710F" w:rsidRDefault="00037DAA" w:rsidP="00B511B4">
        <w:pPr>
          <w:pStyle w:val="Header"/>
          <w:pBdr>
            <w:bottom w:val="single" w:sz="4" w:space="1" w:color="D9D9D9"/>
          </w:pBdr>
          <w:jc w:val="center"/>
        </w:pPr>
        <w:r>
          <w:rPr>
            <w:noProof/>
          </w:rPr>
          <w:drawing>
            <wp:anchor distT="0" distB="0" distL="114300" distR="114300" simplePos="0" relativeHeight="251654144" behindDoc="0" locked="0" layoutInCell="1" allowOverlap="1" wp14:anchorId="752E1B7D" wp14:editId="04E18F0A">
              <wp:simplePos x="0" y="0"/>
              <wp:positionH relativeFrom="column">
                <wp:posOffset>9182100</wp:posOffset>
              </wp:positionH>
              <wp:positionV relativeFrom="paragraph">
                <wp:posOffset>-629285</wp:posOffset>
              </wp:positionV>
              <wp:extent cx="586740" cy="1249045"/>
              <wp:effectExtent l="0" t="0" r="0" b="0"/>
              <wp:wrapNone/>
              <wp:docPr id="1157956676" name="Picture 115795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0830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B511B4">
          <w:rPr>
            <w:rFonts w:ascii="Calibri" w:hAnsi="Calibri"/>
            <w:color w:val="7F7F7F"/>
            <w:spacing w:val="60"/>
          </w:rPr>
          <w:t xml:space="preserve"> </w:t>
        </w:r>
        <w:r w:rsidRPr="00E373EC">
          <w:rPr>
            <w:rFonts w:asciiTheme="minorHAnsi" w:hAnsiTheme="minorHAnsi" w:cstheme="minorHAnsi"/>
            <w:color w:val="7F7F7F"/>
            <w:spacing w:val="60"/>
          </w:rPr>
          <w:t>Page</w:t>
        </w:r>
        <w:r w:rsidRPr="00BA00EE">
          <w:rPr>
            <w:rFonts w:ascii="Calibri" w:hAnsi="Calibri"/>
          </w:rPr>
          <w:t xml:space="preserve"> | </w:t>
        </w:r>
        <w:r w:rsidRPr="00DC23E0">
          <w:rPr>
            <w:rFonts w:ascii="Calibri" w:hAnsi="Calibri" w:cs="Calibri"/>
          </w:rPr>
          <w:fldChar w:fldCharType="begin"/>
        </w:r>
        <w:r w:rsidRPr="00DC23E0">
          <w:rPr>
            <w:rFonts w:ascii="Calibri" w:hAnsi="Calibri" w:cs="Calibri"/>
          </w:rPr>
          <w:instrText xml:space="preserve"> PAGE   \* MERGEFORMAT </w:instrText>
        </w:r>
        <w:r w:rsidRPr="00DC23E0">
          <w:rPr>
            <w:rFonts w:ascii="Calibri" w:hAnsi="Calibri" w:cs="Calibri"/>
          </w:rPr>
          <w:fldChar w:fldCharType="separate"/>
        </w:r>
        <w:r w:rsidRPr="00DC23E0">
          <w:rPr>
            <w:rFonts w:ascii="Calibri" w:hAnsi="Calibri" w:cs="Calibri"/>
          </w:rPr>
          <w:t>49</w:t>
        </w:r>
        <w:r w:rsidRPr="00DC23E0">
          <w:rPr>
            <w:rFonts w:ascii="Calibri" w:hAnsi="Calibri" w:cs="Calibri"/>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554692"/>
      <w:docPartObj>
        <w:docPartGallery w:val="Page Numbers (Top of Page)"/>
        <w:docPartUnique/>
      </w:docPartObj>
    </w:sdtPr>
    <w:sdtEndPr>
      <w:rPr>
        <w:noProof/>
      </w:rPr>
    </w:sdtEndPr>
    <w:sdtContent>
      <w:p w14:paraId="36AF7BDA" w14:textId="77777777" w:rsidR="0012710F" w:rsidRDefault="00037DAA" w:rsidP="00B511B4">
        <w:pPr>
          <w:pStyle w:val="Header"/>
          <w:pBdr>
            <w:bottom w:val="single" w:sz="4" w:space="1" w:color="D9D9D9"/>
          </w:pBdr>
          <w:jc w:val="center"/>
        </w:pPr>
        <w:r>
          <w:rPr>
            <w:noProof/>
          </w:rPr>
          <w:drawing>
            <wp:anchor distT="0" distB="0" distL="114300" distR="114300" simplePos="0" relativeHeight="251653120" behindDoc="0" locked="0" layoutInCell="1" allowOverlap="1" wp14:anchorId="752E1B7D" wp14:editId="04E18F0A">
              <wp:simplePos x="0" y="0"/>
              <wp:positionH relativeFrom="column">
                <wp:posOffset>9182100</wp:posOffset>
              </wp:positionH>
              <wp:positionV relativeFrom="paragraph">
                <wp:posOffset>-629285</wp:posOffset>
              </wp:positionV>
              <wp:extent cx="586740" cy="1249045"/>
              <wp:effectExtent l="0" t="0" r="0" b="0"/>
              <wp:wrapNone/>
              <wp:docPr id="648708557" name="Picture 64870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0830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B511B4">
          <w:rPr>
            <w:rFonts w:ascii="Calibri" w:hAnsi="Calibri"/>
            <w:color w:val="7F7F7F"/>
            <w:spacing w:val="60"/>
          </w:rPr>
          <w:t xml:space="preserve"> </w:t>
        </w:r>
        <w:r w:rsidRPr="00E373EC">
          <w:rPr>
            <w:rFonts w:asciiTheme="minorHAnsi" w:hAnsiTheme="minorHAnsi" w:cstheme="minorHAnsi"/>
            <w:color w:val="7F7F7F"/>
            <w:spacing w:val="60"/>
          </w:rPr>
          <w:t>Page</w:t>
        </w:r>
        <w:r w:rsidRPr="00BA00EE">
          <w:rPr>
            <w:rFonts w:ascii="Calibri" w:hAnsi="Calibri"/>
          </w:rPr>
          <w:t xml:space="preserve"> | </w:t>
        </w:r>
        <w:r w:rsidRPr="00DC23E0">
          <w:rPr>
            <w:rFonts w:ascii="Calibri" w:hAnsi="Calibri" w:cs="Calibri"/>
          </w:rPr>
          <w:fldChar w:fldCharType="begin"/>
        </w:r>
        <w:r w:rsidRPr="00DC23E0">
          <w:rPr>
            <w:rFonts w:ascii="Calibri" w:hAnsi="Calibri" w:cs="Calibri"/>
          </w:rPr>
          <w:instrText xml:space="preserve"> PAGE   \* MERGEFORMAT </w:instrText>
        </w:r>
        <w:r w:rsidRPr="00DC23E0">
          <w:rPr>
            <w:rFonts w:ascii="Calibri" w:hAnsi="Calibri" w:cs="Calibri"/>
          </w:rPr>
          <w:fldChar w:fldCharType="separate"/>
        </w:r>
        <w:r w:rsidRPr="00DC23E0">
          <w:rPr>
            <w:rFonts w:ascii="Calibri" w:hAnsi="Calibri" w:cs="Calibri"/>
          </w:rPr>
          <w:t>49</w:t>
        </w:r>
        <w:r w:rsidRPr="00DC23E0">
          <w:rPr>
            <w:rFonts w:ascii="Calibri" w:hAnsi="Calibri" w:cs="Calibri"/>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616C" w14:textId="77777777" w:rsidR="0072635F" w:rsidRPr="00F51C88" w:rsidRDefault="00037DAA" w:rsidP="0072635F">
    <w:pPr>
      <w:pStyle w:val="Header"/>
      <w:pBdr>
        <w:bottom w:val="single" w:sz="4" w:space="1" w:color="D9D9D9"/>
      </w:pBdr>
      <w:tabs>
        <w:tab w:val="center" w:pos="4873"/>
        <w:tab w:val="left" w:pos="6840"/>
      </w:tabs>
      <w:jc w:val="left"/>
      <w:rPr>
        <w:rFonts w:asciiTheme="minorHAnsi" w:hAnsiTheme="minorHAnsi" w:cstheme="minorHAnsi"/>
        <w:b/>
      </w:rPr>
    </w:pPr>
    <w:r w:rsidRPr="00995124">
      <w:rPr>
        <w:rFonts w:asciiTheme="minorHAnsi" w:hAnsiTheme="minorHAnsi" w:cstheme="minorHAnsi"/>
        <w:noProof/>
      </w:rPr>
      <w:drawing>
        <wp:anchor distT="0" distB="0" distL="114300" distR="114300" simplePos="0" relativeHeight="251661312" behindDoc="0" locked="0" layoutInCell="1" allowOverlap="1" wp14:anchorId="5C39133A" wp14:editId="14A37270">
          <wp:simplePos x="0" y="0"/>
          <wp:positionH relativeFrom="page">
            <wp:posOffset>6974205</wp:posOffset>
          </wp:positionH>
          <wp:positionV relativeFrom="paragraph">
            <wp:posOffset>-707915</wp:posOffset>
          </wp:positionV>
          <wp:extent cx="536925" cy="1143000"/>
          <wp:effectExtent l="0" t="0" r="0" b="0"/>
          <wp:wrapNone/>
          <wp:docPr id="477658459" name="Picture 477658459" descr="A blue and black hous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36446" name="Picture 622659771" descr="A blue and black house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36925" cy="114300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spacing w:val="60"/>
      </w:rPr>
      <w:tab/>
    </w:r>
    <w:r w:rsidRPr="00995124">
      <w:rPr>
        <w:rFonts w:asciiTheme="minorHAnsi" w:hAnsiTheme="minorHAnsi" w:cstheme="minorHAnsi"/>
        <w:noProof/>
      </w:rPr>
      <w:drawing>
        <wp:anchor distT="0" distB="0" distL="114300" distR="114300" simplePos="0" relativeHeight="251660288" behindDoc="0" locked="0" layoutInCell="1" allowOverlap="1" wp14:anchorId="5D69E869" wp14:editId="4305E70D">
          <wp:simplePos x="0" y="0"/>
          <wp:positionH relativeFrom="column">
            <wp:posOffset>9150985</wp:posOffset>
          </wp:positionH>
          <wp:positionV relativeFrom="paragraph">
            <wp:posOffset>-707390</wp:posOffset>
          </wp:positionV>
          <wp:extent cx="586740" cy="1249045"/>
          <wp:effectExtent l="0" t="0" r="0" b="0"/>
          <wp:wrapNone/>
          <wp:docPr id="1503744249" name="Picture 150374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14100"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F51C88">
      <w:rPr>
        <w:rFonts w:asciiTheme="minorHAnsi" w:hAnsiTheme="minorHAnsi" w:cstheme="minorHAnsi"/>
      </w:rPr>
      <w:tab/>
    </w:r>
    <w:r w:rsidRPr="00F51C88">
      <w:rPr>
        <w:rFonts w:asciiTheme="minorHAnsi" w:hAnsiTheme="minorHAnsi" w:cstheme="minorHAnsi"/>
        <w:color w:val="7F7F7F"/>
        <w:spacing w:val="60"/>
      </w:rPr>
      <w:t>Page</w:t>
    </w:r>
    <w:r w:rsidRPr="00F51C88">
      <w:rPr>
        <w:rFonts w:asciiTheme="minorHAnsi" w:hAnsiTheme="minorHAnsi" w:cstheme="minorHAnsi"/>
      </w:rPr>
      <w:t xml:space="preserve"> | </w:t>
    </w:r>
    <w:r w:rsidRPr="00F51C88">
      <w:rPr>
        <w:rFonts w:asciiTheme="minorHAnsi" w:hAnsiTheme="minorHAnsi" w:cstheme="minorHAnsi"/>
      </w:rPr>
      <w:fldChar w:fldCharType="begin"/>
    </w:r>
    <w:r w:rsidRPr="00F51C88">
      <w:rPr>
        <w:rFonts w:asciiTheme="minorHAnsi" w:hAnsiTheme="minorHAnsi" w:cstheme="minorHAnsi"/>
      </w:rPr>
      <w:instrText xml:space="preserve"> PAGE   \* MERGEFORMAT </w:instrText>
    </w:r>
    <w:r w:rsidRPr="00F51C88">
      <w:rPr>
        <w:rFonts w:asciiTheme="minorHAnsi" w:hAnsiTheme="minorHAnsi" w:cstheme="minorHAnsi"/>
      </w:rPr>
      <w:fldChar w:fldCharType="separate"/>
    </w:r>
    <w:r>
      <w:rPr>
        <w:rFonts w:asciiTheme="minorHAnsi" w:hAnsiTheme="minorHAnsi" w:cstheme="minorHAnsi"/>
      </w:rPr>
      <w:t>50</w:t>
    </w:r>
    <w:r w:rsidRPr="00F51C88">
      <w:rPr>
        <w:rFonts w:asciiTheme="minorHAnsi" w:hAnsiTheme="minorHAnsi" w:cstheme="minorHAnsi"/>
      </w:rPr>
      <w:fldChar w:fldCharType="end"/>
    </w:r>
  </w:p>
  <w:p w14:paraId="4E7829FA" w14:textId="77777777" w:rsidR="0072635F" w:rsidRDefault="0072635F" w:rsidP="0072635F">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189771"/>
      <w:docPartObj>
        <w:docPartGallery w:val="Page Numbers (Top of Page)"/>
        <w:docPartUnique/>
      </w:docPartObj>
    </w:sdtPr>
    <w:sdtEndPr>
      <w:rPr>
        <w:noProof/>
      </w:rPr>
    </w:sdtEndPr>
    <w:sdtContent>
      <w:p w14:paraId="73016D93" w14:textId="77777777" w:rsidR="00B511B4" w:rsidRDefault="00037DAA" w:rsidP="00907666">
        <w:pPr>
          <w:pStyle w:val="Header"/>
          <w:pBdr>
            <w:bottom w:val="single" w:sz="4" w:space="1" w:color="D9D9D9"/>
          </w:pBdr>
          <w:jc w:val="center"/>
        </w:pPr>
        <w:r>
          <w:rPr>
            <w:noProof/>
          </w:rPr>
          <w:drawing>
            <wp:anchor distT="0" distB="0" distL="114300" distR="114300" simplePos="0" relativeHeight="251650048" behindDoc="0" locked="0" layoutInCell="1" allowOverlap="1" wp14:anchorId="547DAE92" wp14:editId="749EF080">
              <wp:simplePos x="0" y="0"/>
              <wp:positionH relativeFrom="page">
                <wp:posOffset>6969760</wp:posOffset>
              </wp:positionH>
              <wp:positionV relativeFrom="paragraph">
                <wp:posOffset>-600075</wp:posOffset>
              </wp:positionV>
              <wp:extent cx="586740" cy="1249045"/>
              <wp:effectExtent l="0" t="0" r="3810" b="8255"/>
              <wp:wrapNone/>
              <wp:docPr id="738403188" name="Picture 738403188" descr="A blue and black hous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03188" name="Picture 297694877" descr="A blue and black house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C353F9">
          <w:rPr>
            <w:rFonts w:ascii="Calibri" w:hAnsi="Calibri"/>
            <w:color w:val="7F7F7F"/>
            <w:spacing w:val="60"/>
          </w:rPr>
          <w:t>Page</w:t>
        </w:r>
        <w:r w:rsidRPr="00BA00EE">
          <w:rPr>
            <w:rFonts w:ascii="Calibri" w:hAnsi="Calibri"/>
          </w:rPr>
          <w:t xml:space="preserve"> | </w:t>
        </w:r>
        <w:r w:rsidRPr="00E373EC">
          <w:rPr>
            <w:rFonts w:asciiTheme="minorHAnsi" w:hAnsiTheme="minorHAnsi" w:cstheme="minorHAnsi"/>
          </w:rPr>
          <w:fldChar w:fldCharType="begin"/>
        </w:r>
        <w:r w:rsidRPr="00E373EC">
          <w:rPr>
            <w:rFonts w:asciiTheme="minorHAnsi" w:hAnsiTheme="minorHAnsi" w:cstheme="minorHAnsi"/>
          </w:rPr>
          <w:instrText xml:space="preserve"> PAGE   \* MERGEFORMAT </w:instrText>
        </w:r>
        <w:r w:rsidRPr="00E373EC">
          <w:rPr>
            <w:rFonts w:asciiTheme="minorHAnsi" w:hAnsiTheme="minorHAnsi" w:cstheme="minorHAnsi"/>
          </w:rPr>
          <w:fldChar w:fldCharType="separate"/>
        </w:r>
        <w:r w:rsidRPr="00E373EC">
          <w:rPr>
            <w:rFonts w:asciiTheme="minorHAnsi" w:hAnsiTheme="minorHAnsi" w:cstheme="minorHAnsi"/>
          </w:rPr>
          <w:t>74</w:t>
        </w:r>
        <w:r w:rsidRPr="00E373EC">
          <w:rPr>
            <w:rFonts w:asciiTheme="minorHAnsi" w:hAnsiTheme="minorHAnsi" w:cstheme="minorHAnsi"/>
          </w:rPr>
          <w:fldChar w:fldCharType="end"/>
        </w:r>
      </w:p>
    </w:sdtContent>
  </w:sdt>
  <w:p w14:paraId="18D59A77" w14:textId="77777777" w:rsidR="00022B73" w:rsidRDefault="00022B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C1EC770"/>
    <w:lvl w:ilvl="0">
      <w:start w:val="1"/>
      <w:numFmt w:val="bullet"/>
      <w:pStyle w:val="MVLBullet"/>
      <w:lvlText w:val=""/>
      <w:lvlJc w:val="left"/>
      <w:pPr>
        <w:tabs>
          <w:tab w:val="num" w:pos="360"/>
        </w:tabs>
        <w:ind w:left="360" w:hanging="360"/>
      </w:pPr>
      <w:rPr>
        <w:rFonts w:ascii="Symbol" w:hAnsi="Symbol" w:hint="default"/>
      </w:rPr>
    </w:lvl>
  </w:abstractNum>
  <w:abstractNum w:abstractNumId="1" w15:restartNumberingAfterBreak="0">
    <w:nsid w:val="0EEC1506"/>
    <w:multiLevelType w:val="hybridMultilevel"/>
    <w:tmpl w:val="6F5227FA"/>
    <w:lvl w:ilvl="0" w:tplc="EC0AC4B4">
      <w:start w:val="1"/>
      <w:numFmt w:val="decimal"/>
      <w:lvlText w:val="%1."/>
      <w:lvlJc w:val="left"/>
      <w:pPr>
        <w:ind w:left="396" w:hanging="284"/>
      </w:pPr>
      <w:rPr>
        <w:rFonts w:ascii="Calibri" w:eastAsia="Calibri" w:hAnsi="Calibri" w:cs="Calibri" w:hint="default"/>
        <w:b w:val="0"/>
        <w:bCs w:val="0"/>
        <w:i w:val="0"/>
        <w:iCs w:val="0"/>
        <w:color w:val="585858"/>
        <w:spacing w:val="-3"/>
        <w:w w:val="99"/>
        <w:sz w:val="20"/>
        <w:szCs w:val="20"/>
        <w:lang w:val="en-US" w:eastAsia="en-US" w:bidi="ar-SA"/>
      </w:rPr>
    </w:lvl>
    <w:lvl w:ilvl="1" w:tplc="DA36E8FC">
      <w:numFmt w:val="bullet"/>
      <w:lvlText w:val="•"/>
      <w:lvlJc w:val="left"/>
      <w:pPr>
        <w:ind w:left="673" w:hanging="284"/>
      </w:pPr>
      <w:rPr>
        <w:rFonts w:hint="default"/>
        <w:lang w:val="en-US" w:eastAsia="en-US" w:bidi="ar-SA"/>
      </w:rPr>
    </w:lvl>
    <w:lvl w:ilvl="2" w:tplc="8FE4C0AA">
      <w:numFmt w:val="bullet"/>
      <w:lvlText w:val="•"/>
      <w:lvlJc w:val="left"/>
      <w:pPr>
        <w:ind w:left="946" w:hanging="284"/>
      </w:pPr>
      <w:rPr>
        <w:rFonts w:hint="default"/>
        <w:lang w:val="en-US" w:eastAsia="en-US" w:bidi="ar-SA"/>
      </w:rPr>
    </w:lvl>
    <w:lvl w:ilvl="3" w:tplc="AF12B818">
      <w:numFmt w:val="bullet"/>
      <w:lvlText w:val="•"/>
      <w:lvlJc w:val="left"/>
      <w:pPr>
        <w:ind w:left="1219" w:hanging="284"/>
      </w:pPr>
      <w:rPr>
        <w:rFonts w:hint="default"/>
        <w:lang w:val="en-US" w:eastAsia="en-US" w:bidi="ar-SA"/>
      </w:rPr>
    </w:lvl>
    <w:lvl w:ilvl="4" w:tplc="E80222A4">
      <w:numFmt w:val="bullet"/>
      <w:lvlText w:val="•"/>
      <w:lvlJc w:val="left"/>
      <w:pPr>
        <w:ind w:left="1492" w:hanging="284"/>
      </w:pPr>
      <w:rPr>
        <w:rFonts w:hint="default"/>
        <w:lang w:val="en-US" w:eastAsia="en-US" w:bidi="ar-SA"/>
      </w:rPr>
    </w:lvl>
    <w:lvl w:ilvl="5" w:tplc="3B4640D6">
      <w:numFmt w:val="bullet"/>
      <w:lvlText w:val="•"/>
      <w:lvlJc w:val="left"/>
      <w:pPr>
        <w:ind w:left="1765" w:hanging="284"/>
      </w:pPr>
      <w:rPr>
        <w:rFonts w:hint="default"/>
        <w:lang w:val="en-US" w:eastAsia="en-US" w:bidi="ar-SA"/>
      </w:rPr>
    </w:lvl>
    <w:lvl w:ilvl="6" w:tplc="A87655EE">
      <w:numFmt w:val="bullet"/>
      <w:lvlText w:val="•"/>
      <w:lvlJc w:val="left"/>
      <w:pPr>
        <w:ind w:left="2038" w:hanging="284"/>
      </w:pPr>
      <w:rPr>
        <w:rFonts w:hint="default"/>
        <w:lang w:val="en-US" w:eastAsia="en-US" w:bidi="ar-SA"/>
      </w:rPr>
    </w:lvl>
    <w:lvl w:ilvl="7" w:tplc="0C126FF4">
      <w:numFmt w:val="bullet"/>
      <w:lvlText w:val="•"/>
      <w:lvlJc w:val="left"/>
      <w:pPr>
        <w:ind w:left="2312" w:hanging="284"/>
      </w:pPr>
      <w:rPr>
        <w:rFonts w:hint="default"/>
        <w:lang w:val="en-US" w:eastAsia="en-US" w:bidi="ar-SA"/>
      </w:rPr>
    </w:lvl>
    <w:lvl w:ilvl="8" w:tplc="7F181B3C">
      <w:numFmt w:val="bullet"/>
      <w:lvlText w:val="•"/>
      <w:lvlJc w:val="left"/>
      <w:pPr>
        <w:ind w:left="2585" w:hanging="284"/>
      </w:pPr>
      <w:rPr>
        <w:rFonts w:hint="default"/>
        <w:lang w:val="en-US" w:eastAsia="en-US" w:bidi="ar-SA"/>
      </w:rPr>
    </w:lvl>
  </w:abstractNum>
  <w:abstractNum w:abstractNumId="2" w15:restartNumberingAfterBreak="0">
    <w:nsid w:val="17F96DFD"/>
    <w:multiLevelType w:val="hybridMultilevel"/>
    <w:tmpl w:val="A07422EA"/>
    <w:lvl w:ilvl="0" w:tplc="4C7233E0">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1C71617C"/>
    <w:multiLevelType w:val="multilevel"/>
    <w:tmpl w:val="4F8C1EC6"/>
    <w:lvl w:ilvl="0">
      <w:start w:val="1"/>
      <w:numFmt w:val="decimal"/>
      <w:lvlText w:val="%1."/>
      <w:lvlJc w:val="left"/>
      <w:pPr>
        <w:ind w:left="720" w:hanging="360"/>
      </w:pPr>
      <w:rPr>
        <w:rFonts w:hint="default"/>
      </w:rPr>
    </w:lvl>
    <w:lvl w:ilvl="1">
      <w:start w:val="1"/>
      <w:numFmt w:val="decimal"/>
      <w:isLgl/>
      <w:lvlText w:val="%1.%2"/>
      <w:lvlJc w:val="left"/>
      <w:pPr>
        <w:ind w:left="885" w:hanging="8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07C5AEF"/>
    <w:multiLevelType w:val="hybridMultilevel"/>
    <w:tmpl w:val="8EAE45D2"/>
    <w:lvl w:ilvl="0" w:tplc="D924EC20">
      <w:start w:val="1"/>
      <w:numFmt w:val="upperLetter"/>
      <w:pStyle w:val="ExecutiveSummaryHeadings"/>
      <w:lvlText w:val="%1."/>
      <w:lvlJc w:val="left"/>
      <w:pPr>
        <w:ind w:left="720" w:hanging="360"/>
      </w:pPr>
    </w:lvl>
    <w:lvl w:ilvl="1" w:tplc="23A855E8" w:tentative="1">
      <w:start w:val="1"/>
      <w:numFmt w:val="lowerLetter"/>
      <w:lvlText w:val="%2."/>
      <w:lvlJc w:val="left"/>
      <w:pPr>
        <w:ind w:left="1440" w:hanging="360"/>
      </w:pPr>
    </w:lvl>
    <w:lvl w:ilvl="2" w:tplc="11AA1A5A" w:tentative="1">
      <w:start w:val="1"/>
      <w:numFmt w:val="lowerRoman"/>
      <w:lvlText w:val="%3."/>
      <w:lvlJc w:val="right"/>
      <w:pPr>
        <w:ind w:left="2160" w:hanging="180"/>
      </w:pPr>
    </w:lvl>
    <w:lvl w:ilvl="3" w:tplc="55D2D854" w:tentative="1">
      <w:start w:val="1"/>
      <w:numFmt w:val="decimal"/>
      <w:lvlText w:val="%4."/>
      <w:lvlJc w:val="left"/>
      <w:pPr>
        <w:ind w:left="2880" w:hanging="360"/>
      </w:pPr>
    </w:lvl>
    <w:lvl w:ilvl="4" w:tplc="C90EB368" w:tentative="1">
      <w:start w:val="1"/>
      <w:numFmt w:val="lowerLetter"/>
      <w:lvlText w:val="%5."/>
      <w:lvlJc w:val="left"/>
      <w:pPr>
        <w:ind w:left="3600" w:hanging="360"/>
      </w:pPr>
    </w:lvl>
    <w:lvl w:ilvl="5" w:tplc="47C82420" w:tentative="1">
      <w:start w:val="1"/>
      <w:numFmt w:val="lowerRoman"/>
      <w:lvlText w:val="%6."/>
      <w:lvlJc w:val="right"/>
      <w:pPr>
        <w:ind w:left="4320" w:hanging="180"/>
      </w:pPr>
    </w:lvl>
    <w:lvl w:ilvl="6" w:tplc="265C13CC" w:tentative="1">
      <w:start w:val="1"/>
      <w:numFmt w:val="decimal"/>
      <w:lvlText w:val="%7."/>
      <w:lvlJc w:val="left"/>
      <w:pPr>
        <w:ind w:left="5040" w:hanging="360"/>
      </w:pPr>
    </w:lvl>
    <w:lvl w:ilvl="7" w:tplc="E9BC780C" w:tentative="1">
      <w:start w:val="1"/>
      <w:numFmt w:val="lowerLetter"/>
      <w:lvlText w:val="%8."/>
      <w:lvlJc w:val="left"/>
      <w:pPr>
        <w:ind w:left="5760" w:hanging="360"/>
      </w:pPr>
    </w:lvl>
    <w:lvl w:ilvl="8" w:tplc="D5BE7BC2" w:tentative="1">
      <w:start w:val="1"/>
      <w:numFmt w:val="lowerRoman"/>
      <w:lvlText w:val="%9."/>
      <w:lvlJc w:val="right"/>
      <w:pPr>
        <w:ind w:left="6480" w:hanging="180"/>
      </w:pPr>
    </w:lvl>
  </w:abstractNum>
  <w:abstractNum w:abstractNumId="5" w15:restartNumberingAfterBreak="0">
    <w:nsid w:val="2C057F9C"/>
    <w:multiLevelType w:val="hybridMultilevel"/>
    <w:tmpl w:val="9B4EA824"/>
    <w:lvl w:ilvl="0" w:tplc="EA626190">
      <w:start w:val="1"/>
      <w:numFmt w:val="bullet"/>
      <w:lvlText w:val=""/>
      <w:lvlJc w:val="left"/>
      <w:pPr>
        <w:ind w:left="753" w:hanging="360"/>
      </w:pPr>
      <w:rPr>
        <w:rFonts w:ascii="Symbol" w:hAnsi="Symbol" w:hint="default"/>
      </w:rPr>
    </w:lvl>
    <w:lvl w:ilvl="1" w:tplc="62B41EA2" w:tentative="1">
      <w:start w:val="1"/>
      <w:numFmt w:val="bullet"/>
      <w:lvlText w:val="o"/>
      <w:lvlJc w:val="left"/>
      <w:pPr>
        <w:ind w:left="1473" w:hanging="360"/>
      </w:pPr>
      <w:rPr>
        <w:rFonts w:ascii="Courier New" w:hAnsi="Courier New" w:cs="Courier New" w:hint="default"/>
      </w:rPr>
    </w:lvl>
    <w:lvl w:ilvl="2" w:tplc="AB3CB018" w:tentative="1">
      <w:start w:val="1"/>
      <w:numFmt w:val="bullet"/>
      <w:lvlText w:val=""/>
      <w:lvlJc w:val="left"/>
      <w:pPr>
        <w:ind w:left="2193" w:hanging="360"/>
      </w:pPr>
      <w:rPr>
        <w:rFonts w:ascii="Wingdings" w:hAnsi="Wingdings" w:hint="default"/>
      </w:rPr>
    </w:lvl>
    <w:lvl w:ilvl="3" w:tplc="009E1244" w:tentative="1">
      <w:start w:val="1"/>
      <w:numFmt w:val="bullet"/>
      <w:lvlText w:val=""/>
      <w:lvlJc w:val="left"/>
      <w:pPr>
        <w:ind w:left="2913" w:hanging="360"/>
      </w:pPr>
      <w:rPr>
        <w:rFonts w:ascii="Symbol" w:hAnsi="Symbol" w:hint="default"/>
      </w:rPr>
    </w:lvl>
    <w:lvl w:ilvl="4" w:tplc="02523CA4" w:tentative="1">
      <w:start w:val="1"/>
      <w:numFmt w:val="bullet"/>
      <w:lvlText w:val="o"/>
      <w:lvlJc w:val="left"/>
      <w:pPr>
        <w:ind w:left="3633" w:hanging="360"/>
      </w:pPr>
      <w:rPr>
        <w:rFonts w:ascii="Courier New" w:hAnsi="Courier New" w:cs="Courier New" w:hint="default"/>
      </w:rPr>
    </w:lvl>
    <w:lvl w:ilvl="5" w:tplc="C982FC4C" w:tentative="1">
      <w:start w:val="1"/>
      <w:numFmt w:val="bullet"/>
      <w:lvlText w:val=""/>
      <w:lvlJc w:val="left"/>
      <w:pPr>
        <w:ind w:left="4353" w:hanging="360"/>
      </w:pPr>
      <w:rPr>
        <w:rFonts w:ascii="Wingdings" w:hAnsi="Wingdings" w:hint="default"/>
      </w:rPr>
    </w:lvl>
    <w:lvl w:ilvl="6" w:tplc="B8284F26" w:tentative="1">
      <w:start w:val="1"/>
      <w:numFmt w:val="bullet"/>
      <w:lvlText w:val=""/>
      <w:lvlJc w:val="left"/>
      <w:pPr>
        <w:ind w:left="5073" w:hanging="360"/>
      </w:pPr>
      <w:rPr>
        <w:rFonts w:ascii="Symbol" w:hAnsi="Symbol" w:hint="default"/>
      </w:rPr>
    </w:lvl>
    <w:lvl w:ilvl="7" w:tplc="D150A78C" w:tentative="1">
      <w:start w:val="1"/>
      <w:numFmt w:val="bullet"/>
      <w:lvlText w:val="o"/>
      <w:lvlJc w:val="left"/>
      <w:pPr>
        <w:ind w:left="5793" w:hanging="360"/>
      </w:pPr>
      <w:rPr>
        <w:rFonts w:ascii="Courier New" w:hAnsi="Courier New" w:cs="Courier New" w:hint="default"/>
      </w:rPr>
    </w:lvl>
    <w:lvl w:ilvl="8" w:tplc="1E02972E" w:tentative="1">
      <w:start w:val="1"/>
      <w:numFmt w:val="bullet"/>
      <w:lvlText w:val=""/>
      <w:lvlJc w:val="left"/>
      <w:pPr>
        <w:ind w:left="6513" w:hanging="360"/>
      </w:pPr>
      <w:rPr>
        <w:rFonts w:ascii="Wingdings" w:hAnsi="Wingdings" w:hint="default"/>
      </w:rPr>
    </w:lvl>
  </w:abstractNum>
  <w:abstractNum w:abstractNumId="6" w15:restartNumberingAfterBreak="0">
    <w:nsid w:val="2E5A7ACC"/>
    <w:multiLevelType w:val="multilevel"/>
    <w:tmpl w:val="EAD44840"/>
    <w:lvl w:ilvl="0">
      <w:start w:val="1"/>
      <w:numFmt w:val="decimal"/>
      <w:pStyle w:val="MV2"/>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320"/>
        </w:tabs>
        <w:ind w:left="4320" w:hanging="720"/>
      </w:pPr>
      <w:rPr>
        <w:rFonts w:hint="default"/>
      </w:rPr>
    </w:lvl>
    <w:lvl w:ilvl="6">
      <w:start w:val="1"/>
      <w:numFmt w:val="decimal"/>
      <w:lvlText w:val="%1.%2.%3.%4.%5.%6.%7"/>
      <w:lvlJc w:val="left"/>
      <w:pPr>
        <w:tabs>
          <w:tab w:val="num" w:pos="5040"/>
        </w:tabs>
        <w:ind w:left="5040" w:hanging="720"/>
      </w:pPr>
      <w:rPr>
        <w:rFonts w:hint="default"/>
      </w:rPr>
    </w:lvl>
    <w:lvl w:ilvl="7">
      <w:start w:val="1"/>
      <w:numFmt w:val="decimal"/>
      <w:lvlText w:val="%1.%2.%3.%4.%5.%6.%7.%8"/>
      <w:lvlJc w:val="left"/>
      <w:pPr>
        <w:tabs>
          <w:tab w:val="num" w:pos="5760"/>
        </w:tabs>
        <w:ind w:left="5760" w:hanging="720"/>
      </w:pPr>
      <w:rPr>
        <w:rFonts w:hint="default"/>
      </w:rPr>
    </w:lvl>
    <w:lvl w:ilvl="8">
      <w:start w:val="1"/>
      <w:numFmt w:val="decimal"/>
      <w:lvlText w:val="%1.%2.%3.%4.%5.%6.%7.%8.%9"/>
      <w:lvlJc w:val="left"/>
      <w:pPr>
        <w:tabs>
          <w:tab w:val="num" w:pos="6480"/>
        </w:tabs>
        <w:ind w:left="6480" w:hanging="720"/>
      </w:pPr>
      <w:rPr>
        <w:rFonts w:hint="default"/>
      </w:rPr>
    </w:lvl>
  </w:abstractNum>
  <w:abstractNum w:abstractNumId="7" w15:restartNumberingAfterBreak="0">
    <w:nsid w:val="2F39512B"/>
    <w:multiLevelType w:val="multilevel"/>
    <w:tmpl w:val="43B02E92"/>
    <w:lvl w:ilvl="0">
      <w:start w:val="1"/>
      <w:numFmt w:val="decimal"/>
      <w:lvlText w:val="%1."/>
      <w:lvlJc w:val="left"/>
      <w:pPr>
        <w:tabs>
          <w:tab w:val="num" w:pos="720"/>
        </w:tabs>
        <w:ind w:left="720" w:hanging="720"/>
      </w:pPr>
      <w:rPr>
        <w:rFonts w:hint="default"/>
      </w:rPr>
    </w:lvl>
    <w:lvl w:ilvl="1">
      <w:start w:val="1"/>
      <w:numFmt w:val="decimal"/>
      <w:lvlText w:val="%25.1"/>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8" w15:restartNumberingAfterBreak="0">
    <w:nsid w:val="31DC0B9E"/>
    <w:multiLevelType w:val="hybridMultilevel"/>
    <w:tmpl w:val="BF8AAD56"/>
    <w:lvl w:ilvl="0" w:tplc="D7544598">
      <w:start w:val="1"/>
      <w:numFmt w:val="bullet"/>
      <w:lvlText w:val=""/>
      <w:lvlJc w:val="left"/>
      <w:pPr>
        <w:ind w:left="644" w:hanging="360"/>
      </w:pPr>
      <w:rPr>
        <w:rFonts w:ascii="Symbol" w:hAnsi="Symbol" w:hint="default"/>
      </w:rPr>
    </w:lvl>
    <w:lvl w:ilvl="1" w:tplc="5DF87B90">
      <w:start w:val="1"/>
      <w:numFmt w:val="bullet"/>
      <w:lvlText w:val="o"/>
      <w:lvlJc w:val="left"/>
      <w:pPr>
        <w:ind w:left="1440" w:hanging="360"/>
      </w:pPr>
      <w:rPr>
        <w:rFonts w:ascii="Courier New" w:hAnsi="Courier New" w:cs="Courier New" w:hint="default"/>
      </w:rPr>
    </w:lvl>
    <w:lvl w:ilvl="2" w:tplc="C52E0156">
      <w:start w:val="1"/>
      <w:numFmt w:val="bullet"/>
      <w:lvlText w:val=""/>
      <w:lvlJc w:val="left"/>
      <w:pPr>
        <w:ind w:left="2160" w:hanging="360"/>
      </w:pPr>
      <w:rPr>
        <w:rFonts w:ascii="Wingdings" w:hAnsi="Wingdings" w:hint="default"/>
      </w:rPr>
    </w:lvl>
    <w:lvl w:ilvl="3" w:tplc="9BA6D2F0" w:tentative="1">
      <w:start w:val="1"/>
      <w:numFmt w:val="bullet"/>
      <w:lvlText w:val=""/>
      <w:lvlJc w:val="left"/>
      <w:pPr>
        <w:ind w:left="2880" w:hanging="360"/>
      </w:pPr>
      <w:rPr>
        <w:rFonts w:ascii="Symbol" w:hAnsi="Symbol" w:hint="default"/>
      </w:rPr>
    </w:lvl>
    <w:lvl w:ilvl="4" w:tplc="FF2A72BC" w:tentative="1">
      <w:start w:val="1"/>
      <w:numFmt w:val="bullet"/>
      <w:lvlText w:val="o"/>
      <w:lvlJc w:val="left"/>
      <w:pPr>
        <w:ind w:left="3600" w:hanging="360"/>
      </w:pPr>
      <w:rPr>
        <w:rFonts w:ascii="Courier New" w:hAnsi="Courier New" w:cs="Courier New" w:hint="default"/>
      </w:rPr>
    </w:lvl>
    <w:lvl w:ilvl="5" w:tplc="298C2F7C" w:tentative="1">
      <w:start w:val="1"/>
      <w:numFmt w:val="bullet"/>
      <w:lvlText w:val=""/>
      <w:lvlJc w:val="left"/>
      <w:pPr>
        <w:ind w:left="4320" w:hanging="360"/>
      </w:pPr>
      <w:rPr>
        <w:rFonts w:ascii="Wingdings" w:hAnsi="Wingdings" w:hint="default"/>
      </w:rPr>
    </w:lvl>
    <w:lvl w:ilvl="6" w:tplc="043EF8C6" w:tentative="1">
      <w:start w:val="1"/>
      <w:numFmt w:val="bullet"/>
      <w:lvlText w:val=""/>
      <w:lvlJc w:val="left"/>
      <w:pPr>
        <w:ind w:left="5040" w:hanging="360"/>
      </w:pPr>
      <w:rPr>
        <w:rFonts w:ascii="Symbol" w:hAnsi="Symbol" w:hint="default"/>
      </w:rPr>
    </w:lvl>
    <w:lvl w:ilvl="7" w:tplc="855EDE72" w:tentative="1">
      <w:start w:val="1"/>
      <w:numFmt w:val="bullet"/>
      <w:lvlText w:val="o"/>
      <w:lvlJc w:val="left"/>
      <w:pPr>
        <w:ind w:left="5760" w:hanging="360"/>
      </w:pPr>
      <w:rPr>
        <w:rFonts w:ascii="Courier New" w:hAnsi="Courier New" w:cs="Courier New" w:hint="default"/>
      </w:rPr>
    </w:lvl>
    <w:lvl w:ilvl="8" w:tplc="46A45F56" w:tentative="1">
      <w:start w:val="1"/>
      <w:numFmt w:val="bullet"/>
      <w:lvlText w:val=""/>
      <w:lvlJc w:val="left"/>
      <w:pPr>
        <w:ind w:left="6480" w:hanging="360"/>
      </w:pPr>
      <w:rPr>
        <w:rFonts w:ascii="Wingdings" w:hAnsi="Wingdings" w:hint="default"/>
      </w:rPr>
    </w:lvl>
  </w:abstractNum>
  <w:abstractNum w:abstractNumId="9" w15:restartNumberingAfterBreak="0">
    <w:nsid w:val="35D44C4B"/>
    <w:multiLevelType w:val="hybridMultilevel"/>
    <w:tmpl w:val="4F1C5066"/>
    <w:lvl w:ilvl="0" w:tplc="4E86C018">
      <w:start w:val="1"/>
      <w:numFmt w:val="bullet"/>
      <w:lvlText w:val=""/>
      <w:lvlJc w:val="left"/>
      <w:pPr>
        <w:ind w:left="1287" w:hanging="360"/>
      </w:pPr>
      <w:rPr>
        <w:rFonts w:ascii="Symbol" w:hAnsi="Symbol" w:hint="default"/>
      </w:rPr>
    </w:lvl>
    <w:lvl w:ilvl="1" w:tplc="E034D382" w:tentative="1">
      <w:start w:val="1"/>
      <w:numFmt w:val="bullet"/>
      <w:lvlText w:val="o"/>
      <w:lvlJc w:val="left"/>
      <w:pPr>
        <w:ind w:left="2007" w:hanging="360"/>
      </w:pPr>
      <w:rPr>
        <w:rFonts w:ascii="Courier New" w:hAnsi="Courier New" w:cs="Courier New" w:hint="default"/>
      </w:rPr>
    </w:lvl>
    <w:lvl w:ilvl="2" w:tplc="C8FAD68A" w:tentative="1">
      <w:start w:val="1"/>
      <w:numFmt w:val="bullet"/>
      <w:lvlText w:val=""/>
      <w:lvlJc w:val="left"/>
      <w:pPr>
        <w:ind w:left="2727" w:hanging="360"/>
      </w:pPr>
      <w:rPr>
        <w:rFonts w:ascii="Wingdings" w:hAnsi="Wingdings" w:hint="default"/>
      </w:rPr>
    </w:lvl>
    <w:lvl w:ilvl="3" w:tplc="078AA684" w:tentative="1">
      <w:start w:val="1"/>
      <w:numFmt w:val="bullet"/>
      <w:lvlText w:val=""/>
      <w:lvlJc w:val="left"/>
      <w:pPr>
        <w:ind w:left="3447" w:hanging="360"/>
      </w:pPr>
      <w:rPr>
        <w:rFonts w:ascii="Symbol" w:hAnsi="Symbol" w:hint="default"/>
      </w:rPr>
    </w:lvl>
    <w:lvl w:ilvl="4" w:tplc="90324C28" w:tentative="1">
      <w:start w:val="1"/>
      <w:numFmt w:val="bullet"/>
      <w:lvlText w:val="o"/>
      <w:lvlJc w:val="left"/>
      <w:pPr>
        <w:ind w:left="4167" w:hanging="360"/>
      </w:pPr>
      <w:rPr>
        <w:rFonts w:ascii="Courier New" w:hAnsi="Courier New" w:cs="Courier New" w:hint="default"/>
      </w:rPr>
    </w:lvl>
    <w:lvl w:ilvl="5" w:tplc="F62CBE90" w:tentative="1">
      <w:start w:val="1"/>
      <w:numFmt w:val="bullet"/>
      <w:lvlText w:val=""/>
      <w:lvlJc w:val="left"/>
      <w:pPr>
        <w:ind w:left="4887" w:hanging="360"/>
      </w:pPr>
      <w:rPr>
        <w:rFonts w:ascii="Wingdings" w:hAnsi="Wingdings" w:hint="default"/>
      </w:rPr>
    </w:lvl>
    <w:lvl w:ilvl="6" w:tplc="33046694" w:tentative="1">
      <w:start w:val="1"/>
      <w:numFmt w:val="bullet"/>
      <w:lvlText w:val=""/>
      <w:lvlJc w:val="left"/>
      <w:pPr>
        <w:ind w:left="5607" w:hanging="360"/>
      </w:pPr>
      <w:rPr>
        <w:rFonts w:ascii="Symbol" w:hAnsi="Symbol" w:hint="default"/>
      </w:rPr>
    </w:lvl>
    <w:lvl w:ilvl="7" w:tplc="9592A4F0" w:tentative="1">
      <w:start w:val="1"/>
      <w:numFmt w:val="bullet"/>
      <w:lvlText w:val="o"/>
      <w:lvlJc w:val="left"/>
      <w:pPr>
        <w:ind w:left="6327" w:hanging="360"/>
      </w:pPr>
      <w:rPr>
        <w:rFonts w:ascii="Courier New" w:hAnsi="Courier New" w:cs="Courier New" w:hint="default"/>
      </w:rPr>
    </w:lvl>
    <w:lvl w:ilvl="8" w:tplc="16F652AA" w:tentative="1">
      <w:start w:val="1"/>
      <w:numFmt w:val="bullet"/>
      <w:lvlText w:val=""/>
      <w:lvlJc w:val="left"/>
      <w:pPr>
        <w:ind w:left="7047" w:hanging="360"/>
      </w:pPr>
      <w:rPr>
        <w:rFonts w:ascii="Wingdings" w:hAnsi="Wingdings" w:hint="default"/>
      </w:rPr>
    </w:lvl>
  </w:abstractNum>
  <w:abstractNum w:abstractNumId="10" w15:restartNumberingAfterBreak="0">
    <w:nsid w:val="35FF4144"/>
    <w:multiLevelType w:val="hybridMultilevel"/>
    <w:tmpl w:val="2870AE3A"/>
    <w:lvl w:ilvl="0" w:tplc="1A242862">
      <w:start w:val="1"/>
      <w:numFmt w:val="lowerLetter"/>
      <w:lvlText w:val="%1)"/>
      <w:lvlJc w:val="left"/>
      <w:pPr>
        <w:ind w:left="720" w:hanging="360"/>
      </w:pPr>
    </w:lvl>
    <w:lvl w:ilvl="1" w:tplc="9112E462" w:tentative="1">
      <w:start w:val="1"/>
      <w:numFmt w:val="lowerLetter"/>
      <w:lvlText w:val="%2."/>
      <w:lvlJc w:val="left"/>
      <w:pPr>
        <w:ind w:left="1440" w:hanging="360"/>
      </w:pPr>
    </w:lvl>
    <w:lvl w:ilvl="2" w:tplc="2D98825A" w:tentative="1">
      <w:start w:val="1"/>
      <w:numFmt w:val="lowerRoman"/>
      <w:lvlText w:val="%3."/>
      <w:lvlJc w:val="right"/>
      <w:pPr>
        <w:ind w:left="2160" w:hanging="180"/>
      </w:pPr>
    </w:lvl>
    <w:lvl w:ilvl="3" w:tplc="497A1BD8" w:tentative="1">
      <w:start w:val="1"/>
      <w:numFmt w:val="decimal"/>
      <w:lvlText w:val="%4."/>
      <w:lvlJc w:val="left"/>
      <w:pPr>
        <w:ind w:left="2880" w:hanging="360"/>
      </w:pPr>
    </w:lvl>
    <w:lvl w:ilvl="4" w:tplc="99BA0570" w:tentative="1">
      <w:start w:val="1"/>
      <w:numFmt w:val="lowerLetter"/>
      <w:lvlText w:val="%5."/>
      <w:lvlJc w:val="left"/>
      <w:pPr>
        <w:ind w:left="3600" w:hanging="360"/>
      </w:pPr>
    </w:lvl>
    <w:lvl w:ilvl="5" w:tplc="10BA0EFA" w:tentative="1">
      <w:start w:val="1"/>
      <w:numFmt w:val="lowerRoman"/>
      <w:lvlText w:val="%6."/>
      <w:lvlJc w:val="right"/>
      <w:pPr>
        <w:ind w:left="4320" w:hanging="180"/>
      </w:pPr>
    </w:lvl>
    <w:lvl w:ilvl="6" w:tplc="030666F0" w:tentative="1">
      <w:start w:val="1"/>
      <w:numFmt w:val="decimal"/>
      <w:lvlText w:val="%7."/>
      <w:lvlJc w:val="left"/>
      <w:pPr>
        <w:ind w:left="5040" w:hanging="360"/>
      </w:pPr>
    </w:lvl>
    <w:lvl w:ilvl="7" w:tplc="9F005C34" w:tentative="1">
      <w:start w:val="1"/>
      <w:numFmt w:val="lowerLetter"/>
      <w:lvlText w:val="%8."/>
      <w:lvlJc w:val="left"/>
      <w:pPr>
        <w:ind w:left="5760" w:hanging="360"/>
      </w:pPr>
    </w:lvl>
    <w:lvl w:ilvl="8" w:tplc="BEC289DE" w:tentative="1">
      <w:start w:val="1"/>
      <w:numFmt w:val="lowerRoman"/>
      <w:lvlText w:val="%9."/>
      <w:lvlJc w:val="right"/>
      <w:pPr>
        <w:ind w:left="6480" w:hanging="180"/>
      </w:pPr>
    </w:lvl>
  </w:abstractNum>
  <w:abstractNum w:abstractNumId="11" w15:restartNumberingAfterBreak="0">
    <w:nsid w:val="39621215"/>
    <w:multiLevelType w:val="multilevel"/>
    <w:tmpl w:val="AC9420A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B263CCF"/>
    <w:multiLevelType w:val="hybridMultilevel"/>
    <w:tmpl w:val="11C4017C"/>
    <w:lvl w:ilvl="0" w:tplc="1A00DE8A">
      <w:start w:val="1"/>
      <w:numFmt w:val="bullet"/>
      <w:pStyle w:val="Bullets"/>
      <w:lvlText w:val=""/>
      <w:lvlJc w:val="left"/>
      <w:pPr>
        <w:ind w:left="927" w:hanging="360"/>
      </w:pPr>
      <w:rPr>
        <w:rFonts w:ascii="Symbol" w:hAnsi="Symbol" w:hint="default"/>
      </w:rPr>
    </w:lvl>
    <w:lvl w:ilvl="1" w:tplc="119040EC" w:tentative="1">
      <w:start w:val="1"/>
      <w:numFmt w:val="bullet"/>
      <w:lvlText w:val="o"/>
      <w:lvlJc w:val="left"/>
      <w:pPr>
        <w:ind w:left="1647" w:hanging="360"/>
      </w:pPr>
      <w:rPr>
        <w:rFonts w:ascii="Courier New" w:hAnsi="Courier New" w:cs="Courier New" w:hint="default"/>
      </w:rPr>
    </w:lvl>
    <w:lvl w:ilvl="2" w:tplc="FB9E8B8C" w:tentative="1">
      <w:start w:val="1"/>
      <w:numFmt w:val="bullet"/>
      <w:lvlText w:val=""/>
      <w:lvlJc w:val="left"/>
      <w:pPr>
        <w:ind w:left="2367" w:hanging="360"/>
      </w:pPr>
      <w:rPr>
        <w:rFonts w:ascii="Wingdings" w:hAnsi="Wingdings" w:hint="default"/>
      </w:rPr>
    </w:lvl>
    <w:lvl w:ilvl="3" w:tplc="22C68598" w:tentative="1">
      <w:start w:val="1"/>
      <w:numFmt w:val="bullet"/>
      <w:lvlText w:val=""/>
      <w:lvlJc w:val="left"/>
      <w:pPr>
        <w:ind w:left="3087" w:hanging="360"/>
      </w:pPr>
      <w:rPr>
        <w:rFonts w:ascii="Symbol" w:hAnsi="Symbol" w:hint="default"/>
      </w:rPr>
    </w:lvl>
    <w:lvl w:ilvl="4" w:tplc="8662E0C8" w:tentative="1">
      <w:start w:val="1"/>
      <w:numFmt w:val="bullet"/>
      <w:lvlText w:val="o"/>
      <w:lvlJc w:val="left"/>
      <w:pPr>
        <w:ind w:left="3807" w:hanging="360"/>
      </w:pPr>
      <w:rPr>
        <w:rFonts w:ascii="Courier New" w:hAnsi="Courier New" w:cs="Courier New" w:hint="default"/>
      </w:rPr>
    </w:lvl>
    <w:lvl w:ilvl="5" w:tplc="D2C21BC4" w:tentative="1">
      <w:start w:val="1"/>
      <w:numFmt w:val="bullet"/>
      <w:lvlText w:val=""/>
      <w:lvlJc w:val="left"/>
      <w:pPr>
        <w:ind w:left="4527" w:hanging="360"/>
      </w:pPr>
      <w:rPr>
        <w:rFonts w:ascii="Wingdings" w:hAnsi="Wingdings" w:hint="default"/>
      </w:rPr>
    </w:lvl>
    <w:lvl w:ilvl="6" w:tplc="AE3CDAD0" w:tentative="1">
      <w:start w:val="1"/>
      <w:numFmt w:val="bullet"/>
      <w:lvlText w:val=""/>
      <w:lvlJc w:val="left"/>
      <w:pPr>
        <w:ind w:left="5247" w:hanging="360"/>
      </w:pPr>
      <w:rPr>
        <w:rFonts w:ascii="Symbol" w:hAnsi="Symbol" w:hint="default"/>
      </w:rPr>
    </w:lvl>
    <w:lvl w:ilvl="7" w:tplc="0EB81B1E" w:tentative="1">
      <w:start w:val="1"/>
      <w:numFmt w:val="bullet"/>
      <w:lvlText w:val="o"/>
      <w:lvlJc w:val="left"/>
      <w:pPr>
        <w:ind w:left="5967" w:hanging="360"/>
      </w:pPr>
      <w:rPr>
        <w:rFonts w:ascii="Courier New" w:hAnsi="Courier New" w:cs="Courier New" w:hint="default"/>
      </w:rPr>
    </w:lvl>
    <w:lvl w:ilvl="8" w:tplc="A8FAE7F0" w:tentative="1">
      <w:start w:val="1"/>
      <w:numFmt w:val="bullet"/>
      <w:lvlText w:val=""/>
      <w:lvlJc w:val="left"/>
      <w:pPr>
        <w:ind w:left="6687" w:hanging="360"/>
      </w:pPr>
      <w:rPr>
        <w:rFonts w:ascii="Wingdings" w:hAnsi="Wingdings" w:hint="default"/>
      </w:rPr>
    </w:lvl>
  </w:abstractNum>
  <w:abstractNum w:abstractNumId="13" w15:restartNumberingAfterBreak="0">
    <w:nsid w:val="51711487"/>
    <w:multiLevelType w:val="hybridMultilevel"/>
    <w:tmpl w:val="73086BE2"/>
    <w:lvl w:ilvl="0" w:tplc="B17A4046">
      <w:start w:val="1"/>
      <w:numFmt w:val="bullet"/>
      <w:lvlText w:val="o"/>
      <w:lvlJc w:val="left"/>
      <w:pPr>
        <w:ind w:left="1440" w:hanging="360"/>
      </w:pPr>
      <w:rPr>
        <w:rFonts w:ascii="Courier New" w:hAnsi="Courier New" w:cs="Courier New" w:hint="default"/>
      </w:rPr>
    </w:lvl>
    <w:lvl w:ilvl="1" w:tplc="2BD4F124" w:tentative="1">
      <w:start w:val="1"/>
      <w:numFmt w:val="bullet"/>
      <w:lvlText w:val="o"/>
      <w:lvlJc w:val="left"/>
      <w:pPr>
        <w:ind w:left="2160" w:hanging="360"/>
      </w:pPr>
      <w:rPr>
        <w:rFonts w:ascii="Courier New" w:hAnsi="Courier New" w:cs="Courier New" w:hint="default"/>
      </w:rPr>
    </w:lvl>
    <w:lvl w:ilvl="2" w:tplc="88AEF0FE" w:tentative="1">
      <w:start w:val="1"/>
      <w:numFmt w:val="bullet"/>
      <w:lvlText w:val=""/>
      <w:lvlJc w:val="left"/>
      <w:pPr>
        <w:ind w:left="2880" w:hanging="360"/>
      </w:pPr>
      <w:rPr>
        <w:rFonts w:ascii="Wingdings" w:hAnsi="Wingdings" w:hint="default"/>
      </w:rPr>
    </w:lvl>
    <w:lvl w:ilvl="3" w:tplc="EE222A8E" w:tentative="1">
      <w:start w:val="1"/>
      <w:numFmt w:val="bullet"/>
      <w:lvlText w:val=""/>
      <w:lvlJc w:val="left"/>
      <w:pPr>
        <w:ind w:left="3600" w:hanging="360"/>
      </w:pPr>
      <w:rPr>
        <w:rFonts w:ascii="Symbol" w:hAnsi="Symbol" w:hint="default"/>
      </w:rPr>
    </w:lvl>
    <w:lvl w:ilvl="4" w:tplc="18A03B0C" w:tentative="1">
      <w:start w:val="1"/>
      <w:numFmt w:val="bullet"/>
      <w:lvlText w:val="o"/>
      <w:lvlJc w:val="left"/>
      <w:pPr>
        <w:ind w:left="4320" w:hanging="360"/>
      </w:pPr>
      <w:rPr>
        <w:rFonts w:ascii="Courier New" w:hAnsi="Courier New" w:cs="Courier New" w:hint="default"/>
      </w:rPr>
    </w:lvl>
    <w:lvl w:ilvl="5" w:tplc="BFA23C3C" w:tentative="1">
      <w:start w:val="1"/>
      <w:numFmt w:val="bullet"/>
      <w:lvlText w:val=""/>
      <w:lvlJc w:val="left"/>
      <w:pPr>
        <w:ind w:left="5040" w:hanging="360"/>
      </w:pPr>
      <w:rPr>
        <w:rFonts w:ascii="Wingdings" w:hAnsi="Wingdings" w:hint="default"/>
      </w:rPr>
    </w:lvl>
    <w:lvl w:ilvl="6" w:tplc="4AE81D1E" w:tentative="1">
      <w:start w:val="1"/>
      <w:numFmt w:val="bullet"/>
      <w:lvlText w:val=""/>
      <w:lvlJc w:val="left"/>
      <w:pPr>
        <w:ind w:left="5760" w:hanging="360"/>
      </w:pPr>
      <w:rPr>
        <w:rFonts w:ascii="Symbol" w:hAnsi="Symbol" w:hint="default"/>
      </w:rPr>
    </w:lvl>
    <w:lvl w:ilvl="7" w:tplc="5AD03972" w:tentative="1">
      <w:start w:val="1"/>
      <w:numFmt w:val="bullet"/>
      <w:lvlText w:val="o"/>
      <w:lvlJc w:val="left"/>
      <w:pPr>
        <w:ind w:left="6480" w:hanging="360"/>
      </w:pPr>
      <w:rPr>
        <w:rFonts w:ascii="Courier New" w:hAnsi="Courier New" w:cs="Courier New" w:hint="default"/>
      </w:rPr>
    </w:lvl>
    <w:lvl w:ilvl="8" w:tplc="2A1CDB46" w:tentative="1">
      <w:start w:val="1"/>
      <w:numFmt w:val="bullet"/>
      <w:lvlText w:val=""/>
      <w:lvlJc w:val="left"/>
      <w:pPr>
        <w:ind w:left="7200" w:hanging="360"/>
      </w:pPr>
      <w:rPr>
        <w:rFonts w:ascii="Wingdings" w:hAnsi="Wingdings" w:hint="default"/>
      </w:rPr>
    </w:lvl>
  </w:abstractNum>
  <w:abstractNum w:abstractNumId="14" w15:restartNumberingAfterBreak="0">
    <w:nsid w:val="6FCA5AA0"/>
    <w:multiLevelType w:val="hybridMultilevel"/>
    <w:tmpl w:val="3F6097FE"/>
    <w:lvl w:ilvl="0" w:tplc="5E1CD754">
      <w:start w:val="1"/>
      <w:numFmt w:val="decimal"/>
      <w:lvlText w:val="%1."/>
      <w:lvlJc w:val="left"/>
      <w:pPr>
        <w:ind w:left="470" w:hanging="358"/>
      </w:pPr>
      <w:rPr>
        <w:rFonts w:ascii="Calibri" w:eastAsia="Calibri" w:hAnsi="Calibri" w:cs="Calibri" w:hint="default"/>
        <w:b/>
        <w:bCs/>
        <w:i w:val="0"/>
        <w:iCs w:val="0"/>
        <w:color w:val="2B2B2B"/>
        <w:spacing w:val="-2"/>
        <w:w w:val="100"/>
        <w:sz w:val="22"/>
        <w:szCs w:val="22"/>
        <w:lang w:val="en-US" w:eastAsia="en-US" w:bidi="ar-SA"/>
      </w:rPr>
    </w:lvl>
    <w:lvl w:ilvl="1" w:tplc="D6B42F20">
      <w:start w:val="1"/>
      <w:numFmt w:val="decimal"/>
      <w:lvlText w:val="%2."/>
      <w:lvlJc w:val="left"/>
      <w:pPr>
        <w:ind w:left="832" w:hanging="360"/>
      </w:pPr>
      <w:rPr>
        <w:rFonts w:ascii="Calibri" w:eastAsia="Calibri" w:hAnsi="Calibri" w:cs="Calibri" w:hint="default"/>
        <w:b w:val="0"/>
        <w:bCs w:val="0"/>
        <w:i w:val="0"/>
        <w:iCs w:val="0"/>
        <w:spacing w:val="-3"/>
        <w:w w:val="99"/>
        <w:sz w:val="20"/>
        <w:szCs w:val="20"/>
        <w:lang w:val="en-US" w:eastAsia="en-US" w:bidi="ar-SA"/>
      </w:rPr>
    </w:lvl>
    <w:lvl w:ilvl="2" w:tplc="417C7CD4">
      <w:numFmt w:val="bullet"/>
      <w:lvlText w:val="•"/>
      <w:lvlJc w:val="left"/>
      <w:pPr>
        <w:ind w:left="897" w:hanging="360"/>
      </w:pPr>
      <w:rPr>
        <w:rFonts w:hint="default"/>
        <w:lang w:val="en-US" w:eastAsia="en-US" w:bidi="ar-SA"/>
      </w:rPr>
    </w:lvl>
    <w:lvl w:ilvl="3" w:tplc="60E81490">
      <w:numFmt w:val="bullet"/>
      <w:lvlText w:val="•"/>
      <w:lvlJc w:val="left"/>
      <w:pPr>
        <w:ind w:left="955" w:hanging="360"/>
      </w:pPr>
      <w:rPr>
        <w:rFonts w:hint="default"/>
        <w:lang w:val="en-US" w:eastAsia="en-US" w:bidi="ar-SA"/>
      </w:rPr>
    </w:lvl>
    <w:lvl w:ilvl="4" w:tplc="3028F0B4">
      <w:numFmt w:val="bullet"/>
      <w:lvlText w:val="•"/>
      <w:lvlJc w:val="left"/>
      <w:pPr>
        <w:ind w:left="1013" w:hanging="360"/>
      </w:pPr>
      <w:rPr>
        <w:rFonts w:hint="default"/>
        <w:lang w:val="en-US" w:eastAsia="en-US" w:bidi="ar-SA"/>
      </w:rPr>
    </w:lvl>
    <w:lvl w:ilvl="5" w:tplc="B22CCD5A">
      <w:numFmt w:val="bullet"/>
      <w:lvlText w:val="•"/>
      <w:lvlJc w:val="left"/>
      <w:pPr>
        <w:ind w:left="1071" w:hanging="360"/>
      </w:pPr>
      <w:rPr>
        <w:rFonts w:hint="default"/>
        <w:lang w:val="en-US" w:eastAsia="en-US" w:bidi="ar-SA"/>
      </w:rPr>
    </w:lvl>
    <w:lvl w:ilvl="6" w:tplc="777A24A0">
      <w:numFmt w:val="bullet"/>
      <w:lvlText w:val="•"/>
      <w:lvlJc w:val="left"/>
      <w:pPr>
        <w:ind w:left="1129" w:hanging="360"/>
      </w:pPr>
      <w:rPr>
        <w:rFonts w:hint="default"/>
        <w:lang w:val="en-US" w:eastAsia="en-US" w:bidi="ar-SA"/>
      </w:rPr>
    </w:lvl>
    <w:lvl w:ilvl="7" w:tplc="995861E4">
      <w:numFmt w:val="bullet"/>
      <w:lvlText w:val="•"/>
      <w:lvlJc w:val="left"/>
      <w:pPr>
        <w:ind w:left="1187" w:hanging="360"/>
      </w:pPr>
      <w:rPr>
        <w:rFonts w:hint="default"/>
        <w:lang w:val="en-US" w:eastAsia="en-US" w:bidi="ar-SA"/>
      </w:rPr>
    </w:lvl>
    <w:lvl w:ilvl="8" w:tplc="E7403618">
      <w:numFmt w:val="bullet"/>
      <w:lvlText w:val="•"/>
      <w:lvlJc w:val="left"/>
      <w:pPr>
        <w:ind w:left="1245" w:hanging="360"/>
      </w:pPr>
      <w:rPr>
        <w:rFonts w:hint="default"/>
        <w:lang w:val="en-US" w:eastAsia="en-US" w:bidi="ar-SA"/>
      </w:rPr>
    </w:lvl>
  </w:abstractNum>
  <w:abstractNum w:abstractNumId="15" w15:restartNumberingAfterBreak="0">
    <w:nsid w:val="7192444C"/>
    <w:multiLevelType w:val="hybridMultilevel"/>
    <w:tmpl w:val="5114E1FE"/>
    <w:lvl w:ilvl="0" w:tplc="77B603F4">
      <w:start w:val="1"/>
      <w:numFmt w:val="decimal"/>
      <w:lvlText w:val="%1."/>
      <w:lvlJc w:val="left"/>
      <w:pPr>
        <w:ind w:left="720" w:hanging="360"/>
      </w:pPr>
      <w:rPr>
        <w:rFonts w:hint="default"/>
      </w:rPr>
    </w:lvl>
    <w:lvl w:ilvl="1" w:tplc="EC88C124" w:tentative="1">
      <w:start w:val="1"/>
      <w:numFmt w:val="lowerLetter"/>
      <w:lvlText w:val="%2."/>
      <w:lvlJc w:val="left"/>
      <w:pPr>
        <w:ind w:left="1440" w:hanging="360"/>
      </w:pPr>
    </w:lvl>
    <w:lvl w:ilvl="2" w:tplc="F86CC952" w:tentative="1">
      <w:start w:val="1"/>
      <w:numFmt w:val="lowerRoman"/>
      <w:lvlText w:val="%3."/>
      <w:lvlJc w:val="right"/>
      <w:pPr>
        <w:ind w:left="2160" w:hanging="180"/>
      </w:pPr>
    </w:lvl>
    <w:lvl w:ilvl="3" w:tplc="E828DA8E" w:tentative="1">
      <w:start w:val="1"/>
      <w:numFmt w:val="decimal"/>
      <w:lvlText w:val="%4."/>
      <w:lvlJc w:val="left"/>
      <w:pPr>
        <w:ind w:left="2880" w:hanging="360"/>
      </w:pPr>
    </w:lvl>
    <w:lvl w:ilvl="4" w:tplc="FCAAB5EA" w:tentative="1">
      <w:start w:val="1"/>
      <w:numFmt w:val="lowerLetter"/>
      <w:lvlText w:val="%5."/>
      <w:lvlJc w:val="left"/>
      <w:pPr>
        <w:ind w:left="3600" w:hanging="360"/>
      </w:pPr>
    </w:lvl>
    <w:lvl w:ilvl="5" w:tplc="5F3A8B0C" w:tentative="1">
      <w:start w:val="1"/>
      <w:numFmt w:val="lowerRoman"/>
      <w:lvlText w:val="%6."/>
      <w:lvlJc w:val="right"/>
      <w:pPr>
        <w:ind w:left="4320" w:hanging="180"/>
      </w:pPr>
    </w:lvl>
    <w:lvl w:ilvl="6" w:tplc="BECAEA92" w:tentative="1">
      <w:start w:val="1"/>
      <w:numFmt w:val="decimal"/>
      <w:lvlText w:val="%7."/>
      <w:lvlJc w:val="left"/>
      <w:pPr>
        <w:ind w:left="5040" w:hanging="360"/>
      </w:pPr>
    </w:lvl>
    <w:lvl w:ilvl="7" w:tplc="8746F030" w:tentative="1">
      <w:start w:val="1"/>
      <w:numFmt w:val="lowerLetter"/>
      <w:lvlText w:val="%8."/>
      <w:lvlJc w:val="left"/>
      <w:pPr>
        <w:ind w:left="5760" w:hanging="360"/>
      </w:pPr>
    </w:lvl>
    <w:lvl w:ilvl="8" w:tplc="EEFE4044" w:tentative="1">
      <w:start w:val="1"/>
      <w:numFmt w:val="lowerRoman"/>
      <w:lvlText w:val="%9."/>
      <w:lvlJc w:val="right"/>
      <w:pPr>
        <w:ind w:left="6480" w:hanging="180"/>
      </w:pPr>
    </w:lvl>
  </w:abstractNum>
  <w:abstractNum w:abstractNumId="16" w15:restartNumberingAfterBreak="0">
    <w:nsid w:val="7D5203FD"/>
    <w:multiLevelType w:val="hybridMultilevel"/>
    <w:tmpl w:val="62C8E796"/>
    <w:lvl w:ilvl="0" w:tplc="FE42D9C6">
      <w:start w:val="1"/>
      <w:numFmt w:val="decimal"/>
      <w:lvlText w:val="%1."/>
      <w:lvlJc w:val="left"/>
      <w:pPr>
        <w:ind w:left="832" w:hanging="360"/>
      </w:pPr>
      <w:rPr>
        <w:rFonts w:ascii="Calibri" w:eastAsia="Calibri" w:hAnsi="Calibri" w:cs="Calibri" w:hint="default"/>
        <w:b w:val="0"/>
        <w:bCs w:val="0"/>
        <w:i w:val="0"/>
        <w:iCs w:val="0"/>
        <w:spacing w:val="-3"/>
        <w:w w:val="99"/>
        <w:sz w:val="20"/>
        <w:szCs w:val="20"/>
        <w:lang w:val="en-US" w:eastAsia="en-US" w:bidi="ar-SA"/>
      </w:rPr>
    </w:lvl>
    <w:lvl w:ilvl="1" w:tplc="3D0C8338">
      <w:numFmt w:val="bullet"/>
      <w:lvlText w:val="•"/>
      <w:lvlJc w:val="left"/>
      <w:pPr>
        <w:ind w:left="1069" w:hanging="360"/>
      </w:pPr>
      <w:rPr>
        <w:rFonts w:hint="default"/>
        <w:lang w:val="en-US" w:eastAsia="en-US" w:bidi="ar-SA"/>
      </w:rPr>
    </w:lvl>
    <w:lvl w:ilvl="2" w:tplc="9E048742">
      <w:numFmt w:val="bullet"/>
      <w:lvlText w:val="•"/>
      <w:lvlJc w:val="left"/>
      <w:pPr>
        <w:ind w:left="1297" w:hanging="360"/>
      </w:pPr>
      <w:rPr>
        <w:rFonts w:hint="default"/>
        <w:lang w:val="en-US" w:eastAsia="en-US" w:bidi="ar-SA"/>
      </w:rPr>
    </w:lvl>
    <w:lvl w:ilvl="3" w:tplc="846EE046">
      <w:numFmt w:val="bullet"/>
      <w:lvlText w:val="•"/>
      <w:lvlJc w:val="left"/>
      <w:pPr>
        <w:ind w:left="1526" w:hanging="360"/>
      </w:pPr>
      <w:rPr>
        <w:rFonts w:hint="default"/>
        <w:lang w:val="en-US" w:eastAsia="en-US" w:bidi="ar-SA"/>
      </w:rPr>
    </w:lvl>
    <w:lvl w:ilvl="4" w:tplc="58FE974C">
      <w:numFmt w:val="bullet"/>
      <w:lvlText w:val="•"/>
      <w:lvlJc w:val="left"/>
      <w:pPr>
        <w:ind w:left="1755" w:hanging="360"/>
      </w:pPr>
      <w:rPr>
        <w:rFonts w:hint="default"/>
        <w:lang w:val="en-US" w:eastAsia="en-US" w:bidi="ar-SA"/>
      </w:rPr>
    </w:lvl>
    <w:lvl w:ilvl="5" w:tplc="BACEE108">
      <w:numFmt w:val="bullet"/>
      <w:lvlText w:val="•"/>
      <w:lvlJc w:val="left"/>
      <w:pPr>
        <w:ind w:left="1984" w:hanging="360"/>
      </w:pPr>
      <w:rPr>
        <w:rFonts w:hint="default"/>
        <w:lang w:val="en-US" w:eastAsia="en-US" w:bidi="ar-SA"/>
      </w:rPr>
    </w:lvl>
    <w:lvl w:ilvl="6" w:tplc="89D055F4">
      <w:numFmt w:val="bullet"/>
      <w:lvlText w:val="•"/>
      <w:lvlJc w:val="left"/>
      <w:pPr>
        <w:ind w:left="2213" w:hanging="360"/>
      </w:pPr>
      <w:rPr>
        <w:rFonts w:hint="default"/>
        <w:lang w:val="en-US" w:eastAsia="en-US" w:bidi="ar-SA"/>
      </w:rPr>
    </w:lvl>
    <w:lvl w:ilvl="7" w:tplc="0E121A5A">
      <w:numFmt w:val="bullet"/>
      <w:lvlText w:val="•"/>
      <w:lvlJc w:val="left"/>
      <w:pPr>
        <w:ind w:left="2442" w:hanging="360"/>
      </w:pPr>
      <w:rPr>
        <w:rFonts w:hint="default"/>
        <w:lang w:val="en-US" w:eastAsia="en-US" w:bidi="ar-SA"/>
      </w:rPr>
    </w:lvl>
    <w:lvl w:ilvl="8" w:tplc="73A4DC26">
      <w:numFmt w:val="bullet"/>
      <w:lvlText w:val="•"/>
      <w:lvlJc w:val="left"/>
      <w:pPr>
        <w:ind w:left="2671" w:hanging="360"/>
      </w:pPr>
      <w:rPr>
        <w:rFonts w:hint="default"/>
        <w:lang w:val="en-US" w:eastAsia="en-US" w:bidi="ar-SA"/>
      </w:rPr>
    </w:lvl>
  </w:abstractNum>
  <w:abstractNum w:abstractNumId="17" w15:restartNumberingAfterBreak="0">
    <w:nsid w:val="7D8F27BA"/>
    <w:multiLevelType w:val="hybridMultilevel"/>
    <w:tmpl w:val="6E702CEE"/>
    <w:lvl w:ilvl="0" w:tplc="CCEE63AC">
      <w:start w:val="1"/>
      <w:numFmt w:val="bullet"/>
      <w:pStyle w:val="ResiIndntpara"/>
      <w:lvlText w:val="-"/>
      <w:lvlJc w:val="left"/>
      <w:pPr>
        <w:ind w:left="720" w:hanging="360"/>
      </w:pPr>
      <w:rPr>
        <w:rFonts w:ascii="Calibri" w:hAnsi="Calibri" w:hint="default"/>
      </w:rPr>
    </w:lvl>
    <w:lvl w:ilvl="1" w:tplc="5A9227E2" w:tentative="1">
      <w:start w:val="1"/>
      <w:numFmt w:val="bullet"/>
      <w:lvlText w:val="o"/>
      <w:lvlJc w:val="left"/>
      <w:pPr>
        <w:ind w:left="1440" w:hanging="360"/>
      </w:pPr>
      <w:rPr>
        <w:rFonts w:ascii="Courier New" w:hAnsi="Courier New" w:cs="Courier New" w:hint="default"/>
      </w:rPr>
    </w:lvl>
    <w:lvl w:ilvl="2" w:tplc="4B94CE26" w:tentative="1">
      <w:start w:val="1"/>
      <w:numFmt w:val="bullet"/>
      <w:lvlText w:val=""/>
      <w:lvlJc w:val="left"/>
      <w:pPr>
        <w:ind w:left="2160" w:hanging="360"/>
      </w:pPr>
      <w:rPr>
        <w:rFonts w:ascii="Wingdings" w:hAnsi="Wingdings" w:hint="default"/>
      </w:rPr>
    </w:lvl>
    <w:lvl w:ilvl="3" w:tplc="171860DC" w:tentative="1">
      <w:start w:val="1"/>
      <w:numFmt w:val="bullet"/>
      <w:lvlText w:val=""/>
      <w:lvlJc w:val="left"/>
      <w:pPr>
        <w:ind w:left="2880" w:hanging="360"/>
      </w:pPr>
      <w:rPr>
        <w:rFonts w:ascii="Symbol" w:hAnsi="Symbol" w:hint="default"/>
      </w:rPr>
    </w:lvl>
    <w:lvl w:ilvl="4" w:tplc="40D224B6" w:tentative="1">
      <w:start w:val="1"/>
      <w:numFmt w:val="bullet"/>
      <w:lvlText w:val="o"/>
      <w:lvlJc w:val="left"/>
      <w:pPr>
        <w:ind w:left="3600" w:hanging="360"/>
      </w:pPr>
      <w:rPr>
        <w:rFonts w:ascii="Courier New" w:hAnsi="Courier New" w:cs="Courier New" w:hint="default"/>
      </w:rPr>
    </w:lvl>
    <w:lvl w:ilvl="5" w:tplc="DA92CD12" w:tentative="1">
      <w:start w:val="1"/>
      <w:numFmt w:val="bullet"/>
      <w:lvlText w:val=""/>
      <w:lvlJc w:val="left"/>
      <w:pPr>
        <w:ind w:left="4320" w:hanging="360"/>
      </w:pPr>
      <w:rPr>
        <w:rFonts w:ascii="Wingdings" w:hAnsi="Wingdings" w:hint="default"/>
      </w:rPr>
    </w:lvl>
    <w:lvl w:ilvl="6" w:tplc="B5D665BC" w:tentative="1">
      <w:start w:val="1"/>
      <w:numFmt w:val="bullet"/>
      <w:lvlText w:val=""/>
      <w:lvlJc w:val="left"/>
      <w:pPr>
        <w:ind w:left="5040" w:hanging="360"/>
      </w:pPr>
      <w:rPr>
        <w:rFonts w:ascii="Symbol" w:hAnsi="Symbol" w:hint="default"/>
      </w:rPr>
    </w:lvl>
    <w:lvl w:ilvl="7" w:tplc="5DF04138" w:tentative="1">
      <w:start w:val="1"/>
      <w:numFmt w:val="bullet"/>
      <w:lvlText w:val="o"/>
      <w:lvlJc w:val="left"/>
      <w:pPr>
        <w:ind w:left="5760" w:hanging="360"/>
      </w:pPr>
      <w:rPr>
        <w:rFonts w:ascii="Courier New" w:hAnsi="Courier New" w:cs="Courier New" w:hint="default"/>
      </w:rPr>
    </w:lvl>
    <w:lvl w:ilvl="8" w:tplc="5A6C4B7E" w:tentative="1">
      <w:start w:val="1"/>
      <w:numFmt w:val="bullet"/>
      <w:lvlText w:val=""/>
      <w:lvlJc w:val="left"/>
      <w:pPr>
        <w:ind w:left="6480" w:hanging="360"/>
      </w:pPr>
      <w:rPr>
        <w:rFonts w:ascii="Wingdings" w:hAnsi="Wingdings" w:hint="default"/>
      </w:rPr>
    </w:lvl>
  </w:abstractNum>
  <w:abstractNum w:abstractNumId="18" w15:restartNumberingAfterBreak="0">
    <w:nsid w:val="7D8F27BB"/>
    <w:multiLevelType w:val="hybridMultilevel"/>
    <w:tmpl w:val="43A200FA"/>
    <w:lvl w:ilvl="0" w:tplc="04CC692C">
      <w:start w:val="1"/>
      <w:numFmt w:val="bullet"/>
      <w:pStyle w:val="MVBullet"/>
      <w:lvlText w:val=""/>
      <w:lvlJc w:val="left"/>
      <w:pPr>
        <w:ind w:left="644" w:hanging="360"/>
      </w:pPr>
      <w:rPr>
        <w:rFonts w:ascii="Symbol" w:hAnsi="Symbol" w:hint="default"/>
      </w:rPr>
    </w:lvl>
    <w:lvl w:ilvl="1" w:tplc="202A6DBE">
      <w:start w:val="1"/>
      <w:numFmt w:val="bullet"/>
      <w:pStyle w:val="MVBullet2"/>
      <w:lvlText w:val="o"/>
      <w:lvlJc w:val="left"/>
      <w:pPr>
        <w:ind w:left="1440" w:hanging="360"/>
      </w:pPr>
      <w:rPr>
        <w:rFonts w:ascii="Courier New" w:hAnsi="Courier New" w:cs="Courier New" w:hint="default"/>
      </w:rPr>
    </w:lvl>
    <w:lvl w:ilvl="2" w:tplc="9DC411C4">
      <w:start w:val="1"/>
      <w:numFmt w:val="bullet"/>
      <w:lvlText w:val=""/>
      <w:lvlJc w:val="left"/>
      <w:pPr>
        <w:ind w:left="2160" w:hanging="360"/>
      </w:pPr>
      <w:rPr>
        <w:rFonts w:ascii="Wingdings" w:hAnsi="Wingdings" w:hint="default"/>
      </w:rPr>
    </w:lvl>
    <w:lvl w:ilvl="3" w:tplc="F488B806">
      <w:start w:val="1"/>
      <w:numFmt w:val="bullet"/>
      <w:lvlText w:val=""/>
      <w:lvlJc w:val="left"/>
      <w:pPr>
        <w:ind w:left="2880" w:hanging="360"/>
      </w:pPr>
      <w:rPr>
        <w:rFonts w:ascii="Symbol" w:hAnsi="Symbol" w:hint="default"/>
      </w:rPr>
    </w:lvl>
    <w:lvl w:ilvl="4" w:tplc="4B92AB5A">
      <w:start w:val="1"/>
      <w:numFmt w:val="bullet"/>
      <w:lvlText w:val="o"/>
      <w:lvlJc w:val="left"/>
      <w:pPr>
        <w:ind w:left="3600" w:hanging="360"/>
      </w:pPr>
      <w:rPr>
        <w:rFonts w:ascii="Courier New" w:hAnsi="Courier New" w:cs="Courier New" w:hint="default"/>
      </w:rPr>
    </w:lvl>
    <w:lvl w:ilvl="5" w:tplc="5066B25C">
      <w:start w:val="1"/>
      <w:numFmt w:val="bullet"/>
      <w:lvlText w:val=""/>
      <w:lvlJc w:val="left"/>
      <w:pPr>
        <w:ind w:left="4320" w:hanging="360"/>
      </w:pPr>
      <w:rPr>
        <w:rFonts w:ascii="Wingdings" w:hAnsi="Wingdings" w:hint="default"/>
      </w:rPr>
    </w:lvl>
    <w:lvl w:ilvl="6" w:tplc="0E8A3DC8">
      <w:start w:val="1"/>
      <w:numFmt w:val="bullet"/>
      <w:lvlText w:val=""/>
      <w:lvlJc w:val="left"/>
      <w:pPr>
        <w:ind w:left="5040" w:hanging="360"/>
      </w:pPr>
      <w:rPr>
        <w:rFonts w:ascii="Symbol" w:hAnsi="Symbol" w:hint="default"/>
      </w:rPr>
    </w:lvl>
    <w:lvl w:ilvl="7" w:tplc="A27639DA">
      <w:start w:val="1"/>
      <w:numFmt w:val="bullet"/>
      <w:lvlText w:val="o"/>
      <w:lvlJc w:val="left"/>
      <w:pPr>
        <w:ind w:left="5760" w:hanging="360"/>
      </w:pPr>
      <w:rPr>
        <w:rFonts w:ascii="Courier New" w:hAnsi="Courier New" w:cs="Courier New" w:hint="default"/>
      </w:rPr>
    </w:lvl>
    <w:lvl w:ilvl="8" w:tplc="C6B83AC2">
      <w:start w:val="1"/>
      <w:numFmt w:val="bullet"/>
      <w:lvlText w:val=""/>
      <w:lvlJc w:val="left"/>
      <w:pPr>
        <w:ind w:left="6480" w:hanging="360"/>
      </w:pPr>
      <w:rPr>
        <w:rFonts w:ascii="Wingdings" w:hAnsi="Wingdings" w:hint="default"/>
      </w:rPr>
    </w:lvl>
  </w:abstractNum>
  <w:abstractNum w:abstractNumId="19" w15:restartNumberingAfterBreak="0">
    <w:nsid w:val="7EF31678"/>
    <w:multiLevelType w:val="hybridMultilevel"/>
    <w:tmpl w:val="9BFC9CFC"/>
    <w:lvl w:ilvl="0" w:tplc="58F0868C">
      <w:start w:val="1"/>
      <w:numFmt w:val="bullet"/>
      <w:lvlText w:val=""/>
      <w:lvlJc w:val="left"/>
      <w:pPr>
        <w:ind w:left="720" w:hanging="360"/>
      </w:pPr>
      <w:rPr>
        <w:rFonts w:ascii="Wingdings" w:hAnsi="Wingdings" w:hint="default"/>
      </w:rPr>
    </w:lvl>
    <w:lvl w:ilvl="1" w:tplc="1A383B8E">
      <w:start w:val="1"/>
      <w:numFmt w:val="bullet"/>
      <w:lvlText w:val="-"/>
      <w:lvlJc w:val="left"/>
      <w:pPr>
        <w:ind w:left="1440" w:hanging="360"/>
      </w:pPr>
      <w:rPr>
        <w:rFonts w:ascii="Calibri" w:hAnsi="Calibri" w:hint="default"/>
        <w:b w:val="0"/>
      </w:rPr>
    </w:lvl>
    <w:lvl w:ilvl="2" w:tplc="26805D9A" w:tentative="1">
      <w:start w:val="1"/>
      <w:numFmt w:val="bullet"/>
      <w:lvlText w:val=""/>
      <w:lvlJc w:val="left"/>
      <w:pPr>
        <w:ind w:left="2160" w:hanging="360"/>
      </w:pPr>
      <w:rPr>
        <w:rFonts w:ascii="Wingdings" w:hAnsi="Wingdings" w:hint="default"/>
      </w:rPr>
    </w:lvl>
    <w:lvl w:ilvl="3" w:tplc="587C09EC" w:tentative="1">
      <w:start w:val="1"/>
      <w:numFmt w:val="bullet"/>
      <w:lvlText w:val=""/>
      <w:lvlJc w:val="left"/>
      <w:pPr>
        <w:ind w:left="2880" w:hanging="360"/>
      </w:pPr>
      <w:rPr>
        <w:rFonts w:ascii="Symbol" w:hAnsi="Symbol" w:hint="default"/>
      </w:rPr>
    </w:lvl>
    <w:lvl w:ilvl="4" w:tplc="125258C2" w:tentative="1">
      <w:start w:val="1"/>
      <w:numFmt w:val="bullet"/>
      <w:lvlText w:val="o"/>
      <w:lvlJc w:val="left"/>
      <w:pPr>
        <w:ind w:left="3600" w:hanging="360"/>
      </w:pPr>
      <w:rPr>
        <w:rFonts w:ascii="Courier New" w:hAnsi="Courier New" w:cs="Courier New" w:hint="default"/>
      </w:rPr>
    </w:lvl>
    <w:lvl w:ilvl="5" w:tplc="9434163A" w:tentative="1">
      <w:start w:val="1"/>
      <w:numFmt w:val="bullet"/>
      <w:lvlText w:val=""/>
      <w:lvlJc w:val="left"/>
      <w:pPr>
        <w:ind w:left="4320" w:hanging="360"/>
      </w:pPr>
      <w:rPr>
        <w:rFonts w:ascii="Wingdings" w:hAnsi="Wingdings" w:hint="default"/>
      </w:rPr>
    </w:lvl>
    <w:lvl w:ilvl="6" w:tplc="13B449A4" w:tentative="1">
      <w:start w:val="1"/>
      <w:numFmt w:val="bullet"/>
      <w:lvlText w:val=""/>
      <w:lvlJc w:val="left"/>
      <w:pPr>
        <w:ind w:left="5040" w:hanging="360"/>
      </w:pPr>
      <w:rPr>
        <w:rFonts w:ascii="Symbol" w:hAnsi="Symbol" w:hint="default"/>
      </w:rPr>
    </w:lvl>
    <w:lvl w:ilvl="7" w:tplc="9FECC59A" w:tentative="1">
      <w:start w:val="1"/>
      <w:numFmt w:val="bullet"/>
      <w:lvlText w:val="o"/>
      <w:lvlJc w:val="left"/>
      <w:pPr>
        <w:ind w:left="5760" w:hanging="360"/>
      </w:pPr>
      <w:rPr>
        <w:rFonts w:ascii="Courier New" w:hAnsi="Courier New" w:cs="Courier New" w:hint="default"/>
      </w:rPr>
    </w:lvl>
    <w:lvl w:ilvl="8" w:tplc="1DDA8CB2" w:tentative="1">
      <w:start w:val="1"/>
      <w:numFmt w:val="bullet"/>
      <w:lvlText w:val=""/>
      <w:lvlJc w:val="left"/>
      <w:pPr>
        <w:ind w:left="6480" w:hanging="360"/>
      </w:pPr>
      <w:rPr>
        <w:rFonts w:ascii="Wingdings" w:hAnsi="Wingdings" w:hint="default"/>
      </w:rPr>
    </w:lvl>
  </w:abstractNum>
  <w:num w:numId="1" w16cid:durableId="1664895481">
    <w:abstractNumId w:val="0"/>
  </w:num>
  <w:num w:numId="2" w16cid:durableId="1016465382">
    <w:abstractNumId w:val="8"/>
  </w:num>
  <w:num w:numId="3" w16cid:durableId="539517874">
    <w:abstractNumId w:val="12"/>
  </w:num>
  <w:num w:numId="4" w16cid:durableId="1904098636">
    <w:abstractNumId w:val="17"/>
  </w:num>
  <w:num w:numId="5" w16cid:durableId="1572887222">
    <w:abstractNumId w:val="4"/>
  </w:num>
  <w:num w:numId="6" w16cid:durableId="1169952118">
    <w:abstractNumId w:val="19"/>
  </w:num>
  <w:num w:numId="7" w16cid:durableId="169025164">
    <w:abstractNumId w:val="18"/>
  </w:num>
  <w:num w:numId="8" w16cid:durableId="1882859271">
    <w:abstractNumId w:val="5"/>
  </w:num>
  <w:num w:numId="9" w16cid:durableId="899633360">
    <w:abstractNumId w:val="3"/>
  </w:num>
  <w:num w:numId="10" w16cid:durableId="784881949">
    <w:abstractNumId w:val="3"/>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885" w:hanging="885"/>
        </w:p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1" w16cid:durableId="537937203">
    <w:abstractNumId w:val="3"/>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885" w:hanging="885"/>
        </w:pPr>
        <w:rPr>
          <w:rFonts w:ascii="Calibri" w:hAnsi="Calibri" w:hint="default"/>
          <w:sz w:val="32"/>
          <w:u w:color="7DA7D7"/>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2" w16cid:durableId="429660790">
    <w:abstractNumId w:val="15"/>
  </w:num>
  <w:num w:numId="13" w16cid:durableId="1375883440">
    <w:abstractNumId w:val="3"/>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tabs>
            <w:tab w:val="num" w:pos="885"/>
          </w:tabs>
          <w:ind w:left="885" w:hanging="885"/>
        </w:pPr>
        <w:rPr>
          <w:rFonts w:ascii="Calibri" w:hAnsi="Calibri" w:hint="default"/>
          <w:sz w:val="32"/>
          <w:u w:color="7DA7D7"/>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4" w16cid:durableId="400298264">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1464037603">
    <w:abstractNumId w:val="3"/>
    <w:lvlOverride w:ilvl="0">
      <w:lvl w:ilvl="0">
        <w:start w:val="1"/>
        <w:numFmt w:val="none"/>
        <w:lvlText w:val=""/>
        <w:lvlJc w:val="left"/>
        <w:pPr>
          <w:ind w:left="720" w:hanging="360"/>
        </w:pPr>
        <w:rPr>
          <w:rFonts w:hint="default"/>
        </w:rPr>
      </w:lvl>
    </w:lvlOverride>
    <w:lvlOverride w:ilvl="1">
      <w:lvl w:ilvl="1">
        <w:start w:val="1"/>
        <w:numFmt w:val="none"/>
        <w:isLgl/>
        <w:lvlText w:val="1%1.1"/>
        <w:lvlJc w:val="left"/>
        <w:pPr>
          <w:ind w:left="885" w:hanging="885"/>
        </w:pPr>
        <w:rPr>
          <w:rFonts w:ascii="Calibri" w:hAnsi="Calibri" w:hint="default"/>
          <w:sz w:val="32"/>
          <w:u w:color="7DA7D7"/>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6" w16cid:durableId="178542891">
    <w:abstractNumId w:val="3"/>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decimal"/>
        <w:lvlText w:val="%1.%2"/>
        <w:lvlJc w:val="left"/>
        <w:pPr>
          <w:ind w:left="792" w:hanging="432"/>
        </w:pPr>
        <w:rPr>
          <w:rFonts w:hint="default"/>
        </w:rPr>
      </w:lvl>
    </w:lvlOverride>
    <w:lvlOverride w:ilvl="2">
      <w:startOverride w:val="1"/>
      <w:lvl w:ilvl="2">
        <w:start w:val="1"/>
        <w:numFmt w:val="decimal"/>
        <w:lvlText w:val="%1.%2.%3."/>
        <w:lvlJc w:val="left"/>
        <w:pPr>
          <w:ind w:left="1224" w:hanging="504"/>
        </w:pPr>
        <w:rPr>
          <w:rFonts w:hint="default"/>
        </w:rPr>
      </w:lvl>
    </w:lvlOverride>
    <w:lvlOverride w:ilvl="3">
      <w:startOverride w:val="1"/>
      <w:lvl w:ilvl="3">
        <w:start w:val="1"/>
        <w:numFmt w:val="decimal"/>
        <w:lvlText w:val="%1.%2.%3.%4."/>
        <w:lvlJc w:val="left"/>
        <w:pPr>
          <w:ind w:left="1728" w:hanging="648"/>
        </w:pPr>
        <w:rPr>
          <w:rFonts w:hint="default"/>
        </w:rPr>
      </w:lvl>
    </w:lvlOverride>
    <w:lvlOverride w:ilvl="4">
      <w:startOverride w:val="1"/>
      <w:lvl w:ilvl="4">
        <w:start w:val="1"/>
        <w:numFmt w:val="decimal"/>
        <w:lvlText w:val="%1.%2.%3.%4.%5."/>
        <w:lvlJc w:val="left"/>
        <w:pPr>
          <w:ind w:left="2232" w:hanging="792"/>
        </w:pPr>
        <w:rPr>
          <w:rFonts w:hint="default"/>
        </w:rPr>
      </w:lvl>
    </w:lvlOverride>
    <w:lvlOverride w:ilvl="5">
      <w:startOverride w:val="1"/>
      <w:lvl w:ilvl="5">
        <w:start w:val="1"/>
        <w:numFmt w:val="decimal"/>
        <w:lvlText w:val="%1.%2.%3.%4.%5.%6."/>
        <w:lvlJc w:val="left"/>
        <w:pPr>
          <w:ind w:left="2736" w:hanging="936"/>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17" w16cid:durableId="1639066826">
    <w:abstractNumId w:val="3"/>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tabs>
            <w:tab w:val="num" w:pos="885"/>
          </w:tabs>
          <w:ind w:left="885" w:hanging="885"/>
        </w:pPr>
        <w:rPr>
          <w:rFonts w:ascii="Calibri" w:hAnsi="Calibri" w:hint="default"/>
          <w:sz w:val="32"/>
          <w:u w:color="7DA7D7"/>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8" w16cid:durableId="472331256">
    <w:abstractNumId w:val="16"/>
  </w:num>
  <w:num w:numId="19" w16cid:durableId="1337727812">
    <w:abstractNumId w:val="14"/>
  </w:num>
  <w:num w:numId="20" w16cid:durableId="1214148795">
    <w:abstractNumId w:val="1"/>
  </w:num>
  <w:num w:numId="21" w16cid:durableId="942035577">
    <w:abstractNumId w:val="10"/>
  </w:num>
  <w:num w:numId="22" w16cid:durableId="965156125">
    <w:abstractNumId w:val="6"/>
  </w:num>
  <w:num w:numId="23" w16cid:durableId="1100023855">
    <w:abstractNumId w:val="13"/>
  </w:num>
  <w:num w:numId="24" w16cid:durableId="617954037">
    <w:abstractNumId w:val="9"/>
  </w:num>
  <w:num w:numId="25" w16cid:durableId="413086504">
    <w:abstractNumId w:val="6"/>
  </w:num>
  <w:num w:numId="26" w16cid:durableId="1217931377">
    <w:abstractNumId w:val="18"/>
  </w:num>
  <w:num w:numId="27" w16cid:durableId="336003433">
    <w:abstractNumId w:val="11"/>
  </w:num>
  <w:num w:numId="28" w16cid:durableId="1270694869">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ID" w:val="362"/>
    <w:docVar w:name="ReportTemplateID" w:val="362"/>
  </w:docVars>
  <w:rsids>
    <w:rsidRoot w:val="0017247A"/>
    <w:rsid w:val="0000049E"/>
    <w:rsid w:val="00000E15"/>
    <w:rsid w:val="00001553"/>
    <w:rsid w:val="00001DD0"/>
    <w:rsid w:val="0000289A"/>
    <w:rsid w:val="00002AFF"/>
    <w:rsid w:val="00003190"/>
    <w:rsid w:val="00003947"/>
    <w:rsid w:val="00003D86"/>
    <w:rsid w:val="00004D73"/>
    <w:rsid w:val="000059EF"/>
    <w:rsid w:val="00006063"/>
    <w:rsid w:val="000070CA"/>
    <w:rsid w:val="00007467"/>
    <w:rsid w:val="0000781D"/>
    <w:rsid w:val="00007A5C"/>
    <w:rsid w:val="00007AB8"/>
    <w:rsid w:val="00007D8E"/>
    <w:rsid w:val="00010289"/>
    <w:rsid w:val="000103B5"/>
    <w:rsid w:val="00011844"/>
    <w:rsid w:val="0001249B"/>
    <w:rsid w:val="000124D0"/>
    <w:rsid w:val="00012F45"/>
    <w:rsid w:val="000135C5"/>
    <w:rsid w:val="00013C5D"/>
    <w:rsid w:val="0001437A"/>
    <w:rsid w:val="000143F6"/>
    <w:rsid w:val="000146FF"/>
    <w:rsid w:val="00015C75"/>
    <w:rsid w:val="00016586"/>
    <w:rsid w:val="0001704F"/>
    <w:rsid w:val="0002078A"/>
    <w:rsid w:val="00020EF5"/>
    <w:rsid w:val="00020F86"/>
    <w:rsid w:val="00021EF3"/>
    <w:rsid w:val="00022B73"/>
    <w:rsid w:val="00022F61"/>
    <w:rsid w:val="00023242"/>
    <w:rsid w:val="00024300"/>
    <w:rsid w:val="00024F40"/>
    <w:rsid w:val="000251BE"/>
    <w:rsid w:val="00025C8B"/>
    <w:rsid w:val="000264C2"/>
    <w:rsid w:val="00027E82"/>
    <w:rsid w:val="000305C9"/>
    <w:rsid w:val="00030CBC"/>
    <w:rsid w:val="000315BF"/>
    <w:rsid w:val="000315CA"/>
    <w:rsid w:val="00031687"/>
    <w:rsid w:val="00031E27"/>
    <w:rsid w:val="000321E5"/>
    <w:rsid w:val="000327F6"/>
    <w:rsid w:val="00032BF3"/>
    <w:rsid w:val="0003315D"/>
    <w:rsid w:val="00033744"/>
    <w:rsid w:val="00033D9E"/>
    <w:rsid w:val="0003496C"/>
    <w:rsid w:val="0003581D"/>
    <w:rsid w:val="0003624C"/>
    <w:rsid w:val="000373DA"/>
    <w:rsid w:val="00037DAA"/>
    <w:rsid w:val="00040012"/>
    <w:rsid w:val="000400FB"/>
    <w:rsid w:val="00040619"/>
    <w:rsid w:val="0004072D"/>
    <w:rsid w:val="00040A49"/>
    <w:rsid w:val="00041B0A"/>
    <w:rsid w:val="00041D75"/>
    <w:rsid w:val="00042097"/>
    <w:rsid w:val="000425A7"/>
    <w:rsid w:val="00042DE7"/>
    <w:rsid w:val="00042F1F"/>
    <w:rsid w:val="00043025"/>
    <w:rsid w:val="0004313B"/>
    <w:rsid w:val="0004324A"/>
    <w:rsid w:val="000434E1"/>
    <w:rsid w:val="00043620"/>
    <w:rsid w:val="0004402A"/>
    <w:rsid w:val="00044829"/>
    <w:rsid w:val="00044FDD"/>
    <w:rsid w:val="000453C7"/>
    <w:rsid w:val="00045766"/>
    <w:rsid w:val="00047AC3"/>
    <w:rsid w:val="00047F96"/>
    <w:rsid w:val="00050DEA"/>
    <w:rsid w:val="000513AE"/>
    <w:rsid w:val="00051B74"/>
    <w:rsid w:val="00052F7A"/>
    <w:rsid w:val="000536D4"/>
    <w:rsid w:val="00053B60"/>
    <w:rsid w:val="00053E9C"/>
    <w:rsid w:val="00054429"/>
    <w:rsid w:val="0005538D"/>
    <w:rsid w:val="0005594A"/>
    <w:rsid w:val="00055CBE"/>
    <w:rsid w:val="00056487"/>
    <w:rsid w:val="00056A4B"/>
    <w:rsid w:val="00056AD9"/>
    <w:rsid w:val="000600F4"/>
    <w:rsid w:val="00061537"/>
    <w:rsid w:val="00061611"/>
    <w:rsid w:val="000622F8"/>
    <w:rsid w:val="0006242B"/>
    <w:rsid w:val="000633AB"/>
    <w:rsid w:val="00063AF4"/>
    <w:rsid w:val="000644D4"/>
    <w:rsid w:val="00064CAB"/>
    <w:rsid w:val="00065B57"/>
    <w:rsid w:val="00065C70"/>
    <w:rsid w:val="00065E2E"/>
    <w:rsid w:val="000663F3"/>
    <w:rsid w:val="0007024B"/>
    <w:rsid w:val="00071096"/>
    <w:rsid w:val="0007128A"/>
    <w:rsid w:val="000715C0"/>
    <w:rsid w:val="000720D6"/>
    <w:rsid w:val="000722F6"/>
    <w:rsid w:val="00072EED"/>
    <w:rsid w:val="00073860"/>
    <w:rsid w:val="00075335"/>
    <w:rsid w:val="00075E64"/>
    <w:rsid w:val="00075E9E"/>
    <w:rsid w:val="00075F79"/>
    <w:rsid w:val="00076379"/>
    <w:rsid w:val="00076A92"/>
    <w:rsid w:val="00077D3D"/>
    <w:rsid w:val="000804DC"/>
    <w:rsid w:val="00080E86"/>
    <w:rsid w:val="000814D7"/>
    <w:rsid w:val="00082BC4"/>
    <w:rsid w:val="00083BED"/>
    <w:rsid w:val="00083D64"/>
    <w:rsid w:val="00083E17"/>
    <w:rsid w:val="000841DE"/>
    <w:rsid w:val="00084613"/>
    <w:rsid w:val="00084AD6"/>
    <w:rsid w:val="00085B35"/>
    <w:rsid w:val="00086D32"/>
    <w:rsid w:val="00087159"/>
    <w:rsid w:val="0008725B"/>
    <w:rsid w:val="000873AB"/>
    <w:rsid w:val="00087C61"/>
    <w:rsid w:val="00092742"/>
    <w:rsid w:val="0009279D"/>
    <w:rsid w:val="00092C40"/>
    <w:rsid w:val="000936DE"/>
    <w:rsid w:val="00093E35"/>
    <w:rsid w:val="00094048"/>
    <w:rsid w:val="00094056"/>
    <w:rsid w:val="000947D4"/>
    <w:rsid w:val="0009494A"/>
    <w:rsid w:val="00095604"/>
    <w:rsid w:val="00095861"/>
    <w:rsid w:val="00095906"/>
    <w:rsid w:val="00095DEC"/>
    <w:rsid w:val="0009702D"/>
    <w:rsid w:val="00097196"/>
    <w:rsid w:val="000976D7"/>
    <w:rsid w:val="000A10C1"/>
    <w:rsid w:val="000A14BC"/>
    <w:rsid w:val="000A1B49"/>
    <w:rsid w:val="000A1CC5"/>
    <w:rsid w:val="000A2198"/>
    <w:rsid w:val="000A2240"/>
    <w:rsid w:val="000A47D7"/>
    <w:rsid w:val="000A4C8F"/>
    <w:rsid w:val="000A508D"/>
    <w:rsid w:val="000A5741"/>
    <w:rsid w:val="000A5E27"/>
    <w:rsid w:val="000A65BA"/>
    <w:rsid w:val="000A6F87"/>
    <w:rsid w:val="000A7538"/>
    <w:rsid w:val="000A7789"/>
    <w:rsid w:val="000B2839"/>
    <w:rsid w:val="000B292B"/>
    <w:rsid w:val="000B32D6"/>
    <w:rsid w:val="000B35E3"/>
    <w:rsid w:val="000B42B0"/>
    <w:rsid w:val="000B44E3"/>
    <w:rsid w:val="000B491E"/>
    <w:rsid w:val="000B5ECC"/>
    <w:rsid w:val="000B64AB"/>
    <w:rsid w:val="000B7057"/>
    <w:rsid w:val="000B7426"/>
    <w:rsid w:val="000C08DA"/>
    <w:rsid w:val="000C0C8F"/>
    <w:rsid w:val="000C1031"/>
    <w:rsid w:val="000C11E1"/>
    <w:rsid w:val="000C1C4A"/>
    <w:rsid w:val="000C2258"/>
    <w:rsid w:val="000C2BD8"/>
    <w:rsid w:val="000C2BDB"/>
    <w:rsid w:val="000C2F92"/>
    <w:rsid w:val="000C37BD"/>
    <w:rsid w:val="000C37D3"/>
    <w:rsid w:val="000C381B"/>
    <w:rsid w:val="000C4866"/>
    <w:rsid w:val="000C4B29"/>
    <w:rsid w:val="000C4F57"/>
    <w:rsid w:val="000C4FDD"/>
    <w:rsid w:val="000C57ED"/>
    <w:rsid w:val="000C6137"/>
    <w:rsid w:val="000C70CE"/>
    <w:rsid w:val="000D0C4F"/>
    <w:rsid w:val="000D0E4C"/>
    <w:rsid w:val="000D29C3"/>
    <w:rsid w:val="000D317B"/>
    <w:rsid w:val="000D4248"/>
    <w:rsid w:val="000D63F2"/>
    <w:rsid w:val="000D644E"/>
    <w:rsid w:val="000D74B5"/>
    <w:rsid w:val="000D7544"/>
    <w:rsid w:val="000D7A14"/>
    <w:rsid w:val="000E010A"/>
    <w:rsid w:val="000E0164"/>
    <w:rsid w:val="000E0430"/>
    <w:rsid w:val="000E12A8"/>
    <w:rsid w:val="000E14EB"/>
    <w:rsid w:val="000E18F5"/>
    <w:rsid w:val="000E193C"/>
    <w:rsid w:val="000E1D7B"/>
    <w:rsid w:val="000E2AA4"/>
    <w:rsid w:val="000E2C28"/>
    <w:rsid w:val="000E363B"/>
    <w:rsid w:val="000E4699"/>
    <w:rsid w:val="000E4AAA"/>
    <w:rsid w:val="000E52EE"/>
    <w:rsid w:val="000E6750"/>
    <w:rsid w:val="000E67EA"/>
    <w:rsid w:val="000E725F"/>
    <w:rsid w:val="000E79AA"/>
    <w:rsid w:val="000E7E17"/>
    <w:rsid w:val="000E7E68"/>
    <w:rsid w:val="000F01D3"/>
    <w:rsid w:val="000F0790"/>
    <w:rsid w:val="000F07F3"/>
    <w:rsid w:val="000F2187"/>
    <w:rsid w:val="000F349B"/>
    <w:rsid w:val="000F4571"/>
    <w:rsid w:val="000F4AAA"/>
    <w:rsid w:val="000F574B"/>
    <w:rsid w:val="000F6012"/>
    <w:rsid w:val="00100D1E"/>
    <w:rsid w:val="00101599"/>
    <w:rsid w:val="00103377"/>
    <w:rsid w:val="00103B09"/>
    <w:rsid w:val="00104922"/>
    <w:rsid w:val="001060D5"/>
    <w:rsid w:val="001063C5"/>
    <w:rsid w:val="00106D0C"/>
    <w:rsid w:val="00107120"/>
    <w:rsid w:val="00107168"/>
    <w:rsid w:val="0010757E"/>
    <w:rsid w:val="00107A37"/>
    <w:rsid w:val="00110E4F"/>
    <w:rsid w:val="001112C8"/>
    <w:rsid w:val="001116EA"/>
    <w:rsid w:val="00112C63"/>
    <w:rsid w:val="0011327F"/>
    <w:rsid w:val="00113E2F"/>
    <w:rsid w:val="00113FCF"/>
    <w:rsid w:val="00114658"/>
    <w:rsid w:val="001149DC"/>
    <w:rsid w:val="00114A90"/>
    <w:rsid w:val="001152B8"/>
    <w:rsid w:val="00115680"/>
    <w:rsid w:val="00115763"/>
    <w:rsid w:val="0011641B"/>
    <w:rsid w:val="00116851"/>
    <w:rsid w:val="00116F07"/>
    <w:rsid w:val="0011740A"/>
    <w:rsid w:val="001177FA"/>
    <w:rsid w:val="00117B5E"/>
    <w:rsid w:val="00120AB7"/>
    <w:rsid w:val="00120FB3"/>
    <w:rsid w:val="001223E0"/>
    <w:rsid w:val="00122F14"/>
    <w:rsid w:val="00123826"/>
    <w:rsid w:val="00123C72"/>
    <w:rsid w:val="00124F9B"/>
    <w:rsid w:val="0012635F"/>
    <w:rsid w:val="00126B39"/>
    <w:rsid w:val="0012710F"/>
    <w:rsid w:val="00127DB4"/>
    <w:rsid w:val="001300B4"/>
    <w:rsid w:val="00130FD4"/>
    <w:rsid w:val="001314AC"/>
    <w:rsid w:val="00131524"/>
    <w:rsid w:val="00131855"/>
    <w:rsid w:val="00131A8B"/>
    <w:rsid w:val="00131A8F"/>
    <w:rsid w:val="00133170"/>
    <w:rsid w:val="001331FB"/>
    <w:rsid w:val="00133505"/>
    <w:rsid w:val="001351C0"/>
    <w:rsid w:val="0013643A"/>
    <w:rsid w:val="001370D4"/>
    <w:rsid w:val="00137486"/>
    <w:rsid w:val="00137F68"/>
    <w:rsid w:val="00140BAC"/>
    <w:rsid w:val="001417B6"/>
    <w:rsid w:val="00141ACB"/>
    <w:rsid w:val="00141D7B"/>
    <w:rsid w:val="001425E7"/>
    <w:rsid w:val="00142834"/>
    <w:rsid w:val="00142CEA"/>
    <w:rsid w:val="00143BFC"/>
    <w:rsid w:val="00143FAD"/>
    <w:rsid w:val="001441F3"/>
    <w:rsid w:val="00144AA6"/>
    <w:rsid w:val="0014554E"/>
    <w:rsid w:val="00145E41"/>
    <w:rsid w:val="00145F40"/>
    <w:rsid w:val="00145F84"/>
    <w:rsid w:val="00145FF1"/>
    <w:rsid w:val="00146779"/>
    <w:rsid w:val="00146C92"/>
    <w:rsid w:val="00147352"/>
    <w:rsid w:val="00147D24"/>
    <w:rsid w:val="00150680"/>
    <w:rsid w:val="00151415"/>
    <w:rsid w:val="00151EE0"/>
    <w:rsid w:val="00152343"/>
    <w:rsid w:val="001526E6"/>
    <w:rsid w:val="001529E3"/>
    <w:rsid w:val="00152CDD"/>
    <w:rsid w:val="00152CF5"/>
    <w:rsid w:val="001541FC"/>
    <w:rsid w:val="00154270"/>
    <w:rsid w:val="00154484"/>
    <w:rsid w:val="001548C8"/>
    <w:rsid w:val="0015634F"/>
    <w:rsid w:val="001563E0"/>
    <w:rsid w:val="001600BB"/>
    <w:rsid w:val="001608A0"/>
    <w:rsid w:val="00161B46"/>
    <w:rsid w:val="00161B6C"/>
    <w:rsid w:val="0016330D"/>
    <w:rsid w:val="001634F1"/>
    <w:rsid w:val="00163884"/>
    <w:rsid w:val="00163E0C"/>
    <w:rsid w:val="001646F6"/>
    <w:rsid w:val="001651E2"/>
    <w:rsid w:val="001654AF"/>
    <w:rsid w:val="00165D9B"/>
    <w:rsid w:val="0016655B"/>
    <w:rsid w:val="00167317"/>
    <w:rsid w:val="001673D0"/>
    <w:rsid w:val="00167403"/>
    <w:rsid w:val="00167B30"/>
    <w:rsid w:val="00170C04"/>
    <w:rsid w:val="001714D7"/>
    <w:rsid w:val="00171AAC"/>
    <w:rsid w:val="00171FF4"/>
    <w:rsid w:val="0017247A"/>
    <w:rsid w:val="00172B46"/>
    <w:rsid w:val="00172DAF"/>
    <w:rsid w:val="00173623"/>
    <w:rsid w:val="00173F1F"/>
    <w:rsid w:val="00175414"/>
    <w:rsid w:val="001759AC"/>
    <w:rsid w:val="0017684F"/>
    <w:rsid w:val="00177A04"/>
    <w:rsid w:val="0018000E"/>
    <w:rsid w:val="0018093D"/>
    <w:rsid w:val="00181A49"/>
    <w:rsid w:val="00182CF1"/>
    <w:rsid w:val="0018367A"/>
    <w:rsid w:val="001847AA"/>
    <w:rsid w:val="00184929"/>
    <w:rsid w:val="001849D0"/>
    <w:rsid w:val="00185040"/>
    <w:rsid w:val="00185399"/>
    <w:rsid w:val="00185B84"/>
    <w:rsid w:val="00186565"/>
    <w:rsid w:val="00187533"/>
    <w:rsid w:val="00187BBC"/>
    <w:rsid w:val="0019045B"/>
    <w:rsid w:val="00190483"/>
    <w:rsid w:val="00190963"/>
    <w:rsid w:val="00191096"/>
    <w:rsid w:val="00191D30"/>
    <w:rsid w:val="00191F30"/>
    <w:rsid w:val="00191F99"/>
    <w:rsid w:val="00193157"/>
    <w:rsid w:val="0019335F"/>
    <w:rsid w:val="001944AB"/>
    <w:rsid w:val="001949CF"/>
    <w:rsid w:val="00194B11"/>
    <w:rsid w:val="00194F38"/>
    <w:rsid w:val="00195291"/>
    <w:rsid w:val="00196277"/>
    <w:rsid w:val="00196A05"/>
    <w:rsid w:val="00197102"/>
    <w:rsid w:val="00197C58"/>
    <w:rsid w:val="001A0BB3"/>
    <w:rsid w:val="001A1594"/>
    <w:rsid w:val="001A23A1"/>
    <w:rsid w:val="001A24DC"/>
    <w:rsid w:val="001A4E0E"/>
    <w:rsid w:val="001A56EC"/>
    <w:rsid w:val="001A583D"/>
    <w:rsid w:val="001A5A2A"/>
    <w:rsid w:val="001A65D2"/>
    <w:rsid w:val="001A691F"/>
    <w:rsid w:val="001A6951"/>
    <w:rsid w:val="001A753C"/>
    <w:rsid w:val="001B0EFA"/>
    <w:rsid w:val="001B1225"/>
    <w:rsid w:val="001B2414"/>
    <w:rsid w:val="001B253B"/>
    <w:rsid w:val="001B27DB"/>
    <w:rsid w:val="001B2E2A"/>
    <w:rsid w:val="001B312A"/>
    <w:rsid w:val="001B38A7"/>
    <w:rsid w:val="001B4009"/>
    <w:rsid w:val="001B43E4"/>
    <w:rsid w:val="001B51A1"/>
    <w:rsid w:val="001B51B3"/>
    <w:rsid w:val="001B53A8"/>
    <w:rsid w:val="001B548C"/>
    <w:rsid w:val="001B5960"/>
    <w:rsid w:val="001B5CFA"/>
    <w:rsid w:val="001B5E84"/>
    <w:rsid w:val="001B6031"/>
    <w:rsid w:val="001B6F76"/>
    <w:rsid w:val="001B7CC6"/>
    <w:rsid w:val="001C049D"/>
    <w:rsid w:val="001C0E52"/>
    <w:rsid w:val="001C1374"/>
    <w:rsid w:val="001C1C99"/>
    <w:rsid w:val="001C20B7"/>
    <w:rsid w:val="001C2EE9"/>
    <w:rsid w:val="001C2F1B"/>
    <w:rsid w:val="001C2FB3"/>
    <w:rsid w:val="001C3749"/>
    <w:rsid w:val="001C37DF"/>
    <w:rsid w:val="001C61B8"/>
    <w:rsid w:val="001C669D"/>
    <w:rsid w:val="001C7435"/>
    <w:rsid w:val="001C747B"/>
    <w:rsid w:val="001C753A"/>
    <w:rsid w:val="001C7607"/>
    <w:rsid w:val="001C7B5B"/>
    <w:rsid w:val="001D05DB"/>
    <w:rsid w:val="001D14C2"/>
    <w:rsid w:val="001D1840"/>
    <w:rsid w:val="001D22EF"/>
    <w:rsid w:val="001D2AED"/>
    <w:rsid w:val="001D413D"/>
    <w:rsid w:val="001D5018"/>
    <w:rsid w:val="001D5384"/>
    <w:rsid w:val="001D5D82"/>
    <w:rsid w:val="001D5EA6"/>
    <w:rsid w:val="001D6186"/>
    <w:rsid w:val="001D668D"/>
    <w:rsid w:val="001D7DF3"/>
    <w:rsid w:val="001E07DC"/>
    <w:rsid w:val="001E1E31"/>
    <w:rsid w:val="001E1FC2"/>
    <w:rsid w:val="001E3057"/>
    <w:rsid w:val="001E328E"/>
    <w:rsid w:val="001E4039"/>
    <w:rsid w:val="001E4993"/>
    <w:rsid w:val="001E50C6"/>
    <w:rsid w:val="001E59FE"/>
    <w:rsid w:val="001E63E2"/>
    <w:rsid w:val="001E64D2"/>
    <w:rsid w:val="001E64D6"/>
    <w:rsid w:val="001E76C1"/>
    <w:rsid w:val="001E7ECC"/>
    <w:rsid w:val="001F03A0"/>
    <w:rsid w:val="001F0C89"/>
    <w:rsid w:val="001F1314"/>
    <w:rsid w:val="001F14C4"/>
    <w:rsid w:val="001F1E5B"/>
    <w:rsid w:val="001F2697"/>
    <w:rsid w:val="001F36BB"/>
    <w:rsid w:val="001F4CF3"/>
    <w:rsid w:val="001F502B"/>
    <w:rsid w:val="001F53A8"/>
    <w:rsid w:val="001F5461"/>
    <w:rsid w:val="001F5581"/>
    <w:rsid w:val="001F59E5"/>
    <w:rsid w:val="001F61E1"/>
    <w:rsid w:val="001F6262"/>
    <w:rsid w:val="001F6B94"/>
    <w:rsid w:val="001F7E33"/>
    <w:rsid w:val="001F7F02"/>
    <w:rsid w:val="0020141C"/>
    <w:rsid w:val="0020323C"/>
    <w:rsid w:val="002039D7"/>
    <w:rsid w:val="00203AEB"/>
    <w:rsid w:val="00203C91"/>
    <w:rsid w:val="0020469E"/>
    <w:rsid w:val="00205593"/>
    <w:rsid w:val="002073DE"/>
    <w:rsid w:val="00210C07"/>
    <w:rsid w:val="00210C21"/>
    <w:rsid w:val="00210CE9"/>
    <w:rsid w:val="00210D9A"/>
    <w:rsid w:val="002110D8"/>
    <w:rsid w:val="002113B6"/>
    <w:rsid w:val="00211745"/>
    <w:rsid w:val="00211F4A"/>
    <w:rsid w:val="0021247F"/>
    <w:rsid w:val="002126BA"/>
    <w:rsid w:val="00212D5F"/>
    <w:rsid w:val="00212DF4"/>
    <w:rsid w:val="00213218"/>
    <w:rsid w:val="002136B8"/>
    <w:rsid w:val="00213D14"/>
    <w:rsid w:val="00214371"/>
    <w:rsid w:val="002143FA"/>
    <w:rsid w:val="002153B3"/>
    <w:rsid w:val="00215518"/>
    <w:rsid w:val="00215B34"/>
    <w:rsid w:val="002163AF"/>
    <w:rsid w:val="00216996"/>
    <w:rsid w:val="00216A97"/>
    <w:rsid w:val="00216DC6"/>
    <w:rsid w:val="00216E4F"/>
    <w:rsid w:val="0022035B"/>
    <w:rsid w:val="00220835"/>
    <w:rsid w:val="00220A78"/>
    <w:rsid w:val="00221561"/>
    <w:rsid w:val="00221640"/>
    <w:rsid w:val="002217C4"/>
    <w:rsid w:val="002219C4"/>
    <w:rsid w:val="002221A9"/>
    <w:rsid w:val="002224F4"/>
    <w:rsid w:val="00222E54"/>
    <w:rsid w:val="0022316E"/>
    <w:rsid w:val="002234E0"/>
    <w:rsid w:val="0022376D"/>
    <w:rsid w:val="0022392C"/>
    <w:rsid w:val="00223EFC"/>
    <w:rsid w:val="00224B34"/>
    <w:rsid w:val="002258FF"/>
    <w:rsid w:val="00226342"/>
    <w:rsid w:val="002300EB"/>
    <w:rsid w:val="002302ED"/>
    <w:rsid w:val="00230F15"/>
    <w:rsid w:val="002310BA"/>
    <w:rsid w:val="002320C0"/>
    <w:rsid w:val="00232159"/>
    <w:rsid w:val="002330F1"/>
    <w:rsid w:val="00233670"/>
    <w:rsid w:val="00234745"/>
    <w:rsid w:val="00234A03"/>
    <w:rsid w:val="00234CDC"/>
    <w:rsid w:val="00234F8A"/>
    <w:rsid w:val="0023502C"/>
    <w:rsid w:val="002350BA"/>
    <w:rsid w:val="00235170"/>
    <w:rsid w:val="002355E9"/>
    <w:rsid w:val="00235A65"/>
    <w:rsid w:val="00235B48"/>
    <w:rsid w:val="00236A52"/>
    <w:rsid w:val="00236D94"/>
    <w:rsid w:val="002377A7"/>
    <w:rsid w:val="002379F6"/>
    <w:rsid w:val="00240B9B"/>
    <w:rsid w:val="00240DE5"/>
    <w:rsid w:val="002412BD"/>
    <w:rsid w:val="0024146E"/>
    <w:rsid w:val="002414AC"/>
    <w:rsid w:val="00241AE1"/>
    <w:rsid w:val="0024271E"/>
    <w:rsid w:val="002427AC"/>
    <w:rsid w:val="00242B52"/>
    <w:rsid w:val="002432A8"/>
    <w:rsid w:val="002432B7"/>
    <w:rsid w:val="00243C92"/>
    <w:rsid w:val="00245950"/>
    <w:rsid w:val="00246542"/>
    <w:rsid w:val="002469A1"/>
    <w:rsid w:val="002471EB"/>
    <w:rsid w:val="0024741B"/>
    <w:rsid w:val="00250A42"/>
    <w:rsid w:val="002529F7"/>
    <w:rsid w:val="00253068"/>
    <w:rsid w:val="002530EA"/>
    <w:rsid w:val="00253AD4"/>
    <w:rsid w:val="00253C02"/>
    <w:rsid w:val="00253F3F"/>
    <w:rsid w:val="0025542C"/>
    <w:rsid w:val="002557B3"/>
    <w:rsid w:val="00255867"/>
    <w:rsid w:val="00256F3C"/>
    <w:rsid w:val="00257054"/>
    <w:rsid w:val="0025745B"/>
    <w:rsid w:val="00260232"/>
    <w:rsid w:val="00260E55"/>
    <w:rsid w:val="0026118E"/>
    <w:rsid w:val="0026132C"/>
    <w:rsid w:val="00261CD8"/>
    <w:rsid w:val="00262F7E"/>
    <w:rsid w:val="00263546"/>
    <w:rsid w:val="002641C6"/>
    <w:rsid w:val="00265335"/>
    <w:rsid w:val="00265AC9"/>
    <w:rsid w:val="00265FD9"/>
    <w:rsid w:val="00266124"/>
    <w:rsid w:val="00266EDB"/>
    <w:rsid w:val="00267371"/>
    <w:rsid w:val="00267394"/>
    <w:rsid w:val="00267DE1"/>
    <w:rsid w:val="00267EDE"/>
    <w:rsid w:val="002711D8"/>
    <w:rsid w:val="00271C22"/>
    <w:rsid w:val="002721C5"/>
    <w:rsid w:val="002723F3"/>
    <w:rsid w:val="00272837"/>
    <w:rsid w:val="00272900"/>
    <w:rsid w:val="00272B62"/>
    <w:rsid w:val="002738C1"/>
    <w:rsid w:val="00273F04"/>
    <w:rsid w:val="00274DC1"/>
    <w:rsid w:val="00275EBD"/>
    <w:rsid w:val="00276DC4"/>
    <w:rsid w:val="00276EF6"/>
    <w:rsid w:val="002773C0"/>
    <w:rsid w:val="002804FF"/>
    <w:rsid w:val="002813C3"/>
    <w:rsid w:val="002818DC"/>
    <w:rsid w:val="00282231"/>
    <w:rsid w:val="00283608"/>
    <w:rsid w:val="0028373B"/>
    <w:rsid w:val="00283820"/>
    <w:rsid w:val="002840E5"/>
    <w:rsid w:val="00284C5C"/>
    <w:rsid w:val="0028510C"/>
    <w:rsid w:val="00285218"/>
    <w:rsid w:val="002856CB"/>
    <w:rsid w:val="00285877"/>
    <w:rsid w:val="00286B37"/>
    <w:rsid w:val="00286D6A"/>
    <w:rsid w:val="002870A6"/>
    <w:rsid w:val="00287281"/>
    <w:rsid w:val="00287C35"/>
    <w:rsid w:val="00290591"/>
    <w:rsid w:val="002908C2"/>
    <w:rsid w:val="00291262"/>
    <w:rsid w:val="00291611"/>
    <w:rsid w:val="002930A1"/>
    <w:rsid w:val="002930E3"/>
    <w:rsid w:val="00294F60"/>
    <w:rsid w:val="002955DF"/>
    <w:rsid w:val="00295F36"/>
    <w:rsid w:val="0029618A"/>
    <w:rsid w:val="002966C7"/>
    <w:rsid w:val="002A01D5"/>
    <w:rsid w:val="002A077B"/>
    <w:rsid w:val="002A1391"/>
    <w:rsid w:val="002A13E3"/>
    <w:rsid w:val="002A182E"/>
    <w:rsid w:val="002A1944"/>
    <w:rsid w:val="002A2473"/>
    <w:rsid w:val="002A28D3"/>
    <w:rsid w:val="002A34EA"/>
    <w:rsid w:val="002A432A"/>
    <w:rsid w:val="002A4A7F"/>
    <w:rsid w:val="002A4BD2"/>
    <w:rsid w:val="002A4D87"/>
    <w:rsid w:val="002A5B0D"/>
    <w:rsid w:val="002A5BB0"/>
    <w:rsid w:val="002A5E62"/>
    <w:rsid w:val="002A5F38"/>
    <w:rsid w:val="002A6993"/>
    <w:rsid w:val="002A6C99"/>
    <w:rsid w:val="002A70C8"/>
    <w:rsid w:val="002B153E"/>
    <w:rsid w:val="002B28F4"/>
    <w:rsid w:val="002B2BA0"/>
    <w:rsid w:val="002B3C54"/>
    <w:rsid w:val="002B4009"/>
    <w:rsid w:val="002B4131"/>
    <w:rsid w:val="002B5135"/>
    <w:rsid w:val="002B5392"/>
    <w:rsid w:val="002B569E"/>
    <w:rsid w:val="002B5841"/>
    <w:rsid w:val="002B5E32"/>
    <w:rsid w:val="002B5E84"/>
    <w:rsid w:val="002B6049"/>
    <w:rsid w:val="002B633E"/>
    <w:rsid w:val="002B6D43"/>
    <w:rsid w:val="002B769A"/>
    <w:rsid w:val="002B7816"/>
    <w:rsid w:val="002B7FE0"/>
    <w:rsid w:val="002C0853"/>
    <w:rsid w:val="002C1416"/>
    <w:rsid w:val="002C17FA"/>
    <w:rsid w:val="002C205A"/>
    <w:rsid w:val="002C22B7"/>
    <w:rsid w:val="002C3924"/>
    <w:rsid w:val="002C3F02"/>
    <w:rsid w:val="002C4403"/>
    <w:rsid w:val="002C4452"/>
    <w:rsid w:val="002C468C"/>
    <w:rsid w:val="002C47FA"/>
    <w:rsid w:val="002C4EA6"/>
    <w:rsid w:val="002C519D"/>
    <w:rsid w:val="002C5C15"/>
    <w:rsid w:val="002C75BD"/>
    <w:rsid w:val="002C7765"/>
    <w:rsid w:val="002C7FAD"/>
    <w:rsid w:val="002D0101"/>
    <w:rsid w:val="002D0212"/>
    <w:rsid w:val="002D046B"/>
    <w:rsid w:val="002D0564"/>
    <w:rsid w:val="002D1F3F"/>
    <w:rsid w:val="002D306E"/>
    <w:rsid w:val="002D3A32"/>
    <w:rsid w:val="002D41FA"/>
    <w:rsid w:val="002D5215"/>
    <w:rsid w:val="002D6692"/>
    <w:rsid w:val="002D78D2"/>
    <w:rsid w:val="002D7AA1"/>
    <w:rsid w:val="002D7D90"/>
    <w:rsid w:val="002D7E54"/>
    <w:rsid w:val="002D7E7E"/>
    <w:rsid w:val="002E0059"/>
    <w:rsid w:val="002E049E"/>
    <w:rsid w:val="002E0A54"/>
    <w:rsid w:val="002E0E5F"/>
    <w:rsid w:val="002E17D5"/>
    <w:rsid w:val="002E3BA9"/>
    <w:rsid w:val="002E3D6C"/>
    <w:rsid w:val="002E46D1"/>
    <w:rsid w:val="002E4781"/>
    <w:rsid w:val="002E48B8"/>
    <w:rsid w:val="002E5104"/>
    <w:rsid w:val="002E5786"/>
    <w:rsid w:val="002E5DBE"/>
    <w:rsid w:val="002E6647"/>
    <w:rsid w:val="002E6B42"/>
    <w:rsid w:val="002E7282"/>
    <w:rsid w:val="002E7AB6"/>
    <w:rsid w:val="002F0FB3"/>
    <w:rsid w:val="002F14A2"/>
    <w:rsid w:val="002F1B21"/>
    <w:rsid w:val="002F1BEB"/>
    <w:rsid w:val="002F2169"/>
    <w:rsid w:val="002F2622"/>
    <w:rsid w:val="002F27F2"/>
    <w:rsid w:val="002F3C90"/>
    <w:rsid w:val="002F4368"/>
    <w:rsid w:val="002F48B0"/>
    <w:rsid w:val="002F5314"/>
    <w:rsid w:val="002F54C7"/>
    <w:rsid w:val="002F6445"/>
    <w:rsid w:val="002F67EB"/>
    <w:rsid w:val="002F6A24"/>
    <w:rsid w:val="002F727F"/>
    <w:rsid w:val="002F7E65"/>
    <w:rsid w:val="003006A0"/>
    <w:rsid w:val="003008A5"/>
    <w:rsid w:val="003008C5"/>
    <w:rsid w:val="00300F29"/>
    <w:rsid w:val="00301A75"/>
    <w:rsid w:val="00302E3D"/>
    <w:rsid w:val="003030BD"/>
    <w:rsid w:val="00303823"/>
    <w:rsid w:val="00304462"/>
    <w:rsid w:val="003049DC"/>
    <w:rsid w:val="0030529E"/>
    <w:rsid w:val="003052A4"/>
    <w:rsid w:val="00305CDD"/>
    <w:rsid w:val="003065E0"/>
    <w:rsid w:val="00307C23"/>
    <w:rsid w:val="0031007A"/>
    <w:rsid w:val="00310EA0"/>
    <w:rsid w:val="00311165"/>
    <w:rsid w:val="00311786"/>
    <w:rsid w:val="0031199F"/>
    <w:rsid w:val="00311C82"/>
    <w:rsid w:val="003124AA"/>
    <w:rsid w:val="003132F2"/>
    <w:rsid w:val="003158D8"/>
    <w:rsid w:val="00315FA6"/>
    <w:rsid w:val="0031610E"/>
    <w:rsid w:val="00316147"/>
    <w:rsid w:val="003162F1"/>
    <w:rsid w:val="003162FF"/>
    <w:rsid w:val="003177BB"/>
    <w:rsid w:val="00317E57"/>
    <w:rsid w:val="003207CA"/>
    <w:rsid w:val="003208FB"/>
    <w:rsid w:val="003218B4"/>
    <w:rsid w:val="003218FF"/>
    <w:rsid w:val="003222E1"/>
    <w:rsid w:val="003233BB"/>
    <w:rsid w:val="00323D59"/>
    <w:rsid w:val="00324AF3"/>
    <w:rsid w:val="00325751"/>
    <w:rsid w:val="00326029"/>
    <w:rsid w:val="003265E1"/>
    <w:rsid w:val="003269DA"/>
    <w:rsid w:val="003272F0"/>
    <w:rsid w:val="00327375"/>
    <w:rsid w:val="00327893"/>
    <w:rsid w:val="0033001E"/>
    <w:rsid w:val="00331193"/>
    <w:rsid w:val="0033167A"/>
    <w:rsid w:val="003326FC"/>
    <w:rsid w:val="00333248"/>
    <w:rsid w:val="003332A3"/>
    <w:rsid w:val="0033384D"/>
    <w:rsid w:val="003348E9"/>
    <w:rsid w:val="00334F0C"/>
    <w:rsid w:val="00336029"/>
    <w:rsid w:val="00336038"/>
    <w:rsid w:val="00337898"/>
    <w:rsid w:val="00337C8D"/>
    <w:rsid w:val="00341287"/>
    <w:rsid w:val="00341E8A"/>
    <w:rsid w:val="00342465"/>
    <w:rsid w:val="003428B0"/>
    <w:rsid w:val="00343319"/>
    <w:rsid w:val="00343B8C"/>
    <w:rsid w:val="003442F7"/>
    <w:rsid w:val="00344411"/>
    <w:rsid w:val="00345474"/>
    <w:rsid w:val="003459CD"/>
    <w:rsid w:val="003462DB"/>
    <w:rsid w:val="003476BF"/>
    <w:rsid w:val="00347720"/>
    <w:rsid w:val="00347CBA"/>
    <w:rsid w:val="00347DA0"/>
    <w:rsid w:val="003504C2"/>
    <w:rsid w:val="003505A0"/>
    <w:rsid w:val="00350927"/>
    <w:rsid w:val="00351490"/>
    <w:rsid w:val="00352000"/>
    <w:rsid w:val="00352999"/>
    <w:rsid w:val="00352AFB"/>
    <w:rsid w:val="00353977"/>
    <w:rsid w:val="00353F56"/>
    <w:rsid w:val="003545B3"/>
    <w:rsid w:val="003547C5"/>
    <w:rsid w:val="00357E0A"/>
    <w:rsid w:val="0036037B"/>
    <w:rsid w:val="003614D4"/>
    <w:rsid w:val="003614D6"/>
    <w:rsid w:val="00361FFF"/>
    <w:rsid w:val="003626A3"/>
    <w:rsid w:val="00362B71"/>
    <w:rsid w:val="0036389F"/>
    <w:rsid w:val="00364650"/>
    <w:rsid w:val="00364972"/>
    <w:rsid w:val="00364BCD"/>
    <w:rsid w:val="00364C40"/>
    <w:rsid w:val="00364EF1"/>
    <w:rsid w:val="00365043"/>
    <w:rsid w:val="00365908"/>
    <w:rsid w:val="00365937"/>
    <w:rsid w:val="00367787"/>
    <w:rsid w:val="00367B23"/>
    <w:rsid w:val="00370DD7"/>
    <w:rsid w:val="003713F5"/>
    <w:rsid w:val="003718C6"/>
    <w:rsid w:val="00371A00"/>
    <w:rsid w:val="00372249"/>
    <w:rsid w:val="0037231A"/>
    <w:rsid w:val="003724F2"/>
    <w:rsid w:val="0037284D"/>
    <w:rsid w:val="00372B63"/>
    <w:rsid w:val="003731D9"/>
    <w:rsid w:val="003732E9"/>
    <w:rsid w:val="00373C0B"/>
    <w:rsid w:val="00373F22"/>
    <w:rsid w:val="00374024"/>
    <w:rsid w:val="003742A3"/>
    <w:rsid w:val="00375118"/>
    <w:rsid w:val="003758E9"/>
    <w:rsid w:val="00375C05"/>
    <w:rsid w:val="00376395"/>
    <w:rsid w:val="00376885"/>
    <w:rsid w:val="00376DBA"/>
    <w:rsid w:val="00377213"/>
    <w:rsid w:val="00377706"/>
    <w:rsid w:val="00377715"/>
    <w:rsid w:val="003807AD"/>
    <w:rsid w:val="00380C85"/>
    <w:rsid w:val="003810EE"/>
    <w:rsid w:val="00381C8A"/>
    <w:rsid w:val="00381E1D"/>
    <w:rsid w:val="003822DE"/>
    <w:rsid w:val="003828CC"/>
    <w:rsid w:val="0038293B"/>
    <w:rsid w:val="00382FD5"/>
    <w:rsid w:val="003830D0"/>
    <w:rsid w:val="003842C9"/>
    <w:rsid w:val="0038452C"/>
    <w:rsid w:val="00384BDC"/>
    <w:rsid w:val="003858F9"/>
    <w:rsid w:val="00386AB7"/>
    <w:rsid w:val="00387D43"/>
    <w:rsid w:val="00387D8F"/>
    <w:rsid w:val="003905E4"/>
    <w:rsid w:val="00390928"/>
    <w:rsid w:val="00391C69"/>
    <w:rsid w:val="003925F5"/>
    <w:rsid w:val="00392A9F"/>
    <w:rsid w:val="00393057"/>
    <w:rsid w:val="00394464"/>
    <w:rsid w:val="0039472C"/>
    <w:rsid w:val="003947A1"/>
    <w:rsid w:val="003949F6"/>
    <w:rsid w:val="003959B4"/>
    <w:rsid w:val="00396849"/>
    <w:rsid w:val="003973D8"/>
    <w:rsid w:val="00397EF2"/>
    <w:rsid w:val="003A0931"/>
    <w:rsid w:val="003A09E7"/>
    <w:rsid w:val="003A12B9"/>
    <w:rsid w:val="003A16F6"/>
    <w:rsid w:val="003A1A4D"/>
    <w:rsid w:val="003A1CE4"/>
    <w:rsid w:val="003A20CC"/>
    <w:rsid w:val="003A26C4"/>
    <w:rsid w:val="003A3399"/>
    <w:rsid w:val="003A3745"/>
    <w:rsid w:val="003A3ECC"/>
    <w:rsid w:val="003A40DD"/>
    <w:rsid w:val="003A51F2"/>
    <w:rsid w:val="003A5936"/>
    <w:rsid w:val="003A5AEB"/>
    <w:rsid w:val="003A5EFC"/>
    <w:rsid w:val="003A63FE"/>
    <w:rsid w:val="003A64C5"/>
    <w:rsid w:val="003A7196"/>
    <w:rsid w:val="003A742B"/>
    <w:rsid w:val="003A74CA"/>
    <w:rsid w:val="003B0203"/>
    <w:rsid w:val="003B1A54"/>
    <w:rsid w:val="003B1BAA"/>
    <w:rsid w:val="003B1C26"/>
    <w:rsid w:val="003B1D03"/>
    <w:rsid w:val="003B1DF1"/>
    <w:rsid w:val="003B1F26"/>
    <w:rsid w:val="003B215E"/>
    <w:rsid w:val="003B31B4"/>
    <w:rsid w:val="003B3663"/>
    <w:rsid w:val="003B3EDB"/>
    <w:rsid w:val="003B4C98"/>
    <w:rsid w:val="003B502C"/>
    <w:rsid w:val="003B5297"/>
    <w:rsid w:val="003B5381"/>
    <w:rsid w:val="003B5520"/>
    <w:rsid w:val="003B5618"/>
    <w:rsid w:val="003B5978"/>
    <w:rsid w:val="003B5BF9"/>
    <w:rsid w:val="003B5BFE"/>
    <w:rsid w:val="003B6606"/>
    <w:rsid w:val="003B7229"/>
    <w:rsid w:val="003C036E"/>
    <w:rsid w:val="003C0886"/>
    <w:rsid w:val="003C0BE7"/>
    <w:rsid w:val="003C1082"/>
    <w:rsid w:val="003C1244"/>
    <w:rsid w:val="003C1BAD"/>
    <w:rsid w:val="003C25FA"/>
    <w:rsid w:val="003C2E44"/>
    <w:rsid w:val="003C4131"/>
    <w:rsid w:val="003C4C69"/>
    <w:rsid w:val="003C4F71"/>
    <w:rsid w:val="003C5960"/>
    <w:rsid w:val="003C5C74"/>
    <w:rsid w:val="003C5F91"/>
    <w:rsid w:val="003C6217"/>
    <w:rsid w:val="003C659C"/>
    <w:rsid w:val="003C683D"/>
    <w:rsid w:val="003C696A"/>
    <w:rsid w:val="003C7047"/>
    <w:rsid w:val="003C77DC"/>
    <w:rsid w:val="003C7835"/>
    <w:rsid w:val="003C7BCC"/>
    <w:rsid w:val="003D016C"/>
    <w:rsid w:val="003D0CEC"/>
    <w:rsid w:val="003D166B"/>
    <w:rsid w:val="003D2ECE"/>
    <w:rsid w:val="003D50ED"/>
    <w:rsid w:val="003D558F"/>
    <w:rsid w:val="003D6ACD"/>
    <w:rsid w:val="003D6F3E"/>
    <w:rsid w:val="003D78B6"/>
    <w:rsid w:val="003D7948"/>
    <w:rsid w:val="003D7A60"/>
    <w:rsid w:val="003E030D"/>
    <w:rsid w:val="003E2190"/>
    <w:rsid w:val="003E23A8"/>
    <w:rsid w:val="003E30F3"/>
    <w:rsid w:val="003E316F"/>
    <w:rsid w:val="003E32F4"/>
    <w:rsid w:val="003E3465"/>
    <w:rsid w:val="003E3573"/>
    <w:rsid w:val="003E38AD"/>
    <w:rsid w:val="003E4CC7"/>
    <w:rsid w:val="003E538A"/>
    <w:rsid w:val="003E5972"/>
    <w:rsid w:val="003E6395"/>
    <w:rsid w:val="003E6D5E"/>
    <w:rsid w:val="003E6FA2"/>
    <w:rsid w:val="003F004F"/>
    <w:rsid w:val="003F0497"/>
    <w:rsid w:val="003F1718"/>
    <w:rsid w:val="003F1CAB"/>
    <w:rsid w:val="003F1D40"/>
    <w:rsid w:val="003F22A0"/>
    <w:rsid w:val="003F2A92"/>
    <w:rsid w:val="003F2B71"/>
    <w:rsid w:val="003F32A5"/>
    <w:rsid w:val="003F399C"/>
    <w:rsid w:val="003F3C7B"/>
    <w:rsid w:val="003F3FA7"/>
    <w:rsid w:val="003F50EB"/>
    <w:rsid w:val="003F6590"/>
    <w:rsid w:val="003F7225"/>
    <w:rsid w:val="003F7328"/>
    <w:rsid w:val="003F779A"/>
    <w:rsid w:val="00401433"/>
    <w:rsid w:val="00401AB8"/>
    <w:rsid w:val="00402AC8"/>
    <w:rsid w:val="00403381"/>
    <w:rsid w:val="00403B13"/>
    <w:rsid w:val="00403F4C"/>
    <w:rsid w:val="004045C5"/>
    <w:rsid w:val="00404AD3"/>
    <w:rsid w:val="00404AE7"/>
    <w:rsid w:val="00404F2F"/>
    <w:rsid w:val="00405717"/>
    <w:rsid w:val="00405DA3"/>
    <w:rsid w:val="00407863"/>
    <w:rsid w:val="00407E05"/>
    <w:rsid w:val="004104D3"/>
    <w:rsid w:val="00411EF4"/>
    <w:rsid w:val="00412DE8"/>
    <w:rsid w:val="004135C7"/>
    <w:rsid w:val="004138D7"/>
    <w:rsid w:val="00413FB7"/>
    <w:rsid w:val="004142F0"/>
    <w:rsid w:val="004143B3"/>
    <w:rsid w:val="0041445D"/>
    <w:rsid w:val="0041591A"/>
    <w:rsid w:val="00415AA8"/>
    <w:rsid w:val="00415EAF"/>
    <w:rsid w:val="004177A8"/>
    <w:rsid w:val="00417A8C"/>
    <w:rsid w:val="004200EF"/>
    <w:rsid w:val="00420B13"/>
    <w:rsid w:val="00420CB6"/>
    <w:rsid w:val="00421DAC"/>
    <w:rsid w:val="004237A1"/>
    <w:rsid w:val="00423B7B"/>
    <w:rsid w:val="00424E77"/>
    <w:rsid w:val="0042502D"/>
    <w:rsid w:val="004259F6"/>
    <w:rsid w:val="00425C58"/>
    <w:rsid w:val="00425EAF"/>
    <w:rsid w:val="00426266"/>
    <w:rsid w:val="004262CF"/>
    <w:rsid w:val="004266BC"/>
    <w:rsid w:val="004266C6"/>
    <w:rsid w:val="0042684E"/>
    <w:rsid w:val="00426B02"/>
    <w:rsid w:val="004305CF"/>
    <w:rsid w:val="00430A7F"/>
    <w:rsid w:val="00430DD1"/>
    <w:rsid w:val="00430F44"/>
    <w:rsid w:val="00431235"/>
    <w:rsid w:val="004313C6"/>
    <w:rsid w:val="00431916"/>
    <w:rsid w:val="00433074"/>
    <w:rsid w:val="004330D4"/>
    <w:rsid w:val="00433BEC"/>
    <w:rsid w:val="00433DE8"/>
    <w:rsid w:val="004340F9"/>
    <w:rsid w:val="004348BB"/>
    <w:rsid w:val="00434A12"/>
    <w:rsid w:val="00434C7A"/>
    <w:rsid w:val="00434F1D"/>
    <w:rsid w:val="00435BA6"/>
    <w:rsid w:val="00436F49"/>
    <w:rsid w:val="00436F86"/>
    <w:rsid w:val="004370FC"/>
    <w:rsid w:val="00437425"/>
    <w:rsid w:val="00437752"/>
    <w:rsid w:val="00437EF2"/>
    <w:rsid w:val="00440267"/>
    <w:rsid w:val="0044098B"/>
    <w:rsid w:val="00441375"/>
    <w:rsid w:val="00442645"/>
    <w:rsid w:val="00443B55"/>
    <w:rsid w:val="00443E39"/>
    <w:rsid w:val="00444706"/>
    <w:rsid w:val="00445C66"/>
    <w:rsid w:val="00446673"/>
    <w:rsid w:val="004469E6"/>
    <w:rsid w:val="00450374"/>
    <w:rsid w:val="00450800"/>
    <w:rsid w:val="00450F80"/>
    <w:rsid w:val="00451FBB"/>
    <w:rsid w:val="00452D9A"/>
    <w:rsid w:val="004548F7"/>
    <w:rsid w:val="00455046"/>
    <w:rsid w:val="00455207"/>
    <w:rsid w:val="0045659B"/>
    <w:rsid w:val="00456754"/>
    <w:rsid w:val="0045712E"/>
    <w:rsid w:val="0045713E"/>
    <w:rsid w:val="0045765C"/>
    <w:rsid w:val="0045789C"/>
    <w:rsid w:val="0045794F"/>
    <w:rsid w:val="00460172"/>
    <w:rsid w:val="004605A1"/>
    <w:rsid w:val="004608D8"/>
    <w:rsid w:val="00460BF4"/>
    <w:rsid w:val="00460F62"/>
    <w:rsid w:val="004610D6"/>
    <w:rsid w:val="00461966"/>
    <w:rsid w:val="00461B8C"/>
    <w:rsid w:val="00461BBD"/>
    <w:rsid w:val="00461FA2"/>
    <w:rsid w:val="004640A3"/>
    <w:rsid w:val="0046511A"/>
    <w:rsid w:val="00465147"/>
    <w:rsid w:val="004652A6"/>
    <w:rsid w:val="004653BA"/>
    <w:rsid w:val="00465EFA"/>
    <w:rsid w:val="00466585"/>
    <w:rsid w:val="00466C0E"/>
    <w:rsid w:val="00467A58"/>
    <w:rsid w:val="00470236"/>
    <w:rsid w:val="0047048E"/>
    <w:rsid w:val="00470EDD"/>
    <w:rsid w:val="00471108"/>
    <w:rsid w:val="004719B9"/>
    <w:rsid w:val="00472267"/>
    <w:rsid w:val="00472777"/>
    <w:rsid w:val="00472810"/>
    <w:rsid w:val="00472FE5"/>
    <w:rsid w:val="00473686"/>
    <w:rsid w:val="004738D4"/>
    <w:rsid w:val="00473ED9"/>
    <w:rsid w:val="004747D2"/>
    <w:rsid w:val="00474C5C"/>
    <w:rsid w:val="00474D89"/>
    <w:rsid w:val="00475341"/>
    <w:rsid w:val="00475E9F"/>
    <w:rsid w:val="0047601F"/>
    <w:rsid w:val="0047631F"/>
    <w:rsid w:val="00476B63"/>
    <w:rsid w:val="0047784A"/>
    <w:rsid w:val="004779E0"/>
    <w:rsid w:val="00477C12"/>
    <w:rsid w:val="00477C1B"/>
    <w:rsid w:val="0048034B"/>
    <w:rsid w:val="0048088A"/>
    <w:rsid w:val="00480BBB"/>
    <w:rsid w:val="00481A75"/>
    <w:rsid w:val="0048264B"/>
    <w:rsid w:val="0048291E"/>
    <w:rsid w:val="00483EFB"/>
    <w:rsid w:val="00485203"/>
    <w:rsid w:val="00485DF2"/>
    <w:rsid w:val="00485EFC"/>
    <w:rsid w:val="004867C0"/>
    <w:rsid w:val="00486D06"/>
    <w:rsid w:val="00486DFB"/>
    <w:rsid w:val="00487233"/>
    <w:rsid w:val="004874A3"/>
    <w:rsid w:val="004905A2"/>
    <w:rsid w:val="0049128E"/>
    <w:rsid w:val="004917A9"/>
    <w:rsid w:val="0049220A"/>
    <w:rsid w:val="00492730"/>
    <w:rsid w:val="00492A46"/>
    <w:rsid w:val="004932F8"/>
    <w:rsid w:val="00493884"/>
    <w:rsid w:val="00493C73"/>
    <w:rsid w:val="00494108"/>
    <w:rsid w:val="004952A6"/>
    <w:rsid w:val="004954F7"/>
    <w:rsid w:val="004956D3"/>
    <w:rsid w:val="00495BA5"/>
    <w:rsid w:val="0049613F"/>
    <w:rsid w:val="0049673A"/>
    <w:rsid w:val="00496B2A"/>
    <w:rsid w:val="004972D2"/>
    <w:rsid w:val="00497A2C"/>
    <w:rsid w:val="004A0389"/>
    <w:rsid w:val="004A03C4"/>
    <w:rsid w:val="004A073C"/>
    <w:rsid w:val="004A08AC"/>
    <w:rsid w:val="004A09EB"/>
    <w:rsid w:val="004A0DCB"/>
    <w:rsid w:val="004A108B"/>
    <w:rsid w:val="004A119C"/>
    <w:rsid w:val="004A1448"/>
    <w:rsid w:val="004A168B"/>
    <w:rsid w:val="004A1D01"/>
    <w:rsid w:val="004A2298"/>
    <w:rsid w:val="004A2E5D"/>
    <w:rsid w:val="004A2FDF"/>
    <w:rsid w:val="004A3F95"/>
    <w:rsid w:val="004A450F"/>
    <w:rsid w:val="004A5700"/>
    <w:rsid w:val="004A5FC0"/>
    <w:rsid w:val="004A7711"/>
    <w:rsid w:val="004A7E5C"/>
    <w:rsid w:val="004A7FDE"/>
    <w:rsid w:val="004B0563"/>
    <w:rsid w:val="004B19D4"/>
    <w:rsid w:val="004B21E9"/>
    <w:rsid w:val="004B30A7"/>
    <w:rsid w:val="004B36C2"/>
    <w:rsid w:val="004B3B7C"/>
    <w:rsid w:val="004B407F"/>
    <w:rsid w:val="004B46F4"/>
    <w:rsid w:val="004B4BBF"/>
    <w:rsid w:val="004B5314"/>
    <w:rsid w:val="004B55E0"/>
    <w:rsid w:val="004B65F3"/>
    <w:rsid w:val="004B69AF"/>
    <w:rsid w:val="004B6EDE"/>
    <w:rsid w:val="004B7191"/>
    <w:rsid w:val="004B7819"/>
    <w:rsid w:val="004C0929"/>
    <w:rsid w:val="004C1BA7"/>
    <w:rsid w:val="004C201D"/>
    <w:rsid w:val="004C2B0D"/>
    <w:rsid w:val="004C2ED9"/>
    <w:rsid w:val="004C3008"/>
    <w:rsid w:val="004C32E9"/>
    <w:rsid w:val="004C4607"/>
    <w:rsid w:val="004C48C8"/>
    <w:rsid w:val="004C5CAF"/>
    <w:rsid w:val="004C6703"/>
    <w:rsid w:val="004C7351"/>
    <w:rsid w:val="004C7E9C"/>
    <w:rsid w:val="004D0D4D"/>
    <w:rsid w:val="004D0FA8"/>
    <w:rsid w:val="004D11FD"/>
    <w:rsid w:val="004D14B6"/>
    <w:rsid w:val="004D14D8"/>
    <w:rsid w:val="004D2247"/>
    <w:rsid w:val="004D298F"/>
    <w:rsid w:val="004D34D8"/>
    <w:rsid w:val="004D3AA2"/>
    <w:rsid w:val="004D3E03"/>
    <w:rsid w:val="004D3E8A"/>
    <w:rsid w:val="004D3EB4"/>
    <w:rsid w:val="004D4040"/>
    <w:rsid w:val="004D4133"/>
    <w:rsid w:val="004D4146"/>
    <w:rsid w:val="004D4232"/>
    <w:rsid w:val="004D4F23"/>
    <w:rsid w:val="004D50C7"/>
    <w:rsid w:val="004D6BC6"/>
    <w:rsid w:val="004D6CF9"/>
    <w:rsid w:val="004D7013"/>
    <w:rsid w:val="004D7741"/>
    <w:rsid w:val="004E20D7"/>
    <w:rsid w:val="004E34E4"/>
    <w:rsid w:val="004E3A0E"/>
    <w:rsid w:val="004E3FE9"/>
    <w:rsid w:val="004E431B"/>
    <w:rsid w:val="004E4BCC"/>
    <w:rsid w:val="004E5939"/>
    <w:rsid w:val="004E6679"/>
    <w:rsid w:val="004E6869"/>
    <w:rsid w:val="004E730B"/>
    <w:rsid w:val="004E7731"/>
    <w:rsid w:val="004E7F43"/>
    <w:rsid w:val="004F048A"/>
    <w:rsid w:val="004F1285"/>
    <w:rsid w:val="004F1D1F"/>
    <w:rsid w:val="004F1D74"/>
    <w:rsid w:val="004F22A7"/>
    <w:rsid w:val="004F2782"/>
    <w:rsid w:val="004F29C6"/>
    <w:rsid w:val="004F3BC0"/>
    <w:rsid w:val="004F3F18"/>
    <w:rsid w:val="004F4294"/>
    <w:rsid w:val="004F458A"/>
    <w:rsid w:val="004F4761"/>
    <w:rsid w:val="004F4D6B"/>
    <w:rsid w:val="004F4F23"/>
    <w:rsid w:val="004F4F83"/>
    <w:rsid w:val="004F58CC"/>
    <w:rsid w:val="004F7F9E"/>
    <w:rsid w:val="0050082E"/>
    <w:rsid w:val="00501391"/>
    <w:rsid w:val="00501442"/>
    <w:rsid w:val="00501A36"/>
    <w:rsid w:val="00502756"/>
    <w:rsid w:val="00503328"/>
    <w:rsid w:val="00503B5C"/>
    <w:rsid w:val="00504161"/>
    <w:rsid w:val="005044E8"/>
    <w:rsid w:val="005047A7"/>
    <w:rsid w:val="00504E18"/>
    <w:rsid w:val="005052F8"/>
    <w:rsid w:val="00505B09"/>
    <w:rsid w:val="005070C9"/>
    <w:rsid w:val="00507634"/>
    <w:rsid w:val="00510636"/>
    <w:rsid w:val="00512B3E"/>
    <w:rsid w:val="00512CCE"/>
    <w:rsid w:val="005132C4"/>
    <w:rsid w:val="00513547"/>
    <w:rsid w:val="00513AA2"/>
    <w:rsid w:val="00513D2F"/>
    <w:rsid w:val="00514A1A"/>
    <w:rsid w:val="00514AE9"/>
    <w:rsid w:val="00514F85"/>
    <w:rsid w:val="00515B22"/>
    <w:rsid w:val="0051645B"/>
    <w:rsid w:val="005167D8"/>
    <w:rsid w:val="00516B44"/>
    <w:rsid w:val="0051766F"/>
    <w:rsid w:val="00517BB2"/>
    <w:rsid w:val="00517DBC"/>
    <w:rsid w:val="0052074D"/>
    <w:rsid w:val="005209B2"/>
    <w:rsid w:val="00520A09"/>
    <w:rsid w:val="00521328"/>
    <w:rsid w:val="005214C9"/>
    <w:rsid w:val="00521812"/>
    <w:rsid w:val="00521AA1"/>
    <w:rsid w:val="00521CF9"/>
    <w:rsid w:val="00522F01"/>
    <w:rsid w:val="005232F2"/>
    <w:rsid w:val="005234D2"/>
    <w:rsid w:val="00523588"/>
    <w:rsid w:val="00524258"/>
    <w:rsid w:val="00525112"/>
    <w:rsid w:val="00525157"/>
    <w:rsid w:val="005256FC"/>
    <w:rsid w:val="005257A3"/>
    <w:rsid w:val="00526756"/>
    <w:rsid w:val="005272B3"/>
    <w:rsid w:val="00527C37"/>
    <w:rsid w:val="00530236"/>
    <w:rsid w:val="0053059F"/>
    <w:rsid w:val="00530DB5"/>
    <w:rsid w:val="005311A2"/>
    <w:rsid w:val="005312B6"/>
    <w:rsid w:val="0053132B"/>
    <w:rsid w:val="00531FBC"/>
    <w:rsid w:val="005330C8"/>
    <w:rsid w:val="005335D7"/>
    <w:rsid w:val="0053386C"/>
    <w:rsid w:val="00533DE6"/>
    <w:rsid w:val="00534473"/>
    <w:rsid w:val="005349A9"/>
    <w:rsid w:val="00534DB8"/>
    <w:rsid w:val="00535A08"/>
    <w:rsid w:val="00535A24"/>
    <w:rsid w:val="00537FB8"/>
    <w:rsid w:val="00540055"/>
    <w:rsid w:val="0054143F"/>
    <w:rsid w:val="00541ED3"/>
    <w:rsid w:val="00542886"/>
    <w:rsid w:val="005435C5"/>
    <w:rsid w:val="00544384"/>
    <w:rsid w:val="00544B13"/>
    <w:rsid w:val="00544BAF"/>
    <w:rsid w:val="00544F78"/>
    <w:rsid w:val="00545255"/>
    <w:rsid w:val="00545980"/>
    <w:rsid w:val="00546708"/>
    <w:rsid w:val="0054680E"/>
    <w:rsid w:val="005471C7"/>
    <w:rsid w:val="005476F4"/>
    <w:rsid w:val="00550212"/>
    <w:rsid w:val="00550821"/>
    <w:rsid w:val="00551A16"/>
    <w:rsid w:val="00551DEC"/>
    <w:rsid w:val="00552896"/>
    <w:rsid w:val="00552C87"/>
    <w:rsid w:val="00553241"/>
    <w:rsid w:val="005543E0"/>
    <w:rsid w:val="0055723C"/>
    <w:rsid w:val="005575AB"/>
    <w:rsid w:val="00557CEA"/>
    <w:rsid w:val="00557DF2"/>
    <w:rsid w:val="00557E7A"/>
    <w:rsid w:val="0056001A"/>
    <w:rsid w:val="00561170"/>
    <w:rsid w:val="005614F1"/>
    <w:rsid w:val="005627C1"/>
    <w:rsid w:val="00562FFB"/>
    <w:rsid w:val="005631DC"/>
    <w:rsid w:val="00563DAE"/>
    <w:rsid w:val="00566D8A"/>
    <w:rsid w:val="00567F6F"/>
    <w:rsid w:val="00570748"/>
    <w:rsid w:val="00570C71"/>
    <w:rsid w:val="00570C7E"/>
    <w:rsid w:val="00571097"/>
    <w:rsid w:val="005721C2"/>
    <w:rsid w:val="00572BAB"/>
    <w:rsid w:val="00572CB0"/>
    <w:rsid w:val="00572E55"/>
    <w:rsid w:val="00572EF9"/>
    <w:rsid w:val="00573477"/>
    <w:rsid w:val="00574D88"/>
    <w:rsid w:val="00575190"/>
    <w:rsid w:val="0057542B"/>
    <w:rsid w:val="00575595"/>
    <w:rsid w:val="00575C85"/>
    <w:rsid w:val="005768D5"/>
    <w:rsid w:val="00576E83"/>
    <w:rsid w:val="00577058"/>
    <w:rsid w:val="00577311"/>
    <w:rsid w:val="00577734"/>
    <w:rsid w:val="00580029"/>
    <w:rsid w:val="005805DE"/>
    <w:rsid w:val="005806C9"/>
    <w:rsid w:val="00580F10"/>
    <w:rsid w:val="00581290"/>
    <w:rsid w:val="00581E83"/>
    <w:rsid w:val="00581FB7"/>
    <w:rsid w:val="00583404"/>
    <w:rsid w:val="0058441B"/>
    <w:rsid w:val="00584917"/>
    <w:rsid w:val="00584A80"/>
    <w:rsid w:val="0058518F"/>
    <w:rsid w:val="0058556C"/>
    <w:rsid w:val="0058625C"/>
    <w:rsid w:val="00586434"/>
    <w:rsid w:val="005868D4"/>
    <w:rsid w:val="00586E0B"/>
    <w:rsid w:val="00586F95"/>
    <w:rsid w:val="005873E1"/>
    <w:rsid w:val="00587463"/>
    <w:rsid w:val="00587871"/>
    <w:rsid w:val="00587AB2"/>
    <w:rsid w:val="005903B5"/>
    <w:rsid w:val="005906A3"/>
    <w:rsid w:val="005910D1"/>
    <w:rsid w:val="005912F9"/>
    <w:rsid w:val="005916BA"/>
    <w:rsid w:val="00591A9F"/>
    <w:rsid w:val="00592497"/>
    <w:rsid w:val="00592982"/>
    <w:rsid w:val="00593224"/>
    <w:rsid w:val="0059323A"/>
    <w:rsid w:val="00594C7A"/>
    <w:rsid w:val="00595BC4"/>
    <w:rsid w:val="005966A1"/>
    <w:rsid w:val="00596C3A"/>
    <w:rsid w:val="005A08A3"/>
    <w:rsid w:val="005A1406"/>
    <w:rsid w:val="005A16C8"/>
    <w:rsid w:val="005A1A7C"/>
    <w:rsid w:val="005A2B35"/>
    <w:rsid w:val="005A2C8F"/>
    <w:rsid w:val="005A2DB9"/>
    <w:rsid w:val="005A343C"/>
    <w:rsid w:val="005A36D2"/>
    <w:rsid w:val="005A3FE3"/>
    <w:rsid w:val="005A484F"/>
    <w:rsid w:val="005A5033"/>
    <w:rsid w:val="005A6260"/>
    <w:rsid w:val="005A6318"/>
    <w:rsid w:val="005A642F"/>
    <w:rsid w:val="005A6702"/>
    <w:rsid w:val="005A6835"/>
    <w:rsid w:val="005A69BD"/>
    <w:rsid w:val="005A75CF"/>
    <w:rsid w:val="005A7DAA"/>
    <w:rsid w:val="005B028E"/>
    <w:rsid w:val="005B0B12"/>
    <w:rsid w:val="005B134D"/>
    <w:rsid w:val="005B2662"/>
    <w:rsid w:val="005B3686"/>
    <w:rsid w:val="005B368D"/>
    <w:rsid w:val="005B3ADF"/>
    <w:rsid w:val="005B3EE8"/>
    <w:rsid w:val="005B428F"/>
    <w:rsid w:val="005B49FA"/>
    <w:rsid w:val="005B4F31"/>
    <w:rsid w:val="005B51C0"/>
    <w:rsid w:val="005B5941"/>
    <w:rsid w:val="005B5E88"/>
    <w:rsid w:val="005B7FBD"/>
    <w:rsid w:val="005C0403"/>
    <w:rsid w:val="005C0610"/>
    <w:rsid w:val="005C0945"/>
    <w:rsid w:val="005C0A0F"/>
    <w:rsid w:val="005C0B18"/>
    <w:rsid w:val="005C1091"/>
    <w:rsid w:val="005C129F"/>
    <w:rsid w:val="005C168C"/>
    <w:rsid w:val="005C1794"/>
    <w:rsid w:val="005C2695"/>
    <w:rsid w:val="005C28D5"/>
    <w:rsid w:val="005C3963"/>
    <w:rsid w:val="005C49F1"/>
    <w:rsid w:val="005C4A0D"/>
    <w:rsid w:val="005C5ADD"/>
    <w:rsid w:val="005C6882"/>
    <w:rsid w:val="005D00F2"/>
    <w:rsid w:val="005D010D"/>
    <w:rsid w:val="005D04A1"/>
    <w:rsid w:val="005D0CF2"/>
    <w:rsid w:val="005D2E70"/>
    <w:rsid w:val="005D3397"/>
    <w:rsid w:val="005D3911"/>
    <w:rsid w:val="005D3965"/>
    <w:rsid w:val="005D3BE7"/>
    <w:rsid w:val="005D4ECA"/>
    <w:rsid w:val="005D4F1B"/>
    <w:rsid w:val="005D5083"/>
    <w:rsid w:val="005D53B2"/>
    <w:rsid w:val="005D556A"/>
    <w:rsid w:val="005D5BA3"/>
    <w:rsid w:val="005D6DB5"/>
    <w:rsid w:val="005D6E6A"/>
    <w:rsid w:val="005D7916"/>
    <w:rsid w:val="005D7BFA"/>
    <w:rsid w:val="005E074F"/>
    <w:rsid w:val="005E1649"/>
    <w:rsid w:val="005E1E59"/>
    <w:rsid w:val="005E1F41"/>
    <w:rsid w:val="005E2401"/>
    <w:rsid w:val="005E25EC"/>
    <w:rsid w:val="005E335B"/>
    <w:rsid w:val="005E3936"/>
    <w:rsid w:val="005E3BB1"/>
    <w:rsid w:val="005E4870"/>
    <w:rsid w:val="005E4A60"/>
    <w:rsid w:val="005E4ECD"/>
    <w:rsid w:val="005E6D4F"/>
    <w:rsid w:val="005E7355"/>
    <w:rsid w:val="005E7867"/>
    <w:rsid w:val="005E7D0F"/>
    <w:rsid w:val="005F2048"/>
    <w:rsid w:val="005F2108"/>
    <w:rsid w:val="005F25DF"/>
    <w:rsid w:val="005F29B4"/>
    <w:rsid w:val="005F3318"/>
    <w:rsid w:val="005F3518"/>
    <w:rsid w:val="005F351D"/>
    <w:rsid w:val="005F3AD0"/>
    <w:rsid w:val="005F3F0B"/>
    <w:rsid w:val="005F4849"/>
    <w:rsid w:val="005F51EF"/>
    <w:rsid w:val="005F55F4"/>
    <w:rsid w:val="005F5DA6"/>
    <w:rsid w:val="005F648C"/>
    <w:rsid w:val="005F6906"/>
    <w:rsid w:val="005F6A49"/>
    <w:rsid w:val="005F7453"/>
    <w:rsid w:val="005F78CD"/>
    <w:rsid w:val="005F7BEB"/>
    <w:rsid w:val="00600A0A"/>
    <w:rsid w:val="00600A5A"/>
    <w:rsid w:val="006010A5"/>
    <w:rsid w:val="00601EAE"/>
    <w:rsid w:val="0060256E"/>
    <w:rsid w:val="0060273E"/>
    <w:rsid w:val="00602C3F"/>
    <w:rsid w:val="00602C71"/>
    <w:rsid w:val="00603757"/>
    <w:rsid w:val="00603D4C"/>
    <w:rsid w:val="00603ED4"/>
    <w:rsid w:val="00604495"/>
    <w:rsid w:val="00605025"/>
    <w:rsid w:val="00606731"/>
    <w:rsid w:val="00606EE9"/>
    <w:rsid w:val="00606F9B"/>
    <w:rsid w:val="006070DE"/>
    <w:rsid w:val="00607899"/>
    <w:rsid w:val="00607ADD"/>
    <w:rsid w:val="00607B20"/>
    <w:rsid w:val="0061069C"/>
    <w:rsid w:val="006106ED"/>
    <w:rsid w:val="00610D86"/>
    <w:rsid w:val="00611938"/>
    <w:rsid w:val="00612702"/>
    <w:rsid w:val="00612B07"/>
    <w:rsid w:val="00612B38"/>
    <w:rsid w:val="006134CC"/>
    <w:rsid w:val="0061401E"/>
    <w:rsid w:val="00614140"/>
    <w:rsid w:val="006155B2"/>
    <w:rsid w:val="00615FB9"/>
    <w:rsid w:val="0061695C"/>
    <w:rsid w:val="00616D7D"/>
    <w:rsid w:val="00616E1A"/>
    <w:rsid w:val="006170DE"/>
    <w:rsid w:val="00617178"/>
    <w:rsid w:val="00617613"/>
    <w:rsid w:val="00620359"/>
    <w:rsid w:val="00620B57"/>
    <w:rsid w:val="00620E1E"/>
    <w:rsid w:val="00621B25"/>
    <w:rsid w:val="00621B65"/>
    <w:rsid w:val="00622CC9"/>
    <w:rsid w:val="00622D69"/>
    <w:rsid w:val="00622F25"/>
    <w:rsid w:val="00623141"/>
    <w:rsid w:val="0062496B"/>
    <w:rsid w:val="00624D9A"/>
    <w:rsid w:val="00625DA2"/>
    <w:rsid w:val="00626573"/>
    <w:rsid w:val="0062662A"/>
    <w:rsid w:val="00626AC3"/>
    <w:rsid w:val="00627A68"/>
    <w:rsid w:val="00630940"/>
    <w:rsid w:val="00631804"/>
    <w:rsid w:val="00631E8A"/>
    <w:rsid w:val="0063232D"/>
    <w:rsid w:val="0063238F"/>
    <w:rsid w:val="00632874"/>
    <w:rsid w:val="00632E5C"/>
    <w:rsid w:val="00632E63"/>
    <w:rsid w:val="00633654"/>
    <w:rsid w:val="00634B82"/>
    <w:rsid w:val="00634E87"/>
    <w:rsid w:val="006360B8"/>
    <w:rsid w:val="00636729"/>
    <w:rsid w:val="006368F8"/>
    <w:rsid w:val="006370B3"/>
    <w:rsid w:val="006372FA"/>
    <w:rsid w:val="00640534"/>
    <w:rsid w:val="00640B36"/>
    <w:rsid w:val="00642C57"/>
    <w:rsid w:val="00642F19"/>
    <w:rsid w:val="00643768"/>
    <w:rsid w:val="00643815"/>
    <w:rsid w:val="00644544"/>
    <w:rsid w:val="00644A8C"/>
    <w:rsid w:val="00645E46"/>
    <w:rsid w:val="006460DC"/>
    <w:rsid w:val="00646247"/>
    <w:rsid w:val="00646871"/>
    <w:rsid w:val="006474BE"/>
    <w:rsid w:val="00647D7F"/>
    <w:rsid w:val="0065039B"/>
    <w:rsid w:val="00652A7B"/>
    <w:rsid w:val="00652D9E"/>
    <w:rsid w:val="00653855"/>
    <w:rsid w:val="00654861"/>
    <w:rsid w:val="0065535E"/>
    <w:rsid w:val="0065573B"/>
    <w:rsid w:val="00656667"/>
    <w:rsid w:val="0065674A"/>
    <w:rsid w:val="006575C9"/>
    <w:rsid w:val="00657791"/>
    <w:rsid w:val="00657BB7"/>
    <w:rsid w:val="00660482"/>
    <w:rsid w:val="00661C16"/>
    <w:rsid w:val="00661D47"/>
    <w:rsid w:val="00662501"/>
    <w:rsid w:val="006630F5"/>
    <w:rsid w:val="006637A1"/>
    <w:rsid w:val="00664077"/>
    <w:rsid w:val="00664348"/>
    <w:rsid w:val="00665A43"/>
    <w:rsid w:val="00665DCA"/>
    <w:rsid w:val="00666233"/>
    <w:rsid w:val="006663E9"/>
    <w:rsid w:val="00666FE4"/>
    <w:rsid w:val="006703C4"/>
    <w:rsid w:val="0067052E"/>
    <w:rsid w:val="006709C2"/>
    <w:rsid w:val="00670E85"/>
    <w:rsid w:val="0067108F"/>
    <w:rsid w:val="00671288"/>
    <w:rsid w:val="006713AB"/>
    <w:rsid w:val="00671DE2"/>
    <w:rsid w:val="00671F6D"/>
    <w:rsid w:val="00672023"/>
    <w:rsid w:val="006720C8"/>
    <w:rsid w:val="0067240F"/>
    <w:rsid w:val="006726F0"/>
    <w:rsid w:val="00672C18"/>
    <w:rsid w:val="00672F81"/>
    <w:rsid w:val="00672FFA"/>
    <w:rsid w:val="00673545"/>
    <w:rsid w:val="00673740"/>
    <w:rsid w:val="0067473C"/>
    <w:rsid w:val="00674E46"/>
    <w:rsid w:val="006751A9"/>
    <w:rsid w:val="00675219"/>
    <w:rsid w:val="00675240"/>
    <w:rsid w:val="0067548C"/>
    <w:rsid w:val="006757E3"/>
    <w:rsid w:val="006765EE"/>
    <w:rsid w:val="00680087"/>
    <w:rsid w:val="00680783"/>
    <w:rsid w:val="00680AC2"/>
    <w:rsid w:val="00680EB2"/>
    <w:rsid w:val="00681ADC"/>
    <w:rsid w:val="00681F76"/>
    <w:rsid w:val="00681FBF"/>
    <w:rsid w:val="00683295"/>
    <w:rsid w:val="006846DC"/>
    <w:rsid w:val="00684877"/>
    <w:rsid w:val="00684B80"/>
    <w:rsid w:val="00685B0A"/>
    <w:rsid w:val="00686178"/>
    <w:rsid w:val="00686287"/>
    <w:rsid w:val="006863DE"/>
    <w:rsid w:val="00686406"/>
    <w:rsid w:val="006864FB"/>
    <w:rsid w:val="0068704C"/>
    <w:rsid w:val="006878ED"/>
    <w:rsid w:val="006901C9"/>
    <w:rsid w:val="00690DDE"/>
    <w:rsid w:val="0069108E"/>
    <w:rsid w:val="0069135F"/>
    <w:rsid w:val="006957F3"/>
    <w:rsid w:val="006963A9"/>
    <w:rsid w:val="00696D62"/>
    <w:rsid w:val="006A0709"/>
    <w:rsid w:val="006A14C5"/>
    <w:rsid w:val="006A328E"/>
    <w:rsid w:val="006A3876"/>
    <w:rsid w:val="006A3A86"/>
    <w:rsid w:val="006A45CE"/>
    <w:rsid w:val="006A5603"/>
    <w:rsid w:val="006A57A3"/>
    <w:rsid w:val="006A60C5"/>
    <w:rsid w:val="006A674A"/>
    <w:rsid w:val="006A695F"/>
    <w:rsid w:val="006A6DDD"/>
    <w:rsid w:val="006A78BB"/>
    <w:rsid w:val="006A7A7E"/>
    <w:rsid w:val="006A7E07"/>
    <w:rsid w:val="006A7F7B"/>
    <w:rsid w:val="006B1B7A"/>
    <w:rsid w:val="006B1B9B"/>
    <w:rsid w:val="006B2199"/>
    <w:rsid w:val="006B2807"/>
    <w:rsid w:val="006B32F3"/>
    <w:rsid w:val="006B4EDA"/>
    <w:rsid w:val="006B597B"/>
    <w:rsid w:val="006B678F"/>
    <w:rsid w:val="006B6B5F"/>
    <w:rsid w:val="006B6F18"/>
    <w:rsid w:val="006B7BEB"/>
    <w:rsid w:val="006C014B"/>
    <w:rsid w:val="006C05A8"/>
    <w:rsid w:val="006C0CB6"/>
    <w:rsid w:val="006C185A"/>
    <w:rsid w:val="006C28AC"/>
    <w:rsid w:val="006C2E56"/>
    <w:rsid w:val="006C4030"/>
    <w:rsid w:val="006C45D9"/>
    <w:rsid w:val="006C515B"/>
    <w:rsid w:val="006C53A7"/>
    <w:rsid w:val="006C546B"/>
    <w:rsid w:val="006C58FA"/>
    <w:rsid w:val="006D06BB"/>
    <w:rsid w:val="006D0EF7"/>
    <w:rsid w:val="006D0F90"/>
    <w:rsid w:val="006D1AEF"/>
    <w:rsid w:val="006D1D3E"/>
    <w:rsid w:val="006D1E99"/>
    <w:rsid w:val="006D259B"/>
    <w:rsid w:val="006D30C5"/>
    <w:rsid w:val="006D31E7"/>
    <w:rsid w:val="006D3ABC"/>
    <w:rsid w:val="006D4149"/>
    <w:rsid w:val="006D5E41"/>
    <w:rsid w:val="006D5FCA"/>
    <w:rsid w:val="006D645B"/>
    <w:rsid w:val="006D671E"/>
    <w:rsid w:val="006D6CD7"/>
    <w:rsid w:val="006D72E6"/>
    <w:rsid w:val="006E0B4A"/>
    <w:rsid w:val="006E0B55"/>
    <w:rsid w:val="006E1A5A"/>
    <w:rsid w:val="006E1B42"/>
    <w:rsid w:val="006E257E"/>
    <w:rsid w:val="006E2792"/>
    <w:rsid w:val="006E3F8E"/>
    <w:rsid w:val="006E4E2F"/>
    <w:rsid w:val="006E54EF"/>
    <w:rsid w:val="006E59AD"/>
    <w:rsid w:val="006E6313"/>
    <w:rsid w:val="006E6520"/>
    <w:rsid w:val="006E6EEC"/>
    <w:rsid w:val="006E7190"/>
    <w:rsid w:val="006E7463"/>
    <w:rsid w:val="006E7650"/>
    <w:rsid w:val="006F3076"/>
    <w:rsid w:val="006F3259"/>
    <w:rsid w:val="006F32C5"/>
    <w:rsid w:val="006F3F63"/>
    <w:rsid w:val="006F4C60"/>
    <w:rsid w:val="006F52F0"/>
    <w:rsid w:val="006F64C7"/>
    <w:rsid w:val="006F6869"/>
    <w:rsid w:val="006F70D0"/>
    <w:rsid w:val="006F71E9"/>
    <w:rsid w:val="006F772F"/>
    <w:rsid w:val="006F7CEB"/>
    <w:rsid w:val="00700223"/>
    <w:rsid w:val="00700406"/>
    <w:rsid w:val="00700485"/>
    <w:rsid w:val="00700855"/>
    <w:rsid w:val="00700F11"/>
    <w:rsid w:val="00701A15"/>
    <w:rsid w:val="00701A6F"/>
    <w:rsid w:val="0070335E"/>
    <w:rsid w:val="00703A35"/>
    <w:rsid w:val="00704064"/>
    <w:rsid w:val="00704B03"/>
    <w:rsid w:val="00705444"/>
    <w:rsid w:val="00705602"/>
    <w:rsid w:val="00705809"/>
    <w:rsid w:val="0070670F"/>
    <w:rsid w:val="00706891"/>
    <w:rsid w:val="00706A5E"/>
    <w:rsid w:val="00706C43"/>
    <w:rsid w:val="00706F09"/>
    <w:rsid w:val="0070703B"/>
    <w:rsid w:val="007106D3"/>
    <w:rsid w:val="00710EFD"/>
    <w:rsid w:val="00711C34"/>
    <w:rsid w:val="0071304F"/>
    <w:rsid w:val="00713BD0"/>
    <w:rsid w:val="00713CD2"/>
    <w:rsid w:val="00714D09"/>
    <w:rsid w:val="00715CBA"/>
    <w:rsid w:val="007162D3"/>
    <w:rsid w:val="00717AA5"/>
    <w:rsid w:val="00717BD7"/>
    <w:rsid w:val="0072089A"/>
    <w:rsid w:val="00722113"/>
    <w:rsid w:val="00722AEE"/>
    <w:rsid w:val="00722FEE"/>
    <w:rsid w:val="0072499B"/>
    <w:rsid w:val="00725602"/>
    <w:rsid w:val="0072635F"/>
    <w:rsid w:val="00730569"/>
    <w:rsid w:val="007319AD"/>
    <w:rsid w:val="00731E8A"/>
    <w:rsid w:val="00731ECB"/>
    <w:rsid w:val="00732AE8"/>
    <w:rsid w:val="00733396"/>
    <w:rsid w:val="00733D64"/>
    <w:rsid w:val="007340B2"/>
    <w:rsid w:val="00734134"/>
    <w:rsid w:val="007347D3"/>
    <w:rsid w:val="00734EF3"/>
    <w:rsid w:val="007353FF"/>
    <w:rsid w:val="0073584C"/>
    <w:rsid w:val="00735E3F"/>
    <w:rsid w:val="00736579"/>
    <w:rsid w:val="00736B28"/>
    <w:rsid w:val="00737A1C"/>
    <w:rsid w:val="007405C1"/>
    <w:rsid w:val="00740A50"/>
    <w:rsid w:val="00740DCF"/>
    <w:rsid w:val="00741156"/>
    <w:rsid w:val="007413B9"/>
    <w:rsid w:val="00741CC7"/>
    <w:rsid w:val="00742283"/>
    <w:rsid w:val="00742504"/>
    <w:rsid w:val="00742868"/>
    <w:rsid w:val="007432B0"/>
    <w:rsid w:val="00743E10"/>
    <w:rsid w:val="00743E34"/>
    <w:rsid w:val="00743FB0"/>
    <w:rsid w:val="007440DA"/>
    <w:rsid w:val="00744581"/>
    <w:rsid w:val="0074472D"/>
    <w:rsid w:val="007449F4"/>
    <w:rsid w:val="007454EA"/>
    <w:rsid w:val="00745769"/>
    <w:rsid w:val="007468BF"/>
    <w:rsid w:val="007469A7"/>
    <w:rsid w:val="00746A56"/>
    <w:rsid w:val="007473DC"/>
    <w:rsid w:val="00747D9F"/>
    <w:rsid w:val="007500CF"/>
    <w:rsid w:val="00750E49"/>
    <w:rsid w:val="00751030"/>
    <w:rsid w:val="00751196"/>
    <w:rsid w:val="00751ACC"/>
    <w:rsid w:val="00751F34"/>
    <w:rsid w:val="00752101"/>
    <w:rsid w:val="00752B17"/>
    <w:rsid w:val="00753174"/>
    <w:rsid w:val="007532B6"/>
    <w:rsid w:val="007537E5"/>
    <w:rsid w:val="00753E15"/>
    <w:rsid w:val="00753F38"/>
    <w:rsid w:val="00754C60"/>
    <w:rsid w:val="00754F2C"/>
    <w:rsid w:val="00755845"/>
    <w:rsid w:val="007562E9"/>
    <w:rsid w:val="00756585"/>
    <w:rsid w:val="0075670E"/>
    <w:rsid w:val="007567A8"/>
    <w:rsid w:val="00756DDA"/>
    <w:rsid w:val="007577F4"/>
    <w:rsid w:val="007602CB"/>
    <w:rsid w:val="007609F2"/>
    <w:rsid w:val="0076109C"/>
    <w:rsid w:val="007622D9"/>
    <w:rsid w:val="007625DE"/>
    <w:rsid w:val="00762629"/>
    <w:rsid w:val="00762E67"/>
    <w:rsid w:val="00763114"/>
    <w:rsid w:val="00763206"/>
    <w:rsid w:val="00763510"/>
    <w:rsid w:val="0076362E"/>
    <w:rsid w:val="00763BDF"/>
    <w:rsid w:val="0076424A"/>
    <w:rsid w:val="00764627"/>
    <w:rsid w:val="007654F3"/>
    <w:rsid w:val="00765A9D"/>
    <w:rsid w:val="00766140"/>
    <w:rsid w:val="00766341"/>
    <w:rsid w:val="007668D4"/>
    <w:rsid w:val="00767B26"/>
    <w:rsid w:val="00767C9D"/>
    <w:rsid w:val="007703E2"/>
    <w:rsid w:val="0077040E"/>
    <w:rsid w:val="0077092B"/>
    <w:rsid w:val="00770CC1"/>
    <w:rsid w:val="00771143"/>
    <w:rsid w:val="00771536"/>
    <w:rsid w:val="007715F2"/>
    <w:rsid w:val="007720CE"/>
    <w:rsid w:val="00772CA1"/>
    <w:rsid w:val="00772DEC"/>
    <w:rsid w:val="00773334"/>
    <w:rsid w:val="00773E43"/>
    <w:rsid w:val="0077490B"/>
    <w:rsid w:val="00774EA3"/>
    <w:rsid w:val="00775121"/>
    <w:rsid w:val="00775666"/>
    <w:rsid w:val="007771D1"/>
    <w:rsid w:val="007776F7"/>
    <w:rsid w:val="00777E2A"/>
    <w:rsid w:val="00781974"/>
    <w:rsid w:val="007819C8"/>
    <w:rsid w:val="0078289A"/>
    <w:rsid w:val="00782B47"/>
    <w:rsid w:val="00783C7D"/>
    <w:rsid w:val="00783CAB"/>
    <w:rsid w:val="00784215"/>
    <w:rsid w:val="00784829"/>
    <w:rsid w:val="007851F4"/>
    <w:rsid w:val="00785CF8"/>
    <w:rsid w:val="00786567"/>
    <w:rsid w:val="00786FAE"/>
    <w:rsid w:val="00787C8B"/>
    <w:rsid w:val="0079027E"/>
    <w:rsid w:val="007905EF"/>
    <w:rsid w:val="00790996"/>
    <w:rsid w:val="00790D1C"/>
    <w:rsid w:val="00790EDE"/>
    <w:rsid w:val="0079108A"/>
    <w:rsid w:val="00792057"/>
    <w:rsid w:val="0079210A"/>
    <w:rsid w:val="00793398"/>
    <w:rsid w:val="007937FE"/>
    <w:rsid w:val="0079410C"/>
    <w:rsid w:val="00794565"/>
    <w:rsid w:val="00794653"/>
    <w:rsid w:val="0079473D"/>
    <w:rsid w:val="00795643"/>
    <w:rsid w:val="007961AA"/>
    <w:rsid w:val="00796AE9"/>
    <w:rsid w:val="0079735A"/>
    <w:rsid w:val="00797611"/>
    <w:rsid w:val="007978F5"/>
    <w:rsid w:val="00797F79"/>
    <w:rsid w:val="007A019E"/>
    <w:rsid w:val="007A04B7"/>
    <w:rsid w:val="007A2311"/>
    <w:rsid w:val="007A2A53"/>
    <w:rsid w:val="007A2F60"/>
    <w:rsid w:val="007A352B"/>
    <w:rsid w:val="007A3ADC"/>
    <w:rsid w:val="007A4938"/>
    <w:rsid w:val="007A4E6B"/>
    <w:rsid w:val="007A5103"/>
    <w:rsid w:val="007A5A41"/>
    <w:rsid w:val="007A74C1"/>
    <w:rsid w:val="007A7C98"/>
    <w:rsid w:val="007B0289"/>
    <w:rsid w:val="007B069B"/>
    <w:rsid w:val="007B111A"/>
    <w:rsid w:val="007B111C"/>
    <w:rsid w:val="007B19A1"/>
    <w:rsid w:val="007B2701"/>
    <w:rsid w:val="007B3510"/>
    <w:rsid w:val="007B47AA"/>
    <w:rsid w:val="007B58AC"/>
    <w:rsid w:val="007B5E88"/>
    <w:rsid w:val="007B6202"/>
    <w:rsid w:val="007B62EF"/>
    <w:rsid w:val="007B6667"/>
    <w:rsid w:val="007C0A94"/>
    <w:rsid w:val="007C0AF4"/>
    <w:rsid w:val="007C2A5B"/>
    <w:rsid w:val="007C2DFF"/>
    <w:rsid w:val="007C31EE"/>
    <w:rsid w:val="007C39A6"/>
    <w:rsid w:val="007C6E13"/>
    <w:rsid w:val="007C71CB"/>
    <w:rsid w:val="007C7242"/>
    <w:rsid w:val="007C7AC4"/>
    <w:rsid w:val="007D01AB"/>
    <w:rsid w:val="007D0483"/>
    <w:rsid w:val="007D10FC"/>
    <w:rsid w:val="007D1A1D"/>
    <w:rsid w:val="007D283C"/>
    <w:rsid w:val="007D35BC"/>
    <w:rsid w:val="007D4854"/>
    <w:rsid w:val="007D59CD"/>
    <w:rsid w:val="007D5BD3"/>
    <w:rsid w:val="007D5E99"/>
    <w:rsid w:val="007D5FA3"/>
    <w:rsid w:val="007D6433"/>
    <w:rsid w:val="007D6644"/>
    <w:rsid w:val="007D6A8F"/>
    <w:rsid w:val="007D6C76"/>
    <w:rsid w:val="007D7F78"/>
    <w:rsid w:val="007E0592"/>
    <w:rsid w:val="007E245E"/>
    <w:rsid w:val="007E2D97"/>
    <w:rsid w:val="007E357B"/>
    <w:rsid w:val="007E3B41"/>
    <w:rsid w:val="007E409B"/>
    <w:rsid w:val="007E4581"/>
    <w:rsid w:val="007E4630"/>
    <w:rsid w:val="007E479E"/>
    <w:rsid w:val="007E5700"/>
    <w:rsid w:val="007E5C6B"/>
    <w:rsid w:val="007E6165"/>
    <w:rsid w:val="007E675C"/>
    <w:rsid w:val="007E6D44"/>
    <w:rsid w:val="007E748A"/>
    <w:rsid w:val="007E7916"/>
    <w:rsid w:val="007E7B6A"/>
    <w:rsid w:val="007F051C"/>
    <w:rsid w:val="007F1CD3"/>
    <w:rsid w:val="007F23A2"/>
    <w:rsid w:val="007F263A"/>
    <w:rsid w:val="007F2699"/>
    <w:rsid w:val="007F2EAE"/>
    <w:rsid w:val="007F34F9"/>
    <w:rsid w:val="007F4390"/>
    <w:rsid w:val="007F570E"/>
    <w:rsid w:val="007F5FD0"/>
    <w:rsid w:val="007F6E2D"/>
    <w:rsid w:val="007F730F"/>
    <w:rsid w:val="007F733F"/>
    <w:rsid w:val="007F753A"/>
    <w:rsid w:val="007F791F"/>
    <w:rsid w:val="007F7BB5"/>
    <w:rsid w:val="007F7DE9"/>
    <w:rsid w:val="00800144"/>
    <w:rsid w:val="00801FE7"/>
    <w:rsid w:val="00802A7A"/>
    <w:rsid w:val="0080327F"/>
    <w:rsid w:val="008033FF"/>
    <w:rsid w:val="008040C8"/>
    <w:rsid w:val="008040F2"/>
    <w:rsid w:val="00804BA4"/>
    <w:rsid w:val="00804C8D"/>
    <w:rsid w:val="00805280"/>
    <w:rsid w:val="00805E11"/>
    <w:rsid w:val="00806107"/>
    <w:rsid w:val="00806D38"/>
    <w:rsid w:val="0081010E"/>
    <w:rsid w:val="00810767"/>
    <w:rsid w:val="00812FBD"/>
    <w:rsid w:val="00813BC9"/>
    <w:rsid w:val="00813F34"/>
    <w:rsid w:val="00814B4F"/>
    <w:rsid w:val="00814C1C"/>
    <w:rsid w:val="0081554B"/>
    <w:rsid w:val="00816360"/>
    <w:rsid w:val="00817421"/>
    <w:rsid w:val="00817424"/>
    <w:rsid w:val="00817584"/>
    <w:rsid w:val="008178E5"/>
    <w:rsid w:val="00817EB9"/>
    <w:rsid w:val="0082024D"/>
    <w:rsid w:val="00820461"/>
    <w:rsid w:val="00821F50"/>
    <w:rsid w:val="008224DD"/>
    <w:rsid w:val="00822D08"/>
    <w:rsid w:val="00823C80"/>
    <w:rsid w:val="00823E7D"/>
    <w:rsid w:val="0082425B"/>
    <w:rsid w:val="0082481F"/>
    <w:rsid w:val="00824E28"/>
    <w:rsid w:val="00825355"/>
    <w:rsid w:val="008255BB"/>
    <w:rsid w:val="008259FC"/>
    <w:rsid w:val="00825E59"/>
    <w:rsid w:val="008267C3"/>
    <w:rsid w:val="00827922"/>
    <w:rsid w:val="00827B2B"/>
    <w:rsid w:val="00827C57"/>
    <w:rsid w:val="008301C2"/>
    <w:rsid w:val="00830DDC"/>
    <w:rsid w:val="00831F68"/>
    <w:rsid w:val="00831F88"/>
    <w:rsid w:val="00832E28"/>
    <w:rsid w:val="00833189"/>
    <w:rsid w:val="00833C00"/>
    <w:rsid w:val="008351AE"/>
    <w:rsid w:val="00835651"/>
    <w:rsid w:val="00835997"/>
    <w:rsid w:val="00835C86"/>
    <w:rsid w:val="00836339"/>
    <w:rsid w:val="008365E2"/>
    <w:rsid w:val="0083739E"/>
    <w:rsid w:val="00837766"/>
    <w:rsid w:val="00837C48"/>
    <w:rsid w:val="00837D45"/>
    <w:rsid w:val="00837F07"/>
    <w:rsid w:val="008402E5"/>
    <w:rsid w:val="00841E52"/>
    <w:rsid w:val="00842090"/>
    <w:rsid w:val="008425B3"/>
    <w:rsid w:val="00842EA7"/>
    <w:rsid w:val="008440AA"/>
    <w:rsid w:val="00844A2D"/>
    <w:rsid w:val="00844EC3"/>
    <w:rsid w:val="00845159"/>
    <w:rsid w:val="008452CF"/>
    <w:rsid w:val="00845C86"/>
    <w:rsid w:val="00845E7F"/>
    <w:rsid w:val="00845FD6"/>
    <w:rsid w:val="0084755C"/>
    <w:rsid w:val="00850329"/>
    <w:rsid w:val="0085078A"/>
    <w:rsid w:val="00850871"/>
    <w:rsid w:val="00850AB5"/>
    <w:rsid w:val="00850B1E"/>
    <w:rsid w:val="00850B6A"/>
    <w:rsid w:val="00851707"/>
    <w:rsid w:val="008517E6"/>
    <w:rsid w:val="00851ABE"/>
    <w:rsid w:val="00851DB2"/>
    <w:rsid w:val="008540E0"/>
    <w:rsid w:val="0085443E"/>
    <w:rsid w:val="00854780"/>
    <w:rsid w:val="00854CF9"/>
    <w:rsid w:val="00854EC4"/>
    <w:rsid w:val="0085506E"/>
    <w:rsid w:val="00855635"/>
    <w:rsid w:val="00856113"/>
    <w:rsid w:val="00856AB6"/>
    <w:rsid w:val="00856F3C"/>
    <w:rsid w:val="0085757C"/>
    <w:rsid w:val="008600C8"/>
    <w:rsid w:val="00860474"/>
    <w:rsid w:val="00860E18"/>
    <w:rsid w:val="008615FF"/>
    <w:rsid w:val="00861E74"/>
    <w:rsid w:val="008620E3"/>
    <w:rsid w:val="00862A5D"/>
    <w:rsid w:val="008630BB"/>
    <w:rsid w:val="00864333"/>
    <w:rsid w:val="00865FFC"/>
    <w:rsid w:val="00866204"/>
    <w:rsid w:val="008662F9"/>
    <w:rsid w:val="008668DA"/>
    <w:rsid w:val="00866B67"/>
    <w:rsid w:val="00870FBF"/>
    <w:rsid w:val="0087109C"/>
    <w:rsid w:val="008724FA"/>
    <w:rsid w:val="00872834"/>
    <w:rsid w:val="00872996"/>
    <w:rsid w:val="0087414B"/>
    <w:rsid w:val="008743C2"/>
    <w:rsid w:val="00874AFD"/>
    <w:rsid w:val="00874BDE"/>
    <w:rsid w:val="008752E9"/>
    <w:rsid w:val="0087544B"/>
    <w:rsid w:val="00875895"/>
    <w:rsid w:val="0087777E"/>
    <w:rsid w:val="00877B48"/>
    <w:rsid w:val="00877E19"/>
    <w:rsid w:val="00880060"/>
    <w:rsid w:val="0088088D"/>
    <w:rsid w:val="00880C04"/>
    <w:rsid w:val="00880E29"/>
    <w:rsid w:val="00881227"/>
    <w:rsid w:val="008820A3"/>
    <w:rsid w:val="00883028"/>
    <w:rsid w:val="0088343F"/>
    <w:rsid w:val="00883CAD"/>
    <w:rsid w:val="00884046"/>
    <w:rsid w:val="008846E4"/>
    <w:rsid w:val="008847CD"/>
    <w:rsid w:val="00885E74"/>
    <w:rsid w:val="00886078"/>
    <w:rsid w:val="008865C1"/>
    <w:rsid w:val="00886A1D"/>
    <w:rsid w:val="00886A80"/>
    <w:rsid w:val="00886D0D"/>
    <w:rsid w:val="0088748A"/>
    <w:rsid w:val="00887628"/>
    <w:rsid w:val="00887D85"/>
    <w:rsid w:val="00891049"/>
    <w:rsid w:val="00891AE2"/>
    <w:rsid w:val="00891EF3"/>
    <w:rsid w:val="00892569"/>
    <w:rsid w:val="0089287D"/>
    <w:rsid w:val="008944CB"/>
    <w:rsid w:val="0089450A"/>
    <w:rsid w:val="00894B5E"/>
    <w:rsid w:val="00894C29"/>
    <w:rsid w:val="008953C7"/>
    <w:rsid w:val="00897161"/>
    <w:rsid w:val="0089799F"/>
    <w:rsid w:val="00897B02"/>
    <w:rsid w:val="00897FBA"/>
    <w:rsid w:val="008A09B5"/>
    <w:rsid w:val="008A0A0D"/>
    <w:rsid w:val="008A0D6A"/>
    <w:rsid w:val="008A25E4"/>
    <w:rsid w:val="008A2998"/>
    <w:rsid w:val="008A2CB8"/>
    <w:rsid w:val="008A338D"/>
    <w:rsid w:val="008A3E4F"/>
    <w:rsid w:val="008A4627"/>
    <w:rsid w:val="008A4722"/>
    <w:rsid w:val="008A493A"/>
    <w:rsid w:val="008A50E9"/>
    <w:rsid w:val="008A5A25"/>
    <w:rsid w:val="008A5AEB"/>
    <w:rsid w:val="008A5D61"/>
    <w:rsid w:val="008A6188"/>
    <w:rsid w:val="008A627D"/>
    <w:rsid w:val="008A6316"/>
    <w:rsid w:val="008A71B1"/>
    <w:rsid w:val="008A76FF"/>
    <w:rsid w:val="008A7CFD"/>
    <w:rsid w:val="008B07D3"/>
    <w:rsid w:val="008B1692"/>
    <w:rsid w:val="008B22C8"/>
    <w:rsid w:val="008B25F6"/>
    <w:rsid w:val="008B2AB1"/>
    <w:rsid w:val="008B2C36"/>
    <w:rsid w:val="008B3004"/>
    <w:rsid w:val="008B3AE2"/>
    <w:rsid w:val="008B3B0C"/>
    <w:rsid w:val="008B3FE0"/>
    <w:rsid w:val="008B4513"/>
    <w:rsid w:val="008B5764"/>
    <w:rsid w:val="008B5BD0"/>
    <w:rsid w:val="008B688F"/>
    <w:rsid w:val="008B6926"/>
    <w:rsid w:val="008B6CF8"/>
    <w:rsid w:val="008B732D"/>
    <w:rsid w:val="008C0E29"/>
    <w:rsid w:val="008C17E5"/>
    <w:rsid w:val="008C21A4"/>
    <w:rsid w:val="008C233C"/>
    <w:rsid w:val="008C23F5"/>
    <w:rsid w:val="008C2454"/>
    <w:rsid w:val="008C251D"/>
    <w:rsid w:val="008C2661"/>
    <w:rsid w:val="008C297A"/>
    <w:rsid w:val="008C2D90"/>
    <w:rsid w:val="008C2E4A"/>
    <w:rsid w:val="008C2E6C"/>
    <w:rsid w:val="008C4383"/>
    <w:rsid w:val="008C4B01"/>
    <w:rsid w:val="008C4CAA"/>
    <w:rsid w:val="008C56C4"/>
    <w:rsid w:val="008C6117"/>
    <w:rsid w:val="008C73F9"/>
    <w:rsid w:val="008D1987"/>
    <w:rsid w:val="008D1AD7"/>
    <w:rsid w:val="008D1C21"/>
    <w:rsid w:val="008D1D98"/>
    <w:rsid w:val="008D207C"/>
    <w:rsid w:val="008D355B"/>
    <w:rsid w:val="008D366C"/>
    <w:rsid w:val="008D3859"/>
    <w:rsid w:val="008D3B84"/>
    <w:rsid w:val="008D4F41"/>
    <w:rsid w:val="008D5018"/>
    <w:rsid w:val="008D616D"/>
    <w:rsid w:val="008D66E0"/>
    <w:rsid w:val="008D6C64"/>
    <w:rsid w:val="008E2C4D"/>
    <w:rsid w:val="008E2C5D"/>
    <w:rsid w:val="008E2E43"/>
    <w:rsid w:val="008E3987"/>
    <w:rsid w:val="008E3AD0"/>
    <w:rsid w:val="008E3C3D"/>
    <w:rsid w:val="008E55CE"/>
    <w:rsid w:val="008E5758"/>
    <w:rsid w:val="008E5D2F"/>
    <w:rsid w:val="008E612E"/>
    <w:rsid w:val="008E6C89"/>
    <w:rsid w:val="008E79AD"/>
    <w:rsid w:val="008E7A16"/>
    <w:rsid w:val="008E7C77"/>
    <w:rsid w:val="008E7D7A"/>
    <w:rsid w:val="008E7FEA"/>
    <w:rsid w:val="008F05D3"/>
    <w:rsid w:val="008F0A6A"/>
    <w:rsid w:val="008F0CF4"/>
    <w:rsid w:val="008F0DE3"/>
    <w:rsid w:val="008F1015"/>
    <w:rsid w:val="008F1BD4"/>
    <w:rsid w:val="008F1E3D"/>
    <w:rsid w:val="008F24A8"/>
    <w:rsid w:val="008F2950"/>
    <w:rsid w:val="008F340D"/>
    <w:rsid w:val="008F39D9"/>
    <w:rsid w:val="008F4124"/>
    <w:rsid w:val="008F4215"/>
    <w:rsid w:val="008F42DD"/>
    <w:rsid w:val="008F4893"/>
    <w:rsid w:val="008F5046"/>
    <w:rsid w:val="008F51E0"/>
    <w:rsid w:val="008F5261"/>
    <w:rsid w:val="008F5DE6"/>
    <w:rsid w:val="008F64BE"/>
    <w:rsid w:val="008F664C"/>
    <w:rsid w:val="008F69F6"/>
    <w:rsid w:val="008F7526"/>
    <w:rsid w:val="008F7737"/>
    <w:rsid w:val="008F7771"/>
    <w:rsid w:val="008F7E6E"/>
    <w:rsid w:val="00901289"/>
    <w:rsid w:val="00901AE8"/>
    <w:rsid w:val="009021B1"/>
    <w:rsid w:val="00902C80"/>
    <w:rsid w:val="0090331D"/>
    <w:rsid w:val="00903D60"/>
    <w:rsid w:val="009044C0"/>
    <w:rsid w:val="0090463B"/>
    <w:rsid w:val="00904B21"/>
    <w:rsid w:val="00904C61"/>
    <w:rsid w:val="00905BCA"/>
    <w:rsid w:val="009067CF"/>
    <w:rsid w:val="00906CCB"/>
    <w:rsid w:val="00906FBD"/>
    <w:rsid w:val="009070FF"/>
    <w:rsid w:val="00907666"/>
    <w:rsid w:val="00907CB6"/>
    <w:rsid w:val="00907FB8"/>
    <w:rsid w:val="00910A74"/>
    <w:rsid w:val="00910B7F"/>
    <w:rsid w:val="009110AC"/>
    <w:rsid w:val="009117BD"/>
    <w:rsid w:val="00911E0C"/>
    <w:rsid w:val="00911E9F"/>
    <w:rsid w:val="00912094"/>
    <w:rsid w:val="009122BD"/>
    <w:rsid w:val="009127E6"/>
    <w:rsid w:val="009133B4"/>
    <w:rsid w:val="00913556"/>
    <w:rsid w:val="0091399E"/>
    <w:rsid w:val="009145A1"/>
    <w:rsid w:val="0091472C"/>
    <w:rsid w:val="009164B8"/>
    <w:rsid w:val="009167EF"/>
    <w:rsid w:val="00920415"/>
    <w:rsid w:val="0092174B"/>
    <w:rsid w:val="009232BD"/>
    <w:rsid w:val="00923886"/>
    <w:rsid w:val="00926286"/>
    <w:rsid w:val="00926DD6"/>
    <w:rsid w:val="00927394"/>
    <w:rsid w:val="0092752B"/>
    <w:rsid w:val="009275D8"/>
    <w:rsid w:val="00927BF8"/>
    <w:rsid w:val="00927E03"/>
    <w:rsid w:val="00932848"/>
    <w:rsid w:val="009330DE"/>
    <w:rsid w:val="00934BD6"/>
    <w:rsid w:val="0093651E"/>
    <w:rsid w:val="0093685D"/>
    <w:rsid w:val="0093768B"/>
    <w:rsid w:val="00937C62"/>
    <w:rsid w:val="00940073"/>
    <w:rsid w:val="009411F8"/>
    <w:rsid w:val="009431CF"/>
    <w:rsid w:val="00944358"/>
    <w:rsid w:val="00945294"/>
    <w:rsid w:val="00945475"/>
    <w:rsid w:val="00945488"/>
    <w:rsid w:val="00945544"/>
    <w:rsid w:val="009463CD"/>
    <w:rsid w:val="0094641B"/>
    <w:rsid w:val="009466BC"/>
    <w:rsid w:val="00946E2B"/>
    <w:rsid w:val="0095161C"/>
    <w:rsid w:val="009517EC"/>
    <w:rsid w:val="009519B6"/>
    <w:rsid w:val="009519E1"/>
    <w:rsid w:val="00951C25"/>
    <w:rsid w:val="009539B0"/>
    <w:rsid w:val="0095448E"/>
    <w:rsid w:val="00955442"/>
    <w:rsid w:val="00955F6B"/>
    <w:rsid w:val="00956055"/>
    <w:rsid w:val="00960A49"/>
    <w:rsid w:val="00961A8F"/>
    <w:rsid w:val="00962B1C"/>
    <w:rsid w:val="009652B0"/>
    <w:rsid w:val="009659B4"/>
    <w:rsid w:val="0096674D"/>
    <w:rsid w:val="009668F7"/>
    <w:rsid w:val="00967030"/>
    <w:rsid w:val="00967CD5"/>
    <w:rsid w:val="00967E35"/>
    <w:rsid w:val="00967FD2"/>
    <w:rsid w:val="00970014"/>
    <w:rsid w:val="009701BE"/>
    <w:rsid w:val="00970215"/>
    <w:rsid w:val="009702F8"/>
    <w:rsid w:val="00970534"/>
    <w:rsid w:val="0097133C"/>
    <w:rsid w:val="00971AFF"/>
    <w:rsid w:val="00971FBF"/>
    <w:rsid w:val="009737B3"/>
    <w:rsid w:val="0097430C"/>
    <w:rsid w:val="009745B9"/>
    <w:rsid w:val="00974C76"/>
    <w:rsid w:val="00974D2E"/>
    <w:rsid w:val="009753F0"/>
    <w:rsid w:val="009760E4"/>
    <w:rsid w:val="009761EB"/>
    <w:rsid w:val="009763C4"/>
    <w:rsid w:val="00976B07"/>
    <w:rsid w:val="0097710D"/>
    <w:rsid w:val="00980562"/>
    <w:rsid w:val="00980884"/>
    <w:rsid w:val="00981DE2"/>
    <w:rsid w:val="00982D6C"/>
    <w:rsid w:val="009831C4"/>
    <w:rsid w:val="0098363E"/>
    <w:rsid w:val="0098394C"/>
    <w:rsid w:val="00984900"/>
    <w:rsid w:val="00985170"/>
    <w:rsid w:val="00985445"/>
    <w:rsid w:val="00985E52"/>
    <w:rsid w:val="009863AF"/>
    <w:rsid w:val="00986FAD"/>
    <w:rsid w:val="009876B0"/>
    <w:rsid w:val="00990927"/>
    <w:rsid w:val="00990DA2"/>
    <w:rsid w:val="00990F8C"/>
    <w:rsid w:val="0099263A"/>
    <w:rsid w:val="009928C0"/>
    <w:rsid w:val="00993D21"/>
    <w:rsid w:val="00994B9E"/>
    <w:rsid w:val="00995045"/>
    <w:rsid w:val="00995124"/>
    <w:rsid w:val="00995504"/>
    <w:rsid w:val="009956A6"/>
    <w:rsid w:val="009964EB"/>
    <w:rsid w:val="0099754D"/>
    <w:rsid w:val="00997D27"/>
    <w:rsid w:val="009A02E0"/>
    <w:rsid w:val="009A0B42"/>
    <w:rsid w:val="009A0C0B"/>
    <w:rsid w:val="009A0D42"/>
    <w:rsid w:val="009A1170"/>
    <w:rsid w:val="009A120D"/>
    <w:rsid w:val="009A19D9"/>
    <w:rsid w:val="009A1FB1"/>
    <w:rsid w:val="009A247F"/>
    <w:rsid w:val="009A25E0"/>
    <w:rsid w:val="009A2F31"/>
    <w:rsid w:val="009A348B"/>
    <w:rsid w:val="009A400B"/>
    <w:rsid w:val="009A40D1"/>
    <w:rsid w:val="009A4C93"/>
    <w:rsid w:val="009A4F14"/>
    <w:rsid w:val="009A5227"/>
    <w:rsid w:val="009A547F"/>
    <w:rsid w:val="009A5A83"/>
    <w:rsid w:val="009A6492"/>
    <w:rsid w:val="009A680B"/>
    <w:rsid w:val="009A6D51"/>
    <w:rsid w:val="009A798E"/>
    <w:rsid w:val="009A7CB1"/>
    <w:rsid w:val="009B02BE"/>
    <w:rsid w:val="009B0552"/>
    <w:rsid w:val="009B0C18"/>
    <w:rsid w:val="009B0C9B"/>
    <w:rsid w:val="009B0E83"/>
    <w:rsid w:val="009B2D50"/>
    <w:rsid w:val="009B2FA7"/>
    <w:rsid w:val="009B3238"/>
    <w:rsid w:val="009B36C6"/>
    <w:rsid w:val="009B3DCC"/>
    <w:rsid w:val="009B403D"/>
    <w:rsid w:val="009B47FF"/>
    <w:rsid w:val="009B48A1"/>
    <w:rsid w:val="009B642D"/>
    <w:rsid w:val="009B65A5"/>
    <w:rsid w:val="009C00C1"/>
    <w:rsid w:val="009C046F"/>
    <w:rsid w:val="009C0CC0"/>
    <w:rsid w:val="009C1430"/>
    <w:rsid w:val="009C2618"/>
    <w:rsid w:val="009C307D"/>
    <w:rsid w:val="009C4986"/>
    <w:rsid w:val="009C53DB"/>
    <w:rsid w:val="009C5710"/>
    <w:rsid w:val="009C6256"/>
    <w:rsid w:val="009C659D"/>
    <w:rsid w:val="009C7850"/>
    <w:rsid w:val="009D0121"/>
    <w:rsid w:val="009D05E0"/>
    <w:rsid w:val="009D06EF"/>
    <w:rsid w:val="009D0CCF"/>
    <w:rsid w:val="009D0F9D"/>
    <w:rsid w:val="009D1394"/>
    <w:rsid w:val="009D1593"/>
    <w:rsid w:val="009D1A50"/>
    <w:rsid w:val="009D1B08"/>
    <w:rsid w:val="009D2055"/>
    <w:rsid w:val="009D205C"/>
    <w:rsid w:val="009D207A"/>
    <w:rsid w:val="009D2D5E"/>
    <w:rsid w:val="009D33C0"/>
    <w:rsid w:val="009D3E36"/>
    <w:rsid w:val="009D3E65"/>
    <w:rsid w:val="009D4714"/>
    <w:rsid w:val="009D522D"/>
    <w:rsid w:val="009D56C4"/>
    <w:rsid w:val="009D597E"/>
    <w:rsid w:val="009D5DEC"/>
    <w:rsid w:val="009D6BCA"/>
    <w:rsid w:val="009D74DE"/>
    <w:rsid w:val="009E0709"/>
    <w:rsid w:val="009E07C9"/>
    <w:rsid w:val="009E0AA5"/>
    <w:rsid w:val="009E0C00"/>
    <w:rsid w:val="009E129F"/>
    <w:rsid w:val="009E273A"/>
    <w:rsid w:val="009E2A6E"/>
    <w:rsid w:val="009E2E2F"/>
    <w:rsid w:val="009E3BBC"/>
    <w:rsid w:val="009E3E22"/>
    <w:rsid w:val="009E4D1C"/>
    <w:rsid w:val="009E4D36"/>
    <w:rsid w:val="009E53B4"/>
    <w:rsid w:val="009E5683"/>
    <w:rsid w:val="009E6641"/>
    <w:rsid w:val="009E73A7"/>
    <w:rsid w:val="009E7558"/>
    <w:rsid w:val="009F17C0"/>
    <w:rsid w:val="009F3586"/>
    <w:rsid w:val="009F4555"/>
    <w:rsid w:val="009F47F8"/>
    <w:rsid w:val="009F4B87"/>
    <w:rsid w:val="009F50C4"/>
    <w:rsid w:val="009F560E"/>
    <w:rsid w:val="009F6303"/>
    <w:rsid w:val="009F6534"/>
    <w:rsid w:val="009F6E95"/>
    <w:rsid w:val="009F79B9"/>
    <w:rsid w:val="009F7C50"/>
    <w:rsid w:val="00A001E4"/>
    <w:rsid w:val="00A00497"/>
    <w:rsid w:val="00A00A4C"/>
    <w:rsid w:val="00A00BCF"/>
    <w:rsid w:val="00A02015"/>
    <w:rsid w:val="00A022FF"/>
    <w:rsid w:val="00A02930"/>
    <w:rsid w:val="00A03346"/>
    <w:rsid w:val="00A03B62"/>
    <w:rsid w:val="00A0426E"/>
    <w:rsid w:val="00A04E0C"/>
    <w:rsid w:val="00A05F3A"/>
    <w:rsid w:val="00A06F4D"/>
    <w:rsid w:val="00A06F89"/>
    <w:rsid w:val="00A07981"/>
    <w:rsid w:val="00A11246"/>
    <w:rsid w:val="00A11490"/>
    <w:rsid w:val="00A11814"/>
    <w:rsid w:val="00A119A1"/>
    <w:rsid w:val="00A119BE"/>
    <w:rsid w:val="00A1215A"/>
    <w:rsid w:val="00A12436"/>
    <w:rsid w:val="00A13D50"/>
    <w:rsid w:val="00A14245"/>
    <w:rsid w:val="00A159BE"/>
    <w:rsid w:val="00A17AEA"/>
    <w:rsid w:val="00A20A4E"/>
    <w:rsid w:val="00A2121F"/>
    <w:rsid w:val="00A22120"/>
    <w:rsid w:val="00A221C7"/>
    <w:rsid w:val="00A227F5"/>
    <w:rsid w:val="00A22C6C"/>
    <w:rsid w:val="00A236E4"/>
    <w:rsid w:val="00A24900"/>
    <w:rsid w:val="00A250CA"/>
    <w:rsid w:val="00A25183"/>
    <w:rsid w:val="00A25F8A"/>
    <w:rsid w:val="00A25FFB"/>
    <w:rsid w:val="00A266CF"/>
    <w:rsid w:val="00A26757"/>
    <w:rsid w:val="00A268D9"/>
    <w:rsid w:val="00A26BB4"/>
    <w:rsid w:val="00A275C2"/>
    <w:rsid w:val="00A2781D"/>
    <w:rsid w:val="00A27E4E"/>
    <w:rsid w:val="00A30C07"/>
    <w:rsid w:val="00A310FD"/>
    <w:rsid w:val="00A321D9"/>
    <w:rsid w:val="00A32FDB"/>
    <w:rsid w:val="00A33255"/>
    <w:rsid w:val="00A33394"/>
    <w:rsid w:val="00A3368A"/>
    <w:rsid w:val="00A33ABC"/>
    <w:rsid w:val="00A344CE"/>
    <w:rsid w:val="00A34D80"/>
    <w:rsid w:val="00A34D9B"/>
    <w:rsid w:val="00A35435"/>
    <w:rsid w:val="00A35471"/>
    <w:rsid w:val="00A359BE"/>
    <w:rsid w:val="00A35D06"/>
    <w:rsid w:val="00A3606C"/>
    <w:rsid w:val="00A36140"/>
    <w:rsid w:val="00A36718"/>
    <w:rsid w:val="00A36D79"/>
    <w:rsid w:val="00A3724B"/>
    <w:rsid w:val="00A374DE"/>
    <w:rsid w:val="00A379B9"/>
    <w:rsid w:val="00A402C9"/>
    <w:rsid w:val="00A41887"/>
    <w:rsid w:val="00A41C54"/>
    <w:rsid w:val="00A41F89"/>
    <w:rsid w:val="00A42181"/>
    <w:rsid w:val="00A42425"/>
    <w:rsid w:val="00A42EA4"/>
    <w:rsid w:val="00A44102"/>
    <w:rsid w:val="00A441EE"/>
    <w:rsid w:val="00A44564"/>
    <w:rsid w:val="00A44F37"/>
    <w:rsid w:val="00A450AF"/>
    <w:rsid w:val="00A45D69"/>
    <w:rsid w:val="00A45E39"/>
    <w:rsid w:val="00A461DB"/>
    <w:rsid w:val="00A46ACC"/>
    <w:rsid w:val="00A46DF4"/>
    <w:rsid w:val="00A47C2C"/>
    <w:rsid w:val="00A50473"/>
    <w:rsid w:val="00A50858"/>
    <w:rsid w:val="00A5108E"/>
    <w:rsid w:val="00A51AAE"/>
    <w:rsid w:val="00A51FA8"/>
    <w:rsid w:val="00A51FD9"/>
    <w:rsid w:val="00A534AC"/>
    <w:rsid w:val="00A54094"/>
    <w:rsid w:val="00A548EF"/>
    <w:rsid w:val="00A54926"/>
    <w:rsid w:val="00A54DB2"/>
    <w:rsid w:val="00A55260"/>
    <w:rsid w:val="00A56D62"/>
    <w:rsid w:val="00A572C9"/>
    <w:rsid w:val="00A579C6"/>
    <w:rsid w:val="00A602C5"/>
    <w:rsid w:val="00A61841"/>
    <w:rsid w:val="00A61C0E"/>
    <w:rsid w:val="00A622DC"/>
    <w:rsid w:val="00A63754"/>
    <w:rsid w:val="00A645E8"/>
    <w:rsid w:val="00A6463C"/>
    <w:rsid w:val="00A66A39"/>
    <w:rsid w:val="00A66D2A"/>
    <w:rsid w:val="00A66FAE"/>
    <w:rsid w:val="00A6709D"/>
    <w:rsid w:val="00A675E2"/>
    <w:rsid w:val="00A67982"/>
    <w:rsid w:val="00A70130"/>
    <w:rsid w:val="00A7035E"/>
    <w:rsid w:val="00A703A5"/>
    <w:rsid w:val="00A72179"/>
    <w:rsid w:val="00A7347A"/>
    <w:rsid w:val="00A738CB"/>
    <w:rsid w:val="00A74445"/>
    <w:rsid w:val="00A7464C"/>
    <w:rsid w:val="00A74893"/>
    <w:rsid w:val="00A75492"/>
    <w:rsid w:val="00A76DA2"/>
    <w:rsid w:val="00A76E29"/>
    <w:rsid w:val="00A77395"/>
    <w:rsid w:val="00A77FE2"/>
    <w:rsid w:val="00A80328"/>
    <w:rsid w:val="00A808E3"/>
    <w:rsid w:val="00A80952"/>
    <w:rsid w:val="00A80DFA"/>
    <w:rsid w:val="00A80E73"/>
    <w:rsid w:val="00A80ED0"/>
    <w:rsid w:val="00A81788"/>
    <w:rsid w:val="00A82822"/>
    <w:rsid w:val="00A83173"/>
    <w:rsid w:val="00A8423C"/>
    <w:rsid w:val="00A842CE"/>
    <w:rsid w:val="00A84848"/>
    <w:rsid w:val="00A84D38"/>
    <w:rsid w:val="00A8589E"/>
    <w:rsid w:val="00A86546"/>
    <w:rsid w:val="00A87459"/>
    <w:rsid w:val="00A87464"/>
    <w:rsid w:val="00A876B3"/>
    <w:rsid w:val="00A87817"/>
    <w:rsid w:val="00A879B9"/>
    <w:rsid w:val="00A90AD3"/>
    <w:rsid w:val="00A90EBA"/>
    <w:rsid w:val="00A912B2"/>
    <w:rsid w:val="00A91FD1"/>
    <w:rsid w:val="00A9300C"/>
    <w:rsid w:val="00A9301C"/>
    <w:rsid w:val="00A94344"/>
    <w:rsid w:val="00A9456B"/>
    <w:rsid w:val="00A94E3F"/>
    <w:rsid w:val="00A94FD8"/>
    <w:rsid w:val="00A957CA"/>
    <w:rsid w:val="00A9592B"/>
    <w:rsid w:val="00A95BF0"/>
    <w:rsid w:val="00A95C23"/>
    <w:rsid w:val="00A96409"/>
    <w:rsid w:val="00A964A7"/>
    <w:rsid w:val="00A974DA"/>
    <w:rsid w:val="00A97F3F"/>
    <w:rsid w:val="00AA01C0"/>
    <w:rsid w:val="00AA075E"/>
    <w:rsid w:val="00AA0FC2"/>
    <w:rsid w:val="00AA1578"/>
    <w:rsid w:val="00AA1AF4"/>
    <w:rsid w:val="00AA22B8"/>
    <w:rsid w:val="00AA3831"/>
    <w:rsid w:val="00AA416E"/>
    <w:rsid w:val="00AA43A6"/>
    <w:rsid w:val="00AA478B"/>
    <w:rsid w:val="00AA6277"/>
    <w:rsid w:val="00AA67B5"/>
    <w:rsid w:val="00AA70DD"/>
    <w:rsid w:val="00AA74E5"/>
    <w:rsid w:val="00AA78B5"/>
    <w:rsid w:val="00AA7A28"/>
    <w:rsid w:val="00AB045F"/>
    <w:rsid w:val="00AB0910"/>
    <w:rsid w:val="00AB0918"/>
    <w:rsid w:val="00AB18D6"/>
    <w:rsid w:val="00AB1A96"/>
    <w:rsid w:val="00AB2211"/>
    <w:rsid w:val="00AB2AB0"/>
    <w:rsid w:val="00AB2C68"/>
    <w:rsid w:val="00AB3201"/>
    <w:rsid w:val="00AB3766"/>
    <w:rsid w:val="00AB3C7B"/>
    <w:rsid w:val="00AB3EB0"/>
    <w:rsid w:val="00AB46F7"/>
    <w:rsid w:val="00AB48FE"/>
    <w:rsid w:val="00AB4AB8"/>
    <w:rsid w:val="00AB4DDB"/>
    <w:rsid w:val="00AB5143"/>
    <w:rsid w:val="00AB6616"/>
    <w:rsid w:val="00AB73B1"/>
    <w:rsid w:val="00AC0247"/>
    <w:rsid w:val="00AC0CEF"/>
    <w:rsid w:val="00AC13EC"/>
    <w:rsid w:val="00AC230A"/>
    <w:rsid w:val="00AC3232"/>
    <w:rsid w:val="00AC3E4D"/>
    <w:rsid w:val="00AC4046"/>
    <w:rsid w:val="00AC4C73"/>
    <w:rsid w:val="00AC6C84"/>
    <w:rsid w:val="00AC73C7"/>
    <w:rsid w:val="00AC7F48"/>
    <w:rsid w:val="00AC7FEA"/>
    <w:rsid w:val="00AD0060"/>
    <w:rsid w:val="00AD0F9A"/>
    <w:rsid w:val="00AD13CA"/>
    <w:rsid w:val="00AD19C8"/>
    <w:rsid w:val="00AD1E9E"/>
    <w:rsid w:val="00AD26AE"/>
    <w:rsid w:val="00AD33C1"/>
    <w:rsid w:val="00AD4629"/>
    <w:rsid w:val="00AD4712"/>
    <w:rsid w:val="00AD4C9B"/>
    <w:rsid w:val="00AD5C55"/>
    <w:rsid w:val="00AD64F8"/>
    <w:rsid w:val="00AD653C"/>
    <w:rsid w:val="00AD6C97"/>
    <w:rsid w:val="00AD6D17"/>
    <w:rsid w:val="00AD710B"/>
    <w:rsid w:val="00AD77A9"/>
    <w:rsid w:val="00AD7836"/>
    <w:rsid w:val="00AE0356"/>
    <w:rsid w:val="00AE0787"/>
    <w:rsid w:val="00AE0B09"/>
    <w:rsid w:val="00AE0E15"/>
    <w:rsid w:val="00AE10D2"/>
    <w:rsid w:val="00AE1447"/>
    <w:rsid w:val="00AE16EE"/>
    <w:rsid w:val="00AE1B2F"/>
    <w:rsid w:val="00AE2C7B"/>
    <w:rsid w:val="00AE2D88"/>
    <w:rsid w:val="00AE2F3C"/>
    <w:rsid w:val="00AE37CD"/>
    <w:rsid w:val="00AE4412"/>
    <w:rsid w:val="00AE4D5F"/>
    <w:rsid w:val="00AE4FF5"/>
    <w:rsid w:val="00AE5ACE"/>
    <w:rsid w:val="00AE5F87"/>
    <w:rsid w:val="00AE76F4"/>
    <w:rsid w:val="00AE7E7B"/>
    <w:rsid w:val="00AF0FD8"/>
    <w:rsid w:val="00AF1989"/>
    <w:rsid w:val="00AF1E8B"/>
    <w:rsid w:val="00AF3D27"/>
    <w:rsid w:val="00AF534A"/>
    <w:rsid w:val="00AF5525"/>
    <w:rsid w:val="00AF5840"/>
    <w:rsid w:val="00AF5935"/>
    <w:rsid w:val="00AF6BA3"/>
    <w:rsid w:val="00AF6FD9"/>
    <w:rsid w:val="00AF746B"/>
    <w:rsid w:val="00AF7A70"/>
    <w:rsid w:val="00AF7E1A"/>
    <w:rsid w:val="00B0185E"/>
    <w:rsid w:val="00B025F8"/>
    <w:rsid w:val="00B03079"/>
    <w:rsid w:val="00B03382"/>
    <w:rsid w:val="00B037E7"/>
    <w:rsid w:val="00B03D61"/>
    <w:rsid w:val="00B0434E"/>
    <w:rsid w:val="00B04761"/>
    <w:rsid w:val="00B04769"/>
    <w:rsid w:val="00B04873"/>
    <w:rsid w:val="00B055DA"/>
    <w:rsid w:val="00B056BD"/>
    <w:rsid w:val="00B0590B"/>
    <w:rsid w:val="00B06806"/>
    <w:rsid w:val="00B072B4"/>
    <w:rsid w:val="00B076E2"/>
    <w:rsid w:val="00B07E30"/>
    <w:rsid w:val="00B10631"/>
    <w:rsid w:val="00B10C7F"/>
    <w:rsid w:val="00B1184C"/>
    <w:rsid w:val="00B1221F"/>
    <w:rsid w:val="00B122F8"/>
    <w:rsid w:val="00B12633"/>
    <w:rsid w:val="00B126AB"/>
    <w:rsid w:val="00B12B39"/>
    <w:rsid w:val="00B12C7B"/>
    <w:rsid w:val="00B12D60"/>
    <w:rsid w:val="00B12F13"/>
    <w:rsid w:val="00B1336B"/>
    <w:rsid w:val="00B135EE"/>
    <w:rsid w:val="00B141C8"/>
    <w:rsid w:val="00B14A3C"/>
    <w:rsid w:val="00B14FBC"/>
    <w:rsid w:val="00B15BAE"/>
    <w:rsid w:val="00B17115"/>
    <w:rsid w:val="00B17739"/>
    <w:rsid w:val="00B17D10"/>
    <w:rsid w:val="00B2084A"/>
    <w:rsid w:val="00B20A21"/>
    <w:rsid w:val="00B212D1"/>
    <w:rsid w:val="00B21CAC"/>
    <w:rsid w:val="00B22025"/>
    <w:rsid w:val="00B233E1"/>
    <w:rsid w:val="00B234B6"/>
    <w:rsid w:val="00B23A68"/>
    <w:rsid w:val="00B2539A"/>
    <w:rsid w:val="00B25C79"/>
    <w:rsid w:val="00B262C0"/>
    <w:rsid w:val="00B26539"/>
    <w:rsid w:val="00B26864"/>
    <w:rsid w:val="00B26B57"/>
    <w:rsid w:val="00B26D01"/>
    <w:rsid w:val="00B27708"/>
    <w:rsid w:val="00B27A25"/>
    <w:rsid w:val="00B27F09"/>
    <w:rsid w:val="00B30523"/>
    <w:rsid w:val="00B30647"/>
    <w:rsid w:val="00B31A8B"/>
    <w:rsid w:val="00B328CA"/>
    <w:rsid w:val="00B33552"/>
    <w:rsid w:val="00B3391F"/>
    <w:rsid w:val="00B3532D"/>
    <w:rsid w:val="00B35DCC"/>
    <w:rsid w:val="00B35FEA"/>
    <w:rsid w:val="00B36425"/>
    <w:rsid w:val="00B36514"/>
    <w:rsid w:val="00B368DC"/>
    <w:rsid w:val="00B3746C"/>
    <w:rsid w:val="00B41827"/>
    <w:rsid w:val="00B41ED4"/>
    <w:rsid w:val="00B421A2"/>
    <w:rsid w:val="00B425C1"/>
    <w:rsid w:val="00B42634"/>
    <w:rsid w:val="00B43AC3"/>
    <w:rsid w:val="00B44005"/>
    <w:rsid w:val="00B441BA"/>
    <w:rsid w:val="00B44705"/>
    <w:rsid w:val="00B44788"/>
    <w:rsid w:val="00B44E5D"/>
    <w:rsid w:val="00B45305"/>
    <w:rsid w:val="00B46560"/>
    <w:rsid w:val="00B4694F"/>
    <w:rsid w:val="00B46A2D"/>
    <w:rsid w:val="00B47DCD"/>
    <w:rsid w:val="00B501B2"/>
    <w:rsid w:val="00B511B4"/>
    <w:rsid w:val="00B5191B"/>
    <w:rsid w:val="00B51F44"/>
    <w:rsid w:val="00B5209F"/>
    <w:rsid w:val="00B52104"/>
    <w:rsid w:val="00B521CC"/>
    <w:rsid w:val="00B52289"/>
    <w:rsid w:val="00B528A9"/>
    <w:rsid w:val="00B52D1E"/>
    <w:rsid w:val="00B52DA6"/>
    <w:rsid w:val="00B5418B"/>
    <w:rsid w:val="00B54E3F"/>
    <w:rsid w:val="00B555ED"/>
    <w:rsid w:val="00B557F9"/>
    <w:rsid w:val="00B55FEB"/>
    <w:rsid w:val="00B56B1B"/>
    <w:rsid w:val="00B56BC0"/>
    <w:rsid w:val="00B56DBF"/>
    <w:rsid w:val="00B56F7A"/>
    <w:rsid w:val="00B5719D"/>
    <w:rsid w:val="00B60360"/>
    <w:rsid w:val="00B60DB4"/>
    <w:rsid w:val="00B61835"/>
    <w:rsid w:val="00B622A5"/>
    <w:rsid w:val="00B626A4"/>
    <w:rsid w:val="00B62A0B"/>
    <w:rsid w:val="00B62D4F"/>
    <w:rsid w:val="00B64A53"/>
    <w:rsid w:val="00B656FA"/>
    <w:rsid w:val="00B65801"/>
    <w:rsid w:val="00B65C07"/>
    <w:rsid w:val="00B65E4C"/>
    <w:rsid w:val="00B666DA"/>
    <w:rsid w:val="00B6728C"/>
    <w:rsid w:val="00B67330"/>
    <w:rsid w:val="00B70019"/>
    <w:rsid w:val="00B706FF"/>
    <w:rsid w:val="00B70F15"/>
    <w:rsid w:val="00B71812"/>
    <w:rsid w:val="00B71905"/>
    <w:rsid w:val="00B72061"/>
    <w:rsid w:val="00B72734"/>
    <w:rsid w:val="00B72951"/>
    <w:rsid w:val="00B72B05"/>
    <w:rsid w:val="00B734E2"/>
    <w:rsid w:val="00B745E8"/>
    <w:rsid w:val="00B74804"/>
    <w:rsid w:val="00B74A9C"/>
    <w:rsid w:val="00B752C7"/>
    <w:rsid w:val="00B75FF4"/>
    <w:rsid w:val="00B76295"/>
    <w:rsid w:val="00B77522"/>
    <w:rsid w:val="00B775D0"/>
    <w:rsid w:val="00B80D78"/>
    <w:rsid w:val="00B81188"/>
    <w:rsid w:val="00B81E27"/>
    <w:rsid w:val="00B826FA"/>
    <w:rsid w:val="00B82AD8"/>
    <w:rsid w:val="00B836CA"/>
    <w:rsid w:val="00B83985"/>
    <w:rsid w:val="00B84355"/>
    <w:rsid w:val="00B84698"/>
    <w:rsid w:val="00B862CC"/>
    <w:rsid w:val="00B86E50"/>
    <w:rsid w:val="00B91E5E"/>
    <w:rsid w:val="00B9267C"/>
    <w:rsid w:val="00B93CF3"/>
    <w:rsid w:val="00B949F3"/>
    <w:rsid w:val="00B953A6"/>
    <w:rsid w:val="00B95942"/>
    <w:rsid w:val="00B97713"/>
    <w:rsid w:val="00B97951"/>
    <w:rsid w:val="00BA005B"/>
    <w:rsid w:val="00BA00EE"/>
    <w:rsid w:val="00BA1D53"/>
    <w:rsid w:val="00BA28B7"/>
    <w:rsid w:val="00BA2B59"/>
    <w:rsid w:val="00BA2FEC"/>
    <w:rsid w:val="00BA414B"/>
    <w:rsid w:val="00BA4261"/>
    <w:rsid w:val="00BA445B"/>
    <w:rsid w:val="00BA4A91"/>
    <w:rsid w:val="00BA5FCB"/>
    <w:rsid w:val="00BA6107"/>
    <w:rsid w:val="00BA6BD9"/>
    <w:rsid w:val="00BA7861"/>
    <w:rsid w:val="00BB09D8"/>
    <w:rsid w:val="00BB0A47"/>
    <w:rsid w:val="00BB21C2"/>
    <w:rsid w:val="00BB25FA"/>
    <w:rsid w:val="00BB2881"/>
    <w:rsid w:val="00BB4077"/>
    <w:rsid w:val="00BB501E"/>
    <w:rsid w:val="00BB545D"/>
    <w:rsid w:val="00BB5470"/>
    <w:rsid w:val="00BB570E"/>
    <w:rsid w:val="00BB5A67"/>
    <w:rsid w:val="00BB5F58"/>
    <w:rsid w:val="00BB68BA"/>
    <w:rsid w:val="00BB793B"/>
    <w:rsid w:val="00BB7D20"/>
    <w:rsid w:val="00BC0AFF"/>
    <w:rsid w:val="00BC1397"/>
    <w:rsid w:val="00BC1E96"/>
    <w:rsid w:val="00BC2744"/>
    <w:rsid w:val="00BC3119"/>
    <w:rsid w:val="00BC3B65"/>
    <w:rsid w:val="00BC404F"/>
    <w:rsid w:val="00BC4388"/>
    <w:rsid w:val="00BC48BD"/>
    <w:rsid w:val="00BC495E"/>
    <w:rsid w:val="00BC4B8E"/>
    <w:rsid w:val="00BC5698"/>
    <w:rsid w:val="00BC614D"/>
    <w:rsid w:val="00BC65CF"/>
    <w:rsid w:val="00BC69A3"/>
    <w:rsid w:val="00BC7A2E"/>
    <w:rsid w:val="00BD0C1F"/>
    <w:rsid w:val="00BD12B8"/>
    <w:rsid w:val="00BD165B"/>
    <w:rsid w:val="00BD1C5A"/>
    <w:rsid w:val="00BD3060"/>
    <w:rsid w:val="00BD382F"/>
    <w:rsid w:val="00BD3B02"/>
    <w:rsid w:val="00BD3B19"/>
    <w:rsid w:val="00BD4295"/>
    <w:rsid w:val="00BD52FB"/>
    <w:rsid w:val="00BD59E9"/>
    <w:rsid w:val="00BD63BE"/>
    <w:rsid w:val="00BD670A"/>
    <w:rsid w:val="00BD6810"/>
    <w:rsid w:val="00BD7276"/>
    <w:rsid w:val="00BD7C29"/>
    <w:rsid w:val="00BE0127"/>
    <w:rsid w:val="00BE0911"/>
    <w:rsid w:val="00BE10AB"/>
    <w:rsid w:val="00BE1249"/>
    <w:rsid w:val="00BE1410"/>
    <w:rsid w:val="00BE1673"/>
    <w:rsid w:val="00BE1D3B"/>
    <w:rsid w:val="00BE280F"/>
    <w:rsid w:val="00BE384E"/>
    <w:rsid w:val="00BE3A9D"/>
    <w:rsid w:val="00BE5048"/>
    <w:rsid w:val="00BE59A9"/>
    <w:rsid w:val="00BE5AD1"/>
    <w:rsid w:val="00BE63B9"/>
    <w:rsid w:val="00BE657B"/>
    <w:rsid w:val="00BE67A4"/>
    <w:rsid w:val="00BE6ACA"/>
    <w:rsid w:val="00BE6E52"/>
    <w:rsid w:val="00BE6FA8"/>
    <w:rsid w:val="00BE7CEC"/>
    <w:rsid w:val="00BF0439"/>
    <w:rsid w:val="00BF0A36"/>
    <w:rsid w:val="00BF0A3C"/>
    <w:rsid w:val="00BF0DB7"/>
    <w:rsid w:val="00BF0FAD"/>
    <w:rsid w:val="00BF11EE"/>
    <w:rsid w:val="00BF1F1D"/>
    <w:rsid w:val="00BF1F84"/>
    <w:rsid w:val="00BF21FC"/>
    <w:rsid w:val="00BF3DFF"/>
    <w:rsid w:val="00BF3EAA"/>
    <w:rsid w:val="00BF4495"/>
    <w:rsid w:val="00BF485C"/>
    <w:rsid w:val="00BF4A22"/>
    <w:rsid w:val="00BF4B89"/>
    <w:rsid w:val="00BF5416"/>
    <w:rsid w:val="00BF5DE9"/>
    <w:rsid w:val="00BF6DC1"/>
    <w:rsid w:val="00BF72D2"/>
    <w:rsid w:val="00C00047"/>
    <w:rsid w:val="00C005F4"/>
    <w:rsid w:val="00C010CE"/>
    <w:rsid w:val="00C0182A"/>
    <w:rsid w:val="00C01ED3"/>
    <w:rsid w:val="00C023B9"/>
    <w:rsid w:val="00C031D0"/>
    <w:rsid w:val="00C0354A"/>
    <w:rsid w:val="00C03B6E"/>
    <w:rsid w:val="00C041BC"/>
    <w:rsid w:val="00C04623"/>
    <w:rsid w:val="00C04672"/>
    <w:rsid w:val="00C046F5"/>
    <w:rsid w:val="00C04B81"/>
    <w:rsid w:val="00C0512D"/>
    <w:rsid w:val="00C060D9"/>
    <w:rsid w:val="00C061DF"/>
    <w:rsid w:val="00C06478"/>
    <w:rsid w:val="00C0681F"/>
    <w:rsid w:val="00C06E36"/>
    <w:rsid w:val="00C071CE"/>
    <w:rsid w:val="00C07258"/>
    <w:rsid w:val="00C0726B"/>
    <w:rsid w:val="00C073AF"/>
    <w:rsid w:val="00C079FB"/>
    <w:rsid w:val="00C1062B"/>
    <w:rsid w:val="00C10B0E"/>
    <w:rsid w:val="00C111FA"/>
    <w:rsid w:val="00C11255"/>
    <w:rsid w:val="00C12815"/>
    <w:rsid w:val="00C12B82"/>
    <w:rsid w:val="00C1319C"/>
    <w:rsid w:val="00C132BA"/>
    <w:rsid w:val="00C14086"/>
    <w:rsid w:val="00C1465F"/>
    <w:rsid w:val="00C14DC9"/>
    <w:rsid w:val="00C15147"/>
    <w:rsid w:val="00C15A74"/>
    <w:rsid w:val="00C1646E"/>
    <w:rsid w:val="00C16A6C"/>
    <w:rsid w:val="00C17289"/>
    <w:rsid w:val="00C1744F"/>
    <w:rsid w:val="00C17D1A"/>
    <w:rsid w:val="00C211C2"/>
    <w:rsid w:val="00C21260"/>
    <w:rsid w:val="00C226B2"/>
    <w:rsid w:val="00C22AEE"/>
    <w:rsid w:val="00C22C8E"/>
    <w:rsid w:val="00C23796"/>
    <w:rsid w:val="00C23A60"/>
    <w:rsid w:val="00C25266"/>
    <w:rsid w:val="00C2670A"/>
    <w:rsid w:val="00C269A3"/>
    <w:rsid w:val="00C26CE6"/>
    <w:rsid w:val="00C27E0C"/>
    <w:rsid w:val="00C30375"/>
    <w:rsid w:val="00C3045E"/>
    <w:rsid w:val="00C313EB"/>
    <w:rsid w:val="00C325D0"/>
    <w:rsid w:val="00C33708"/>
    <w:rsid w:val="00C343C9"/>
    <w:rsid w:val="00C34542"/>
    <w:rsid w:val="00C34C22"/>
    <w:rsid w:val="00C34F9E"/>
    <w:rsid w:val="00C35293"/>
    <w:rsid w:val="00C353F9"/>
    <w:rsid w:val="00C355E7"/>
    <w:rsid w:val="00C374C7"/>
    <w:rsid w:val="00C37581"/>
    <w:rsid w:val="00C4042D"/>
    <w:rsid w:val="00C40E2B"/>
    <w:rsid w:val="00C40F85"/>
    <w:rsid w:val="00C4159C"/>
    <w:rsid w:val="00C42C4D"/>
    <w:rsid w:val="00C42DFE"/>
    <w:rsid w:val="00C43462"/>
    <w:rsid w:val="00C44223"/>
    <w:rsid w:val="00C4456E"/>
    <w:rsid w:val="00C4501D"/>
    <w:rsid w:val="00C45461"/>
    <w:rsid w:val="00C4557D"/>
    <w:rsid w:val="00C45950"/>
    <w:rsid w:val="00C45973"/>
    <w:rsid w:val="00C46394"/>
    <w:rsid w:val="00C46AF8"/>
    <w:rsid w:val="00C50784"/>
    <w:rsid w:val="00C50C37"/>
    <w:rsid w:val="00C50D48"/>
    <w:rsid w:val="00C50EF2"/>
    <w:rsid w:val="00C515DF"/>
    <w:rsid w:val="00C5179B"/>
    <w:rsid w:val="00C5192C"/>
    <w:rsid w:val="00C51AE2"/>
    <w:rsid w:val="00C527F1"/>
    <w:rsid w:val="00C52D59"/>
    <w:rsid w:val="00C5342F"/>
    <w:rsid w:val="00C53567"/>
    <w:rsid w:val="00C536C0"/>
    <w:rsid w:val="00C5386D"/>
    <w:rsid w:val="00C53CD4"/>
    <w:rsid w:val="00C545D8"/>
    <w:rsid w:val="00C55A03"/>
    <w:rsid w:val="00C56F2E"/>
    <w:rsid w:val="00C57775"/>
    <w:rsid w:val="00C577C8"/>
    <w:rsid w:val="00C57D08"/>
    <w:rsid w:val="00C57F92"/>
    <w:rsid w:val="00C601E0"/>
    <w:rsid w:val="00C618BA"/>
    <w:rsid w:val="00C61DDD"/>
    <w:rsid w:val="00C62367"/>
    <w:rsid w:val="00C625CE"/>
    <w:rsid w:val="00C627C1"/>
    <w:rsid w:val="00C628F6"/>
    <w:rsid w:val="00C62ABE"/>
    <w:rsid w:val="00C63235"/>
    <w:rsid w:val="00C64051"/>
    <w:rsid w:val="00C6427F"/>
    <w:rsid w:val="00C646AF"/>
    <w:rsid w:val="00C64BFB"/>
    <w:rsid w:val="00C650EA"/>
    <w:rsid w:val="00C657BD"/>
    <w:rsid w:val="00C65E45"/>
    <w:rsid w:val="00C65F2D"/>
    <w:rsid w:val="00C6636A"/>
    <w:rsid w:val="00C66399"/>
    <w:rsid w:val="00C66411"/>
    <w:rsid w:val="00C664BA"/>
    <w:rsid w:val="00C66B79"/>
    <w:rsid w:val="00C670C1"/>
    <w:rsid w:val="00C674F3"/>
    <w:rsid w:val="00C701C6"/>
    <w:rsid w:val="00C706E7"/>
    <w:rsid w:val="00C7185E"/>
    <w:rsid w:val="00C71E23"/>
    <w:rsid w:val="00C72185"/>
    <w:rsid w:val="00C7369A"/>
    <w:rsid w:val="00C73719"/>
    <w:rsid w:val="00C737F7"/>
    <w:rsid w:val="00C7456E"/>
    <w:rsid w:val="00C746FD"/>
    <w:rsid w:val="00C748C0"/>
    <w:rsid w:val="00C75083"/>
    <w:rsid w:val="00C7513B"/>
    <w:rsid w:val="00C754C5"/>
    <w:rsid w:val="00C7566D"/>
    <w:rsid w:val="00C75815"/>
    <w:rsid w:val="00C776F9"/>
    <w:rsid w:val="00C77C05"/>
    <w:rsid w:val="00C81431"/>
    <w:rsid w:val="00C81AA9"/>
    <w:rsid w:val="00C82723"/>
    <w:rsid w:val="00C82911"/>
    <w:rsid w:val="00C829FE"/>
    <w:rsid w:val="00C82B11"/>
    <w:rsid w:val="00C83288"/>
    <w:rsid w:val="00C83C83"/>
    <w:rsid w:val="00C8407E"/>
    <w:rsid w:val="00C841B2"/>
    <w:rsid w:val="00C84AB3"/>
    <w:rsid w:val="00C850D1"/>
    <w:rsid w:val="00C854EF"/>
    <w:rsid w:val="00C85891"/>
    <w:rsid w:val="00C85C73"/>
    <w:rsid w:val="00C85E95"/>
    <w:rsid w:val="00C86554"/>
    <w:rsid w:val="00C90631"/>
    <w:rsid w:val="00C91182"/>
    <w:rsid w:val="00C92733"/>
    <w:rsid w:val="00C92962"/>
    <w:rsid w:val="00C92A07"/>
    <w:rsid w:val="00C92CEC"/>
    <w:rsid w:val="00C939A7"/>
    <w:rsid w:val="00C95899"/>
    <w:rsid w:val="00C95ACD"/>
    <w:rsid w:val="00C95E0C"/>
    <w:rsid w:val="00C960D2"/>
    <w:rsid w:val="00C9632F"/>
    <w:rsid w:val="00C9657C"/>
    <w:rsid w:val="00C965F7"/>
    <w:rsid w:val="00C96675"/>
    <w:rsid w:val="00C9779C"/>
    <w:rsid w:val="00CA0F87"/>
    <w:rsid w:val="00CA1769"/>
    <w:rsid w:val="00CA196D"/>
    <w:rsid w:val="00CA253F"/>
    <w:rsid w:val="00CA2FF7"/>
    <w:rsid w:val="00CA3D3E"/>
    <w:rsid w:val="00CA46D8"/>
    <w:rsid w:val="00CA4D11"/>
    <w:rsid w:val="00CA4E42"/>
    <w:rsid w:val="00CA5286"/>
    <w:rsid w:val="00CA5C4E"/>
    <w:rsid w:val="00CA5CA0"/>
    <w:rsid w:val="00CA5E44"/>
    <w:rsid w:val="00CA6588"/>
    <w:rsid w:val="00CA691F"/>
    <w:rsid w:val="00CA6D1D"/>
    <w:rsid w:val="00CA7158"/>
    <w:rsid w:val="00CA73DD"/>
    <w:rsid w:val="00CA77BA"/>
    <w:rsid w:val="00CB08D6"/>
    <w:rsid w:val="00CB272E"/>
    <w:rsid w:val="00CB2A15"/>
    <w:rsid w:val="00CB3D5D"/>
    <w:rsid w:val="00CB3F07"/>
    <w:rsid w:val="00CB433C"/>
    <w:rsid w:val="00CB4969"/>
    <w:rsid w:val="00CB4EE2"/>
    <w:rsid w:val="00CB518A"/>
    <w:rsid w:val="00CB5D44"/>
    <w:rsid w:val="00CB6410"/>
    <w:rsid w:val="00CB6948"/>
    <w:rsid w:val="00CB6AC6"/>
    <w:rsid w:val="00CC0F71"/>
    <w:rsid w:val="00CC26FD"/>
    <w:rsid w:val="00CC28FD"/>
    <w:rsid w:val="00CC2EF2"/>
    <w:rsid w:val="00CC30B4"/>
    <w:rsid w:val="00CC3734"/>
    <w:rsid w:val="00CC42F7"/>
    <w:rsid w:val="00CC462F"/>
    <w:rsid w:val="00CC5215"/>
    <w:rsid w:val="00CC547E"/>
    <w:rsid w:val="00CD061E"/>
    <w:rsid w:val="00CD12A5"/>
    <w:rsid w:val="00CD1933"/>
    <w:rsid w:val="00CD1F2F"/>
    <w:rsid w:val="00CD1F7A"/>
    <w:rsid w:val="00CD238C"/>
    <w:rsid w:val="00CD2984"/>
    <w:rsid w:val="00CD4BB2"/>
    <w:rsid w:val="00CD4C98"/>
    <w:rsid w:val="00CD61BC"/>
    <w:rsid w:val="00CD62BE"/>
    <w:rsid w:val="00CD6463"/>
    <w:rsid w:val="00CD68CB"/>
    <w:rsid w:val="00CD6960"/>
    <w:rsid w:val="00CD6FF7"/>
    <w:rsid w:val="00CD7618"/>
    <w:rsid w:val="00CD7CA2"/>
    <w:rsid w:val="00CD7CBE"/>
    <w:rsid w:val="00CE057F"/>
    <w:rsid w:val="00CE2093"/>
    <w:rsid w:val="00CE2AA2"/>
    <w:rsid w:val="00CE2AC0"/>
    <w:rsid w:val="00CE2B5E"/>
    <w:rsid w:val="00CE461C"/>
    <w:rsid w:val="00CE529A"/>
    <w:rsid w:val="00CE552E"/>
    <w:rsid w:val="00CE5571"/>
    <w:rsid w:val="00CE605D"/>
    <w:rsid w:val="00CE6097"/>
    <w:rsid w:val="00CE64B3"/>
    <w:rsid w:val="00CE79DB"/>
    <w:rsid w:val="00CF0223"/>
    <w:rsid w:val="00CF0758"/>
    <w:rsid w:val="00CF0D70"/>
    <w:rsid w:val="00CF17BD"/>
    <w:rsid w:val="00CF1B1A"/>
    <w:rsid w:val="00CF1D8D"/>
    <w:rsid w:val="00CF1F95"/>
    <w:rsid w:val="00CF3A19"/>
    <w:rsid w:val="00CF3DFF"/>
    <w:rsid w:val="00CF4108"/>
    <w:rsid w:val="00CF64D1"/>
    <w:rsid w:val="00CF6F85"/>
    <w:rsid w:val="00CF7B9E"/>
    <w:rsid w:val="00CF7D99"/>
    <w:rsid w:val="00D002C4"/>
    <w:rsid w:val="00D00FF7"/>
    <w:rsid w:val="00D0198B"/>
    <w:rsid w:val="00D03963"/>
    <w:rsid w:val="00D04118"/>
    <w:rsid w:val="00D04C43"/>
    <w:rsid w:val="00D04C88"/>
    <w:rsid w:val="00D058B2"/>
    <w:rsid w:val="00D059E1"/>
    <w:rsid w:val="00D064B4"/>
    <w:rsid w:val="00D077C2"/>
    <w:rsid w:val="00D0792D"/>
    <w:rsid w:val="00D07AB9"/>
    <w:rsid w:val="00D1017C"/>
    <w:rsid w:val="00D10FD4"/>
    <w:rsid w:val="00D1238E"/>
    <w:rsid w:val="00D12A24"/>
    <w:rsid w:val="00D1341A"/>
    <w:rsid w:val="00D13FAB"/>
    <w:rsid w:val="00D1636B"/>
    <w:rsid w:val="00D167D1"/>
    <w:rsid w:val="00D16BC8"/>
    <w:rsid w:val="00D1725B"/>
    <w:rsid w:val="00D17C64"/>
    <w:rsid w:val="00D17DF8"/>
    <w:rsid w:val="00D2084F"/>
    <w:rsid w:val="00D2195C"/>
    <w:rsid w:val="00D21BBC"/>
    <w:rsid w:val="00D22A1F"/>
    <w:rsid w:val="00D22D05"/>
    <w:rsid w:val="00D23292"/>
    <w:rsid w:val="00D23D8C"/>
    <w:rsid w:val="00D23EFB"/>
    <w:rsid w:val="00D24525"/>
    <w:rsid w:val="00D245DD"/>
    <w:rsid w:val="00D25E94"/>
    <w:rsid w:val="00D2624B"/>
    <w:rsid w:val="00D2647F"/>
    <w:rsid w:val="00D266BC"/>
    <w:rsid w:val="00D267F7"/>
    <w:rsid w:val="00D26A62"/>
    <w:rsid w:val="00D27C26"/>
    <w:rsid w:val="00D27EA2"/>
    <w:rsid w:val="00D30235"/>
    <w:rsid w:val="00D30283"/>
    <w:rsid w:val="00D30468"/>
    <w:rsid w:val="00D3118B"/>
    <w:rsid w:val="00D31F3B"/>
    <w:rsid w:val="00D31FFC"/>
    <w:rsid w:val="00D32905"/>
    <w:rsid w:val="00D330DA"/>
    <w:rsid w:val="00D33DFF"/>
    <w:rsid w:val="00D3508B"/>
    <w:rsid w:val="00D35A52"/>
    <w:rsid w:val="00D35FFF"/>
    <w:rsid w:val="00D364DF"/>
    <w:rsid w:val="00D3660B"/>
    <w:rsid w:val="00D3682C"/>
    <w:rsid w:val="00D40104"/>
    <w:rsid w:val="00D40E26"/>
    <w:rsid w:val="00D41570"/>
    <w:rsid w:val="00D436A3"/>
    <w:rsid w:val="00D436D7"/>
    <w:rsid w:val="00D44D99"/>
    <w:rsid w:val="00D459BA"/>
    <w:rsid w:val="00D46FC6"/>
    <w:rsid w:val="00D50770"/>
    <w:rsid w:val="00D53BB5"/>
    <w:rsid w:val="00D53E29"/>
    <w:rsid w:val="00D543E8"/>
    <w:rsid w:val="00D54583"/>
    <w:rsid w:val="00D5488C"/>
    <w:rsid w:val="00D54B1C"/>
    <w:rsid w:val="00D54EE5"/>
    <w:rsid w:val="00D55D02"/>
    <w:rsid w:val="00D55D41"/>
    <w:rsid w:val="00D567B3"/>
    <w:rsid w:val="00D56CCC"/>
    <w:rsid w:val="00D56F80"/>
    <w:rsid w:val="00D579BA"/>
    <w:rsid w:val="00D600CB"/>
    <w:rsid w:val="00D603D8"/>
    <w:rsid w:val="00D60D2D"/>
    <w:rsid w:val="00D6236B"/>
    <w:rsid w:val="00D63029"/>
    <w:rsid w:val="00D6475B"/>
    <w:rsid w:val="00D64C9E"/>
    <w:rsid w:val="00D65554"/>
    <w:rsid w:val="00D658EB"/>
    <w:rsid w:val="00D66362"/>
    <w:rsid w:val="00D669A2"/>
    <w:rsid w:val="00D67370"/>
    <w:rsid w:val="00D6746E"/>
    <w:rsid w:val="00D702B0"/>
    <w:rsid w:val="00D70596"/>
    <w:rsid w:val="00D70E2B"/>
    <w:rsid w:val="00D7105C"/>
    <w:rsid w:val="00D716A6"/>
    <w:rsid w:val="00D717A9"/>
    <w:rsid w:val="00D7183A"/>
    <w:rsid w:val="00D720E1"/>
    <w:rsid w:val="00D72270"/>
    <w:rsid w:val="00D72C10"/>
    <w:rsid w:val="00D72D28"/>
    <w:rsid w:val="00D73391"/>
    <w:rsid w:val="00D73579"/>
    <w:rsid w:val="00D74484"/>
    <w:rsid w:val="00D74B91"/>
    <w:rsid w:val="00D752BA"/>
    <w:rsid w:val="00D75DCA"/>
    <w:rsid w:val="00D75F87"/>
    <w:rsid w:val="00D7639B"/>
    <w:rsid w:val="00D763C1"/>
    <w:rsid w:val="00D763FA"/>
    <w:rsid w:val="00D77125"/>
    <w:rsid w:val="00D7793F"/>
    <w:rsid w:val="00D77992"/>
    <w:rsid w:val="00D77FB7"/>
    <w:rsid w:val="00D80317"/>
    <w:rsid w:val="00D804AC"/>
    <w:rsid w:val="00D806D4"/>
    <w:rsid w:val="00D80C64"/>
    <w:rsid w:val="00D80D9D"/>
    <w:rsid w:val="00D81D93"/>
    <w:rsid w:val="00D82C7B"/>
    <w:rsid w:val="00D833EA"/>
    <w:rsid w:val="00D835FA"/>
    <w:rsid w:val="00D83B98"/>
    <w:rsid w:val="00D845CC"/>
    <w:rsid w:val="00D8472E"/>
    <w:rsid w:val="00D84AE4"/>
    <w:rsid w:val="00D85894"/>
    <w:rsid w:val="00D8720D"/>
    <w:rsid w:val="00D8736E"/>
    <w:rsid w:val="00D87390"/>
    <w:rsid w:val="00D87644"/>
    <w:rsid w:val="00D9002B"/>
    <w:rsid w:val="00D90843"/>
    <w:rsid w:val="00D90DDC"/>
    <w:rsid w:val="00D9111A"/>
    <w:rsid w:val="00D912C0"/>
    <w:rsid w:val="00D91B1A"/>
    <w:rsid w:val="00D923DC"/>
    <w:rsid w:val="00D9260C"/>
    <w:rsid w:val="00D92BC3"/>
    <w:rsid w:val="00D930E0"/>
    <w:rsid w:val="00D940E9"/>
    <w:rsid w:val="00D9411F"/>
    <w:rsid w:val="00D95ECE"/>
    <w:rsid w:val="00D965FE"/>
    <w:rsid w:val="00D96F34"/>
    <w:rsid w:val="00DA0077"/>
    <w:rsid w:val="00DA0E67"/>
    <w:rsid w:val="00DA212D"/>
    <w:rsid w:val="00DA2247"/>
    <w:rsid w:val="00DA2797"/>
    <w:rsid w:val="00DA294F"/>
    <w:rsid w:val="00DA2D51"/>
    <w:rsid w:val="00DA2DC1"/>
    <w:rsid w:val="00DA3873"/>
    <w:rsid w:val="00DA38D8"/>
    <w:rsid w:val="00DA414F"/>
    <w:rsid w:val="00DA4497"/>
    <w:rsid w:val="00DA4C12"/>
    <w:rsid w:val="00DA6E12"/>
    <w:rsid w:val="00DA75CB"/>
    <w:rsid w:val="00DA79D2"/>
    <w:rsid w:val="00DB0354"/>
    <w:rsid w:val="00DB0944"/>
    <w:rsid w:val="00DB1647"/>
    <w:rsid w:val="00DB18A2"/>
    <w:rsid w:val="00DB2B6F"/>
    <w:rsid w:val="00DB2C71"/>
    <w:rsid w:val="00DB338F"/>
    <w:rsid w:val="00DB360F"/>
    <w:rsid w:val="00DB43AE"/>
    <w:rsid w:val="00DB44BD"/>
    <w:rsid w:val="00DB46C1"/>
    <w:rsid w:val="00DB4C0D"/>
    <w:rsid w:val="00DB4E9A"/>
    <w:rsid w:val="00DB52FC"/>
    <w:rsid w:val="00DB5834"/>
    <w:rsid w:val="00DB68E4"/>
    <w:rsid w:val="00DB696D"/>
    <w:rsid w:val="00DB6A5B"/>
    <w:rsid w:val="00DB6C4C"/>
    <w:rsid w:val="00DB6E3D"/>
    <w:rsid w:val="00DB6EA0"/>
    <w:rsid w:val="00DB7C95"/>
    <w:rsid w:val="00DB7CEA"/>
    <w:rsid w:val="00DC068D"/>
    <w:rsid w:val="00DC0DA6"/>
    <w:rsid w:val="00DC1562"/>
    <w:rsid w:val="00DC1701"/>
    <w:rsid w:val="00DC1F7A"/>
    <w:rsid w:val="00DC23E0"/>
    <w:rsid w:val="00DC442B"/>
    <w:rsid w:val="00DC5163"/>
    <w:rsid w:val="00DC6434"/>
    <w:rsid w:val="00DC6647"/>
    <w:rsid w:val="00DC6B31"/>
    <w:rsid w:val="00DC6BB0"/>
    <w:rsid w:val="00DC6C51"/>
    <w:rsid w:val="00DC6C9C"/>
    <w:rsid w:val="00DC74A3"/>
    <w:rsid w:val="00DC7502"/>
    <w:rsid w:val="00DD1263"/>
    <w:rsid w:val="00DD1283"/>
    <w:rsid w:val="00DD12FA"/>
    <w:rsid w:val="00DD1C83"/>
    <w:rsid w:val="00DD2227"/>
    <w:rsid w:val="00DD2DCC"/>
    <w:rsid w:val="00DD4E30"/>
    <w:rsid w:val="00DD583F"/>
    <w:rsid w:val="00DD6C95"/>
    <w:rsid w:val="00DD7102"/>
    <w:rsid w:val="00DD7991"/>
    <w:rsid w:val="00DE0224"/>
    <w:rsid w:val="00DE13E0"/>
    <w:rsid w:val="00DE15BD"/>
    <w:rsid w:val="00DE2C64"/>
    <w:rsid w:val="00DE3277"/>
    <w:rsid w:val="00DE5C74"/>
    <w:rsid w:val="00DE60B8"/>
    <w:rsid w:val="00DE63E4"/>
    <w:rsid w:val="00DE6F31"/>
    <w:rsid w:val="00DE6F47"/>
    <w:rsid w:val="00DE7EE8"/>
    <w:rsid w:val="00DF0911"/>
    <w:rsid w:val="00DF1386"/>
    <w:rsid w:val="00DF1636"/>
    <w:rsid w:val="00DF17C0"/>
    <w:rsid w:val="00DF1F07"/>
    <w:rsid w:val="00DF207A"/>
    <w:rsid w:val="00DF25AC"/>
    <w:rsid w:val="00DF27F5"/>
    <w:rsid w:val="00DF2BED"/>
    <w:rsid w:val="00DF2D50"/>
    <w:rsid w:val="00DF3244"/>
    <w:rsid w:val="00DF345C"/>
    <w:rsid w:val="00DF3830"/>
    <w:rsid w:val="00DF38D4"/>
    <w:rsid w:val="00DF5196"/>
    <w:rsid w:val="00DF7423"/>
    <w:rsid w:val="00DF7E55"/>
    <w:rsid w:val="00E01595"/>
    <w:rsid w:val="00E02344"/>
    <w:rsid w:val="00E02704"/>
    <w:rsid w:val="00E02999"/>
    <w:rsid w:val="00E02E5D"/>
    <w:rsid w:val="00E039C7"/>
    <w:rsid w:val="00E04E14"/>
    <w:rsid w:val="00E055A7"/>
    <w:rsid w:val="00E055C2"/>
    <w:rsid w:val="00E056F1"/>
    <w:rsid w:val="00E05975"/>
    <w:rsid w:val="00E05C11"/>
    <w:rsid w:val="00E05DDB"/>
    <w:rsid w:val="00E05E6A"/>
    <w:rsid w:val="00E06243"/>
    <w:rsid w:val="00E063A6"/>
    <w:rsid w:val="00E067C9"/>
    <w:rsid w:val="00E07397"/>
    <w:rsid w:val="00E10C55"/>
    <w:rsid w:val="00E10F30"/>
    <w:rsid w:val="00E120AE"/>
    <w:rsid w:val="00E132B7"/>
    <w:rsid w:val="00E1352F"/>
    <w:rsid w:val="00E1419C"/>
    <w:rsid w:val="00E14542"/>
    <w:rsid w:val="00E15CC3"/>
    <w:rsid w:val="00E16A52"/>
    <w:rsid w:val="00E1790C"/>
    <w:rsid w:val="00E201EE"/>
    <w:rsid w:val="00E20AC8"/>
    <w:rsid w:val="00E21416"/>
    <w:rsid w:val="00E21FA2"/>
    <w:rsid w:val="00E2258D"/>
    <w:rsid w:val="00E22F2E"/>
    <w:rsid w:val="00E2329F"/>
    <w:rsid w:val="00E23426"/>
    <w:rsid w:val="00E23F42"/>
    <w:rsid w:val="00E243BC"/>
    <w:rsid w:val="00E24653"/>
    <w:rsid w:val="00E278A6"/>
    <w:rsid w:val="00E310EC"/>
    <w:rsid w:val="00E311CC"/>
    <w:rsid w:val="00E3260A"/>
    <w:rsid w:val="00E327CB"/>
    <w:rsid w:val="00E32A1D"/>
    <w:rsid w:val="00E32A20"/>
    <w:rsid w:val="00E34674"/>
    <w:rsid w:val="00E34999"/>
    <w:rsid w:val="00E34A13"/>
    <w:rsid w:val="00E35046"/>
    <w:rsid w:val="00E3580B"/>
    <w:rsid w:val="00E3596A"/>
    <w:rsid w:val="00E36C15"/>
    <w:rsid w:val="00E373EC"/>
    <w:rsid w:val="00E37786"/>
    <w:rsid w:val="00E3778C"/>
    <w:rsid w:val="00E401C4"/>
    <w:rsid w:val="00E40D19"/>
    <w:rsid w:val="00E416BF"/>
    <w:rsid w:val="00E4242C"/>
    <w:rsid w:val="00E42AFD"/>
    <w:rsid w:val="00E4332C"/>
    <w:rsid w:val="00E434F4"/>
    <w:rsid w:val="00E44203"/>
    <w:rsid w:val="00E44287"/>
    <w:rsid w:val="00E442D8"/>
    <w:rsid w:val="00E454E1"/>
    <w:rsid w:val="00E45D04"/>
    <w:rsid w:val="00E46250"/>
    <w:rsid w:val="00E46959"/>
    <w:rsid w:val="00E46D67"/>
    <w:rsid w:val="00E46E52"/>
    <w:rsid w:val="00E46F87"/>
    <w:rsid w:val="00E47063"/>
    <w:rsid w:val="00E50179"/>
    <w:rsid w:val="00E50488"/>
    <w:rsid w:val="00E508EE"/>
    <w:rsid w:val="00E51E19"/>
    <w:rsid w:val="00E522B7"/>
    <w:rsid w:val="00E52941"/>
    <w:rsid w:val="00E52EEA"/>
    <w:rsid w:val="00E52F95"/>
    <w:rsid w:val="00E5321A"/>
    <w:rsid w:val="00E538C2"/>
    <w:rsid w:val="00E53EB6"/>
    <w:rsid w:val="00E54111"/>
    <w:rsid w:val="00E552F2"/>
    <w:rsid w:val="00E55811"/>
    <w:rsid w:val="00E563A1"/>
    <w:rsid w:val="00E5640A"/>
    <w:rsid w:val="00E5650B"/>
    <w:rsid w:val="00E56D49"/>
    <w:rsid w:val="00E570BF"/>
    <w:rsid w:val="00E57125"/>
    <w:rsid w:val="00E57F1F"/>
    <w:rsid w:val="00E60B81"/>
    <w:rsid w:val="00E61340"/>
    <w:rsid w:val="00E61ED6"/>
    <w:rsid w:val="00E62A4C"/>
    <w:rsid w:val="00E64AFF"/>
    <w:rsid w:val="00E64E2A"/>
    <w:rsid w:val="00E6726A"/>
    <w:rsid w:val="00E6767F"/>
    <w:rsid w:val="00E67AE3"/>
    <w:rsid w:val="00E67CE7"/>
    <w:rsid w:val="00E67D25"/>
    <w:rsid w:val="00E70020"/>
    <w:rsid w:val="00E70542"/>
    <w:rsid w:val="00E70A69"/>
    <w:rsid w:val="00E70CD7"/>
    <w:rsid w:val="00E71627"/>
    <w:rsid w:val="00E72125"/>
    <w:rsid w:val="00E72293"/>
    <w:rsid w:val="00E722BF"/>
    <w:rsid w:val="00E726FB"/>
    <w:rsid w:val="00E72B93"/>
    <w:rsid w:val="00E731EB"/>
    <w:rsid w:val="00E733D7"/>
    <w:rsid w:val="00E734E3"/>
    <w:rsid w:val="00E73614"/>
    <w:rsid w:val="00E73D24"/>
    <w:rsid w:val="00E740EC"/>
    <w:rsid w:val="00E7462D"/>
    <w:rsid w:val="00E74C20"/>
    <w:rsid w:val="00E7581E"/>
    <w:rsid w:val="00E75FC3"/>
    <w:rsid w:val="00E76D29"/>
    <w:rsid w:val="00E77CAE"/>
    <w:rsid w:val="00E80105"/>
    <w:rsid w:val="00E80436"/>
    <w:rsid w:val="00E81E7A"/>
    <w:rsid w:val="00E82C65"/>
    <w:rsid w:val="00E82CEE"/>
    <w:rsid w:val="00E82F6E"/>
    <w:rsid w:val="00E8347B"/>
    <w:rsid w:val="00E83AEA"/>
    <w:rsid w:val="00E83E06"/>
    <w:rsid w:val="00E83F36"/>
    <w:rsid w:val="00E84B47"/>
    <w:rsid w:val="00E84C04"/>
    <w:rsid w:val="00E84FFD"/>
    <w:rsid w:val="00E85F27"/>
    <w:rsid w:val="00E85FDE"/>
    <w:rsid w:val="00E86413"/>
    <w:rsid w:val="00E866B5"/>
    <w:rsid w:val="00E87502"/>
    <w:rsid w:val="00E90644"/>
    <w:rsid w:val="00E90680"/>
    <w:rsid w:val="00E9113C"/>
    <w:rsid w:val="00E91322"/>
    <w:rsid w:val="00E91339"/>
    <w:rsid w:val="00E91B4F"/>
    <w:rsid w:val="00E92130"/>
    <w:rsid w:val="00E92F5B"/>
    <w:rsid w:val="00E933F6"/>
    <w:rsid w:val="00E935E9"/>
    <w:rsid w:val="00E94230"/>
    <w:rsid w:val="00E94613"/>
    <w:rsid w:val="00E9562A"/>
    <w:rsid w:val="00E968BA"/>
    <w:rsid w:val="00E96BA5"/>
    <w:rsid w:val="00E96BDB"/>
    <w:rsid w:val="00E97226"/>
    <w:rsid w:val="00E97E75"/>
    <w:rsid w:val="00EA1677"/>
    <w:rsid w:val="00EA188E"/>
    <w:rsid w:val="00EA1AFB"/>
    <w:rsid w:val="00EA20EC"/>
    <w:rsid w:val="00EA27FC"/>
    <w:rsid w:val="00EA5284"/>
    <w:rsid w:val="00EA5E2B"/>
    <w:rsid w:val="00EA5FDA"/>
    <w:rsid w:val="00EA74FA"/>
    <w:rsid w:val="00EB05BD"/>
    <w:rsid w:val="00EB0BEF"/>
    <w:rsid w:val="00EB0CA8"/>
    <w:rsid w:val="00EB17AA"/>
    <w:rsid w:val="00EB1D26"/>
    <w:rsid w:val="00EB231D"/>
    <w:rsid w:val="00EB28E0"/>
    <w:rsid w:val="00EB30B0"/>
    <w:rsid w:val="00EB3132"/>
    <w:rsid w:val="00EB39D5"/>
    <w:rsid w:val="00EB4C15"/>
    <w:rsid w:val="00EB4C66"/>
    <w:rsid w:val="00EB5137"/>
    <w:rsid w:val="00EB5DBE"/>
    <w:rsid w:val="00EB72AA"/>
    <w:rsid w:val="00EB78DC"/>
    <w:rsid w:val="00EB7A43"/>
    <w:rsid w:val="00EB7DD5"/>
    <w:rsid w:val="00EC01B8"/>
    <w:rsid w:val="00EC057D"/>
    <w:rsid w:val="00EC0AFB"/>
    <w:rsid w:val="00EC1971"/>
    <w:rsid w:val="00EC1C0E"/>
    <w:rsid w:val="00EC1E03"/>
    <w:rsid w:val="00EC2014"/>
    <w:rsid w:val="00EC22AE"/>
    <w:rsid w:val="00EC2DFB"/>
    <w:rsid w:val="00EC404E"/>
    <w:rsid w:val="00EC4553"/>
    <w:rsid w:val="00EC4882"/>
    <w:rsid w:val="00EC4F29"/>
    <w:rsid w:val="00EC5FCD"/>
    <w:rsid w:val="00EC6F89"/>
    <w:rsid w:val="00EC73F3"/>
    <w:rsid w:val="00ED085F"/>
    <w:rsid w:val="00ED0DDB"/>
    <w:rsid w:val="00ED16B6"/>
    <w:rsid w:val="00ED2AD9"/>
    <w:rsid w:val="00ED30D0"/>
    <w:rsid w:val="00ED3298"/>
    <w:rsid w:val="00ED34E0"/>
    <w:rsid w:val="00ED39ED"/>
    <w:rsid w:val="00ED3C55"/>
    <w:rsid w:val="00ED50A0"/>
    <w:rsid w:val="00ED5FC2"/>
    <w:rsid w:val="00ED61AC"/>
    <w:rsid w:val="00ED6B7E"/>
    <w:rsid w:val="00ED714B"/>
    <w:rsid w:val="00ED721C"/>
    <w:rsid w:val="00ED7480"/>
    <w:rsid w:val="00ED76E0"/>
    <w:rsid w:val="00ED7A33"/>
    <w:rsid w:val="00ED7A51"/>
    <w:rsid w:val="00ED7B42"/>
    <w:rsid w:val="00EE044E"/>
    <w:rsid w:val="00EE0F23"/>
    <w:rsid w:val="00EE12FD"/>
    <w:rsid w:val="00EE1993"/>
    <w:rsid w:val="00EE19F6"/>
    <w:rsid w:val="00EE208D"/>
    <w:rsid w:val="00EE2E91"/>
    <w:rsid w:val="00EE35ED"/>
    <w:rsid w:val="00EE41CD"/>
    <w:rsid w:val="00EE4214"/>
    <w:rsid w:val="00EE437F"/>
    <w:rsid w:val="00EE46EC"/>
    <w:rsid w:val="00EE538D"/>
    <w:rsid w:val="00EE561C"/>
    <w:rsid w:val="00EE5847"/>
    <w:rsid w:val="00EE59B3"/>
    <w:rsid w:val="00EE65D4"/>
    <w:rsid w:val="00EE6E7B"/>
    <w:rsid w:val="00EE7094"/>
    <w:rsid w:val="00EE7331"/>
    <w:rsid w:val="00EE7DBC"/>
    <w:rsid w:val="00EF045F"/>
    <w:rsid w:val="00EF09BD"/>
    <w:rsid w:val="00EF1005"/>
    <w:rsid w:val="00EF176F"/>
    <w:rsid w:val="00EF25EA"/>
    <w:rsid w:val="00EF3098"/>
    <w:rsid w:val="00EF42AD"/>
    <w:rsid w:val="00EF4728"/>
    <w:rsid w:val="00EF48B3"/>
    <w:rsid w:val="00EF5946"/>
    <w:rsid w:val="00EF5DED"/>
    <w:rsid w:val="00EF652F"/>
    <w:rsid w:val="00EF6C47"/>
    <w:rsid w:val="00EF73F6"/>
    <w:rsid w:val="00EF7CF8"/>
    <w:rsid w:val="00F0056D"/>
    <w:rsid w:val="00F00CC0"/>
    <w:rsid w:val="00F00CE1"/>
    <w:rsid w:val="00F01752"/>
    <w:rsid w:val="00F01C53"/>
    <w:rsid w:val="00F01CC2"/>
    <w:rsid w:val="00F025B8"/>
    <w:rsid w:val="00F03096"/>
    <w:rsid w:val="00F039E2"/>
    <w:rsid w:val="00F03C2A"/>
    <w:rsid w:val="00F0442A"/>
    <w:rsid w:val="00F04FEF"/>
    <w:rsid w:val="00F06593"/>
    <w:rsid w:val="00F0682A"/>
    <w:rsid w:val="00F06A10"/>
    <w:rsid w:val="00F072C3"/>
    <w:rsid w:val="00F07595"/>
    <w:rsid w:val="00F10171"/>
    <w:rsid w:val="00F10855"/>
    <w:rsid w:val="00F10EEC"/>
    <w:rsid w:val="00F11661"/>
    <w:rsid w:val="00F11C1D"/>
    <w:rsid w:val="00F12265"/>
    <w:rsid w:val="00F1276E"/>
    <w:rsid w:val="00F12D7C"/>
    <w:rsid w:val="00F132CE"/>
    <w:rsid w:val="00F140AD"/>
    <w:rsid w:val="00F14121"/>
    <w:rsid w:val="00F142CF"/>
    <w:rsid w:val="00F15620"/>
    <w:rsid w:val="00F156AE"/>
    <w:rsid w:val="00F15FD4"/>
    <w:rsid w:val="00F161F5"/>
    <w:rsid w:val="00F1621B"/>
    <w:rsid w:val="00F16B53"/>
    <w:rsid w:val="00F17010"/>
    <w:rsid w:val="00F17AB7"/>
    <w:rsid w:val="00F17D20"/>
    <w:rsid w:val="00F2067B"/>
    <w:rsid w:val="00F20827"/>
    <w:rsid w:val="00F21015"/>
    <w:rsid w:val="00F21D47"/>
    <w:rsid w:val="00F22A9C"/>
    <w:rsid w:val="00F22F77"/>
    <w:rsid w:val="00F22F97"/>
    <w:rsid w:val="00F23048"/>
    <w:rsid w:val="00F241D3"/>
    <w:rsid w:val="00F2420E"/>
    <w:rsid w:val="00F24327"/>
    <w:rsid w:val="00F248BE"/>
    <w:rsid w:val="00F25874"/>
    <w:rsid w:val="00F25B73"/>
    <w:rsid w:val="00F25EC1"/>
    <w:rsid w:val="00F2698C"/>
    <w:rsid w:val="00F27145"/>
    <w:rsid w:val="00F27AC3"/>
    <w:rsid w:val="00F31347"/>
    <w:rsid w:val="00F31833"/>
    <w:rsid w:val="00F32056"/>
    <w:rsid w:val="00F33302"/>
    <w:rsid w:val="00F34825"/>
    <w:rsid w:val="00F34A2D"/>
    <w:rsid w:val="00F34C26"/>
    <w:rsid w:val="00F34F8C"/>
    <w:rsid w:val="00F3629D"/>
    <w:rsid w:val="00F37509"/>
    <w:rsid w:val="00F37E7E"/>
    <w:rsid w:val="00F410B9"/>
    <w:rsid w:val="00F41AC2"/>
    <w:rsid w:val="00F422C6"/>
    <w:rsid w:val="00F4236C"/>
    <w:rsid w:val="00F42440"/>
    <w:rsid w:val="00F43D40"/>
    <w:rsid w:val="00F44B0F"/>
    <w:rsid w:val="00F45CD1"/>
    <w:rsid w:val="00F45EBA"/>
    <w:rsid w:val="00F464B6"/>
    <w:rsid w:val="00F46B44"/>
    <w:rsid w:val="00F46B49"/>
    <w:rsid w:val="00F46BAC"/>
    <w:rsid w:val="00F47885"/>
    <w:rsid w:val="00F4793D"/>
    <w:rsid w:val="00F47D1B"/>
    <w:rsid w:val="00F47DCB"/>
    <w:rsid w:val="00F47EEC"/>
    <w:rsid w:val="00F50BC5"/>
    <w:rsid w:val="00F51622"/>
    <w:rsid w:val="00F51C88"/>
    <w:rsid w:val="00F51F90"/>
    <w:rsid w:val="00F524E9"/>
    <w:rsid w:val="00F52C50"/>
    <w:rsid w:val="00F530FA"/>
    <w:rsid w:val="00F539BF"/>
    <w:rsid w:val="00F53A8C"/>
    <w:rsid w:val="00F54885"/>
    <w:rsid w:val="00F54B46"/>
    <w:rsid w:val="00F560F0"/>
    <w:rsid w:val="00F56651"/>
    <w:rsid w:val="00F60854"/>
    <w:rsid w:val="00F60A1C"/>
    <w:rsid w:val="00F61686"/>
    <w:rsid w:val="00F61A8F"/>
    <w:rsid w:val="00F62B44"/>
    <w:rsid w:val="00F62F8C"/>
    <w:rsid w:val="00F63904"/>
    <w:rsid w:val="00F6392A"/>
    <w:rsid w:val="00F6435C"/>
    <w:rsid w:val="00F6441F"/>
    <w:rsid w:val="00F65A81"/>
    <w:rsid w:val="00F65E42"/>
    <w:rsid w:val="00F67816"/>
    <w:rsid w:val="00F67D2E"/>
    <w:rsid w:val="00F705DD"/>
    <w:rsid w:val="00F70841"/>
    <w:rsid w:val="00F714D6"/>
    <w:rsid w:val="00F72040"/>
    <w:rsid w:val="00F72B54"/>
    <w:rsid w:val="00F73039"/>
    <w:rsid w:val="00F73D55"/>
    <w:rsid w:val="00F740B7"/>
    <w:rsid w:val="00F74588"/>
    <w:rsid w:val="00F75205"/>
    <w:rsid w:val="00F7666D"/>
    <w:rsid w:val="00F770F6"/>
    <w:rsid w:val="00F771E7"/>
    <w:rsid w:val="00F77AD9"/>
    <w:rsid w:val="00F77DA9"/>
    <w:rsid w:val="00F817CD"/>
    <w:rsid w:val="00F819D2"/>
    <w:rsid w:val="00F81CFD"/>
    <w:rsid w:val="00F82147"/>
    <w:rsid w:val="00F82A6A"/>
    <w:rsid w:val="00F82D19"/>
    <w:rsid w:val="00F83623"/>
    <w:rsid w:val="00F846A3"/>
    <w:rsid w:val="00F850CD"/>
    <w:rsid w:val="00F85765"/>
    <w:rsid w:val="00F85D4B"/>
    <w:rsid w:val="00F85EA3"/>
    <w:rsid w:val="00F868A6"/>
    <w:rsid w:val="00F87425"/>
    <w:rsid w:val="00F8742B"/>
    <w:rsid w:val="00F87A53"/>
    <w:rsid w:val="00F90544"/>
    <w:rsid w:val="00F90BB8"/>
    <w:rsid w:val="00F9168E"/>
    <w:rsid w:val="00F92FDD"/>
    <w:rsid w:val="00F93119"/>
    <w:rsid w:val="00F93DEF"/>
    <w:rsid w:val="00F946FD"/>
    <w:rsid w:val="00F94EFE"/>
    <w:rsid w:val="00F95025"/>
    <w:rsid w:val="00F95174"/>
    <w:rsid w:val="00F95B9A"/>
    <w:rsid w:val="00F95D34"/>
    <w:rsid w:val="00F962B1"/>
    <w:rsid w:val="00F97871"/>
    <w:rsid w:val="00F9793C"/>
    <w:rsid w:val="00FA00DB"/>
    <w:rsid w:val="00FA01EB"/>
    <w:rsid w:val="00FA1548"/>
    <w:rsid w:val="00FA23E4"/>
    <w:rsid w:val="00FA288C"/>
    <w:rsid w:val="00FA3473"/>
    <w:rsid w:val="00FA3F01"/>
    <w:rsid w:val="00FA46DE"/>
    <w:rsid w:val="00FA484D"/>
    <w:rsid w:val="00FA4AA1"/>
    <w:rsid w:val="00FA5187"/>
    <w:rsid w:val="00FA51C1"/>
    <w:rsid w:val="00FA6543"/>
    <w:rsid w:val="00FA67BE"/>
    <w:rsid w:val="00FB0925"/>
    <w:rsid w:val="00FB1783"/>
    <w:rsid w:val="00FB1816"/>
    <w:rsid w:val="00FB25B9"/>
    <w:rsid w:val="00FB2AE2"/>
    <w:rsid w:val="00FB2CAE"/>
    <w:rsid w:val="00FB2CB8"/>
    <w:rsid w:val="00FB2CCE"/>
    <w:rsid w:val="00FB317C"/>
    <w:rsid w:val="00FB3E18"/>
    <w:rsid w:val="00FB567D"/>
    <w:rsid w:val="00FB5DFC"/>
    <w:rsid w:val="00FB6315"/>
    <w:rsid w:val="00FB6B73"/>
    <w:rsid w:val="00FB6F16"/>
    <w:rsid w:val="00FC002D"/>
    <w:rsid w:val="00FC05A1"/>
    <w:rsid w:val="00FC0726"/>
    <w:rsid w:val="00FC0FA3"/>
    <w:rsid w:val="00FC10AA"/>
    <w:rsid w:val="00FC15BC"/>
    <w:rsid w:val="00FC1913"/>
    <w:rsid w:val="00FC1F49"/>
    <w:rsid w:val="00FC2EC6"/>
    <w:rsid w:val="00FC385D"/>
    <w:rsid w:val="00FC49C6"/>
    <w:rsid w:val="00FC4ED3"/>
    <w:rsid w:val="00FC55F3"/>
    <w:rsid w:val="00FC61D9"/>
    <w:rsid w:val="00FC6966"/>
    <w:rsid w:val="00FC6DB9"/>
    <w:rsid w:val="00FC73AC"/>
    <w:rsid w:val="00FC7E78"/>
    <w:rsid w:val="00FD0418"/>
    <w:rsid w:val="00FD0FBE"/>
    <w:rsid w:val="00FD1FDC"/>
    <w:rsid w:val="00FD242A"/>
    <w:rsid w:val="00FD255F"/>
    <w:rsid w:val="00FD2D6E"/>
    <w:rsid w:val="00FD378E"/>
    <w:rsid w:val="00FD3813"/>
    <w:rsid w:val="00FD3C1A"/>
    <w:rsid w:val="00FD464F"/>
    <w:rsid w:val="00FD4872"/>
    <w:rsid w:val="00FD4F97"/>
    <w:rsid w:val="00FD505C"/>
    <w:rsid w:val="00FD713F"/>
    <w:rsid w:val="00FE01AA"/>
    <w:rsid w:val="00FE0727"/>
    <w:rsid w:val="00FE08B5"/>
    <w:rsid w:val="00FE10AD"/>
    <w:rsid w:val="00FE126B"/>
    <w:rsid w:val="00FE145D"/>
    <w:rsid w:val="00FE16DB"/>
    <w:rsid w:val="00FE1DDA"/>
    <w:rsid w:val="00FE1F99"/>
    <w:rsid w:val="00FE2EDB"/>
    <w:rsid w:val="00FE3AC6"/>
    <w:rsid w:val="00FE3ECC"/>
    <w:rsid w:val="00FE4C31"/>
    <w:rsid w:val="00FE5A8C"/>
    <w:rsid w:val="00FE5BEF"/>
    <w:rsid w:val="00FE698F"/>
    <w:rsid w:val="00FE7722"/>
    <w:rsid w:val="00FF0626"/>
    <w:rsid w:val="00FF08D3"/>
    <w:rsid w:val="00FF0BD0"/>
    <w:rsid w:val="00FF120E"/>
    <w:rsid w:val="00FF17B6"/>
    <w:rsid w:val="00FF1AE4"/>
    <w:rsid w:val="00FF365B"/>
    <w:rsid w:val="00FF5ECE"/>
    <w:rsid w:val="00FF5F5C"/>
    <w:rsid w:val="00FF6004"/>
    <w:rsid w:val="00FF60D1"/>
    <w:rsid w:val="00FF724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B0F0C"/>
  <w15:chartTrackingRefBased/>
  <w15:docId w15:val="{E42D0CD8-1C13-493E-BB65-954B89AE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NZ"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MVL,MVL Prgph"/>
    <w:rsid w:val="004A03C4"/>
    <w:pPr>
      <w:spacing w:before="200" w:after="200"/>
      <w:jc w:val="both"/>
    </w:pPr>
    <w:rPr>
      <w:rFonts w:ascii="Aptos" w:eastAsia="Times New Roman" w:hAnsi="Aptos" w:cs="Calibri"/>
      <w:sz w:val="21"/>
      <w:lang w:val="en-US" w:eastAsia="en-US" w:bidi="en-US"/>
    </w:rPr>
  </w:style>
  <w:style w:type="paragraph" w:styleId="Heading1">
    <w:name w:val="heading 1"/>
    <w:basedOn w:val="Normal"/>
    <w:next w:val="Normal"/>
    <w:link w:val="Heading1Char"/>
    <w:uiPriority w:val="9"/>
    <w:rsid w:val="0082024D"/>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Heading2">
    <w:name w:val="heading 2"/>
    <w:basedOn w:val="Normal"/>
    <w:next w:val="Normal"/>
    <w:link w:val="Heading2Char"/>
    <w:uiPriority w:val="9"/>
    <w:semiHidden/>
    <w:unhideWhenUsed/>
    <w:rsid w:val="0082024D"/>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82024D"/>
    <w:pPr>
      <w:pBdr>
        <w:top w:val="single" w:sz="6" w:space="2" w:color="4F81BD"/>
        <w:left w:val="single" w:sz="6" w:space="2" w:color="4F81BD"/>
      </w:pBdr>
      <w:spacing w:before="300" w:after="0"/>
      <w:outlineLvl w:val="2"/>
    </w:pPr>
    <w:rPr>
      <w:caps/>
      <w:color w:val="1F3A5F"/>
      <w:spacing w:val="15"/>
      <w:sz w:val="22"/>
      <w:szCs w:val="22"/>
    </w:rPr>
  </w:style>
  <w:style w:type="paragraph" w:styleId="Heading4">
    <w:name w:val="heading 4"/>
    <w:basedOn w:val="Normal"/>
    <w:next w:val="Normal"/>
    <w:link w:val="Heading4Char"/>
    <w:uiPriority w:val="9"/>
    <w:semiHidden/>
    <w:unhideWhenUsed/>
    <w:qFormat/>
    <w:rsid w:val="0082024D"/>
    <w:pPr>
      <w:pBdr>
        <w:top w:val="dotted" w:sz="6" w:space="2" w:color="4F81BD"/>
        <w:left w:val="dotted" w:sz="6" w:space="2" w:color="4F81BD"/>
      </w:pBdr>
      <w:spacing w:before="300" w:after="0"/>
      <w:outlineLvl w:val="3"/>
    </w:pPr>
    <w:rPr>
      <w:caps/>
      <w:color w:val="1F3A5F"/>
      <w:spacing w:val="10"/>
      <w:sz w:val="22"/>
      <w:szCs w:val="22"/>
    </w:rPr>
  </w:style>
  <w:style w:type="paragraph" w:styleId="Heading5">
    <w:name w:val="heading 5"/>
    <w:basedOn w:val="Normal"/>
    <w:next w:val="Normal"/>
    <w:link w:val="Heading5Char"/>
    <w:uiPriority w:val="9"/>
    <w:semiHidden/>
    <w:unhideWhenUsed/>
    <w:qFormat/>
    <w:rsid w:val="0082024D"/>
    <w:pPr>
      <w:pBdr>
        <w:bottom w:val="single" w:sz="6" w:space="1" w:color="4F81BD"/>
      </w:pBdr>
      <w:spacing w:before="300" w:after="0"/>
      <w:outlineLvl w:val="4"/>
    </w:pPr>
    <w:rPr>
      <w:caps/>
      <w:color w:val="1F3A5F"/>
      <w:spacing w:val="10"/>
      <w:sz w:val="22"/>
      <w:szCs w:val="22"/>
    </w:rPr>
  </w:style>
  <w:style w:type="paragraph" w:styleId="Heading6">
    <w:name w:val="heading 6"/>
    <w:basedOn w:val="Normal"/>
    <w:next w:val="Normal"/>
    <w:link w:val="Heading6Char"/>
    <w:uiPriority w:val="9"/>
    <w:semiHidden/>
    <w:unhideWhenUsed/>
    <w:qFormat/>
    <w:rsid w:val="0082024D"/>
    <w:pPr>
      <w:pBdr>
        <w:bottom w:val="dotted" w:sz="6" w:space="1" w:color="4F81BD"/>
      </w:pBdr>
      <w:spacing w:before="300" w:after="0"/>
      <w:outlineLvl w:val="5"/>
    </w:pPr>
    <w:rPr>
      <w:caps/>
      <w:color w:val="1F3A5F"/>
      <w:spacing w:val="10"/>
      <w:sz w:val="22"/>
      <w:szCs w:val="22"/>
    </w:rPr>
  </w:style>
  <w:style w:type="paragraph" w:styleId="Heading7">
    <w:name w:val="heading 7"/>
    <w:basedOn w:val="Normal"/>
    <w:next w:val="Normal"/>
    <w:link w:val="Heading7Char"/>
    <w:uiPriority w:val="9"/>
    <w:semiHidden/>
    <w:unhideWhenUsed/>
    <w:qFormat/>
    <w:rsid w:val="0082024D"/>
    <w:pPr>
      <w:spacing w:before="300" w:after="0"/>
      <w:outlineLvl w:val="6"/>
    </w:pPr>
    <w:rPr>
      <w:caps/>
      <w:color w:val="1F3A5F"/>
      <w:spacing w:val="10"/>
      <w:sz w:val="22"/>
      <w:szCs w:val="22"/>
    </w:rPr>
  </w:style>
  <w:style w:type="paragraph" w:styleId="Heading8">
    <w:name w:val="heading 8"/>
    <w:basedOn w:val="Normal"/>
    <w:next w:val="Normal"/>
    <w:link w:val="Heading8Char"/>
    <w:uiPriority w:val="9"/>
    <w:semiHidden/>
    <w:unhideWhenUsed/>
    <w:qFormat/>
    <w:rsid w:val="0017247A"/>
    <w:pPr>
      <w:keepNext/>
      <w:keepLines/>
      <w:spacing w:after="0"/>
      <w:outlineLvl w:val="7"/>
    </w:pPr>
    <w:rPr>
      <w:rFonts w:ascii="Cambria" w:hAnsi="Cambria" w:cs="Times New Roman"/>
      <w:color w:val="2B2B2B"/>
      <w:sz w:val="20"/>
    </w:rPr>
  </w:style>
  <w:style w:type="paragraph" w:styleId="Heading9">
    <w:name w:val="heading 9"/>
    <w:basedOn w:val="Normal"/>
    <w:next w:val="Normal"/>
    <w:link w:val="Heading9Char"/>
    <w:uiPriority w:val="9"/>
    <w:semiHidden/>
    <w:unhideWhenUsed/>
    <w:qFormat/>
    <w:rsid w:val="0082024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rsid w:val="00BB25FA"/>
    <w:pPr>
      <w:ind w:left="720"/>
      <w:contextualSpacing/>
    </w:pPr>
  </w:style>
  <w:style w:type="character" w:styleId="Emphasis">
    <w:name w:val="Emphasis"/>
    <w:uiPriority w:val="20"/>
    <w:rsid w:val="0017247A"/>
    <w:rPr>
      <w:rFonts w:ascii="Calibri" w:hAnsi="Calibri" w:cs="Calibri"/>
      <w:b/>
      <w:caps/>
      <w:color w:val="0A0A0A"/>
      <w:spacing w:val="5"/>
      <w:sz w:val="24"/>
    </w:rPr>
  </w:style>
  <w:style w:type="paragraph" w:styleId="Header">
    <w:name w:val="header"/>
    <w:basedOn w:val="Normal"/>
    <w:link w:val="HeaderChar"/>
    <w:uiPriority w:val="99"/>
    <w:rsid w:val="0017247A"/>
    <w:pPr>
      <w:tabs>
        <w:tab w:val="center" w:pos="4320"/>
        <w:tab w:val="right" w:pos="8640"/>
      </w:tabs>
      <w:overflowPunct w:val="0"/>
      <w:autoSpaceDE w:val="0"/>
      <w:autoSpaceDN w:val="0"/>
      <w:adjustRightInd w:val="0"/>
      <w:spacing w:before="0" w:after="0"/>
      <w:textAlignment w:val="baseline"/>
    </w:pPr>
    <w:rPr>
      <w:rFonts w:ascii="TelferYoung Serif" w:hAnsi="TelferYoung Serif" w:cs="Times New Roman"/>
      <w:lang w:val="en-AU" w:bidi="ar-SA"/>
    </w:rPr>
  </w:style>
  <w:style w:type="character" w:customStyle="1" w:styleId="HeaderChar">
    <w:name w:val="Header Char"/>
    <w:link w:val="Header"/>
    <w:uiPriority w:val="99"/>
    <w:rsid w:val="0017247A"/>
    <w:rPr>
      <w:rFonts w:ascii="TelferYoung Serif" w:eastAsia="Times New Roman" w:hAnsi="TelferYoung Serif" w:cs="Times New Roman"/>
      <w:sz w:val="24"/>
      <w:szCs w:val="20"/>
    </w:rPr>
  </w:style>
  <w:style w:type="paragraph" w:styleId="Footer">
    <w:name w:val="footer"/>
    <w:basedOn w:val="Normal"/>
    <w:link w:val="FooterChar"/>
    <w:uiPriority w:val="99"/>
    <w:unhideWhenUsed/>
    <w:rsid w:val="00BB25FA"/>
    <w:pPr>
      <w:tabs>
        <w:tab w:val="center" w:pos="4513"/>
        <w:tab w:val="right" w:pos="9026"/>
      </w:tabs>
      <w:spacing w:before="0" w:after="0"/>
    </w:pPr>
  </w:style>
  <w:style w:type="character" w:customStyle="1" w:styleId="FooterChar">
    <w:name w:val="Footer Char"/>
    <w:basedOn w:val="DefaultParagraphFont"/>
    <w:link w:val="Footer"/>
    <w:uiPriority w:val="99"/>
    <w:rsid w:val="00BB25FA"/>
    <w:rPr>
      <w:rFonts w:eastAsia="Times New Roman" w:cs="Calibri"/>
      <w:sz w:val="24"/>
      <w:lang w:val="en-US" w:eastAsia="en-US" w:bidi="en-US"/>
    </w:rPr>
  </w:style>
  <w:style w:type="character" w:styleId="Hyperlink">
    <w:name w:val="Hyperlink"/>
    <w:uiPriority w:val="99"/>
    <w:unhideWhenUsed/>
    <w:rsid w:val="0017247A"/>
    <w:rPr>
      <w:color w:val="1F3A5F"/>
    </w:rPr>
  </w:style>
  <w:style w:type="paragraph" w:customStyle="1" w:styleId="Sub1">
    <w:name w:val="Sub1"/>
    <w:basedOn w:val="Normal"/>
    <w:link w:val="Sub1Char"/>
    <w:rsid w:val="004B6EDE"/>
    <w:rPr>
      <w:color w:val="2B2B2B"/>
      <w:sz w:val="28"/>
      <w:szCs w:val="26"/>
    </w:rPr>
  </w:style>
  <w:style w:type="character" w:customStyle="1" w:styleId="ListParagraphChar">
    <w:name w:val="List Paragraph Char"/>
    <w:link w:val="ListParagraph"/>
    <w:uiPriority w:val="34"/>
    <w:rsid w:val="0017247A"/>
    <w:rPr>
      <w:rFonts w:eastAsia="Times New Roman" w:cs="Calibri"/>
      <w:sz w:val="24"/>
      <w:lang w:val="en-US" w:eastAsia="en-US" w:bidi="en-US"/>
    </w:rPr>
  </w:style>
  <w:style w:type="paragraph" w:customStyle="1" w:styleId="ResiIndntpara">
    <w:name w:val="Resi Indnt para"/>
    <w:basedOn w:val="Sub1"/>
    <w:link w:val="ResiIndntparaChar"/>
    <w:rsid w:val="002E6B42"/>
    <w:pPr>
      <w:numPr>
        <w:numId w:val="4"/>
      </w:numPr>
      <w:spacing w:before="0"/>
    </w:pPr>
  </w:style>
  <w:style w:type="character" w:customStyle="1" w:styleId="Sub1Char">
    <w:name w:val="Sub1 Char"/>
    <w:link w:val="Sub1"/>
    <w:rsid w:val="004B6EDE"/>
    <w:rPr>
      <w:rFonts w:eastAsia="Times New Roman" w:cs="Calibri"/>
      <w:color w:val="2B2B2B"/>
      <w:sz w:val="28"/>
      <w:szCs w:val="26"/>
      <w:lang w:val="en-US" w:eastAsia="en-US" w:bidi="en-US"/>
    </w:rPr>
  </w:style>
  <w:style w:type="character" w:customStyle="1" w:styleId="ResiIndntparaChar">
    <w:name w:val="Resi Indnt para Char"/>
    <w:link w:val="ResiIndntpara"/>
    <w:rsid w:val="002E6B42"/>
    <w:rPr>
      <w:rFonts w:eastAsia="Times New Roman" w:cs="Calibri"/>
      <w:color w:val="2B2B2B"/>
      <w:sz w:val="28"/>
      <w:szCs w:val="26"/>
      <w:lang w:val="en-US" w:eastAsia="en-US" w:bidi="en-US"/>
    </w:rPr>
  </w:style>
  <w:style w:type="paragraph" w:customStyle="1" w:styleId="ResidEvidence">
    <w:name w:val="Resid Evidence"/>
    <w:basedOn w:val="Normal"/>
    <w:next w:val="Normal"/>
    <w:link w:val="ResidEvidenceChar"/>
    <w:rsid w:val="0017247A"/>
    <w:pPr>
      <w:tabs>
        <w:tab w:val="center" w:pos="4253"/>
        <w:tab w:val="right" w:pos="8222"/>
      </w:tabs>
      <w:spacing w:before="240" w:after="240"/>
      <w:ind w:right="1701"/>
      <w:contextualSpacing/>
    </w:pPr>
    <w:rPr>
      <w:color w:val="2B2B2B"/>
    </w:rPr>
  </w:style>
  <w:style w:type="paragraph" w:customStyle="1" w:styleId="ResiSLCheading">
    <w:name w:val="Resi SLC heading"/>
    <w:basedOn w:val="Heading8"/>
    <w:link w:val="ResiSLCheadingChar"/>
    <w:rsid w:val="0017247A"/>
    <w:pPr>
      <w:keepNext w:val="0"/>
      <w:keepLines w:val="0"/>
      <w:spacing w:before="120" w:after="60"/>
      <w:contextualSpacing/>
    </w:pPr>
    <w:rPr>
      <w:rFonts w:ascii="Calibri" w:hAnsi="Calibri"/>
      <w:spacing w:val="10"/>
      <w:szCs w:val="18"/>
    </w:rPr>
  </w:style>
  <w:style w:type="character" w:customStyle="1" w:styleId="ResidEvidenceChar">
    <w:name w:val="Resid Evidence Char"/>
    <w:link w:val="ResidEvidence"/>
    <w:rsid w:val="0017247A"/>
    <w:rPr>
      <w:rFonts w:ascii="Calibri" w:eastAsia="Times New Roman" w:hAnsi="Calibri"/>
      <w:color w:val="2B2B2B"/>
      <w:sz w:val="24"/>
      <w:szCs w:val="20"/>
      <w:lang w:val="en-US" w:bidi="en-US"/>
    </w:rPr>
  </w:style>
  <w:style w:type="character" w:customStyle="1" w:styleId="ResiSLCheadingChar">
    <w:name w:val="Resi SLC heading Char"/>
    <w:link w:val="ResiSLCheading"/>
    <w:rsid w:val="0017247A"/>
    <w:rPr>
      <w:rFonts w:ascii="Calibri" w:eastAsia="Times New Roman" w:hAnsi="Calibri"/>
      <w:color w:val="2B2B2B"/>
      <w:spacing w:val="10"/>
      <w:sz w:val="20"/>
      <w:szCs w:val="18"/>
      <w:lang w:val="en-US" w:bidi="en-US"/>
    </w:rPr>
  </w:style>
  <w:style w:type="paragraph" w:customStyle="1" w:styleId="Bullets">
    <w:name w:val="Bullets"/>
    <w:basedOn w:val="ListParagraph"/>
    <w:link w:val="BulletsChar"/>
    <w:rsid w:val="007D10FC"/>
    <w:pPr>
      <w:numPr>
        <w:numId w:val="3"/>
      </w:numPr>
      <w:tabs>
        <w:tab w:val="left" w:pos="2835"/>
      </w:tabs>
      <w:spacing w:after="120"/>
    </w:pPr>
  </w:style>
  <w:style w:type="character" w:customStyle="1" w:styleId="BulletsChar">
    <w:name w:val="Bullets Char"/>
    <w:link w:val="Bullets"/>
    <w:rsid w:val="007D10FC"/>
    <w:rPr>
      <w:rFonts w:eastAsia="Times New Roman" w:cs="Calibri"/>
      <w:sz w:val="24"/>
      <w:lang w:val="en-US" w:eastAsia="en-US" w:bidi="en-US"/>
    </w:rPr>
  </w:style>
  <w:style w:type="character" w:customStyle="1" w:styleId="Heading8Char">
    <w:name w:val="Heading 8 Char"/>
    <w:link w:val="Heading8"/>
    <w:uiPriority w:val="9"/>
    <w:semiHidden/>
    <w:rsid w:val="0017247A"/>
    <w:rPr>
      <w:rFonts w:ascii="Cambria" w:eastAsia="Times New Roman" w:hAnsi="Cambria" w:cs="Times New Roman"/>
      <w:color w:val="2B2B2B"/>
      <w:sz w:val="20"/>
      <w:szCs w:val="20"/>
      <w:lang w:val="en-US" w:bidi="en-US"/>
    </w:rPr>
  </w:style>
  <w:style w:type="paragraph" w:styleId="BalloonText">
    <w:name w:val="Balloon Text"/>
    <w:basedOn w:val="Normal"/>
    <w:link w:val="BalloonTextChar"/>
    <w:uiPriority w:val="99"/>
    <w:semiHidden/>
    <w:unhideWhenUsed/>
    <w:rsid w:val="0017247A"/>
    <w:pPr>
      <w:spacing w:before="0" w:after="0"/>
    </w:pPr>
    <w:rPr>
      <w:rFonts w:ascii="Tahoma" w:hAnsi="Tahoma" w:cs="Tahoma"/>
      <w:sz w:val="16"/>
      <w:szCs w:val="16"/>
    </w:rPr>
  </w:style>
  <w:style w:type="character" w:customStyle="1" w:styleId="BalloonTextChar">
    <w:name w:val="Balloon Text Char"/>
    <w:link w:val="BalloonText"/>
    <w:uiPriority w:val="99"/>
    <w:semiHidden/>
    <w:rsid w:val="0017247A"/>
    <w:rPr>
      <w:rFonts w:ascii="Tahoma" w:eastAsia="Times New Roman" w:hAnsi="Tahoma" w:cs="Tahoma"/>
      <w:sz w:val="16"/>
      <w:szCs w:val="16"/>
      <w:lang w:val="en-US" w:bidi="en-US"/>
    </w:rPr>
  </w:style>
  <w:style w:type="table" w:styleId="TableGrid">
    <w:name w:val="Table Grid"/>
    <w:basedOn w:val="TableNormal"/>
    <w:uiPriority w:val="59"/>
    <w:rsid w:val="00BB25FA"/>
    <w:rPr>
      <w:rFonts w:asciiTheme="minorHAnsi" w:eastAsia="Times New Roman"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A5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 w:val="20"/>
      <w:lang w:bidi="ar-SA"/>
    </w:rPr>
  </w:style>
  <w:style w:type="character" w:customStyle="1" w:styleId="HTMLPreformattedChar">
    <w:name w:val="HTML Preformatted Char"/>
    <w:link w:val="HTMLPreformatted"/>
    <w:uiPriority w:val="99"/>
    <w:semiHidden/>
    <w:rsid w:val="00EA5E2B"/>
    <w:rPr>
      <w:rFonts w:ascii="Courier New" w:eastAsia="Times New Roman" w:hAnsi="Courier New" w:cs="Courier New"/>
      <w:sz w:val="20"/>
      <w:szCs w:val="20"/>
      <w:lang w:val="en-US"/>
    </w:rPr>
  </w:style>
  <w:style w:type="character" w:customStyle="1" w:styleId="Heading1Char">
    <w:name w:val="Heading 1 Char"/>
    <w:link w:val="Heading1"/>
    <w:uiPriority w:val="9"/>
    <w:rsid w:val="0082024D"/>
    <w:rPr>
      <w:rFonts w:ascii="Calibri" w:eastAsia="Times New Roman" w:hAnsi="Calibri"/>
      <w:b/>
      <w:bCs/>
      <w:caps/>
      <w:color w:val="FFFFFF"/>
      <w:spacing w:val="15"/>
      <w:shd w:val="clear" w:color="auto" w:fill="4F81BD"/>
      <w:lang w:val="en-US" w:bidi="en-US"/>
    </w:rPr>
  </w:style>
  <w:style w:type="character" w:customStyle="1" w:styleId="Heading2Char">
    <w:name w:val="Heading 2 Char"/>
    <w:link w:val="Heading2"/>
    <w:uiPriority w:val="9"/>
    <w:semiHidden/>
    <w:rsid w:val="0082024D"/>
    <w:rPr>
      <w:rFonts w:ascii="Calibri" w:eastAsia="Times New Roman" w:hAnsi="Calibri"/>
      <w:caps/>
      <w:spacing w:val="15"/>
      <w:shd w:val="clear" w:color="auto" w:fill="DBE5F1"/>
      <w:lang w:val="en-US" w:bidi="en-US"/>
    </w:rPr>
  </w:style>
  <w:style w:type="character" w:customStyle="1" w:styleId="Heading3Char">
    <w:name w:val="Heading 3 Char"/>
    <w:link w:val="Heading3"/>
    <w:uiPriority w:val="9"/>
    <w:semiHidden/>
    <w:rsid w:val="0082024D"/>
    <w:rPr>
      <w:rFonts w:ascii="Calibri" w:eastAsia="Times New Roman" w:hAnsi="Calibri"/>
      <w:caps/>
      <w:color w:val="1F3A5F"/>
      <w:spacing w:val="15"/>
      <w:lang w:val="en-US" w:bidi="en-US"/>
    </w:rPr>
  </w:style>
  <w:style w:type="character" w:customStyle="1" w:styleId="Heading4Char">
    <w:name w:val="Heading 4 Char"/>
    <w:link w:val="Heading4"/>
    <w:uiPriority w:val="9"/>
    <w:semiHidden/>
    <w:rsid w:val="0082024D"/>
    <w:rPr>
      <w:rFonts w:ascii="Calibri" w:eastAsia="Times New Roman" w:hAnsi="Calibri"/>
      <w:caps/>
      <w:color w:val="1F3A5F"/>
      <w:spacing w:val="10"/>
      <w:lang w:val="en-US" w:bidi="en-US"/>
    </w:rPr>
  </w:style>
  <w:style w:type="character" w:customStyle="1" w:styleId="Heading5Char">
    <w:name w:val="Heading 5 Char"/>
    <w:link w:val="Heading5"/>
    <w:uiPriority w:val="9"/>
    <w:semiHidden/>
    <w:rsid w:val="0082024D"/>
    <w:rPr>
      <w:rFonts w:ascii="Calibri" w:eastAsia="Times New Roman" w:hAnsi="Calibri"/>
      <w:caps/>
      <w:color w:val="1F3A5F"/>
      <w:spacing w:val="10"/>
      <w:lang w:val="en-US" w:bidi="en-US"/>
    </w:rPr>
  </w:style>
  <w:style w:type="character" w:customStyle="1" w:styleId="Heading6Char">
    <w:name w:val="Heading 6 Char"/>
    <w:link w:val="Heading6"/>
    <w:uiPriority w:val="9"/>
    <w:semiHidden/>
    <w:rsid w:val="0082024D"/>
    <w:rPr>
      <w:rFonts w:ascii="Calibri" w:eastAsia="Times New Roman" w:hAnsi="Calibri"/>
      <w:caps/>
      <w:color w:val="1F3A5F"/>
      <w:spacing w:val="10"/>
      <w:lang w:val="en-US" w:bidi="en-US"/>
    </w:rPr>
  </w:style>
  <w:style w:type="character" w:customStyle="1" w:styleId="Heading7Char">
    <w:name w:val="Heading 7 Char"/>
    <w:link w:val="Heading7"/>
    <w:uiPriority w:val="9"/>
    <w:semiHidden/>
    <w:rsid w:val="0082024D"/>
    <w:rPr>
      <w:rFonts w:ascii="Calibri" w:eastAsia="Times New Roman" w:hAnsi="Calibri"/>
      <w:caps/>
      <w:color w:val="1F3A5F"/>
      <w:spacing w:val="10"/>
      <w:lang w:val="en-US" w:bidi="en-US"/>
    </w:rPr>
  </w:style>
  <w:style w:type="character" w:customStyle="1" w:styleId="Heading9Char">
    <w:name w:val="Heading 9 Char"/>
    <w:link w:val="Heading9"/>
    <w:uiPriority w:val="9"/>
    <w:semiHidden/>
    <w:rsid w:val="0082024D"/>
    <w:rPr>
      <w:rFonts w:ascii="Calibri" w:eastAsia="Times New Roman" w:hAnsi="Calibri"/>
      <w:i/>
      <w:caps/>
      <w:spacing w:val="10"/>
      <w:sz w:val="18"/>
      <w:szCs w:val="18"/>
      <w:lang w:val="en-US" w:bidi="en-US"/>
    </w:rPr>
  </w:style>
  <w:style w:type="paragraph" w:styleId="NoSpacing">
    <w:name w:val="No Spacing"/>
    <w:aliases w:val="Main Hdg,My Val: Main Heading"/>
    <w:basedOn w:val="Normal"/>
    <w:link w:val="NoSpacingChar"/>
    <w:uiPriority w:val="1"/>
    <w:rsid w:val="0082024D"/>
    <w:pPr>
      <w:spacing w:before="0" w:after="0"/>
    </w:pPr>
  </w:style>
  <w:style w:type="character" w:customStyle="1" w:styleId="NoSpacingChar">
    <w:name w:val="No Spacing Char"/>
    <w:aliases w:val="Main Hdg Char,My Val: Main Heading Char"/>
    <w:link w:val="NoSpacing"/>
    <w:uiPriority w:val="1"/>
    <w:rsid w:val="0082024D"/>
    <w:rPr>
      <w:rFonts w:ascii="Calibri" w:eastAsia="Times New Roman" w:hAnsi="Calibri"/>
      <w:sz w:val="24"/>
      <w:szCs w:val="20"/>
      <w:lang w:val="en-US" w:bidi="en-US"/>
    </w:rPr>
  </w:style>
  <w:style w:type="paragraph" w:styleId="DocumentMap">
    <w:name w:val="Document Map"/>
    <w:basedOn w:val="Normal"/>
    <w:link w:val="DocumentMapChar"/>
    <w:uiPriority w:val="99"/>
    <w:semiHidden/>
    <w:unhideWhenUsed/>
    <w:rsid w:val="0082024D"/>
    <w:pPr>
      <w:spacing w:after="0"/>
    </w:pPr>
    <w:rPr>
      <w:rFonts w:ascii="Tahoma" w:hAnsi="Tahoma" w:cs="Tahoma"/>
      <w:sz w:val="16"/>
      <w:szCs w:val="16"/>
    </w:rPr>
  </w:style>
  <w:style w:type="character" w:customStyle="1" w:styleId="DocumentMapChar">
    <w:name w:val="Document Map Char"/>
    <w:link w:val="DocumentMap"/>
    <w:uiPriority w:val="99"/>
    <w:semiHidden/>
    <w:rsid w:val="0082024D"/>
    <w:rPr>
      <w:rFonts w:ascii="Tahoma" w:eastAsia="Times New Roman" w:hAnsi="Tahoma" w:cs="Tahoma"/>
      <w:sz w:val="16"/>
      <w:szCs w:val="16"/>
      <w:lang w:val="en-US" w:bidi="en-US"/>
    </w:rPr>
  </w:style>
  <w:style w:type="paragraph" w:styleId="Caption">
    <w:name w:val="caption"/>
    <w:basedOn w:val="Normal"/>
    <w:next w:val="Normal"/>
    <w:uiPriority w:val="35"/>
    <w:semiHidden/>
    <w:unhideWhenUsed/>
    <w:qFormat/>
    <w:rsid w:val="0082024D"/>
    <w:rPr>
      <w:b/>
      <w:bCs/>
      <w:color w:val="1F3A5F"/>
      <w:sz w:val="16"/>
      <w:szCs w:val="16"/>
    </w:rPr>
  </w:style>
  <w:style w:type="paragraph" w:styleId="Title">
    <w:name w:val="Title"/>
    <w:basedOn w:val="Normal"/>
    <w:next w:val="Normal"/>
    <w:link w:val="TitleChar"/>
    <w:uiPriority w:val="10"/>
    <w:rsid w:val="0082024D"/>
    <w:pPr>
      <w:spacing w:before="720"/>
    </w:pPr>
    <w:rPr>
      <w:caps/>
      <w:color w:val="7DA7D9"/>
      <w:spacing w:val="10"/>
      <w:kern w:val="28"/>
      <w:sz w:val="52"/>
      <w:szCs w:val="52"/>
    </w:rPr>
  </w:style>
  <w:style w:type="character" w:customStyle="1" w:styleId="TitleChar">
    <w:name w:val="Title Char"/>
    <w:link w:val="Title"/>
    <w:uiPriority w:val="10"/>
    <w:rsid w:val="0082024D"/>
    <w:rPr>
      <w:rFonts w:ascii="Calibri" w:eastAsia="Times New Roman" w:hAnsi="Calibri"/>
      <w:caps/>
      <w:color w:val="7DA7D9"/>
      <w:spacing w:val="10"/>
      <w:kern w:val="28"/>
      <w:sz w:val="52"/>
      <w:szCs w:val="52"/>
      <w:lang w:val="en-US" w:bidi="en-US"/>
    </w:rPr>
  </w:style>
  <w:style w:type="paragraph" w:styleId="Subtitle">
    <w:name w:val="Subtitle"/>
    <w:aliases w:val="My Val Subtitle"/>
    <w:basedOn w:val="Normal"/>
    <w:next w:val="Normal"/>
    <w:link w:val="SubtitleChar"/>
    <w:uiPriority w:val="11"/>
    <w:rsid w:val="0082024D"/>
    <w:pPr>
      <w:spacing w:after="1000"/>
    </w:pPr>
    <w:rPr>
      <w:caps/>
      <w:color w:val="2B2B2B"/>
      <w:spacing w:val="10"/>
      <w:szCs w:val="24"/>
    </w:rPr>
  </w:style>
  <w:style w:type="character" w:customStyle="1" w:styleId="SubtitleChar">
    <w:name w:val="Subtitle Char"/>
    <w:aliases w:val="My Val Subtitle Char"/>
    <w:link w:val="Subtitle"/>
    <w:uiPriority w:val="11"/>
    <w:rsid w:val="0082024D"/>
    <w:rPr>
      <w:rFonts w:ascii="Calibri" w:eastAsia="Times New Roman" w:hAnsi="Calibri"/>
      <w:caps/>
      <w:color w:val="2B2B2B"/>
      <w:spacing w:val="10"/>
      <w:sz w:val="24"/>
      <w:szCs w:val="24"/>
      <w:lang w:val="en-US" w:bidi="en-US"/>
    </w:rPr>
  </w:style>
  <w:style w:type="character" w:styleId="Strong">
    <w:name w:val="Strong"/>
    <w:uiPriority w:val="22"/>
    <w:rsid w:val="0082024D"/>
    <w:rPr>
      <w:b/>
      <w:bCs/>
    </w:rPr>
  </w:style>
  <w:style w:type="paragraph" w:styleId="Quote">
    <w:name w:val="Quote"/>
    <w:basedOn w:val="Normal"/>
    <w:next w:val="Normal"/>
    <w:link w:val="QuoteChar"/>
    <w:uiPriority w:val="29"/>
    <w:rsid w:val="0082024D"/>
    <w:rPr>
      <w:i/>
      <w:iCs/>
    </w:rPr>
  </w:style>
  <w:style w:type="character" w:customStyle="1" w:styleId="QuoteChar">
    <w:name w:val="Quote Char"/>
    <w:link w:val="Quote"/>
    <w:uiPriority w:val="29"/>
    <w:rsid w:val="0082024D"/>
    <w:rPr>
      <w:rFonts w:ascii="Calibri" w:eastAsia="Times New Roman" w:hAnsi="Calibri"/>
      <w:i/>
      <w:iCs/>
      <w:sz w:val="24"/>
      <w:szCs w:val="20"/>
      <w:lang w:val="en-US" w:bidi="en-US"/>
    </w:rPr>
  </w:style>
  <w:style w:type="paragraph" w:styleId="IntenseQuote">
    <w:name w:val="Intense Quote"/>
    <w:basedOn w:val="Normal"/>
    <w:next w:val="Normal"/>
    <w:link w:val="IntenseQuoteChar"/>
    <w:uiPriority w:val="30"/>
    <w:rsid w:val="0082024D"/>
    <w:pPr>
      <w:pBdr>
        <w:top w:val="single" w:sz="4" w:space="10" w:color="4F81BD"/>
        <w:left w:val="single" w:sz="4" w:space="10" w:color="4F81BD"/>
      </w:pBdr>
      <w:spacing w:after="0"/>
      <w:ind w:left="1296" w:right="1152"/>
    </w:pPr>
    <w:rPr>
      <w:i/>
      <w:iCs/>
      <w:color w:val="7DA7D9"/>
    </w:rPr>
  </w:style>
  <w:style w:type="character" w:customStyle="1" w:styleId="IntenseQuoteChar">
    <w:name w:val="Intense Quote Char"/>
    <w:link w:val="IntenseQuote"/>
    <w:uiPriority w:val="30"/>
    <w:rsid w:val="0082024D"/>
    <w:rPr>
      <w:rFonts w:ascii="Calibri" w:eastAsia="Times New Roman" w:hAnsi="Calibri"/>
      <w:i/>
      <w:iCs/>
      <w:color w:val="7DA7D9"/>
      <w:sz w:val="24"/>
      <w:szCs w:val="20"/>
      <w:lang w:val="en-US" w:bidi="en-US"/>
    </w:rPr>
  </w:style>
  <w:style w:type="character" w:styleId="SubtleEmphasis">
    <w:name w:val="Subtle Emphasis"/>
    <w:uiPriority w:val="19"/>
    <w:rsid w:val="0082024D"/>
    <w:rPr>
      <w:i/>
      <w:iCs/>
      <w:color w:val="1F3A5F"/>
    </w:rPr>
  </w:style>
  <w:style w:type="character" w:styleId="IntenseEmphasis">
    <w:name w:val="Intense Emphasis"/>
    <w:uiPriority w:val="21"/>
    <w:rsid w:val="0082024D"/>
    <w:rPr>
      <w:b/>
      <w:bCs/>
      <w:caps/>
      <w:color w:val="1F3A5F"/>
      <w:spacing w:val="10"/>
    </w:rPr>
  </w:style>
  <w:style w:type="character" w:styleId="SubtleReference">
    <w:name w:val="Subtle Reference"/>
    <w:uiPriority w:val="31"/>
    <w:rsid w:val="0082024D"/>
    <w:rPr>
      <w:b/>
      <w:bCs/>
      <w:color w:val="7DA7D9"/>
    </w:rPr>
  </w:style>
  <w:style w:type="character" w:styleId="IntenseReference">
    <w:name w:val="Intense Reference"/>
    <w:uiPriority w:val="32"/>
    <w:rsid w:val="0082024D"/>
    <w:rPr>
      <w:b/>
      <w:bCs/>
      <w:i/>
      <w:iCs/>
      <w:caps/>
      <w:color w:val="7DA7D9"/>
    </w:rPr>
  </w:style>
  <w:style w:type="character" w:styleId="BookTitle">
    <w:name w:val="Book Title"/>
    <w:uiPriority w:val="33"/>
    <w:rsid w:val="0082024D"/>
    <w:rPr>
      <w:b/>
      <w:bCs/>
      <w:i/>
      <w:iCs/>
      <w:spacing w:val="9"/>
    </w:rPr>
  </w:style>
  <w:style w:type="paragraph" w:styleId="TOCHeading">
    <w:name w:val="TOC Heading"/>
    <w:basedOn w:val="Heading1"/>
    <w:next w:val="Normal"/>
    <w:uiPriority w:val="39"/>
    <w:unhideWhenUsed/>
    <w:rsid w:val="00EB1D26"/>
    <w:pPr>
      <w:pBdr>
        <w:top w:val="none" w:sz="0" w:space="0" w:color="auto"/>
        <w:left w:val="none" w:sz="0" w:space="0" w:color="auto"/>
        <w:bottom w:val="single" w:sz="24" w:space="1" w:color="228B22"/>
        <w:right w:val="none" w:sz="0" w:space="0" w:color="auto"/>
      </w:pBdr>
      <w:shd w:val="clear" w:color="auto" w:fill="auto"/>
      <w:outlineLvl w:val="9"/>
    </w:pPr>
    <w:rPr>
      <w:rFonts w:cstheme="minorHAnsi"/>
      <w:b w:val="0"/>
      <w:bCs w:val="0"/>
      <w:caps w:val="0"/>
      <w:color w:val="0A0A0A"/>
      <w:spacing w:val="0"/>
      <w:sz w:val="40"/>
      <w:szCs w:val="40"/>
    </w:rPr>
  </w:style>
  <w:style w:type="paragraph" w:customStyle="1" w:styleId="rooms">
    <w:name w:val="rooms"/>
    <w:basedOn w:val="Normal"/>
    <w:rsid w:val="0082024D"/>
    <w:pPr>
      <w:tabs>
        <w:tab w:val="left" w:pos="426"/>
        <w:tab w:val="left" w:pos="4320"/>
        <w:tab w:val="right" w:pos="6840"/>
      </w:tabs>
      <w:overflowPunct w:val="0"/>
      <w:autoSpaceDE w:val="0"/>
      <w:autoSpaceDN w:val="0"/>
      <w:adjustRightInd w:val="0"/>
      <w:spacing w:before="0" w:after="0"/>
      <w:ind w:left="4888" w:hanging="4321"/>
      <w:textAlignment w:val="baseline"/>
    </w:pPr>
    <w:rPr>
      <w:rFonts w:ascii="TelferYoung Serif" w:hAnsi="TelferYoung Serif" w:cs="Times New Roman"/>
      <w:lang w:val="en-AU" w:bidi="ar-SA"/>
    </w:rPr>
  </w:style>
  <w:style w:type="paragraph" w:customStyle="1" w:styleId="ROOMS0">
    <w:name w:val="ROOMS"/>
    <w:basedOn w:val="Normal"/>
    <w:autoRedefine/>
    <w:rsid w:val="0082024D"/>
    <w:pPr>
      <w:overflowPunct w:val="0"/>
      <w:autoSpaceDE w:val="0"/>
      <w:autoSpaceDN w:val="0"/>
      <w:adjustRightInd w:val="0"/>
      <w:contextualSpacing/>
      <w:textAlignment w:val="baseline"/>
    </w:pPr>
    <w:rPr>
      <w:b/>
      <w:lang w:val="en-AU" w:bidi="ar-SA"/>
    </w:rPr>
  </w:style>
  <w:style w:type="paragraph" w:customStyle="1" w:styleId="ResiMainHeadings">
    <w:name w:val="Resi Main Headings"/>
    <w:basedOn w:val="ListParagraph"/>
    <w:link w:val="ResiMainHeadingsChar"/>
    <w:rsid w:val="0082024D"/>
    <w:pPr>
      <w:spacing w:before="240" w:after="120"/>
      <w:ind w:left="-360" w:hanging="360"/>
      <w:outlineLvl w:val="0"/>
    </w:pPr>
    <w:rPr>
      <w:rFonts w:ascii="Cambria" w:hAnsi="Cambria" w:cs="Cambria"/>
      <w:b/>
      <w:color w:val="8A8A8A"/>
      <w:sz w:val="32"/>
      <w:szCs w:val="32"/>
    </w:rPr>
  </w:style>
  <w:style w:type="character" w:customStyle="1" w:styleId="ResiMainHeadingsChar">
    <w:name w:val="Resi Main Headings Char"/>
    <w:link w:val="ResiMainHeadings"/>
    <w:rsid w:val="0082024D"/>
    <w:rPr>
      <w:rFonts w:ascii="Cambria" w:eastAsia="Times New Roman" w:hAnsi="Cambria" w:cs="Cambria"/>
      <w:b/>
      <w:color w:val="8A8A8A"/>
      <w:sz w:val="32"/>
      <w:szCs w:val="32"/>
      <w:lang w:val="en-US" w:bidi="en-US"/>
    </w:rPr>
  </w:style>
  <w:style w:type="paragraph" w:customStyle="1" w:styleId="ResiEvidence">
    <w:name w:val="Resi Evidence"/>
    <w:basedOn w:val="Normal"/>
    <w:link w:val="ResiEvidenceChar"/>
    <w:rsid w:val="0082024D"/>
    <w:pPr>
      <w:tabs>
        <w:tab w:val="center" w:pos="4253"/>
        <w:tab w:val="right" w:pos="8647"/>
      </w:tabs>
    </w:pPr>
    <w:rPr>
      <w:color w:val="2B2B2B"/>
    </w:rPr>
  </w:style>
  <w:style w:type="character" w:customStyle="1" w:styleId="ResiEvidenceChar">
    <w:name w:val="Resi Evidence Char"/>
    <w:link w:val="ResiEvidence"/>
    <w:rsid w:val="0082024D"/>
    <w:rPr>
      <w:rFonts w:ascii="Calibri" w:eastAsia="Times New Roman" w:hAnsi="Calibri"/>
      <w:color w:val="2B2B2B"/>
      <w:sz w:val="24"/>
      <w:szCs w:val="20"/>
      <w:lang w:val="en-US" w:bidi="en-US"/>
    </w:rPr>
  </w:style>
  <w:style w:type="paragraph" w:styleId="ListBullet">
    <w:name w:val="List Bullet"/>
    <w:basedOn w:val="Normal"/>
    <w:autoRedefine/>
    <w:rsid w:val="0082024D"/>
    <w:pPr>
      <w:numPr>
        <w:numId w:val="27"/>
      </w:numPr>
      <w:tabs>
        <w:tab w:val="left" w:pos="432"/>
      </w:tabs>
      <w:spacing w:before="0" w:line="276" w:lineRule="auto"/>
      <w:jc w:val="left"/>
    </w:pPr>
    <w:rPr>
      <w:rFonts w:eastAsia="Calibri"/>
      <w:sz w:val="22"/>
      <w:szCs w:val="22"/>
      <w:lang w:val="en-NZ" w:bidi="ar-SA"/>
    </w:rPr>
  </w:style>
  <w:style w:type="paragraph" w:customStyle="1" w:styleId="DecimalAligned">
    <w:name w:val="Decimal Aligned"/>
    <w:basedOn w:val="Normal"/>
    <w:uiPriority w:val="40"/>
    <w:rsid w:val="0082024D"/>
    <w:pPr>
      <w:tabs>
        <w:tab w:val="decimal" w:pos="360"/>
      </w:tabs>
      <w:spacing w:before="0" w:line="276" w:lineRule="auto"/>
      <w:jc w:val="left"/>
    </w:pPr>
    <w:rPr>
      <w:sz w:val="22"/>
      <w:szCs w:val="22"/>
      <w:lang w:bidi="ar-SA"/>
    </w:rPr>
  </w:style>
  <w:style w:type="paragraph" w:styleId="FootnoteText">
    <w:name w:val="footnote text"/>
    <w:basedOn w:val="Normal"/>
    <w:link w:val="FootnoteTextChar"/>
    <w:uiPriority w:val="99"/>
    <w:unhideWhenUsed/>
    <w:rsid w:val="0082024D"/>
    <w:pPr>
      <w:spacing w:before="0" w:after="0"/>
      <w:jc w:val="left"/>
    </w:pPr>
    <w:rPr>
      <w:sz w:val="20"/>
      <w:lang w:bidi="ar-SA"/>
    </w:rPr>
  </w:style>
  <w:style w:type="character" w:customStyle="1" w:styleId="FootnoteTextChar">
    <w:name w:val="Footnote Text Char"/>
    <w:link w:val="FootnoteText"/>
    <w:uiPriority w:val="99"/>
    <w:rsid w:val="0082024D"/>
    <w:rPr>
      <w:rFonts w:eastAsia="Times New Roman"/>
      <w:sz w:val="20"/>
      <w:szCs w:val="20"/>
      <w:lang w:val="en-US"/>
    </w:rPr>
  </w:style>
  <w:style w:type="table" w:customStyle="1" w:styleId="LightShading-Accent11">
    <w:name w:val="Light Shading - Accent 11"/>
    <w:basedOn w:val="TableNormal"/>
    <w:uiPriority w:val="60"/>
    <w:rsid w:val="0082024D"/>
    <w:rPr>
      <w:rFonts w:eastAsia="Times New Roman"/>
      <w:color w:val="1F3A5F"/>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ResourceMgmtindentheading">
    <w:name w:val="Resource Mgmt indent heading"/>
    <w:basedOn w:val="Sub1"/>
    <w:link w:val="ResourceMgmtindentheadingChar"/>
    <w:rsid w:val="0082024D"/>
    <w:pPr>
      <w:ind w:left="2127" w:hanging="2127"/>
    </w:pPr>
  </w:style>
  <w:style w:type="character" w:customStyle="1" w:styleId="ResourceMgmtindentheadingChar">
    <w:name w:val="Resource Mgmt indent heading Char"/>
    <w:link w:val="ResourceMgmtindentheading"/>
    <w:rsid w:val="0082024D"/>
    <w:rPr>
      <w:rFonts w:ascii="Calibri" w:eastAsia="Times New Roman" w:hAnsi="Calibri" w:cs="Calibri"/>
      <w:color w:val="2B2B2B"/>
      <w:sz w:val="26"/>
      <w:szCs w:val="26"/>
      <w:lang w:val="en-US" w:bidi="en-US"/>
    </w:rPr>
  </w:style>
  <w:style w:type="paragraph" w:styleId="TOC1">
    <w:name w:val="toc 1"/>
    <w:basedOn w:val="Normal"/>
    <w:next w:val="Normal"/>
    <w:link w:val="TOC1Char"/>
    <w:uiPriority w:val="39"/>
    <w:unhideWhenUsed/>
    <w:rsid w:val="005528EC"/>
    <w:pPr>
      <w:tabs>
        <w:tab w:val="right" w:pos="9746"/>
      </w:tabs>
      <w:spacing w:before="280" w:after="80"/>
    </w:pPr>
    <w:rPr>
      <w:b/>
      <w:color w:val="042C53"/>
      <w:sz w:val="22"/>
      <w:szCs w:val="22"/>
    </w:rPr>
  </w:style>
  <w:style w:type="paragraph" w:styleId="TOC8">
    <w:name w:val="toc 8"/>
    <w:basedOn w:val="Normal"/>
    <w:next w:val="Normal"/>
    <w:autoRedefine/>
    <w:uiPriority w:val="39"/>
    <w:unhideWhenUsed/>
    <w:rsid w:val="00B072B4"/>
    <w:pPr>
      <w:spacing w:before="0" w:after="0"/>
      <w:ind w:left="1680"/>
      <w:jc w:val="left"/>
    </w:pPr>
    <w:rPr>
      <w:rFonts w:asciiTheme="minorHAnsi" w:hAnsiTheme="minorHAnsi" w:cstheme="minorHAnsi"/>
      <w:szCs w:val="18"/>
    </w:rPr>
  </w:style>
  <w:style w:type="paragraph" w:customStyle="1" w:styleId="Evidence1">
    <w:name w:val="Evidence1"/>
    <w:basedOn w:val="Normal"/>
    <w:link w:val="Evidence1Char"/>
    <w:rsid w:val="006E1A5A"/>
    <w:pPr>
      <w:spacing w:after="0"/>
    </w:pPr>
    <w:rPr>
      <w:rFonts w:cs="Times New Roman"/>
      <w:color w:val="2B2B2B"/>
      <w:szCs w:val="24"/>
    </w:rPr>
  </w:style>
  <w:style w:type="character" w:customStyle="1" w:styleId="Evidence1Char">
    <w:name w:val="Evidence1 Char"/>
    <w:link w:val="Evidence1"/>
    <w:rsid w:val="006E1A5A"/>
    <w:rPr>
      <w:rFonts w:ascii="Calibri" w:eastAsia="Times New Roman" w:hAnsi="Calibri"/>
      <w:color w:val="2B2B2B"/>
      <w:sz w:val="24"/>
      <w:szCs w:val="24"/>
      <w:lang w:val="en-US" w:bidi="en-US"/>
    </w:rPr>
  </w:style>
  <w:style w:type="paragraph" w:customStyle="1" w:styleId="evi3">
    <w:name w:val="evi3"/>
    <w:basedOn w:val="Evidence1"/>
    <w:link w:val="evi3Char"/>
    <w:rsid w:val="006E1A5A"/>
    <w:pPr>
      <w:spacing w:before="0"/>
    </w:pPr>
  </w:style>
  <w:style w:type="character" w:customStyle="1" w:styleId="evi3Char">
    <w:name w:val="evi3 Char"/>
    <w:link w:val="evi3"/>
    <w:rsid w:val="006E1A5A"/>
    <w:rPr>
      <w:rFonts w:ascii="Calibri" w:eastAsia="Times New Roman" w:hAnsi="Calibri"/>
      <w:color w:val="2B2B2B"/>
      <w:sz w:val="24"/>
      <w:szCs w:val="24"/>
      <w:lang w:val="en-US" w:bidi="en-US"/>
    </w:rPr>
  </w:style>
  <w:style w:type="paragraph" w:customStyle="1" w:styleId="AppendHdg">
    <w:name w:val="Append Hdg"/>
    <w:basedOn w:val="NoSpacing"/>
    <w:link w:val="AppendHdgChar"/>
    <w:rsid w:val="004D298F"/>
    <w:pPr>
      <w:spacing w:before="240" w:after="120"/>
      <w:jc w:val="center"/>
      <w:outlineLvl w:val="7"/>
    </w:pPr>
    <w:rPr>
      <w:rFonts w:eastAsia="HGPMinchoE" w:cs="Times New Roman"/>
      <w:color w:val="2B2B2B"/>
      <w:spacing w:val="10"/>
      <w:sz w:val="48"/>
      <w:szCs w:val="18"/>
    </w:rPr>
  </w:style>
  <w:style w:type="character" w:customStyle="1" w:styleId="AppendHdgChar">
    <w:name w:val="Append Hdg Char"/>
    <w:link w:val="AppendHdg"/>
    <w:rsid w:val="004D298F"/>
    <w:rPr>
      <w:rFonts w:eastAsia="HGPMinchoE"/>
      <w:color w:val="2B2B2B"/>
      <w:spacing w:val="10"/>
      <w:sz w:val="48"/>
      <w:szCs w:val="18"/>
      <w:lang w:val="en-US" w:eastAsia="en-US" w:bidi="en-US"/>
    </w:rPr>
  </w:style>
  <w:style w:type="paragraph" w:customStyle="1" w:styleId="ExecutiveSummaryHeadings">
    <w:name w:val="Executive Summary Headings"/>
    <w:basedOn w:val="NoSpacing"/>
    <w:link w:val="ExecutiveSummaryHeadingsChar"/>
    <w:rsid w:val="009519B6"/>
    <w:pPr>
      <w:numPr>
        <w:numId w:val="5"/>
      </w:numPr>
      <w:spacing w:before="240" w:after="120"/>
      <w:outlineLvl w:val="7"/>
    </w:pPr>
    <w:rPr>
      <w:rFonts w:eastAsia="HGPMinchoE" w:cs="Times New Roman"/>
      <w:b/>
      <w:color w:val="2B2B2B"/>
      <w:spacing w:val="10"/>
      <w:sz w:val="32"/>
      <w:szCs w:val="18"/>
    </w:rPr>
  </w:style>
  <w:style w:type="character" w:customStyle="1" w:styleId="ExecutiveSummaryHeadingsChar">
    <w:name w:val="Executive Summary Headings Char"/>
    <w:link w:val="ExecutiveSummaryHeadings"/>
    <w:rsid w:val="009519B6"/>
    <w:rPr>
      <w:rFonts w:eastAsia="HGPMinchoE"/>
      <w:b/>
      <w:color w:val="2B2B2B"/>
      <w:spacing w:val="10"/>
      <w:sz w:val="32"/>
      <w:szCs w:val="18"/>
      <w:lang w:val="en-US" w:eastAsia="en-US" w:bidi="en-US"/>
    </w:rPr>
  </w:style>
  <w:style w:type="paragraph" w:customStyle="1" w:styleId="NormalPlus1Indent">
    <w:name w:val="Normal Plus 1 Indent"/>
    <w:basedOn w:val="Normal"/>
    <w:link w:val="NormalPlus1IndentChar"/>
    <w:rsid w:val="005B0B12"/>
    <w:pPr>
      <w:spacing w:before="0" w:after="0" w:line="260" w:lineRule="atLeast"/>
      <w:ind w:left="851"/>
    </w:pPr>
    <w:rPr>
      <w:rFonts w:ascii="Arial" w:hAnsi="Arial" w:cs="Times New Roman"/>
      <w:sz w:val="20"/>
      <w:lang w:val="en-NZ" w:eastAsia="en-GB" w:bidi="ar-SA"/>
    </w:rPr>
  </w:style>
  <w:style w:type="character" w:customStyle="1" w:styleId="NormalPlus1IndentChar">
    <w:name w:val="Normal Plus 1 Indent Char"/>
    <w:link w:val="NormalPlus1Indent"/>
    <w:rsid w:val="005B0B12"/>
    <w:rPr>
      <w:rFonts w:ascii="Arial" w:eastAsia="Times New Roman" w:hAnsi="Arial"/>
      <w:lang w:eastAsia="en-GB"/>
    </w:rPr>
  </w:style>
  <w:style w:type="paragraph" w:styleId="TOC2">
    <w:name w:val="toc 2"/>
    <w:basedOn w:val="Normal"/>
    <w:next w:val="Normal"/>
    <w:uiPriority w:val="39"/>
    <w:unhideWhenUsed/>
    <w:rsid w:val="0071480F"/>
    <w:pPr>
      <w:tabs>
        <w:tab w:val="left" w:pos="720"/>
        <w:tab w:val="right" w:leader="dot" w:pos="9746"/>
      </w:tabs>
      <w:spacing w:before="80" w:after="80" w:line="260" w:lineRule="auto"/>
      <w:ind w:left="720" w:hanging="360"/>
    </w:pPr>
    <w:rPr>
      <w:noProof/>
      <w:color w:val="4A5C75"/>
      <w:sz w:val="20"/>
    </w:rPr>
  </w:style>
  <w:style w:type="paragraph" w:styleId="TOC3">
    <w:name w:val="toc 3"/>
    <w:basedOn w:val="Normal"/>
    <w:next w:val="Normal"/>
    <w:uiPriority w:val="39"/>
    <w:unhideWhenUsed/>
    <w:rsid w:val="0071480F"/>
    <w:pPr>
      <w:tabs>
        <w:tab w:val="right" w:leader="dot" w:pos="9746"/>
      </w:tabs>
      <w:spacing w:before="40" w:after="40"/>
      <w:ind w:left="1080"/>
    </w:pPr>
    <w:rPr>
      <w:color w:val="8C9AAD"/>
      <w:sz w:val="18"/>
      <w:szCs w:val="18"/>
    </w:rPr>
  </w:style>
  <w:style w:type="paragraph" w:styleId="TOC4">
    <w:name w:val="toc 4"/>
    <w:basedOn w:val="Normal"/>
    <w:next w:val="Normal"/>
    <w:autoRedefine/>
    <w:uiPriority w:val="39"/>
    <w:unhideWhenUsed/>
    <w:rsid w:val="00B072B4"/>
    <w:pPr>
      <w:spacing w:before="0" w:after="0"/>
      <w:ind w:left="720"/>
      <w:jc w:val="left"/>
    </w:pPr>
    <w:rPr>
      <w:rFonts w:asciiTheme="minorHAnsi" w:hAnsiTheme="minorHAnsi" w:cstheme="minorHAnsi"/>
      <w:szCs w:val="18"/>
    </w:rPr>
  </w:style>
  <w:style w:type="paragraph" w:styleId="TOC5">
    <w:name w:val="toc 5"/>
    <w:basedOn w:val="Normal"/>
    <w:next w:val="Normal"/>
    <w:autoRedefine/>
    <w:uiPriority w:val="39"/>
    <w:unhideWhenUsed/>
    <w:rsid w:val="00B072B4"/>
    <w:pPr>
      <w:spacing w:before="0" w:after="0"/>
      <w:ind w:left="960"/>
      <w:jc w:val="left"/>
    </w:pPr>
    <w:rPr>
      <w:rFonts w:asciiTheme="minorHAnsi" w:hAnsiTheme="minorHAnsi" w:cstheme="minorHAnsi"/>
      <w:szCs w:val="18"/>
    </w:rPr>
  </w:style>
  <w:style w:type="paragraph" w:styleId="TOC6">
    <w:name w:val="toc 6"/>
    <w:basedOn w:val="Normal"/>
    <w:next w:val="Normal"/>
    <w:autoRedefine/>
    <w:uiPriority w:val="39"/>
    <w:unhideWhenUsed/>
    <w:rsid w:val="00B072B4"/>
    <w:pPr>
      <w:spacing w:before="0" w:after="0"/>
      <w:ind w:left="1200"/>
      <w:jc w:val="left"/>
    </w:pPr>
    <w:rPr>
      <w:rFonts w:asciiTheme="minorHAnsi" w:hAnsiTheme="minorHAnsi" w:cstheme="minorHAnsi"/>
      <w:szCs w:val="18"/>
    </w:rPr>
  </w:style>
  <w:style w:type="paragraph" w:styleId="TOC7">
    <w:name w:val="toc 7"/>
    <w:basedOn w:val="Normal"/>
    <w:next w:val="Normal"/>
    <w:autoRedefine/>
    <w:uiPriority w:val="39"/>
    <w:unhideWhenUsed/>
    <w:rsid w:val="00B072B4"/>
    <w:pPr>
      <w:spacing w:before="0" w:after="0"/>
      <w:ind w:left="1440"/>
      <w:jc w:val="left"/>
    </w:pPr>
    <w:rPr>
      <w:rFonts w:cstheme="minorHAnsi"/>
      <w:szCs w:val="18"/>
    </w:rPr>
  </w:style>
  <w:style w:type="paragraph" w:styleId="TOC9">
    <w:name w:val="toc 9"/>
    <w:basedOn w:val="Normal"/>
    <w:next w:val="Normal"/>
    <w:autoRedefine/>
    <w:uiPriority w:val="39"/>
    <w:unhideWhenUsed/>
    <w:rsid w:val="00B072B4"/>
    <w:pPr>
      <w:spacing w:before="0" w:after="0"/>
      <w:ind w:left="1920"/>
      <w:jc w:val="left"/>
    </w:pPr>
    <w:rPr>
      <w:rFonts w:asciiTheme="minorHAnsi" w:hAnsiTheme="minorHAnsi" w:cstheme="minorHAnsi"/>
      <w:szCs w:val="18"/>
    </w:rPr>
  </w:style>
  <w:style w:type="paragraph" w:customStyle="1" w:styleId="Subh1">
    <w:name w:val="Subh1"/>
    <w:basedOn w:val="Sub1"/>
    <w:link w:val="Subh1Char"/>
    <w:rsid w:val="00C939A7"/>
    <w:rPr>
      <w:rFonts w:ascii="Microsoft Sans Serif" w:eastAsia="Microsoft JhengHei Light" w:hAnsi="Microsoft Sans Serif" w:cs="Microsoft Sans Serif"/>
    </w:rPr>
  </w:style>
  <w:style w:type="paragraph" w:customStyle="1" w:styleId="ResiSubheading">
    <w:name w:val="Resi Subheading"/>
    <w:basedOn w:val="Normal"/>
    <w:link w:val="ResiSubheadingChar"/>
    <w:rsid w:val="00AB0918"/>
    <w:rPr>
      <w:color w:val="2B2B2B"/>
      <w:sz w:val="26"/>
      <w:szCs w:val="26"/>
    </w:rPr>
  </w:style>
  <w:style w:type="character" w:customStyle="1" w:styleId="Subh1Char">
    <w:name w:val="Subh1 Char"/>
    <w:link w:val="Subh1"/>
    <w:rsid w:val="00C939A7"/>
    <w:rPr>
      <w:rFonts w:ascii="Microsoft Sans Serif" w:eastAsia="Microsoft JhengHei Light" w:hAnsi="Microsoft Sans Serif" w:cs="Microsoft Sans Serif"/>
      <w:color w:val="2B2B2B"/>
      <w:sz w:val="28"/>
      <w:szCs w:val="26"/>
      <w:lang w:val="en-US" w:eastAsia="en-US" w:bidi="en-US"/>
    </w:rPr>
  </w:style>
  <w:style w:type="character" w:customStyle="1" w:styleId="ResiSubheadingChar">
    <w:name w:val="Resi Subheading Char"/>
    <w:link w:val="ResiSubheading"/>
    <w:rsid w:val="00AB0918"/>
    <w:rPr>
      <w:rFonts w:eastAsia="Times New Roman" w:cs="Calibri"/>
      <w:color w:val="2B2B2B"/>
      <w:sz w:val="26"/>
      <w:szCs w:val="26"/>
      <w:lang w:val="en-US" w:eastAsia="en-US" w:bidi="en-US"/>
    </w:rPr>
  </w:style>
  <w:style w:type="character" w:customStyle="1" w:styleId="TOC1Char">
    <w:name w:val="TOC 1 Char"/>
    <w:link w:val="TOC1"/>
    <w:uiPriority w:val="39"/>
    <w:rsid w:val="00B072B4"/>
    <w:rPr>
      <w:rFonts w:asciiTheme="minorHAnsi" w:eastAsia="Times New Roman" w:hAnsiTheme="minorHAnsi" w:cs="Calibri"/>
      <w:sz w:val="24"/>
      <w:lang w:val="en-US" w:eastAsia="en-US" w:bidi="en-US"/>
    </w:rPr>
  </w:style>
  <w:style w:type="paragraph" w:customStyle="1" w:styleId="BulletPoints0">
    <w:name w:val="Bullet Points_0"/>
    <w:basedOn w:val="Normal"/>
    <w:link w:val="BulletPoints0Char"/>
    <w:rsid w:val="009702F8"/>
    <w:pPr>
      <w:spacing w:after="120"/>
      <w:ind w:left="641" w:hanging="357"/>
      <w:contextualSpacing/>
      <w:mirrorIndents/>
    </w:pPr>
    <w:rPr>
      <w:szCs w:val="22"/>
    </w:rPr>
  </w:style>
  <w:style w:type="character" w:customStyle="1" w:styleId="BulletPoints0Char">
    <w:name w:val="Bullet Points_0 Char"/>
    <w:link w:val="BulletPoints0"/>
    <w:locked/>
    <w:rsid w:val="009702F8"/>
    <w:rPr>
      <w:rFonts w:eastAsia="Times New Roman" w:cs="Calibri"/>
      <w:sz w:val="24"/>
      <w:szCs w:val="22"/>
      <w:lang w:val="en-US" w:eastAsia="en-US" w:bidi="en-US"/>
    </w:rPr>
  </w:style>
  <w:style w:type="paragraph" w:customStyle="1" w:styleId="Normal10">
    <w:name w:val="Normal_1_0"/>
    <w:rsid w:val="008255BB"/>
    <w:pPr>
      <w:spacing w:before="200" w:after="200"/>
      <w:jc w:val="both"/>
    </w:pPr>
    <w:rPr>
      <w:rFonts w:eastAsia="Times New Roman" w:cs="Calibri"/>
      <w:sz w:val="24"/>
      <w:lang w:val="en-US" w:eastAsia="en-US" w:bidi="en-US"/>
    </w:rPr>
  </w:style>
  <w:style w:type="paragraph" w:customStyle="1" w:styleId="Normal1">
    <w:name w:val="Normal_1"/>
    <w:rsid w:val="008255BB"/>
    <w:pPr>
      <w:spacing w:before="200" w:after="200"/>
      <w:jc w:val="both"/>
    </w:pPr>
    <w:rPr>
      <w:rFonts w:eastAsia="Times New Roman" w:cs="Calibri"/>
      <w:sz w:val="24"/>
      <w:lang w:val="en-US" w:eastAsia="en-US" w:bidi="en-US"/>
    </w:rPr>
  </w:style>
  <w:style w:type="paragraph" w:customStyle="1" w:styleId="Normal00">
    <w:name w:val="Normal_0_0"/>
    <w:rsid w:val="00475E9F"/>
    <w:pPr>
      <w:spacing w:before="200" w:after="200"/>
      <w:jc w:val="both"/>
    </w:pPr>
    <w:rPr>
      <w:rFonts w:eastAsia="Times New Roman" w:cs="Calibri"/>
      <w:sz w:val="24"/>
      <w:lang w:val="en-US" w:eastAsia="en-US" w:bidi="en-US"/>
    </w:rPr>
  </w:style>
  <w:style w:type="paragraph" w:customStyle="1" w:styleId="Subheading">
    <w:name w:val="Subheading"/>
    <w:basedOn w:val="ResiSubheading"/>
    <w:link w:val="SubheadingChar"/>
    <w:rsid w:val="0085757C"/>
    <w:rPr>
      <w:lang w:eastAsia="x-none"/>
    </w:rPr>
  </w:style>
  <w:style w:type="character" w:customStyle="1" w:styleId="SubheadingChar">
    <w:name w:val="Subheading Char"/>
    <w:link w:val="Subheading"/>
    <w:rsid w:val="0085757C"/>
    <w:rPr>
      <w:rFonts w:eastAsia="Times New Roman" w:cs="Calibri"/>
      <w:color w:val="2B2B2B"/>
      <w:sz w:val="26"/>
      <w:szCs w:val="26"/>
      <w:lang w:val="en-US" w:eastAsia="x-none" w:bidi="en-US"/>
    </w:rPr>
  </w:style>
  <w:style w:type="paragraph" w:customStyle="1" w:styleId="MVL92Footers">
    <w:name w:val="MVL9.2 Footers"/>
    <w:basedOn w:val="Normal"/>
    <w:link w:val="MVL92FootersChar"/>
    <w:rsid w:val="006B783D"/>
    <w:pPr>
      <w:pBdr>
        <w:top w:val="single" w:sz="6" w:space="8" w:color="7DA7D9"/>
      </w:pBdr>
      <w:tabs>
        <w:tab w:val="center" w:pos="4513"/>
        <w:tab w:val="right" w:pos="9026"/>
      </w:tabs>
      <w:spacing w:after="0"/>
    </w:pPr>
    <w:rPr>
      <w:sz w:val="18"/>
      <w:szCs w:val="18"/>
    </w:rPr>
  </w:style>
  <w:style w:type="character" w:customStyle="1" w:styleId="MVL92FootersChar">
    <w:name w:val="MVL9.2 Footers Char"/>
    <w:link w:val="MVL92Footers"/>
    <w:rsid w:val="006B783D"/>
    <w:rPr>
      <w:rFonts w:eastAsia="Times New Roman" w:cs="Calibri"/>
      <w:color w:val="2B2B2B"/>
      <w:sz w:val="18"/>
      <w:szCs w:val="18"/>
      <w:lang w:val="en-US" w:eastAsia="en-US" w:bidi="en-US"/>
    </w:rPr>
  </w:style>
  <w:style w:type="paragraph" w:customStyle="1" w:styleId="Bullet1">
    <w:name w:val="Bullet1"/>
    <w:basedOn w:val="ListParagraph"/>
    <w:link w:val="Bullet1Char"/>
    <w:rsid w:val="00433BEC"/>
    <w:pPr>
      <w:spacing w:after="120"/>
      <w:ind w:left="644" w:hanging="360"/>
    </w:pPr>
    <w:rPr>
      <w:rFonts w:asciiTheme="minorHAnsi" w:eastAsiaTheme="minorHAnsi" w:hAnsiTheme="minorHAnsi" w:cstheme="minorBidi"/>
      <w:szCs w:val="22"/>
      <w:lang w:val="en-NZ" w:bidi="ar-SA"/>
    </w:rPr>
  </w:style>
  <w:style w:type="character" w:customStyle="1" w:styleId="Bullet1Char">
    <w:name w:val="Bullet1 Char"/>
    <w:link w:val="Bullet1"/>
    <w:rsid w:val="00433BEC"/>
    <w:rPr>
      <w:rFonts w:asciiTheme="minorHAnsi" w:eastAsiaTheme="minorHAnsi" w:hAnsiTheme="minorHAnsi" w:cstheme="minorBidi"/>
      <w:sz w:val="24"/>
      <w:szCs w:val="22"/>
      <w:lang w:eastAsia="en-US"/>
    </w:rPr>
  </w:style>
  <w:style w:type="paragraph" w:customStyle="1" w:styleId="H3">
    <w:name w:val="H3"/>
    <w:basedOn w:val="Normal"/>
    <w:link w:val="H3Char"/>
    <w:rsid w:val="00433BEC"/>
    <w:rPr>
      <w:color w:val="538135" w:themeColor="accent6" w:themeShade="BF"/>
      <w:sz w:val="28"/>
      <w:szCs w:val="28"/>
    </w:rPr>
  </w:style>
  <w:style w:type="character" w:customStyle="1" w:styleId="H3Char">
    <w:name w:val="H3 Char"/>
    <w:link w:val="H3"/>
    <w:rsid w:val="00433BEC"/>
    <w:rPr>
      <w:rFonts w:eastAsia="Times New Roman" w:cs="Calibri"/>
      <w:color w:val="538135" w:themeColor="accent6" w:themeShade="BF"/>
      <w:sz w:val="28"/>
      <w:szCs w:val="28"/>
      <w:lang w:val="en-US" w:eastAsia="en-US" w:bidi="en-US"/>
    </w:rPr>
  </w:style>
  <w:style w:type="paragraph" w:customStyle="1" w:styleId="H7-noSpace">
    <w:name w:val="H7-noSpace"/>
    <w:basedOn w:val="Normal"/>
    <w:link w:val="H7-noSpaceChar"/>
    <w:rsid w:val="00C10B0E"/>
    <w:pPr>
      <w:spacing w:before="0" w:after="0"/>
      <w:jc w:val="left"/>
    </w:pPr>
    <w:rPr>
      <w:rFonts w:asciiTheme="minorHAnsi" w:eastAsiaTheme="minorHAnsi" w:hAnsiTheme="minorHAnsi" w:cs="Times New Roman"/>
      <w:noProof/>
      <w:szCs w:val="22"/>
      <w:lang w:val="en-NZ" w:bidi="ar-SA"/>
    </w:rPr>
  </w:style>
  <w:style w:type="character" w:customStyle="1" w:styleId="H7-noSpaceChar">
    <w:name w:val="H7-noSpace Char"/>
    <w:basedOn w:val="DefaultParagraphFont"/>
    <w:link w:val="H7-noSpace"/>
    <w:rsid w:val="00C10B0E"/>
    <w:rPr>
      <w:rFonts w:asciiTheme="minorHAnsi" w:eastAsiaTheme="minorHAnsi" w:hAnsiTheme="minorHAnsi"/>
      <w:noProof/>
      <w:sz w:val="24"/>
      <w:szCs w:val="22"/>
      <w:lang w:eastAsia="en-US"/>
    </w:rPr>
  </w:style>
  <w:style w:type="character" w:customStyle="1" w:styleId="UnresolvedMention1">
    <w:name w:val="Unresolved Mention1"/>
    <w:basedOn w:val="DefaultParagraphFont"/>
    <w:uiPriority w:val="99"/>
    <w:semiHidden/>
    <w:unhideWhenUsed/>
    <w:rsid w:val="004D3AA2"/>
    <w:rPr>
      <w:color w:val="2B2B2B"/>
      <w:shd w:val="clear" w:color="auto" w:fill="E1DFDD"/>
    </w:rPr>
  </w:style>
  <w:style w:type="character" w:styleId="FollowedHyperlink">
    <w:name w:val="FollowedHyperlink"/>
    <w:basedOn w:val="DefaultParagraphFont"/>
    <w:uiPriority w:val="99"/>
    <w:semiHidden/>
    <w:unhideWhenUsed/>
    <w:rsid w:val="009D6BCA"/>
    <w:rPr>
      <w:color w:val="954F72" w:themeColor="followedHyperlink"/>
      <w:u w:val="single"/>
    </w:rPr>
  </w:style>
  <w:style w:type="paragraph" w:customStyle="1" w:styleId="BulletPoints">
    <w:name w:val="Bullet Points"/>
    <w:basedOn w:val="ListParagraph"/>
    <w:link w:val="BulletPointsChar"/>
    <w:rsid w:val="00317E57"/>
    <w:pPr>
      <w:spacing w:after="120"/>
      <w:ind w:left="644" w:hanging="360"/>
    </w:pPr>
  </w:style>
  <w:style w:type="character" w:customStyle="1" w:styleId="BulletPointsChar">
    <w:name w:val="Bullet Points Char"/>
    <w:link w:val="BulletPoints"/>
    <w:rsid w:val="000E67EA"/>
    <w:rPr>
      <w:rFonts w:eastAsia="Times New Roman" w:cs="Calibri"/>
      <w:sz w:val="24"/>
      <w:lang w:val="en-US" w:eastAsia="en-US" w:bidi="en-US"/>
    </w:rPr>
  </w:style>
  <w:style w:type="paragraph" w:customStyle="1" w:styleId="TOC">
    <w:name w:val="TOC"/>
    <w:basedOn w:val="Normal"/>
    <w:link w:val="TOCChar"/>
    <w:rsid w:val="00194F38"/>
    <w:pPr>
      <w:spacing w:before="0" w:after="60"/>
    </w:pPr>
    <w:rPr>
      <w:rFonts w:asciiTheme="minorHAnsi" w:eastAsiaTheme="minorHAnsi" w:hAnsiTheme="minorHAnsi" w:cstheme="minorBidi"/>
      <w:b/>
      <w:bCs/>
      <w:noProof/>
      <w:color w:val="0A0A0A"/>
      <w:kern w:val="2"/>
      <w:sz w:val="72"/>
      <w:szCs w:val="72"/>
      <w:lang w:val="en-NZ" w:bidi="ar-SA"/>
      <w14:ligatures w14:val="standardContextual"/>
    </w:rPr>
  </w:style>
  <w:style w:type="character" w:customStyle="1" w:styleId="TOCChar">
    <w:name w:val="TOC Char"/>
    <w:basedOn w:val="DefaultParagraphFont"/>
    <w:link w:val="TOC"/>
    <w:rsid w:val="00194F38"/>
    <w:rPr>
      <w:rFonts w:asciiTheme="minorHAnsi" w:eastAsiaTheme="minorHAnsi" w:hAnsiTheme="minorHAnsi" w:cstheme="minorBidi"/>
      <w:noProof/>
      <w:color w:val="7DA7D9"/>
      <w:kern w:val="2"/>
      <w:sz w:val="40"/>
      <w:szCs w:val="36"/>
      <w:lang w:eastAsia="en-US"/>
      <w14:ligatures w14:val="standardContextual"/>
    </w:rPr>
  </w:style>
  <w:style w:type="paragraph" w:styleId="BodyText">
    <w:name w:val="Body Text"/>
    <w:basedOn w:val="Normal"/>
    <w:link w:val="BodyTextChar"/>
    <w:uiPriority w:val="99"/>
    <w:unhideWhenUsed/>
    <w:rsid w:val="00194F38"/>
    <w:pPr>
      <w:spacing w:before="0" w:after="120" w:line="259" w:lineRule="auto"/>
    </w:pPr>
    <w:rPr>
      <w:rFonts w:asciiTheme="minorHAnsi" w:eastAsiaTheme="minorHAnsi" w:hAnsiTheme="minorHAnsi" w:cstheme="minorBidi"/>
      <w:kern w:val="2"/>
      <w:szCs w:val="22"/>
      <w:lang w:val="en-NZ" w:bidi="ar-SA"/>
      <w14:ligatures w14:val="standardContextual"/>
    </w:rPr>
  </w:style>
  <w:style w:type="character" w:customStyle="1" w:styleId="BodyTextChar">
    <w:name w:val="Body Text Char"/>
    <w:basedOn w:val="DefaultParagraphFont"/>
    <w:link w:val="BodyText"/>
    <w:uiPriority w:val="99"/>
    <w:rsid w:val="00194F38"/>
    <w:rPr>
      <w:rFonts w:asciiTheme="minorHAnsi" w:eastAsiaTheme="minorHAnsi" w:hAnsiTheme="minorHAnsi" w:cstheme="minorBidi"/>
      <w:kern w:val="2"/>
      <w:sz w:val="24"/>
      <w:szCs w:val="22"/>
      <w:lang w:eastAsia="en-US"/>
      <w14:ligatures w14:val="standardContextual"/>
    </w:rPr>
  </w:style>
  <w:style w:type="table" w:styleId="PlainTable3">
    <w:name w:val="Plain Table 3"/>
    <w:basedOn w:val="TableNormal"/>
    <w:uiPriority w:val="43"/>
    <w:rsid w:val="0045037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6037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6D3AB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MVLValueSummary">
    <w:name w:val="MVL Value Summary"/>
    <w:basedOn w:val="TableNormal"/>
    <w:uiPriority w:val="60"/>
    <w:qFormat/>
    <w:rsid w:val="00000001"/>
    <w:rPr>
      <w:rFonts w:cs="Calibri"/>
      <w:color w:val="2B2B2B"/>
      <w:sz w:val="22"/>
      <w:szCs w:val="22"/>
    </w:rPr>
    <w:tblPr>
      <w:tblStyleRowBandSize w:val="1"/>
      <w:tblBorders>
        <w:top w:val="single" w:sz="4" w:space="0" w:color="DDDDDD"/>
        <w:left w:val="nil"/>
        <w:bottom w:val="single" w:sz="4" w:space="0" w:color="DDDDDD"/>
        <w:right w:val="nil"/>
        <w:insideH w:val="single" w:sz="4" w:space="0" w:color="DDDDDD"/>
        <w:insideV w:val="nil"/>
      </w:tblBorders>
      <w:tblCellMar>
        <w:top w:w="120" w:type="dxa"/>
        <w:bottom w:w="120" w:type="dxa"/>
      </w:tblCellMar>
    </w:tblPr>
    <w:tblStylePr w:type="lastRow">
      <w:rPr>
        <w:rFonts w:ascii="Calibri" w:hAnsi="Calibri" w:cs="Calibri"/>
        <w:b/>
        <w:bCs/>
        <w:color w:val="1F3A5F"/>
        <w:sz w:val="24"/>
        <w:szCs w:val="24"/>
      </w:rPr>
      <w:tblPr/>
      <w:trPr>
        <w:cantSplit/>
      </w:trPr>
      <w:tcPr>
        <w:tcBorders>
          <w:top w:val="single" w:sz="12" w:space="0" w:color="7DA7D9"/>
          <w:bottom w:val="single" w:sz="4" w:space="0" w:color="DDDDDD"/>
        </w:tcBorders>
      </w:tcPr>
    </w:tblStylePr>
    <w:tblStylePr w:type="lastCol">
      <w:pPr>
        <w:jc w:val="right"/>
      </w:pPr>
    </w:tblStylePr>
  </w:style>
  <w:style w:type="table" w:customStyle="1" w:styleId="MVLFieldBlock">
    <w:name w:val="MVL Field Block"/>
    <w:basedOn w:val="TableNormal"/>
    <w:uiPriority w:val="61"/>
    <w:qFormat/>
    <w:rsid w:val="00000002"/>
    <w:rPr>
      <w:rFonts w:cs="Calibri"/>
      <w:color w:val="2B2B2B"/>
      <w:sz w:val="22"/>
      <w:szCs w:val="22"/>
    </w:rPr>
    <w:tblPr>
      <w:tblBorders>
        <w:top w:val="nil"/>
        <w:left w:val="nil"/>
        <w:bottom w:val="nil"/>
        <w:right w:val="nil"/>
        <w:insideH w:val="nil"/>
        <w:insideV w:val="nil"/>
      </w:tblBorders>
      <w:tblCellMar>
        <w:top w:w="80" w:type="dxa"/>
        <w:left w:w="0" w:type="dxa"/>
        <w:bottom w:w="80" w:type="dxa"/>
      </w:tblCellMar>
    </w:tblPr>
  </w:style>
  <w:style w:type="table" w:customStyle="1" w:styleId="MVLSalesCard">
    <w:name w:val="MVL Sales Card"/>
    <w:basedOn w:val="TableNormal"/>
    <w:uiPriority w:val="62"/>
    <w:qFormat/>
    <w:rsid w:val="00000003"/>
    <w:rPr>
      <w:rFonts w:cs="Calibri"/>
      <w:color w:val="2B2B2B"/>
      <w:sz w:val="22"/>
      <w:szCs w:val="22"/>
    </w:rPr>
    <w:tblPr>
      <w:tblBorders>
        <w:top w:val="single" w:sz="4" w:space="0" w:color="DDDDDD"/>
        <w:left w:val="nil"/>
        <w:bottom w:val="single" w:sz="4" w:space="0" w:color="DDDDDD"/>
        <w:right w:val="nil"/>
        <w:insideH w:val="nil"/>
        <w:insideV w:val="nil"/>
      </w:tblBorders>
      <w:tblCellMar>
        <w:top w:w="120" w:type="dxa"/>
        <w:bottom w:w="120" w:type="dxa"/>
      </w:tblCellMar>
    </w:tblPr>
  </w:style>
  <w:style w:type="paragraph" w:customStyle="1" w:styleId="MV1">
    <w:name w:val="MV1"/>
    <w:basedOn w:val="Normal"/>
    <w:link w:val="MV1Char"/>
    <w:qFormat/>
    <w:rsid w:val="002721C5"/>
    <w:pPr>
      <w:spacing w:before="0" w:after="240"/>
      <w:jc w:val="left"/>
      <w:outlineLvl w:val="0"/>
    </w:pPr>
    <w:rPr>
      <w:b/>
      <w:bCs/>
      <w:color w:val="0A0A0A"/>
      <w:sz w:val="60"/>
      <w:szCs w:val="60"/>
      <w:lang w:val="en-NZ" w:eastAsia="en-NZ" w:bidi="en-NZ"/>
    </w:rPr>
  </w:style>
  <w:style w:type="character" w:customStyle="1" w:styleId="MV1Char">
    <w:name w:val="MV1 Char"/>
    <w:link w:val="MV1"/>
    <w:rsid w:val="002721C5"/>
    <w:rPr>
      <w:rFonts w:ascii="Aptos" w:eastAsia="Times New Roman" w:hAnsi="Aptos" w:cs="Calibri"/>
      <w:b/>
      <w:bCs/>
      <w:color w:val="0A0A0A"/>
      <w:sz w:val="60"/>
      <w:szCs w:val="60"/>
      <w:lang w:bidi="en-NZ"/>
    </w:rPr>
  </w:style>
  <w:style w:type="paragraph" w:customStyle="1" w:styleId="MV3">
    <w:name w:val="MV3"/>
    <w:basedOn w:val="Normal"/>
    <w:link w:val="MV3Char"/>
    <w:qFormat/>
    <w:rsid w:val="00FF365B"/>
    <w:pPr>
      <w:keepNext/>
      <w:keepLines/>
      <w:spacing w:after="80"/>
    </w:pPr>
    <w:rPr>
      <w:b/>
      <w:bCs/>
      <w:color w:val="1F3A5F"/>
      <w:sz w:val="32"/>
      <w:szCs w:val="32"/>
    </w:rPr>
  </w:style>
  <w:style w:type="character" w:customStyle="1" w:styleId="MV3Char">
    <w:name w:val="MV3 Char"/>
    <w:link w:val="MV3"/>
    <w:rsid w:val="00FF365B"/>
    <w:rPr>
      <w:rFonts w:ascii="Aptos" w:eastAsia="Times New Roman" w:hAnsi="Aptos" w:cs="Calibri"/>
      <w:b/>
      <w:bCs/>
      <w:color w:val="1F3A5F"/>
      <w:sz w:val="32"/>
      <w:szCs w:val="32"/>
      <w:lang w:val="en-US" w:eastAsia="en-US" w:bidi="en-US"/>
    </w:rPr>
  </w:style>
  <w:style w:type="paragraph" w:customStyle="1" w:styleId="MV4">
    <w:name w:val="MV4"/>
    <w:basedOn w:val="Normal"/>
    <w:link w:val="MV4Char"/>
    <w:qFormat/>
    <w:rsid w:val="00A11490"/>
    <w:pPr>
      <w:keepNext/>
      <w:keepLines/>
      <w:widowControl w:val="0"/>
      <w:tabs>
        <w:tab w:val="left" w:pos="2835"/>
      </w:tabs>
      <w:spacing w:before="240" w:after="120"/>
      <w:ind w:left="2835" w:hanging="2835"/>
      <w:jc w:val="left"/>
    </w:pPr>
    <w:rPr>
      <w:b/>
      <w:bCs/>
      <w:noProof/>
      <w:color w:val="1F3A5F"/>
      <w:sz w:val="26"/>
      <w:szCs w:val="26"/>
      <w:lang w:val="en-NZ" w:eastAsia="en-NZ" w:bidi="en-NZ"/>
    </w:rPr>
  </w:style>
  <w:style w:type="character" w:customStyle="1" w:styleId="MV4Char">
    <w:name w:val="MV4 Char"/>
    <w:link w:val="MV4"/>
    <w:rsid w:val="00A11490"/>
    <w:rPr>
      <w:rFonts w:ascii="Aptos" w:eastAsia="Times New Roman" w:hAnsi="Aptos" w:cs="Calibri"/>
      <w:b/>
      <w:bCs/>
      <w:noProof/>
      <w:color w:val="1F3A5F"/>
      <w:sz w:val="26"/>
      <w:szCs w:val="26"/>
      <w:lang w:bidi="en-NZ"/>
    </w:rPr>
  </w:style>
  <w:style w:type="paragraph" w:customStyle="1" w:styleId="MVTab">
    <w:name w:val="MV Tab"/>
    <w:basedOn w:val="Normal"/>
    <w:link w:val="MVTabChar"/>
    <w:qFormat/>
    <w:rsid w:val="008A09B5"/>
    <w:pPr>
      <w:ind w:left="3402" w:hanging="2835"/>
      <w:jc w:val="left"/>
    </w:pPr>
    <w:rPr>
      <w:noProof/>
      <w:color w:val="232323"/>
      <w:szCs w:val="22"/>
      <w:lang w:val="en-NZ" w:eastAsia="en-NZ" w:bidi="en-NZ"/>
    </w:rPr>
  </w:style>
  <w:style w:type="character" w:customStyle="1" w:styleId="MVTabChar">
    <w:name w:val="MV Tab Char"/>
    <w:basedOn w:val="DefaultParagraphFont"/>
    <w:link w:val="MVTab"/>
    <w:rsid w:val="008A09B5"/>
    <w:rPr>
      <w:rFonts w:ascii="Aptos" w:eastAsia="Times New Roman" w:hAnsi="Aptos" w:cs="Calibri"/>
      <w:noProof/>
      <w:color w:val="232323"/>
      <w:sz w:val="21"/>
      <w:szCs w:val="22"/>
      <w:lang w:bidi="en-NZ"/>
    </w:rPr>
  </w:style>
  <w:style w:type="paragraph" w:customStyle="1" w:styleId="MVPara">
    <w:name w:val="MVPara"/>
    <w:basedOn w:val="Normal"/>
    <w:link w:val="MVParaChar"/>
    <w:qFormat/>
    <w:rsid w:val="00475341"/>
    <w:rPr>
      <w:rFonts w:cs="Times New Roman"/>
      <w:noProof/>
      <w:color w:val="232323"/>
      <w:szCs w:val="22"/>
      <w:lang w:val="en-NZ" w:eastAsia="en-NZ" w:bidi="en-NZ"/>
    </w:rPr>
  </w:style>
  <w:style w:type="paragraph" w:customStyle="1" w:styleId="MVBullet">
    <w:name w:val="MVBullet"/>
    <w:basedOn w:val="Normal"/>
    <w:link w:val="MVBulletChar"/>
    <w:qFormat/>
    <w:rsid w:val="008A09B5"/>
    <w:pPr>
      <w:numPr>
        <w:numId w:val="7"/>
      </w:numPr>
      <w:spacing w:before="120" w:after="120"/>
      <w:ind w:left="641" w:hanging="357"/>
      <w:contextualSpacing/>
    </w:pPr>
    <w:rPr>
      <w:color w:val="232323"/>
    </w:rPr>
  </w:style>
  <w:style w:type="character" w:customStyle="1" w:styleId="MVBulletChar">
    <w:name w:val="MVBulletChar"/>
    <w:basedOn w:val="DefaultParagraphFont"/>
    <w:link w:val="MVBullet"/>
    <w:rsid w:val="008A09B5"/>
    <w:rPr>
      <w:rFonts w:ascii="Aptos" w:eastAsia="Times New Roman" w:hAnsi="Aptos" w:cs="Calibri"/>
      <w:color w:val="232323"/>
      <w:sz w:val="21"/>
      <w:lang w:val="en-US" w:eastAsia="en-US" w:bidi="en-US"/>
    </w:rPr>
  </w:style>
  <w:style w:type="paragraph" w:customStyle="1" w:styleId="MVBullet2">
    <w:name w:val="MVBullet2"/>
    <w:basedOn w:val="MVBullet"/>
    <w:qFormat/>
    <w:rsid w:val="00475341"/>
    <w:pPr>
      <w:numPr>
        <w:ilvl w:val="1"/>
      </w:numPr>
      <w:spacing w:after="60"/>
      <w:ind w:left="1080"/>
    </w:pPr>
  </w:style>
  <w:style w:type="character" w:customStyle="1" w:styleId="MVParaChar">
    <w:name w:val="MVPara Char"/>
    <w:basedOn w:val="DefaultParagraphFont"/>
    <w:link w:val="MVPara"/>
    <w:rsid w:val="00475341"/>
    <w:rPr>
      <w:rFonts w:ascii="Aptos" w:eastAsia="Times New Roman" w:hAnsi="Aptos"/>
      <w:noProof/>
      <w:color w:val="232323"/>
      <w:sz w:val="21"/>
      <w:szCs w:val="22"/>
      <w:lang w:bidi="en-NZ"/>
    </w:rPr>
  </w:style>
  <w:style w:type="paragraph" w:customStyle="1" w:styleId="MV2">
    <w:name w:val="MV2"/>
    <w:basedOn w:val="Normal"/>
    <w:link w:val="MV2Char"/>
    <w:qFormat/>
    <w:rsid w:val="00B52DA6"/>
    <w:pPr>
      <w:keepNext/>
      <w:keepLines/>
      <w:numPr>
        <w:numId w:val="22"/>
      </w:numPr>
      <w:tabs>
        <w:tab w:val="clear" w:pos="720"/>
      </w:tabs>
      <w:suppressAutoHyphens/>
      <w:spacing w:before="360" w:after="180"/>
      <w:outlineLvl w:val="1"/>
    </w:pPr>
    <w:rPr>
      <w:b/>
      <w:bCs/>
      <w:color w:val="1F3A5F"/>
      <w:kern w:val="2"/>
      <w:sz w:val="40"/>
      <w:szCs w:val="40"/>
    </w:rPr>
  </w:style>
  <w:style w:type="character" w:customStyle="1" w:styleId="MV2Char">
    <w:name w:val="MV2 Char"/>
    <w:link w:val="MV2"/>
    <w:rsid w:val="00B52DA6"/>
    <w:rPr>
      <w:rFonts w:ascii="Aptos" w:eastAsia="Times New Roman" w:hAnsi="Aptos" w:cs="Calibri"/>
      <w:b/>
      <w:bCs/>
      <w:color w:val="1F3A5F"/>
      <w:kern w:val="2"/>
      <w:sz w:val="40"/>
      <w:szCs w:val="40"/>
      <w:lang w:val="en-US" w:eastAsia="en-US" w:bidi="en-US"/>
    </w:rPr>
  </w:style>
  <w:style w:type="paragraph" w:customStyle="1" w:styleId="MV5">
    <w:name w:val="MV5"/>
    <w:basedOn w:val="Normal"/>
    <w:link w:val="MV5Char"/>
    <w:qFormat/>
    <w:rsid w:val="00FB2CB8"/>
    <w:pPr>
      <w:keepNext/>
      <w:spacing w:before="220" w:after="80" w:line="280" w:lineRule="auto"/>
      <w:jc w:val="left"/>
    </w:pPr>
    <w:rPr>
      <w:color w:val="1F3A5F"/>
      <w:sz w:val="26"/>
      <w:szCs w:val="24"/>
      <w:lang w:val="en-NZ" w:eastAsia="en-NZ" w:bidi="en-NZ"/>
    </w:rPr>
  </w:style>
  <w:style w:type="character" w:customStyle="1" w:styleId="MV5Char">
    <w:name w:val="MV5 Char"/>
    <w:basedOn w:val="DefaultParagraphFont"/>
    <w:link w:val="MV5"/>
    <w:rsid w:val="00FB2CB8"/>
    <w:rPr>
      <w:rFonts w:ascii="Aptos" w:eastAsia="Times New Roman" w:hAnsi="Aptos" w:cs="Calibri"/>
      <w:color w:val="1F3A5F"/>
      <w:sz w:val="26"/>
      <w:szCs w:val="24"/>
      <w:lang w:bidi="en-NZ"/>
    </w:rPr>
  </w:style>
  <w:style w:type="paragraph" w:customStyle="1" w:styleId="MV-Exec">
    <w:name w:val="MV-Exec"/>
    <w:basedOn w:val="MV2"/>
    <w:link w:val="MV-ExecChar"/>
    <w:qFormat/>
    <w:rsid w:val="008A5AEB"/>
    <w:rPr>
      <w:sz w:val="36"/>
    </w:rPr>
  </w:style>
  <w:style w:type="character" w:customStyle="1" w:styleId="MV-ExecChar">
    <w:name w:val="MV-Exec Char"/>
    <w:basedOn w:val="MV2Char"/>
    <w:link w:val="MV-Exec"/>
    <w:rsid w:val="008A5AEB"/>
    <w:rPr>
      <w:rFonts w:ascii="Aptos" w:eastAsia="Times New Roman" w:hAnsi="Aptos" w:cs="Calibri"/>
      <w:b/>
      <w:bCs/>
      <w:color w:val="1F3A5F"/>
      <w:kern w:val="2"/>
      <w:sz w:val="36"/>
      <w:szCs w:val="40"/>
      <w:lang w:val="en-US" w:eastAsia="en-US" w:bidi="en-US"/>
      <w14:ligatures w14:val="standardContextual"/>
    </w:rPr>
  </w:style>
  <w:style w:type="paragraph" w:customStyle="1" w:styleId="MVL3">
    <w:name w:val="MVL3"/>
    <w:basedOn w:val="Normal"/>
    <w:link w:val="MVL3Char"/>
    <w:autoRedefine/>
    <w:rsid w:val="00BF1F1D"/>
    <w:pPr>
      <w:tabs>
        <w:tab w:val="left" w:pos="2835"/>
      </w:tabs>
      <w:ind w:left="2835" w:hanging="2835"/>
    </w:pPr>
    <w:rPr>
      <w:rFonts w:ascii="Calibri" w:hAnsi="Calibri"/>
      <w:noProof/>
      <w:color w:val="538135"/>
      <w:sz w:val="28"/>
      <w:szCs w:val="26"/>
    </w:rPr>
  </w:style>
  <w:style w:type="character" w:customStyle="1" w:styleId="MVL3Char">
    <w:name w:val="MVL3 Char"/>
    <w:link w:val="MVL3"/>
    <w:rsid w:val="00BF1F1D"/>
    <w:rPr>
      <w:rFonts w:eastAsia="Times New Roman" w:cs="Calibri"/>
      <w:noProof/>
      <w:color w:val="538135"/>
      <w:sz w:val="28"/>
      <w:szCs w:val="26"/>
      <w:lang w:val="en-US" w:eastAsia="en-US" w:bidi="en-US"/>
    </w:rPr>
  </w:style>
  <w:style w:type="paragraph" w:customStyle="1" w:styleId="MVL8">
    <w:name w:val="MVL8"/>
    <w:basedOn w:val="Normal"/>
    <w:link w:val="MVL8Char"/>
    <w:rsid w:val="00BF1F1D"/>
    <w:pPr>
      <w:ind w:left="3402" w:hanging="2835"/>
    </w:pPr>
    <w:rPr>
      <w:rFonts w:ascii="Calibri" w:hAnsi="Calibri"/>
      <w:sz w:val="24"/>
    </w:rPr>
  </w:style>
  <w:style w:type="character" w:customStyle="1" w:styleId="MVL8Char">
    <w:name w:val="MVL8 Char"/>
    <w:basedOn w:val="DefaultParagraphFont"/>
    <w:link w:val="MVL8"/>
    <w:rsid w:val="00BF1F1D"/>
    <w:rPr>
      <w:rFonts w:eastAsia="Times New Roman" w:cs="Calibri"/>
      <w:sz w:val="24"/>
      <w:lang w:val="en-US" w:eastAsia="en-US" w:bidi="en-US"/>
    </w:rPr>
  </w:style>
  <w:style w:type="paragraph" w:customStyle="1" w:styleId="MV5nospace">
    <w:name w:val="MV5(no space)"/>
    <w:basedOn w:val="MV4"/>
    <w:link w:val="MV5nospaceChar"/>
    <w:qFormat/>
    <w:rsid w:val="00BB793B"/>
    <w:pPr>
      <w:spacing w:before="0"/>
    </w:pPr>
  </w:style>
  <w:style w:type="character" w:customStyle="1" w:styleId="MV5nospaceChar">
    <w:name w:val="MV5(no space) Char"/>
    <w:basedOn w:val="MV4Char"/>
    <w:link w:val="MV5nospace"/>
    <w:rsid w:val="00BB793B"/>
    <w:rPr>
      <w:rFonts w:ascii="Aptos" w:eastAsia="Times New Roman" w:hAnsi="Aptos" w:cs="Calibri"/>
      <w:b/>
      <w:bCs/>
      <w:noProof/>
      <w:color w:val="1F3A5F"/>
      <w:sz w:val="26"/>
      <w:szCs w:val="26"/>
      <w:lang w:bidi="en-NZ"/>
    </w:rPr>
  </w:style>
  <w:style w:type="character" w:customStyle="1" w:styleId="MVLBulletChar">
    <w:name w:val="MVL Bullet Char"/>
    <w:link w:val="MVLBullet"/>
    <w:locked/>
    <w:rsid w:val="00F9793C"/>
    <w:rPr>
      <w:rFonts w:ascii="Aptos" w:eastAsia="Times New Roman" w:hAnsi="Aptos" w:cs="Calibri"/>
      <w:color w:val="191919"/>
      <w:sz w:val="21"/>
      <w:lang w:val="en-US" w:eastAsia="en-US" w:bidi="en-US"/>
    </w:rPr>
  </w:style>
  <w:style w:type="paragraph" w:customStyle="1" w:styleId="MVLBullet">
    <w:name w:val="MVL Bullet"/>
    <w:basedOn w:val="MVBullet"/>
    <w:link w:val="MVLBulletChar"/>
    <w:rsid w:val="00F9793C"/>
    <w:pPr>
      <w:numPr>
        <w:numId w:val="1"/>
      </w:numPr>
      <w:ind w:left="641" w:hanging="357"/>
    </w:pPr>
  </w:style>
  <w:style w:type="paragraph" w:customStyle="1" w:styleId="H6">
    <w:name w:val="H6"/>
    <w:basedOn w:val="Normal"/>
    <w:link w:val="H6Char"/>
    <w:rsid w:val="008540E0"/>
    <w:pPr>
      <w:spacing w:before="0" w:after="160" w:line="280" w:lineRule="auto"/>
      <w:jc w:val="center"/>
    </w:pPr>
    <w:rPr>
      <w:rFonts w:asciiTheme="minorHAnsi" w:eastAsiaTheme="minorHAnsi" w:hAnsiTheme="minorHAnsi" w:cstheme="minorBidi"/>
      <w:noProof/>
      <w:color w:val="595959"/>
      <w:sz w:val="28"/>
      <w:szCs w:val="32"/>
      <w:lang w:val="en-NZ" w:eastAsia="en-NZ" w:bidi="ar-SA"/>
    </w:rPr>
  </w:style>
  <w:style w:type="character" w:customStyle="1" w:styleId="H6Char">
    <w:name w:val="H6 Char"/>
    <w:basedOn w:val="DefaultParagraphFont"/>
    <w:link w:val="H6"/>
    <w:rsid w:val="008540E0"/>
    <w:rPr>
      <w:rFonts w:asciiTheme="minorHAnsi" w:eastAsiaTheme="minorHAnsi" w:hAnsiTheme="minorHAnsi" w:cstheme="minorBidi"/>
      <w:noProof/>
      <w:color w:val="595959"/>
      <w:sz w:val="28"/>
      <w:szCs w:val="32"/>
    </w:rPr>
  </w:style>
  <w:style w:type="paragraph" w:customStyle="1" w:styleId="MVBullet20">
    <w:name w:val="MV Bullet2"/>
    <w:basedOn w:val="Normal"/>
    <w:rsid w:val="00C4501D"/>
    <w:pPr>
      <w:spacing w:after="120"/>
      <w:ind w:left="644" w:hanging="360"/>
      <w:contextualSpacing/>
    </w:pPr>
  </w:style>
  <w:style w:type="table" w:styleId="GridTable4-Accent1">
    <w:name w:val="Grid Table 4 Accent 1"/>
    <w:basedOn w:val="TableNormal"/>
    <w:uiPriority w:val="49"/>
    <w:rsid w:val="00E442D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VL1">
    <w:name w:val="MVL1"/>
    <w:basedOn w:val="ListParagraph"/>
    <w:link w:val="MVL1Char"/>
    <w:rsid w:val="003810EE"/>
    <w:pPr>
      <w:suppressAutoHyphens/>
      <w:spacing w:before="240" w:after="120"/>
      <w:ind w:left="567" w:hanging="567"/>
      <w:outlineLvl w:val="0"/>
    </w:pPr>
    <w:rPr>
      <w:rFonts w:ascii="Calibri" w:hAnsi="Calibri"/>
      <w:color w:val="006F96"/>
      <w:sz w:val="36"/>
      <w:szCs w:val="36"/>
    </w:rPr>
  </w:style>
  <w:style w:type="character" w:customStyle="1" w:styleId="MVL1Char">
    <w:name w:val="MVL1 Char"/>
    <w:link w:val="MVL1"/>
    <w:rsid w:val="003810EE"/>
    <w:rPr>
      <w:rFonts w:eastAsia="Times New Roman" w:cs="Calibri"/>
      <w:color w:val="006F96"/>
      <w:sz w:val="36"/>
      <w:szCs w:val="36"/>
      <w:lang w:val="en-US" w:eastAsia="en-US" w:bidi="en-US"/>
    </w:rPr>
  </w:style>
  <w:style w:type="paragraph" w:customStyle="1" w:styleId="MVL2">
    <w:name w:val="MVL2"/>
    <w:basedOn w:val="Normal"/>
    <w:rsid w:val="003810EE"/>
    <w:pPr>
      <w:ind w:left="567" w:hanging="567"/>
    </w:pPr>
    <w:rPr>
      <w:rFonts w:asciiTheme="minorHAnsi" w:eastAsia="Microsoft JhengHei Light" w:hAnsiTheme="minorHAnsi" w:cstheme="minorHAnsi"/>
      <w:color w:val="7DA7D9"/>
      <w:sz w:val="32"/>
      <w:szCs w:val="32"/>
    </w:rPr>
  </w:style>
  <w:style w:type="paragraph" w:styleId="Revision">
    <w:name w:val="Revision"/>
    <w:hidden/>
    <w:uiPriority w:val="99"/>
    <w:semiHidden/>
    <w:rsid w:val="00566D8A"/>
    <w:rPr>
      <w:rFonts w:ascii="Aptos" w:eastAsia="Times New Roman" w:hAnsi="Aptos" w:cs="Calibri"/>
      <w:sz w:val="21"/>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jpeg"/><Relationship Id="rId39" Type="http://schemas.openxmlformats.org/officeDocument/2006/relationships/footer" Target="footer11.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header" Target="header1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header" Target="header1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0.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header" Target="header14.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10.xml"/><Relationship Id="rId35" Type="http://schemas.openxmlformats.org/officeDocument/2006/relationships/footer" Target="footer9.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26A592-2756-42B9-B145-D1C3477BEC53}">
  <we:reference id="WA200010725" version="1.0.0.1" store="Omex" storeType="OMEX"/>
  <we:alternateReferences>
    <we:reference id="WA200010725" version="1.0.0.1" store="WA200010725" storeType="OMEX"/>
  </we:alternateReferences>
  <we:properties>
    <we:property name="claude.fileId" value="&quot;0edf78d2-41ee-4407-bc96-133bd0a3142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fddc6b-e896-4fd3-809d-d0e6a2aa340c">
      <Terms xmlns="http://schemas.microsoft.com/office/infopath/2007/PartnerControls"/>
    </lcf76f155ced4ddcb4097134ff3c332f>
    <TaxCatchAll xmlns="04376530-979f-4510-a013-311456e3996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98F4BA15458D545876E7CA1D32C4514" ma:contentTypeVersion="18" ma:contentTypeDescription="Create a new document." ma:contentTypeScope="" ma:versionID="bdf6cffe2f241493270afd6e55886148">
  <xsd:schema xmlns:xsd="http://www.w3.org/2001/XMLSchema" xmlns:xs="http://www.w3.org/2001/XMLSchema" xmlns:p="http://schemas.microsoft.com/office/2006/metadata/properties" xmlns:ns2="adfddc6b-e896-4fd3-809d-d0e6a2aa340c" xmlns:ns3="04376530-979f-4510-a013-311456e3996a" targetNamespace="http://schemas.microsoft.com/office/2006/metadata/properties" ma:root="true" ma:fieldsID="d29f5793de0af1fed9101d96d857ae59" ns2:_="" ns3:_="">
    <xsd:import namespace="adfddc6b-e896-4fd3-809d-d0e6a2aa340c"/>
    <xsd:import namespace="04376530-979f-4510-a013-311456e399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ddc6b-e896-4fd3-809d-d0e6a2aa3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36517a5-12c5-4043-b8be-6e5bace0096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76530-979f-4510-a013-311456e3996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6b0bb7-daec-4e18-ac93-56ece06d7fb3}" ma:internalName="TaxCatchAll" ma:showField="CatchAllData" ma:web="04376530-979f-4510-a013-311456e399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557369-BA59-4E3C-8610-6DB971D03223}">
  <ds:schemaRefs>
    <ds:schemaRef ds:uri="http://schemas.openxmlformats.org/officeDocument/2006/bibliography"/>
  </ds:schemaRefs>
</ds:datastoreItem>
</file>

<file path=customXml/itemProps2.xml><?xml version="1.0" encoding="utf-8"?>
<ds:datastoreItem xmlns:ds="http://schemas.openxmlformats.org/officeDocument/2006/customXml" ds:itemID="{500BE625-536E-42F3-82B2-41E9DA69200B}">
  <ds:schemaRefs>
    <ds:schemaRef ds:uri="http://schemas.microsoft.com/sharepoint/v3/contenttype/forms"/>
  </ds:schemaRefs>
</ds:datastoreItem>
</file>

<file path=customXml/itemProps3.xml><?xml version="1.0" encoding="utf-8"?>
<ds:datastoreItem xmlns:ds="http://schemas.openxmlformats.org/officeDocument/2006/customXml" ds:itemID="{0F1FFCD0-2DFF-44C0-937B-8AAE369B38DD}">
  <ds:schemaRefs>
    <ds:schemaRef ds:uri="http://schemas.microsoft.com/office/2006/metadata/properties"/>
    <ds:schemaRef ds:uri="http://schemas.microsoft.com/office/infopath/2007/PartnerControls"/>
    <ds:schemaRef ds:uri="adfddc6b-e896-4fd3-809d-d0e6a2aa340c"/>
    <ds:schemaRef ds:uri="04376530-979f-4510-a013-311456e3996a"/>
  </ds:schemaRefs>
</ds:datastoreItem>
</file>

<file path=customXml/itemProps4.xml><?xml version="1.0" encoding="utf-8"?>
<ds:datastoreItem xmlns:ds="http://schemas.openxmlformats.org/officeDocument/2006/customXml" ds:itemID="{7A341561-9C1B-4DDE-AA2C-04F0A8A1C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fddc6b-e896-4fd3-809d-d0e6a2aa340c"/>
    <ds:schemaRef ds:uri="04376530-979f-4510-a013-311456e39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91</Pages>
  <Words>25941</Words>
  <Characters>183929</Characters>
  <Application>Microsoft Office Word</Application>
  <DocSecurity>0</DocSecurity>
  <Lines>5409</Lines>
  <Paragraphs>4115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Executive Summary</vt:lpstr>
      <vt:lpstr>Scope of Works</vt:lpstr>
    </vt:vector>
  </TitlesOfParts>
  <Company>HP</Company>
  <LinksUpToDate>false</LinksUpToDate>
  <CharactersWithSpaces>205755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Piers Macrae Cockram</dc:creator>
  <cp:lastModifiedBy>Andrew White</cp:lastModifiedBy>
  <cp:revision>44</cp:revision>
  <cp:lastPrinted>2023-06-11T22:55:00Z</cp:lastPrinted>
  <dcterms:created xsi:type="dcterms:W3CDTF">2026-08-03T04:31:00Z</dcterms:created>
  <dcterms:modified xsi:type="dcterms:W3CDTF">2026-09-15T04:33:00Z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0x010100E98F4BA15458D545876E7CA1D32C4514</vt:lpwstr>
  </property>
  <property fmtid="{D5CDD505-2E9C-101B-9397-08002B2CF9AE}" pid="3" name="docLang">
    <vt:lpwstr>en</vt:lpwstr>
  </property>
  <property fmtid="{D5CDD505-2E9C-101B-9397-08002B2CF9AE}" pid="4" name="DocumentID">
    <vt:lpwstr>362</vt:lpwstr>
  </property>
  <property fmtid="{D5CDD505-2E9C-101B-9397-08002B2CF9AE}" pid="5" name="MediaServiceImageTags">
    <vt:lpwstr/>
  </property>
  <property fmtid="{D5CDD505-2E9C-101B-9397-08002B2CF9AE}" pid="6" name="RunOpenDocument">
    <vt:lpwstr>false</vt:lpwstr>
  </property>
</Properties>
</file>