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02DC596B" w14:textId="77777777" w:rsidR="002D5AFF" w:rsidRDefault="002D5AFF" w:rsidP="006B5E5F">
      <w:pPr>
        <w:spacing w:after="0" w:line="240" w:lineRule="auto"/>
        <w:rPr>
          <w:rFonts w:eastAsia="Times New Roman" w:cs="Arial"/>
          <w:b/>
          <w:color w:val="365F91"/>
          <w:szCs w:val="24"/>
          <w:lang w:eastAsia="es-VE"/>
        </w:rPr>
      </w:pPr>
    </w:p>
    <w:p w14:paraId="5A5F153E" w14:textId="291751FF" w:rsidR="002D5AFF" w:rsidRDefault="00E75043" w:rsidP="00BD024F">
      <w:pPr>
        <w:spacing w:after="0" w:line="240" w:lineRule="auto"/>
        <w:jc w:val="center"/>
        <w:rPr>
          <w:rFonts w:eastAsia="Times New Roman" w:cs="Arial"/>
          <w:b/>
          <w:color w:val="365F91"/>
          <w:szCs w:val="24"/>
          <w:lang w:eastAsia="es-VE"/>
        </w:rPr>
      </w:pPr>
      <w:r>
        <w:pict w14:anchorId="30FE3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51.25pt">
            <v:imagedata r:id="rId7" o:title=""/>
          </v:shape>
        </w:pict>
      </w: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0A834760" w14:textId="77777777" w:rsidR="00304BD5" w:rsidRPr="005B1AB7" w:rsidRDefault="005B1AB7" w:rsidP="005B1AB7">
      <w:pPr>
        <w:shd w:val="clear" w:color="auto" w:fill="FFFFFF"/>
        <w:spacing w:after="0" w:line="240" w:lineRule="auto"/>
        <w:jc w:val="both"/>
        <w:rPr>
          <w:rFonts w:eastAsia="Times New Roman" w:cs="Arial"/>
          <w:szCs w:val="24"/>
          <w:lang w:eastAsia="es-VE"/>
        </w:rPr>
      </w:pPr>
      <w:r w:rsidRPr="005B1AB7">
        <w:rPr>
          <w:rFonts w:eastAsia="Times New Roman" w:cs="Arial"/>
          <w:szCs w:val="24"/>
          <w:lang w:eastAsia="es-VE"/>
        </w:rPr>
        <w:t xml:space="preserve">Este documento abarca el sistema completo de </w:t>
      </w:r>
      <w:r>
        <w:rPr>
          <w:rFonts w:eastAsia="Times New Roman" w:cs="Arial"/>
          <w:szCs w:val="24"/>
          <w:lang w:eastAsia="es-VE"/>
        </w:rPr>
        <w:t>OPTIFAB</w:t>
      </w:r>
      <w:r w:rsidRPr="005B1AB7">
        <w:rPr>
          <w:rFonts w:eastAsia="Times New Roman" w:cs="Arial"/>
          <w:szCs w:val="24"/>
          <w:lang w:eastAsia="es-VE"/>
        </w:rPr>
        <w:t>, una aplicación diseñada para</w:t>
      </w:r>
      <w:r>
        <w:rPr>
          <w:rFonts w:eastAsia="Times New Roman" w:cs="Arial"/>
          <w:szCs w:val="24"/>
          <w:lang w:eastAsia="es-VE"/>
        </w:rPr>
        <w:t xml:space="preserve"> mejorar en la eficiencia operativa optimizando la gestión de inventario, así como minimizar gastos en cuanto a materia prima de una fábrica.</w:t>
      </w:r>
    </w:p>
    <w:p w14:paraId="6955F654" w14:textId="77777777" w:rsidR="00304BD5" w:rsidRDefault="00304BD5" w:rsidP="00B97EF4">
      <w:pPr>
        <w:shd w:val="clear" w:color="auto" w:fill="FFFFFF"/>
        <w:spacing w:after="0" w:line="240" w:lineRule="auto"/>
        <w:rPr>
          <w:rFonts w:eastAsia="Times New Roman" w:cs="Arial"/>
          <w:color w:val="00B050"/>
          <w:szCs w:val="24"/>
          <w:lang w:eastAsia="es-VE"/>
        </w:rPr>
      </w:pPr>
    </w:p>
    <w:p w14:paraId="21D7E728"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72CBBFEC"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0D8EAB23"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35480E7F" w14:textId="77777777" w:rsidR="00A919D0" w:rsidRDefault="00A919D0" w:rsidP="00B97EF4">
      <w:pPr>
        <w:shd w:val="clear" w:color="auto" w:fill="FFFFFF"/>
        <w:spacing w:after="0" w:line="240" w:lineRule="auto"/>
        <w:rPr>
          <w:rFonts w:eastAsia="Times New Roman" w:cs="Arial"/>
          <w:color w:val="00B050"/>
          <w:szCs w:val="24"/>
          <w:lang w:eastAsia="es-VE"/>
        </w:rPr>
      </w:pPr>
    </w:p>
    <w:p w14:paraId="2860DB21" w14:textId="77777777" w:rsidR="0069279D" w:rsidRDefault="0069279D" w:rsidP="00B97EF4">
      <w:pPr>
        <w:shd w:val="clear" w:color="auto" w:fill="FFFFFF"/>
        <w:spacing w:after="0" w:line="240" w:lineRule="auto"/>
        <w:rPr>
          <w:rFonts w:eastAsia="Times New Roman" w:cs="Arial"/>
          <w:color w:val="00B050"/>
          <w:szCs w:val="24"/>
          <w:lang w:eastAsia="es-VE"/>
        </w:rPr>
      </w:pPr>
    </w:p>
    <w:p w14:paraId="26C35549" w14:textId="77777777" w:rsidR="0069279D" w:rsidRPr="00AE0940" w:rsidRDefault="0069279D" w:rsidP="00B97EF4">
      <w:pPr>
        <w:shd w:val="clear" w:color="auto" w:fill="FFFFFF"/>
        <w:spacing w:after="0" w:line="240" w:lineRule="auto"/>
        <w:rPr>
          <w:rFonts w:eastAsia="Times New Roman" w:cs="Arial"/>
          <w:color w:val="00B050"/>
          <w:szCs w:val="24"/>
          <w:lang w:eastAsia="es-VE"/>
        </w:rPr>
      </w:pP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1A0AC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11875" w14:textId="77777777" w:rsidR="001A0AC9" w:rsidRDefault="001A0AC9" w:rsidP="00061A87">
      <w:pPr>
        <w:spacing w:after="0" w:line="240" w:lineRule="auto"/>
      </w:pPr>
      <w:r>
        <w:separator/>
      </w:r>
    </w:p>
  </w:endnote>
  <w:endnote w:type="continuationSeparator" w:id="0">
    <w:p w14:paraId="49E24F5F" w14:textId="77777777" w:rsidR="001A0AC9" w:rsidRDefault="001A0AC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987D5" w14:textId="77777777" w:rsidR="001A0AC9" w:rsidRDefault="001A0AC9" w:rsidP="00061A87">
      <w:pPr>
        <w:spacing w:after="0" w:line="240" w:lineRule="auto"/>
      </w:pPr>
      <w:r>
        <w:separator/>
      </w:r>
    </w:p>
  </w:footnote>
  <w:footnote w:type="continuationSeparator" w:id="0">
    <w:p w14:paraId="2F393842" w14:textId="77777777" w:rsidR="001A0AC9" w:rsidRDefault="001A0AC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5</cp:revision>
  <cp:lastPrinted>2012-10-28T15:39:00Z</cp:lastPrinted>
  <dcterms:created xsi:type="dcterms:W3CDTF">2024-05-01T15:09:00Z</dcterms:created>
  <dcterms:modified xsi:type="dcterms:W3CDTF">2024-05-01T15:24:00Z</dcterms:modified>
</cp:coreProperties>
</file>