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6703" w14:textId="77777777" w:rsidR="00E47B0C" w:rsidRPr="002A5C4E" w:rsidRDefault="00000000">
      <w:pPr>
        <w:pStyle w:val="Title"/>
        <w:jc w:val="center"/>
        <w:rPr>
          <w:lang w:val="ru-RU"/>
        </w:rPr>
      </w:pPr>
      <w:r w:rsidRPr="002A5C4E">
        <w:rPr>
          <w:lang w:val="ru-RU"/>
        </w:rPr>
        <w:t>ОТЧЕТ ПО ЛАБОРАТОРНОЙ РАБОТЕ №1</w:t>
      </w:r>
    </w:p>
    <w:p w14:paraId="1149BE3A" w14:textId="77777777" w:rsidR="00E47B0C" w:rsidRDefault="00000000">
      <w:pPr>
        <w:jc w:val="center"/>
      </w:pPr>
      <w:r w:rsidRPr="002A5C4E">
        <w:rPr>
          <w:b/>
          <w:sz w:val="24"/>
          <w:lang w:val="ru-RU"/>
        </w:rPr>
        <w:t xml:space="preserve">«Цветовые модели». </w:t>
      </w:r>
      <w:proofErr w:type="spellStart"/>
      <w:r>
        <w:rPr>
          <w:b/>
          <w:sz w:val="24"/>
        </w:rPr>
        <w:t>Вариант</w:t>
      </w:r>
      <w:proofErr w:type="spellEnd"/>
      <w:r>
        <w:rPr>
          <w:b/>
          <w:sz w:val="24"/>
        </w:rPr>
        <w:t xml:space="preserve"> 4: RGB ↔ HSV ↔ LAB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47B0C" w14:paraId="1A841449" w14:textId="77777777">
        <w:trPr>
          <w:jc w:val="center"/>
        </w:trPr>
        <w:tc>
          <w:tcPr>
            <w:tcW w:w="5156" w:type="dxa"/>
            <w:vAlign w:val="center"/>
          </w:tcPr>
          <w:p w14:paraId="55136C45" w14:textId="77777777" w:rsidR="00E47B0C" w:rsidRDefault="00000000">
            <w:r>
              <w:t>Выполнил(а)</w:t>
            </w:r>
          </w:p>
        </w:tc>
        <w:tc>
          <w:tcPr>
            <w:tcW w:w="5156" w:type="dxa"/>
            <w:vAlign w:val="center"/>
          </w:tcPr>
          <w:p w14:paraId="652D6B8E" w14:textId="391AA418" w:rsidR="00E47B0C" w:rsidRDefault="002A5C4E">
            <w:r>
              <w:rPr>
                <w:lang w:val="ru-RU"/>
              </w:rPr>
              <w:t>Никончук Андрей</w:t>
            </w:r>
            <w:r w:rsidR="00000000">
              <w:t>______________________________</w:t>
            </w:r>
          </w:p>
        </w:tc>
      </w:tr>
      <w:tr w:rsidR="00E47B0C" w14:paraId="5AEC6B76" w14:textId="77777777">
        <w:trPr>
          <w:jc w:val="center"/>
        </w:trPr>
        <w:tc>
          <w:tcPr>
            <w:tcW w:w="5156" w:type="dxa"/>
            <w:vAlign w:val="center"/>
          </w:tcPr>
          <w:p w14:paraId="580AE4FF" w14:textId="77777777" w:rsidR="00E47B0C" w:rsidRDefault="00000000">
            <w:r>
              <w:t>Подгруппа</w:t>
            </w:r>
          </w:p>
        </w:tc>
        <w:tc>
          <w:tcPr>
            <w:tcW w:w="5156" w:type="dxa"/>
            <w:vAlign w:val="center"/>
          </w:tcPr>
          <w:p w14:paraId="34FFF87C" w14:textId="42D770A2" w:rsidR="00E47B0C" w:rsidRPr="002A5C4E" w:rsidRDefault="00000000">
            <w:pPr>
              <w:rPr>
                <w:lang w:val="ru-RU"/>
              </w:rPr>
            </w:pPr>
            <w:r>
              <w:t>1</w:t>
            </w:r>
            <w:r w:rsidR="002A5C4E">
              <w:rPr>
                <w:lang w:val="ru-RU"/>
              </w:rPr>
              <w:t>1Б</w:t>
            </w:r>
          </w:p>
        </w:tc>
      </w:tr>
    </w:tbl>
    <w:p w14:paraId="3AE37378" w14:textId="77777777" w:rsidR="00E47B0C" w:rsidRDefault="00000000">
      <w:pPr>
        <w:pStyle w:val="Heading1"/>
        <w:spacing w:before="100" w:after="40"/>
      </w:pPr>
      <w:r>
        <w:t>1. Цель и постановка задачи</w:t>
      </w:r>
    </w:p>
    <w:p w14:paraId="42D1A81F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>Цель работы — изучить взаимные преобразования цветовых моделей и разработать веб-приложение, в котором один цвет одновременно представлен в RGB, HSV и CIELAB. Для варианта 4 реализованы RGB ↔ HSV ↔ LAB. Пользователь может задавать компоненты числовыми значениями, ползунками и через палитру; после изменения любой координаты остальные представления автоматически пересчитываются. В числовых полях и на ползунках ввод и отображение организованы только целыми числами, при этом истинные вычисленные координаты текущего цвета внутри программы сохраняются без округления.</w:t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</w:p>
    <w:p w14:paraId="002B8BD3" w14:textId="77777777" w:rsidR="00E47B0C" w:rsidRPr="002A5C4E" w:rsidRDefault="00000000">
      <w:pPr>
        <w:pStyle w:val="Heading1"/>
        <w:spacing w:before="100" w:after="40"/>
        <w:rPr>
          <w:lang w:val="ru-RU"/>
        </w:rPr>
      </w:pPr>
      <w:r w:rsidRPr="002A5C4E">
        <w:rPr>
          <w:lang w:val="ru-RU"/>
        </w:rPr>
        <w:t>2. Средства разработки и архитектура</w:t>
      </w:r>
    </w:p>
    <w:p w14:paraId="219FD9F9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Приложение выполнено на </w:t>
      </w:r>
      <w:r>
        <w:t>HTML</w:t>
      </w:r>
      <w:r w:rsidRPr="002A5C4E">
        <w:rPr>
          <w:lang w:val="ru-RU"/>
        </w:rPr>
        <w:t xml:space="preserve">5, </w:t>
      </w:r>
      <w:r>
        <w:t>CSS</w:t>
      </w:r>
      <w:r w:rsidRPr="002A5C4E">
        <w:rPr>
          <w:lang w:val="ru-RU"/>
        </w:rPr>
        <w:t xml:space="preserve">3 и чистом </w:t>
      </w:r>
      <w:r>
        <w:t>JavaScript</w:t>
      </w:r>
      <w:r w:rsidRPr="002A5C4E">
        <w:rPr>
          <w:lang w:val="ru-RU"/>
        </w:rPr>
        <w:t xml:space="preserve"> (</w:t>
      </w:r>
      <w:r>
        <w:t>ES</w:t>
      </w:r>
      <w:r w:rsidRPr="002A5C4E">
        <w:rPr>
          <w:lang w:val="ru-RU"/>
        </w:rPr>
        <w:t xml:space="preserve"> </w:t>
      </w:r>
      <w:r>
        <w:t>modules</w:t>
      </w:r>
      <w:r w:rsidRPr="002A5C4E">
        <w:rPr>
          <w:lang w:val="ru-RU"/>
        </w:rPr>
        <w:t xml:space="preserve">), без библиотек цветовой конвертации и без фреймворков. Архитектура разделена на </w:t>
      </w:r>
      <w:r>
        <w:t>Model</w:t>
      </w:r>
      <w:r w:rsidRPr="002A5C4E">
        <w:rPr>
          <w:lang w:val="ru-RU"/>
        </w:rPr>
        <w:t>–</w:t>
      </w:r>
      <w:r>
        <w:t>View</w:t>
      </w:r>
      <w:r w:rsidRPr="002A5C4E">
        <w:rPr>
          <w:lang w:val="ru-RU"/>
        </w:rPr>
        <w:t>–</w:t>
      </w:r>
      <w:r>
        <w:t>Controller</w:t>
      </w:r>
      <w:r w:rsidRPr="002A5C4E">
        <w:rPr>
          <w:lang w:val="ru-RU"/>
        </w:rPr>
        <w:t xml:space="preserve">: математический слой не работает с </w:t>
      </w:r>
      <w:r>
        <w:t>DOM</w:t>
      </w:r>
      <w:r w:rsidRPr="002A5C4E">
        <w:rPr>
          <w:lang w:val="ru-RU"/>
        </w:rPr>
        <w:t xml:space="preserve">, </w:t>
      </w:r>
      <w:r>
        <w:t>View</w:t>
      </w:r>
      <w:r w:rsidRPr="002A5C4E">
        <w:rPr>
          <w:lang w:val="ru-RU"/>
        </w:rPr>
        <w:t xml:space="preserve"> отвечает за элементы страницы, </w:t>
      </w:r>
      <w:r>
        <w:t>Controller</w:t>
      </w:r>
      <w:r w:rsidRPr="002A5C4E">
        <w:rPr>
          <w:lang w:val="ru-RU"/>
        </w:rPr>
        <w:t xml:space="preserve"> связывает пользовательские события с расчетами.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E47B0C" w14:paraId="4B35F857" w14:textId="77777777">
        <w:trPr>
          <w:jc w:val="center"/>
        </w:trPr>
        <w:tc>
          <w:tcPr>
            <w:tcW w:w="5156" w:type="dxa"/>
            <w:vAlign w:val="center"/>
          </w:tcPr>
          <w:p w14:paraId="0C79E168" w14:textId="77777777" w:rsidR="00E47B0C" w:rsidRDefault="00000000">
            <w:proofErr w:type="spellStart"/>
            <w:r>
              <w:rPr>
                <w:b/>
              </w:rPr>
              <w:t>Слой</w:t>
            </w:r>
            <w:proofErr w:type="spellEnd"/>
          </w:p>
        </w:tc>
        <w:tc>
          <w:tcPr>
            <w:tcW w:w="5156" w:type="dxa"/>
            <w:vAlign w:val="center"/>
          </w:tcPr>
          <w:p w14:paraId="3AC8FA45" w14:textId="77777777" w:rsidR="00E47B0C" w:rsidRDefault="00000000">
            <w:r>
              <w:rPr>
                <w:b/>
              </w:rPr>
              <w:t>Назначение</w:t>
            </w:r>
          </w:p>
        </w:tc>
      </w:tr>
      <w:tr w:rsidR="00E47B0C" w14:paraId="74B05D8A" w14:textId="77777777">
        <w:trPr>
          <w:jc w:val="center"/>
        </w:trPr>
        <w:tc>
          <w:tcPr>
            <w:tcW w:w="5156" w:type="dxa"/>
            <w:vAlign w:val="center"/>
          </w:tcPr>
          <w:p w14:paraId="7085022F" w14:textId="77777777" w:rsidR="00E47B0C" w:rsidRDefault="00000000">
            <w:r>
              <w:t>Model</w:t>
            </w:r>
          </w:p>
        </w:tc>
        <w:tc>
          <w:tcPr>
            <w:tcW w:w="5156" w:type="dxa"/>
            <w:vAlign w:val="center"/>
          </w:tcPr>
          <w:p w14:paraId="39B1CA73" w14:textId="77777777" w:rsidR="00E47B0C" w:rsidRDefault="00000000">
            <w:r>
              <w:t>hsv.js, rgbXyz.js, lab.js, illuminants.js, matrix.js, converter.js — формулы, матрицы и gamut mapping.</w:t>
            </w:r>
          </w:p>
        </w:tc>
      </w:tr>
      <w:tr w:rsidR="00E47B0C" w:rsidRPr="002A5C4E" w14:paraId="7E95BADC" w14:textId="77777777">
        <w:trPr>
          <w:jc w:val="center"/>
        </w:trPr>
        <w:tc>
          <w:tcPr>
            <w:tcW w:w="5156" w:type="dxa"/>
            <w:vAlign w:val="center"/>
          </w:tcPr>
          <w:p w14:paraId="2D016714" w14:textId="77777777" w:rsidR="00E47B0C" w:rsidRDefault="00000000">
            <w:r>
              <w:t>View</w:t>
            </w:r>
          </w:p>
        </w:tc>
        <w:tc>
          <w:tcPr>
            <w:tcW w:w="5156" w:type="dxa"/>
            <w:vAlign w:val="center"/>
          </w:tcPr>
          <w:p w14:paraId="29DC2C21" w14:textId="77777777" w:rsidR="00E47B0C" w:rsidRPr="002A5C4E" w:rsidRDefault="00000000">
            <w:pPr>
              <w:rPr>
                <w:lang w:val="ru-RU"/>
              </w:rPr>
            </w:pPr>
            <w:proofErr w:type="spellStart"/>
            <w:r>
              <w:t>appView</w:t>
            </w:r>
            <w:proofErr w:type="spellEnd"/>
            <w:r w:rsidRPr="002A5C4E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2A5C4E">
              <w:rPr>
                <w:lang w:val="ru-RU"/>
              </w:rPr>
              <w:t xml:space="preserve">, </w:t>
            </w:r>
            <w:proofErr w:type="spellStart"/>
            <w:r>
              <w:t>gradientSlider</w:t>
            </w:r>
            <w:proofErr w:type="spellEnd"/>
            <w:r w:rsidRPr="002A5C4E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2A5C4E">
              <w:rPr>
                <w:lang w:val="ru-RU"/>
              </w:rPr>
              <w:t xml:space="preserve"> — поля, палитры, ползунки, вывод и динамические градиенты.</w:t>
            </w:r>
          </w:p>
        </w:tc>
      </w:tr>
      <w:tr w:rsidR="00E47B0C" w:rsidRPr="002A5C4E" w14:paraId="3C646F89" w14:textId="77777777">
        <w:trPr>
          <w:jc w:val="center"/>
        </w:trPr>
        <w:tc>
          <w:tcPr>
            <w:tcW w:w="5156" w:type="dxa"/>
            <w:vAlign w:val="center"/>
          </w:tcPr>
          <w:p w14:paraId="512E980F" w14:textId="77777777" w:rsidR="00E47B0C" w:rsidRDefault="00000000">
            <w:r>
              <w:t>Controller</w:t>
            </w:r>
          </w:p>
        </w:tc>
        <w:tc>
          <w:tcPr>
            <w:tcW w:w="5156" w:type="dxa"/>
            <w:vAlign w:val="center"/>
          </w:tcPr>
          <w:p w14:paraId="038C6752" w14:textId="77777777" w:rsidR="00E47B0C" w:rsidRPr="002A5C4E" w:rsidRDefault="00000000">
            <w:pPr>
              <w:rPr>
                <w:lang w:val="ru-RU"/>
              </w:rPr>
            </w:pPr>
            <w:proofErr w:type="spellStart"/>
            <w:r>
              <w:t>colorController</w:t>
            </w:r>
            <w:proofErr w:type="spellEnd"/>
            <w:r w:rsidRPr="002A5C4E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2A5C4E">
              <w:rPr>
                <w:lang w:val="ru-RU"/>
              </w:rPr>
              <w:t xml:space="preserve"> — выбор маршрута преобразования и синхронизация трех моделей.</w:t>
            </w:r>
          </w:p>
        </w:tc>
      </w:tr>
    </w:tbl>
    <w:p w14:paraId="74179DD4" w14:textId="77777777" w:rsidR="00E47B0C" w:rsidRPr="002A5C4E" w:rsidRDefault="00000000">
      <w:pPr>
        <w:pStyle w:val="Heading1"/>
        <w:spacing w:before="100" w:after="40"/>
        <w:rPr>
          <w:lang w:val="ru-RU"/>
        </w:rPr>
      </w:pPr>
      <w:r w:rsidRPr="002A5C4E">
        <w:rPr>
          <w:lang w:val="ru-RU"/>
        </w:rPr>
        <w:t>3. Алгоритмы преобразования</w:t>
      </w:r>
    </w:p>
    <w:p w14:paraId="490EBDA9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>
        <w:t>RGB</w:t>
      </w:r>
      <w:r w:rsidRPr="002A5C4E">
        <w:rPr>
          <w:lang w:val="ru-RU"/>
        </w:rPr>
        <w:t xml:space="preserve"> ↔ </w:t>
      </w:r>
      <w:r>
        <w:t>HSV</w:t>
      </w:r>
      <w:r w:rsidRPr="002A5C4E">
        <w:rPr>
          <w:lang w:val="ru-RU"/>
        </w:rPr>
        <w:t xml:space="preserve"> реализовано вручную через </w:t>
      </w:r>
      <w:proofErr w:type="spellStart"/>
      <w:r>
        <w:t>Cmax</w:t>
      </w:r>
      <w:proofErr w:type="spellEnd"/>
      <w:r w:rsidRPr="002A5C4E">
        <w:rPr>
          <w:lang w:val="ru-RU"/>
        </w:rPr>
        <w:t xml:space="preserve">, </w:t>
      </w:r>
      <w:proofErr w:type="spellStart"/>
      <w:r>
        <w:t>Cmin</w:t>
      </w:r>
      <w:proofErr w:type="spellEnd"/>
      <w:r w:rsidRPr="002A5C4E">
        <w:rPr>
          <w:lang w:val="ru-RU"/>
        </w:rPr>
        <w:t xml:space="preserve"> и </w:t>
      </w:r>
      <w:r>
        <w:t>Δ</w:t>
      </w:r>
      <w:r w:rsidRPr="002A5C4E">
        <w:rPr>
          <w:lang w:val="ru-RU"/>
        </w:rPr>
        <w:t xml:space="preserve">. Для </w:t>
      </w:r>
      <w:r>
        <w:t>RGB</w:t>
      </w:r>
      <w:r w:rsidRPr="002A5C4E">
        <w:rPr>
          <w:lang w:val="ru-RU"/>
        </w:rPr>
        <w:t xml:space="preserve"> ↔ </w:t>
      </w:r>
      <w:r>
        <w:t>LAB</w:t>
      </w:r>
      <w:r w:rsidRPr="002A5C4E">
        <w:rPr>
          <w:lang w:val="ru-RU"/>
        </w:rPr>
        <w:t xml:space="preserve"> используется цепочка </w:t>
      </w:r>
      <w:r>
        <w:t>RGB</w:t>
      </w:r>
      <w:r w:rsidRPr="002A5C4E">
        <w:rPr>
          <w:lang w:val="ru-RU"/>
        </w:rPr>
        <w:t xml:space="preserve"> ↔ </w:t>
      </w:r>
      <w:r>
        <w:t>XYZ</w:t>
      </w:r>
      <w:r w:rsidRPr="002A5C4E">
        <w:rPr>
          <w:lang w:val="ru-RU"/>
        </w:rPr>
        <w:t xml:space="preserve"> ↔ </w:t>
      </w:r>
      <w:r>
        <w:t>LAB</w:t>
      </w:r>
      <w:r w:rsidRPr="002A5C4E">
        <w:rPr>
          <w:lang w:val="ru-RU"/>
        </w:rPr>
        <w:t xml:space="preserve">. Перед </w:t>
      </w:r>
      <w:r>
        <w:t>RGB</w:t>
      </w:r>
      <w:r w:rsidRPr="002A5C4E">
        <w:rPr>
          <w:lang w:val="ru-RU"/>
        </w:rPr>
        <w:t>→</w:t>
      </w:r>
      <w:r>
        <w:t>XYZ</w:t>
      </w:r>
      <w:r w:rsidRPr="002A5C4E">
        <w:rPr>
          <w:lang w:val="ru-RU"/>
        </w:rPr>
        <w:t xml:space="preserve"> выполняется обратная </w:t>
      </w:r>
      <w:r>
        <w:t>gamma</w:t>
      </w:r>
      <w:r w:rsidRPr="002A5C4E">
        <w:rPr>
          <w:lang w:val="ru-RU"/>
        </w:rPr>
        <w:t xml:space="preserve">-коррекция </w:t>
      </w:r>
      <w:r>
        <w:t>sRGB</w:t>
      </w:r>
      <w:r w:rsidRPr="002A5C4E">
        <w:rPr>
          <w:lang w:val="ru-RU"/>
        </w:rPr>
        <w:t xml:space="preserve">; после </w:t>
      </w:r>
      <w:r>
        <w:t>XYZ</w:t>
      </w:r>
      <w:r w:rsidRPr="002A5C4E">
        <w:rPr>
          <w:lang w:val="ru-RU"/>
        </w:rPr>
        <w:t>→</w:t>
      </w:r>
      <w:r>
        <w:t>RGB</w:t>
      </w:r>
      <w:r w:rsidRPr="002A5C4E">
        <w:rPr>
          <w:lang w:val="ru-RU"/>
        </w:rPr>
        <w:t xml:space="preserve"> — прямая </w:t>
      </w:r>
      <w:r>
        <w:t>gamma</w:t>
      </w:r>
      <w:r w:rsidRPr="002A5C4E">
        <w:rPr>
          <w:lang w:val="ru-RU"/>
        </w:rPr>
        <w:t xml:space="preserve">-коррекция. Преобразование </w:t>
      </w:r>
      <w:r>
        <w:t>XYZ</w:t>
      </w:r>
      <w:r w:rsidRPr="002A5C4E">
        <w:rPr>
          <w:lang w:val="ru-RU"/>
        </w:rPr>
        <w:t>↔</w:t>
      </w:r>
      <w:r>
        <w:t>LAB</w:t>
      </w:r>
      <w:r w:rsidRPr="002A5C4E">
        <w:rPr>
          <w:lang w:val="ru-RU"/>
        </w:rPr>
        <w:t xml:space="preserve"> выполняется относительно текущей точки белого.</w:t>
      </w:r>
    </w:p>
    <w:p w14:paraId="558EC8BF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Готовые </w:t>
      </w:r>
      <w:r>
        <w:t>RGB</w:t>
      </w:r>
      <w:r w:rsidRPr="002A5C4E">
        <w:rPr>
          <w:lang w:val="ru-RU"/>
        </w:rPr>
        <w:t>↔</w:t>
      </w:r>
      <w:r>
        <w:t>XYZ</w:t>
      </w:r>
      <w:r w:rsidRPr="002A5C4E">
        <w:rPr>
          <w:lang w:val="ru-RU"/>
        </w:rPr>
        <w:t xml:space="preserve">-матрицы в рабочем коде отсутствуют. Хранятся только </w:t>
      </w:r>
      <w:proofErr w:type="spellStart"/>
      <w:r>
        <w:t>xy</w:t>
      </w:r>
      <w:proofErr w:type="spellEnd"/>
      <w:r w:rsidRPr="002A5C4E">
        <w:rPr>
          <w:lang w:val="ru-RU"/>
        </w:rPr>
        <w:t xml:space="preserve">-координаты первичных цветов </w:t>
      </w:r>
      <w:r>
        <w:t>sRGB</w:t>
      </w:r>
      <w:r w:rsidRPr="002A5C4E">
        <w:rPr>
          <w:lang w:val="ru-RU"/>
        </w:rPr>
        <w:t xml:space="preserve"> и источников </w:t>
      </w:r>
      <w:r>
        <w:t>D</w:t>
      </w:r>
      <w:r w:rsidRPr="002A5C4E">
        <w:rPr>
          <w:lang w:val="ru-RU"/>
        </w:rPr>
        <w:t xml:space="preserve">65, </w:t>
      </w:r>
      <w:r>
        <w:t>D</w:t>
      </w:r>
      <w:r w:rsidRPr="002A5C4E">
        <w:rPr>
          <w:lang w:val="ru-RU"/>
        </w:rPr>
        <w:t xml:space="preserve">50, </w:t>
      </w:r>
      <w:r>
        <w:t>E</w:t>
      </w:r>
      <w:r w:rsidRPr="002A5C4E">
        <w:rPr>
          <w:lang w:val="ru-RU"/>
        </w:rPr>
        <w:t xml:space="preserve">. Из </w:t>
      </w:r>
      <w:r>
        <w:t>primaries</w:t>
      </w:r>
      <w:r w:rsidRPr="002A5C4E">
        <w:rPr>
          <w:lang w:val="ru-RU"/>
        </w:rPr>
        <w:t xml:space="preserve"> строится </w:t>
      </w:r>
      <w:r>
        <w:t>P</w:t>
      </w:r>
      <w:r w:rsidRPr="002A5C4E">
        <w:rPr>
          <w:lang w:val="ru-RU"/>
        </w:rPr>
        <w:t xml:space="preserve">, из </w:t>
      </w:r>
      <w:proofErr w:type="spellStart"/>
      <w:r>
        <w:t>xy</w:t>
      </w:r>
      <w:proofErr w:type="spellEnd"/>
      <w:r w:rsidRPr="002A5C4E">
        <w:rPr>
          <w:lang w:val="ru-RU"/>
        </w:rPr>
        <w:t xml:space="preserve"> источника вычисляется </w:t>
      </w:r>
      <w:r>
        <w:t>W</w:t>
      </w:r>
      <w:r w:rsidRPr="002A5C4E">
        <w:rPr>
          <w:lang w:val="ru-RU"/>
        </w:rPr>
        <w:t xml:space="preserve">, затем </w:t>
      </w:r>
      <w:r>
        <w:t>S</w:t>
      </w:r>
      <w:r w:rsidRPr="002A5C4E">
        <w:rPr>
          <w:lang w:val="ru-RU"/>
        </w:rPr>
        <w:t>=</w:t>
      </w:r>
      <w:r>
        <w:t>P</w:t>
      </w:r>
      <w:r w:rsidRPr="002A5C4E">
        <w:rPr>
          <w:lang w:val="ru-RU"/>
        </w:rPr>
        <w:t>⁻¹</w:t>
      </w:r>
      <w:r>
        <w:t>W</w:t>
      </w:r>
      <w:r w:rsidRPr="002A5C4E">
        <w:rPr>
          <w:lang w:val="ru-RU"/>
        </w:rPr>
        <w:t xml:space="preserve"> и </w:t>
      </w:r>
      <w:r>
        <w:t>M</w:t>
      </w:r>
      <w:r w:rsidRPr="002A5C4E">
        <w:rPr>
          <w:lang w:val="ru-RU"/>
        </w:rPr>
        <w:t>=</w:t>
      </w:r>
      <w:r>
        <w:t>P</w:t>
      </w:r>
      <w:r w:rsidRPr="002A5C4E">
        <w:rPr>
          <w:lang w:val="ru-RU"/>
        </w:rPr>
        <w:t>·</w:t>
      </w:r>
      <w:proofErr w:type="spellStart"/>
      <w:r>
        <w:t>diag</w:t>
      </w:r>
      <w:proofErr w:type="spellEnd"/>
      <w:r w:rsidRPr="002A5C4E">
        <w:rPr>
          <w:lang w:val="ru-RU"/>
        </w:rPr>
        <w:t>(</w:t>
      </w:r>
      <w:r>
        <w:t>S</w:t>
      </w:r>
      <w:r w:rsidRPr="002A5C4E">
        <w:rPr>
          <w:lang w:val="ru-RU"/>
        </w:rPr>
        <w:t xml:space="preserve">). Обратная </w:t>
      </w:r>
      <w:r>
        <w:t>M</w:t>
      </w:r>
      <w:r w:rsidRPr="002A5C4E">
        <w:rPr>
          <w:lang w:val="ru-RU"/>
        </w:rPr>
        <w:t xml:space="preserve">⁻¹ вычисляется собственной функцией </w:t>
      </w:r>
      <w:r>
        <w:t>inverse</w:t>
      </w:r>
      <w:r w:rsidRPr="002A5C4E">
        <w:rPr>
          <w:lang w:val="ru-RU"/>
        </w:rPr>
        <w:t>3(). Поэтому при смене источника обе матрицы пересчитываются во время выполнения.</w:t>
      </w:r>
    </w:p>
    <w:p w14:paraId="61B824BF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При </w:t>
      </w:r>
      <w:r>
        <w:t>LAB</w:t>
      </w:r>
      <w:r w:rsidRPr="002A5C4E">
        <w:rPr>
          <w:lang w:val="ru-RU"/>
        </w:rPr>
        <w:t>→</w:t>
      </w:r>
      <w:r>
        <w:t>RGB</w:t>
      </w:r>
      <w:r w:rsidRPr="002A5C4E">
        <w:rPr>
          <w:lang w:val="ru-RU"/>
        </w:rPr>
        <w:t xml:space="preserve"> возможен выход линейных каналов за [0;1]. Реализованы две стратегии: </w:t>
      </w:r>
      <w:r>
        <w:t>Clipping</w:t>
      </w:r>
      <w:r w:rsidRPr="002A5C4E">
        <w:rPr>
          <w:lang w:val="ru-RU"/>
        </w:rPr>
        <w:t xml:space="preserve"> независимо ограничивает каждый канал, </w:t>
      </w:r>
      <w:r>
        <w:t>Scaling</w:t>
      </w:r>
      <w:r w:rsidRPr="002A5C4E">
        <w:rPr>
          <w:lang w:val="ru-RU"/>
        </w:rPr>
        <w:t xml:space="preserve"> совместно масштабирует диапазон компонентов. При выходе за </w:t>
      </w:r>
      <w:r>
        <w:t>gamut</w:t>
      </w:r>
      <w:r w:rsidRPr="002A5C4E">
        <w:rPr>
          <w:lang w:val="ru-RU"/>
        </w:rPr>
        <w:t xml:space="preserve"> интерфейс выводит предупреждение и исходные линейные </w:t>
      </w:r>
      <w:r>
        <w:t>RGB</w:t>
      </w:r>
      <w:r w:rsidRPr="002A5C4E">
        <w:rPr>
          <w:lang w:val="ru-RU"/>
        </w:rPr>
        <w:t xml:space="preserve"> до коррекции.</w:t>
      </w:r>
    </w:p>
    <w:p w14:paraId="706699A9" w14:textId="77777777" w:rsidR="00E47B0C" w:rsidRPr="002A5C4E" w:rsidRDefault="00000000">
      <w:pPr>
        <w:rPr>
          <w:lang w:val="ru-RU"/>
        </w:rPr>
      </w:pPr>
      <w:r w:rsidRPr="002A5C4E">
        <w:rPr>
          <w:lang w:val="ru-RU"/>
        </w:rPr>
        <w:br/>
      </w:r>
    </w:p>
    <w:p w14:paraId="2B21E647" w14:textId="77777777" w:rsidR="00E47B0C" w:rsidRPr="002A5C4E" w:rsidRDefault="00000000">
      <w:pPr>
        <w:pStyle w:val="Heading1"/>
        <w:spacing w:before="100" w:after="40"/>
        <w:rPr>
          <w:lang w:val="ru-RU"/>
        </w:rPr>
      </w:pPr>
      <w:r w:rsidRPr="002A5C4E">
        <w:rPr>
          <w:lang w:val="ru-RU"/>
        </w:rPr>
        <w:t>4. Интерфейс и дополнительные требования</w:t>
      </w:r>
    </w:p>
    <w:p w14:paraId="4E8BEB43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>На странице одновременно отображаются RGB, HSV и LAB. Для всех девяти компонент есть числовое поле и ползунок; в каждой панели доступна системная палитра. Пользовательские поля и положения ползунков используют целочисленный шаг 1 и отображают только целые значения. Округление выполняется только в слое View: Controller хранит исходные вычисленные RGB/HSV/LAB с полной точностью и при следующем изменении берет неизменяемые координаты из точного результата, а не из округленных полей. Фоны ползунков динамические: при изменении любого компонента вычисляются новые цвета с учетом точных текущих остальных координат. Для LAB образцы градиента проходят LAB→XYZ→RGB с выбранными D65/D50/E и Clipping/Scaling.</w:t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</w:p>
    <w:p w14:paraId="68CD4F64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В диагностическом блоке отображаются текущая точка белого, промежуточные </w:t>
      </w:r>
      <w:r>
        <w:t>XYZ</w:t>
      </w:r>
      <w:r w:rsidRPr="002A5C4E">
        <w:rPr>
          <w:lang w:val="ru-RU"/>
        </w:rPr>
        <w:t xml:space="preserve"> и рассчитанная </w:t>
      </w:r>
      <w:r>
        <w:t>RGB</w:t>
      </w:r>
      <w:r w:rsidRPr="002A5C4E">
        <w:rPr>
          <w:lang w:val="ru-RU"/>
        </w:rPr>
        <w:t>→</w:t>
      </w:r>
      <w:r>
        <w:t>XYZ</w:t>
      </w:r>
      <w:r w:rsidRPr="002A5C4E">
        <w:rPr>
          <w:lang w:val="ru-RU"/>
        </w:rPr>
        <w:t xml:space="preserve">-матрица. Это позволяет на защите визуально показать, что при </w:t>
      </w:r>
      <w:r>
        <w:t>D</w:t>
      </w:r>
      <w:r w:rsidRPr="002A5C4E">
        <w:rPr>
          <w:lang w:val="ru-RU"/>
        </w:rPr>
        <w:t>65→</w:t>
      </w:r>
      <w:r>
        <w:t>D</w:t>
      </w:r>
      <w:r w:rsidRPr="002A5C4E">
        <w:rPr>
          <w:lang w:val="ru-RU"/>
        </w:rPr>
        <w:t>50→</w:t>
      </w:r>
      <w:r>
        <w:t>E</w:t>
      </w:r>
      <w:r w:rsidRPr="002A5C4E">
        <w:rPr>
          <w:lang w:val="ru-RU"/>
        </w:rPr>
        <w:t xml:space="preserve"> матрица действительно меняется.</w:t>
      </w:r>
    </w:p>
    <w:p w14:paraId="276B984E" w14:textId="77777777" w:rsidR="00E47B0C" w:rsidRPr="002A5C4E" w:rsidRDefault="00000000">
      <w:pPr>
        <w:pStyle w:val="Heading1"/>
        <w:spacing w:before="100" w:after="40"/>
        <w:rPr>
          <w:lang w:val="ru-RU"/>
        </w:rPr>
      </w:pPr>
      <w:r w:rsidRPr="002A5C4E">
        <w:rPr>
          <w:lang w:val="ru-RU"/>
        </w:rPr>
        <w:t>5. Автоматическое тестирование</w:t>
      </w:r>
    </w:p>
    <w:p w14:paraId="65BEAE2B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>Математический слой и конфигурация интерфейса покрыты 29 микро-тестами. Они запускаются прямо в браузере по адресу /tests/ и импортируют те же модули, что и основное приложение; Node.js и внешняя тестовая библиотека не требуются. Проверяются RGB↔HSV, RGB↔XYZ для D65/D50/E, XYZ↔LAB, матричная математика, динамическая перестройка матрицы, Clipping/Scaling, выход за gamut, ColorConverter, а также целочисленный шаг и отсутствие дробного отображения компонентов. Контрольный пример RGB(255,0,0) дает HSV(0°,100%,100%) и LAB приблизительно (53,24; 80,09; 67,20) при D65; во View LAB будет показан как целые 53, 80, 67, однако внутренние значения остаются дробными.</w:t>
      </w:r>
      <w:r/>
      <w:r w:rsidRPr="002A5C4E">
        <w:rPr>
          <w:lang w:val="ru-RU"/>
        </w:rPr>
      </w:r>
      <w:proofErr w:type="spellStart"/>
      <w:r/>
      <w:proofErr w:type="spellEnd"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proofErr w:type="spellStart"/>
      <w:r/>
      <w:proofErr w:type="spellEnd"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proofErr w:type="spellStart"/>
      <w:r/>
      <w:proofErr w:type="spellEnd"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</w:p>
    <w:p w14:paraId="5F2C8C8C" w14:textId="77777777" w:rsidR="00E47B0C" w:rsidRPr="002A5C4E" w:rsidRDefault="00000000">
      <w:pPr>
        <w:pStyle w:val="Heading1"/>
        <w:spacing w:before="100" w:after="40"/>
        <w:rPr>
          <w:lang w:val="ru-RU"/>
        </w:rPr>
      </w:pPr>
      <w:r w:rsidRPr="002A5C4E">
        <w:rPr>
          <w:lang w:val="ru-RU"/>
        </w:rPr>
        <w:t>6. Запуск и публикация</w:t>
      </w:r>
    </w:p>
    <w:p w14:paraId="4B18CA66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>Локальный запуск выполняется командой «</w:t>
      </w:r>
      <w:r>
        <w:t>python</w:t>
      </w:r>
      <w:r w:rsidRPr="002A5C4E">
        <w:rPr>
          <w:lang w:val="ru-RU"/>
        </w:rPr>
        <w:t xml:space="preserve"> -</w:t>
      </w:r>
      <w:r>
        <w:t>m</w:t>
      </w:r>
      <w:r w:rsidRPr="002A5C4E">
        <w:rPr>
          <w:lang w:val="ru-RU"/>
        </w:rPr>
        <w:t xml:space="preserve"> </w:t>
      </w:r>
      <w:r>
        <w:t>http</w:t>
      </w:r>
      <w:r w:rsidRPr="002A5C4E">
        <w:rPr>
          <w:lang w:val="ru-RU"/>
        </w:rPr>
        <w:t>.</w:t>
      </w:r>
      <w:r>
        <w:t>server</w:t>
      </w:r>
      <w:r w:rsidRPr="002A5C4E">
        <w:rPr>
          <w:lang w:val="ru-RU"/>
        </w:rPr>
        <w:t xml:space="preserve"> 8000» из корня проекта; </w:t>
      </w:r>
      <w:r>
        <w:t>Python</w:t>
      </w:r>
      <w:r w:rsidRPr="002A5C4E">
        <w:rPr>
          <w:lang w:val="ru-RU"/>
        </w:rPr>
        <w:t xml:space="preserve"> используется только как статический </w:t>
      </w:r>
      <w:r>
        <w:t>HTTP</w:t>
      </w:r>
      <w:r w:rsidRPr="002A5C4E">
        <w:rPr>
          <w:lang w:val="ru-RU"/>
        </w:rPr>
        <w:t xml:space="preserve">-сервер, а все расчеты выполняются </w:t>
      </w:r>
      <w:r>
        <w:t>JavaScript</w:t>
      </w:r>
      <w:r w:rsidRPr="002A5C4E">
        <w:rPr>
          <w:lang w:val="ru-RU"/>
        </w:rPr>
        <w:t xml:space="preserve"> в браузере. Приложение открывается по </w:t>
      </w:r>
      <w:r>
        <w:t>http</w:t>
      </w:r>
      <w:r w:rsidRPr="002A5C4E">
        <w:rPr>
          <w:lang w:val="ru-RU"/>
        </w:rPr>
        <w:t>://</w:t>
      </w:r>
      <w:r>
        <w:t>localhost</w:t>
      </w:r>
      <w:r w:rsidRPr="002A5C4E">
        <w:rPr>
          <w:lang w:val="ru-RU"/>
        </w:rPr>
        <w:t xml:space="preserve">:8000/, тесты — по </w:t>
      </w:r>
      <w:r>
        <w:t>http</w:t>
      </w:r>
      <w:r w:rsidRPr="002A5C4E">
        <w:rPr>
          <w:lang w:val="ru-RU"/>
        </w:rPr>
        <w:t>://</w:t>
      </w:r>
      <w:r>
        <w:t>localhost</w:t>
      </w:r>
      <w:r w:rsidRPr="002A5C4E">
        <w:rPr>
          <w:lang w:val="ru-RU"/>
        </w:rPr>
        <w:t>:8000/</w:t>
      </w:r>
      <w:r>
        <w:t>tests</w:t>
      </w:r>
      <w:r w:rsidRPr="002A5C4E">
        <w:rPr>
          <w:lang w:val="ru-RU"/>
        </w:rPr>
        <w:t>/.</w:t>
      </w:r>
    </w:p>
    <w:p w14:paraId="11198858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Для сдачи проект подготовлен к </w:t>
      </w:r>
      <w:r>
        <w:t>GitHub</w:t>
      </w:r>
      <w:r w:rsidRPr="002A5C4E">
        <w:rPr>
          <w:lang w:val="ru-RU"/>
        </w:rPr>
        <w:t xml:space="preserve"> </w:t>
      </w:r>
      <w:r>
        <w:t>Pages</w:t>
      </w:r>
      <w:r w:rsidRPr="002A5C4E">
        <w:rPr>
          <w:lang w:val="ru-RU"/>
        </w:rPr>
        <w:t>: сборка не требуется, пути к ресурсам относительные, добавлен .</w:t>
      </w:r>
      <w:proofErr w:type="spellStart"/>
      <w:r>
        <w:t>nojekyll</w:t>
      </w:r>
      <w:proofErr w:type="spellEnd"/>
      <w:r w:rsidRPr="002A5C4E">
        <w:rPr>
          <w:lang w:val="ru-RU"/>
        </w:rPr>
        <w:t xml:space="preserve">. После загрузки исходников в </w:t>
      </w:r>
      <w:r>
        <w:t>public</w:t>
      </w:r>
      <w:r w:rsidRPr="002A5C4E">
        <w:rPr>
          <w:lang w:val="ru-RU"/>
        </w:rPr>
        <w:t xml:space="preserve">-репозиторий необходимо включить </w:t>
      </w:r>
      <w:r>
        <w:t>Settings</w:t>
      </w:r>
      <w:r w:rsidRPr="002A5C4E">
        <w:rPr>
          <w:lang w:val="ru-RU"/>
        </w:rPr>
        <w:t xml:space="preserve"> → </w:t>
      </w:r>
      <w:r>
        <w:t>Pages</w:t>
      </w:r>
      <w:r w:rsidRPr="002A5C4E">
        <w:rPr>
          <w:lang w:val="ru-RU"/>
        </w:rPr>
        <w:t xml:space="preserve"> → </w:t>
      </w:r>
      <w:r>
        <w:t>Deploy</w:t>
      </w:r>
      <w:r w:rsidRPr="002A5C4E">
        <w:rPr>
          <w:lang w:val="ru-RU"/>
        </w:rPr>
        <w:t xml:space="preserve"> </w:t>
      </w:r>
      <w:r>
        <w:t>from</w:t>
      </w:r>
      <w:r w:rsidRPr="002A5C4E">
        <w:rPr>
          <w:lang w:val="ru-RU"/>
        </w:rPr>
        <w:t xml:space="preserve"> </w:t>
      </w:r>
      <w:r>
        <w:t>a</w:t>
      </w:r>
      <w:r w:rsidRPr="002A5C4E">
        <w:rPr>
          <w:lang w:val="ru-RU"/>
        </w:rPr>
        <w:t xml:space="preserve"> </w:t>
      </w:r>
      <w:r>
        <w:t>branch</w:t>
      </w:r>
      <w:r w:rsidRPr="002A5C4E">
        <w:rPr>
          <w:lang w:val="ru-RU"/>
        </w:rPr>
        <w:t xml:space="preserve"> → </w:t>
      </w:r>
      <w:r>
        <w:t>main</w:t>
      </w:r>
      <w:r w:rsidRPr="002A5C4E">
        <w:rPr>
          <w:lang w:val="ru-RU"/>
        </w:rPr>
        <w:t xml:space="preserve"> → /(</w:t>
      </w:r>
      <w:r>
        <w:t>root</w:t>
      </w:r>
      <w:r w:rsidRPr="002A5C4E">
        <w:rPr>
          <w:lang w:val="ru-RU"/>
        </w:rPr>
        <w:t>). Преподаватель получает публичную ссылку на приложение и отдельную ссылку /</w:t>
      </w:r>
      <w:r>
        <w:t>tests</w:t>
      </w:r>
      <w:r w:rsidRPr="002A5C4E">
        <w:rPr>
          <w:lang w:val="ru-RU"/>
        </w:rPr>
        <w:t>/.</w:t>
      </w:r>
    </w:p>
    <w:p w14:paraId="1B9050EB" w14:textId="77777777" w:rsidR="00E47B0C" w:rsidRPr="002A5C4E" w:rsidRDefault="00000000">
      <w:pPr>
        <w:pStyle w:val="Heading1"/>
        <w:spacing w:before="100" w:after="40"/>
        <w:rPr>
          <w:lang w:val="ru-RU"/>
        </w:rPr>
      </w:pPr>
      <w:r w:rsidRPr="002A5C4E">
        <w:rPr>
          <w:lang w:val="ru-RU"/>
        </w:rPr>
        <w:t>7. Соответствие требованиям и вывод</w:t>
      </w:r>
    </w:p>
    <w:p w14:paraId="0A7CFCA6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>Выполнены базовые требования: три модели одновременно, три способа задания цвета, автоматический пересчет, целочисленный пользовательский ввод/отображение без потери точности внутренних координат и предупреждение о некорректном RGB. Выполнены дополнительные требования подгруппы 10А: ручная математика, D65/D50/E с динамическими матрицами, Clipping/Scaling, динамические градиенты, раздельные Model/View/Controller и автоматические микро-тесты. UCR/GCR не применяются, поскольку они относятся к расчету CMYK, а в варианте 4 CMYK отсутствует.</w:t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  <w:r/>
      <w:r w:rsidRPr="002A5C4E">
        <w:rPr>
          <w:lang w:val="ru-RU"/>
        </w:rPr>
      </w:r>
    </w:p>
    <w:p w14:paraId="77F52566" w14:textId="77777777" w:rsidR="00E47B0C" w:rsidRPr="002A5C4E" w:rsidRDefault="00000000">
      <w:pPr>
        <w:spacing w:after="40" w:line="252" w:lineRule="auto"/>
        <w:ind w:firstLine="397"/>
        <w:rPr>
          <w:lang w:val="ru-RU"/>
        </w:rPr>
      </w:pPr>
      <w:r w:rsidRPr="002A5C4E">
        <w:rPr>
          <w:lang w:val="ru-RU"/>
        </w:rPr>
        <w:t xml:space="preserve">В результате разработано автономное статическое веб-приложение, пригодное для локального запуска и публикации на </w:t>
      </w:r>
      <w:r>
        <w:t>GitHub</w:t>
      </w:r>
      <w:r w:rsidRPr="002A5C4E">
        <w:rPr>
          <w:lang w:val="ru-RU"/>
        </w:rPr>
        <w:t xml:space="preserve"> </w:t>
      </w:r>
      <w:r>
        <w:t>Pages</w:t>
      </w:r>
      <w:r w:rsidRPr="002A5C4E">
        <w:rPr>
          <w:lang w:val="ru-RU"/>
        </w:rPr>
        <w:t xml:space="preserve"> без серверной части и сторонних </w:t>
      </w:r>
      <w:r>
        <w:t>JavaScript</w:t>
      </w:r>
      <w:r w:rsidRPr="002A5C4E">
        <w:rPr>
          <w:lang w:val="ru-RU"/>
        </w:rPr>
        <w:t>-зависимостей.</w:t>
      </w:r>
    </w:p>
    <w:p w14:paraId="12A8A3A2" w14:textId="77777777" w:rsidR="00E47B0C" w:rsidRPr="002A5C4E" w:rsidRDefault="00000000">
      <w:pPr>
        <w:spacing w:before="80"/>
        <w:rPr>
          <w:lang w:val="ru-RU"/>
        </w:rPr>
      </w:pPr>
      <w:r w:rsidRPr="002A5C4E">
        <w:rPr>
          <w:i/>
          <w:sz w:val="18"/>
          <w:lang w:val="ru-RU"/>
        </w:rPr>
        <w:t>Исходные материалы: «Лабораторная работа 1»; «Формулы преобразования цветовых моделей».</w:t>
      </w:r>
    </w:p>
    <w:sectPr w:rsidR="00E47B0C" w:rsidRPr="002A5C4E" w:rsidSect="00034616">
      <w:pgSz w:w="12240" w:h="15840"/>
      <w:pgMar w:top="822" w:right="964" w:bottom="82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185940">
    <w:abstractNumId w:val="8"/>
  </w:num>
  <w:num w:numId="2" w16cid:durableId="1741561002">
    <w:abstractNumId w:val="6"/>
  </w:num>
  <w:num w:numId="3" w16cid:durableId="361324476">
    <w:abstractNumId w:val="5"/>
  </w:num>
  <w:num w:numId="4" w16cid:durableId="322973720">
    <w:abstractNumId w:val="4"/>
  </w:num>
  <w:num w:numId="5" w16cid:durableId="1090809250">
    <w:abstractNumId w:val="7"/>
  </w:num>
  <w:num w:numId="6" w16cid:durableId="1341084639">
    <w:abstractNumId w:val="3"/>
  </w:num>
  <w:num w:numId="7" w16cid:durableId="129398679">
    <w:abstractNumId w:val="2"/>
  </w:num>
  <w:num w:numId="8" w16cid:durableId="1028144519">
    <w:abstractNumId w:val="1"/>
  </w:num>
  <w:num w:numId="9" w16cid:durableId="1445349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C4E"/>
    <w:rsid w:val="00326F90"/>
    <w:rsid w:val="00A1582B"/>
    <w:rsid w:val="00AA1D8D"/>
    <w:rsid w:val="00B47730"/>
    <w:rsid w:val="00CB0664"/>
    <w:rsid w:val="00E47B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D86CF4"/>
  <w14:defaultImageDpi w14:val="300"/>
  <w15:docId w15:val="{9AD8D586-5267-459B-933E-CD09B1E8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75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Никончук</cp:lastModifiedBy>
  <cp:revision>2</cp:revision>
  <dcterms:created xsi:type="dcterms:W3CDTF">2013-12-23T23:15:00Z</dcterms:created>
  <dcterms:modified xsi:type="dcterms:W3CDTF">2026-09-17T09:04:00Z</dcterms:modified>
  <cp:category/>
</cp:coreProperties>
</file>