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9D48" w14:textId="77777777" w:rsidR="00A13B06" w:rsidRPr="00536D5B" w:rsidRDefault="00000000">
      <w:pPr>
        <w:jc w:val="center"/>
        <w:rPr>
          <w:lang w:val="ru-RU"/>
        </w:rPr>
      </w:pPr>
      <w:r w:rsidRPr="00536D5B">
        <w:rPr>
          <w:b/>
          <w:color w:val="1B2C4F"/>
          <w:sz w:val="30"/>
          <w:lang w:val="ru-RU"/>
        </w:rPr>
        <w:t>ОТЧЕТ ПО ЛАБОРАТОРНОЙ РАБОТЕ №1</w:t>
      </w:r>
    </w:p>
    <w:p w14:paraId="57279FF5" w14:textId="77777777" w:rsidR="00A13B06" w:rsidRDefault="00000000">
      <w:pPr>
        <w:jc w:val="center"/>
      </w:pPr>
      <w:r w:rsidRPr="00536D5B">
        <w:rPr>
          <w:b/>
          <w:sz w:val="26"/>
          <w:lang w:val="ru-RU"/>
        </w:rPr>
        <w:t xml:space="preserve">«Цветовые модели». </w:t>
      </w:r>
      <w:proofErr w:type="spellStart"/>
      <w:r>
        <w:rPr>
          <w:b/>
          <w:sz w:val="26"/>
        </w:rPr>
        <w:t>Вариант</w:t>
      </w:r>
      <w:proofErr w:type="spellEnd"/>
      <w:r>
        <w:rPr>
          <w:b/>
          <w:sz w:val="26"/>
        </w:rPr>
        <w:t xml:space="preserve"> 4: RGB ↔ HSV ↔ LAB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A13B06" w14:paraId="5569514C" w14:textId="77777777">
        <w:trPr>
          <w:jc w:val="center"/>
        </w:trPr>
        <w:tc>
          <w:tcPr>
            <w:tcW w:w="4986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05AD0" w14:textId="77777777" w:rsidR="00A13B06" w:rsidRDefault="00000000">
            <w:pPr>
              <w:spacing w:after="0"/>
            </w:pPr>
            <w:r>
              <w:rPr>
                <w:b/>
                <w:sz w:val="19"/>
              </w:rPr>
              <w:t>Выполнил(а)</w:t>
            </w:r>
          </w:p>
        </w:tc>
        <w:tc>
          <w:tcPr>
            <w:tcW w:w="4986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8AB1D" w14:textId="4E70125F" w:rsidR="00A13B06" w:rsidRPr="00536D5B" w:rsidRDefault="00536D5B">
            <w:pPr>
              <w:spacing w:after="0"/>
              <w:rPr>
                <w:lang w:val="ru-RU"/>
              </w:rPr>
            </w:pPr>
            <w:r>
              <w:rPr>
                <w:sz w:val="19"/>
                <w:lang w:val="ru-RU"/>
              </w:rPr>
              <w:t>Никончук Андрей</w:t>
            </w:r>
          </w:p>
        </w:tc>
      </w:tr>
      <w:tr w:rsidR="00A13B06" w14:paraId="57A28245" w14:textId="77777777">
        <w:trPr>
          <w:jc w:val="center"/>
        </w:trPr>
        <w:tc>
          <w:tcPr>
            <w:tcW w:w="4986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0C1AD" w14:textId="77777777" w:rsidR="00A13B06" w:rsidRDefault="00000000">
            <w:pPr>
              <w:spacing w:after="0"/>
            </w:pPr>
            <w:r>
              <w:rPr>
                <w:b/>
                <w:sz w:val="19"/>
              </w:rPr>
              <w:t>Подгруппа</w:t>
            </w:r>
          </w:p>
        </w:tc>
        <w:tc>
          <w:tcPr>
            <w:tcW w:w="4986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2E75C" w14:textId="069D4486" w:rsidR="00A13B06" w:rsidRPr="00536D5B" w:rsidRDefault="00000000">
            <w:pPr>
              <w:spacing w:after="0"/>
              <w:rPr>
                <w:lang w:val="ru-RU"/>
              </w:rPr>
            </w:pPr>
            <w:r>
              <w:rPr>
                <w:sz w:val="19"/>
              </w:rPr>
              <w:t>1</w:t>
            </w:r>
            <w:r w:rsidR="00536D5B">
              <w:rPr>
                <w:sz w:val="19"/>
              </w:rPr>
              <w:t>1</w:t>
            </w:r>
            <w:r w:rsidR="00536D5B">
              <w:rPr>
                <w:sz w:val="19"/>
                <w:lang w:val="ru-RU"/>
              </w:rPr>
              <w:t>Б</w:t>
            </w:r>
          </w:p>
        </w:tc>
      </w:tr>
    </w:tbl>
    <w:p w14:paraId="106C86B5" w14:textId="77777777" w:rsidR="00A13B06" w:rsidRPr="00536D5B" w:rsidRDefault="00000000">
      <w:pPr>
        <w:pStyle w:val="Heading1"/>
        <w:spacing w:before="140" w:after="60"/>
        <w:rPr>
          <w:lang w:val="ru-RU"/>
        </w:rPr>
      </w:pPr>
      <w:r w:rsidRPr="00536D5B">
        <w:rPr>
          <w:lang w:val="ru-RU"/>
        </w:rPr>
        <w:t>1. Цель и постановка задачи</w:t>
      </w:r>
    </w:p>
    <w:p w14:paraId="2E7887F9" w14:textId="77777777" w:rsidR="00A13B06" w:rsidRPr="00536D5B" w:rsidRDefault="00000000">
      <w:pPr>
        <w:jc w:val="both"/>
        <w:rPr>
          <w:lang w:val="ru-RU"/>
        </w:rPr>
      </w:pPr>
      <w:r w:rsidRPr="00536D5B">
        <w:rPr>
          <w:lang w:val="ru-RU"/>
        </w:rPr>
        <w:t xml:space="preserve">Цель работы — изучить взаимные преобразования цветовых моделей и разработать веб-приложение, позволяющее интерактивно задавать один цвет в моделях </w:t>
      </w:r>
      <w:r>
        <w:t>RGB</w:t>
      </w:r>
      <w:r w:rsidRPr="00536D5B">
        <w:rPr>
          <w:lang w:val="ru-RU"/>
        </w:rPr>
        <w:t xml:space="preserve">, </w:t>
      </w:r>
      <w:r>
        <w:t>HSV</w:t>
      </w:r>
      <w:r w:rsidRPr="00536D5B">
        <w:rPr>
          <w:lang w:val="ru-RU"/>
        </w:rPr>
        <w:t xml:space="preserve"> и </w:t>
      </w:r>
      <w:r>
        <w:t>CIELAB</w:t>
      </w:r>
      <w:r w:rsidRPr="00536D5B">
        <w:rPr>
          <w:lang w:val="ru-RU"/>
        </w:rPr>
        <w:t xml:space="preserve">. Вариант 4 требует преобразований </w:t>
      </w:r>
      <w:r>
        <w:t>RGB</w:t>
      </w:r>
      <w:r w:rsidRPr="00536D5B">
        <w:rPr>
          <w:lang w:val="ru-RU"/>
        </w:rPr>
        <w:t xml:space="preserve"> ↔ </w:t>
      </w:r>
      <w:r>
        <w:t>HSV</w:t>
      </w:r>
      <w:r w:rsidRPr="00536D5B">
        <w:rPr>
          <w:lang w:val="ru-RU"/>
        </w:rPr>
        <w:t xml:space="preserve"> ↔ </w:t>
      </w:r>
      <w:r>
        <w:t>LAB</w:t>
      </w:r>
      <w:r w:rsidRPr="00536D5B">
        <w:rPr>
          <w:lang w:val="ru-RU"/>
        </w:rPr>
        <w:t>. Пользователь может задавать значения численно, изменять их ползунками и выбирать цвет из палитры; после изменения любой координаты две остальные модели пересчитываются автоматически.</w:t>
      </w:r>
    </w:p>
    <w:p w14:paraId="61053A77" w14:textId="77777777" w:rsidR="00A13B06" w:rsidRPr="00536D5B" w:rsidRDefault="00000000">
      <w:pPr>
        <w:pStyle w:val="Heading1"/>
        <w:spacing w:before="140" w:after="60"/>
        <w:rPr>
          <w:lang w:val="ru-RU"/>
        </w:rPr>
      </w:pPr>
      <w:r w:rsidRPr="00536D5B">
        <w:rPr>
          <w:lang w:val="ru-RU"/>
        </w:rPr>
        <w:t>2. Средства разработки и архитектура</w:t>
      </w:r>
    </w:p>
    <w:p w14:paraId="20A0CD5C" w14:textId="77777777" w:rsidR="00A13B06" w:rsidRPr="00536D5B" w:rsidRDefault="00000000">
      <w:pPr>
        <w:jc w:val="both"/>
        <w:rPr>
          <w:lang w:val="ru-RU"/>
        </w:rPr>
      </w:pPr>
      <w:r w:rsidRPr="00536D5B">
        <w:rPr>
          <w:lang w:val="ru-RU"/>
        </w:rPr>
        <w:t xml:space="preserve">Приложение выполнено на </w:t>
      </w:r>
      <w:r>
        <w:t>HTML</w:t>
      </w:r>
      <w:r w:rsidRPr="00536D5B">
        <w:rPr>
          <w:lang w:val="ru-RU"/>
        </w:rPr>
        <w:t xml:space="preserve">5, </w:t>
      </w:r>
      <w:r>
        <w:t>CSS</w:t>
      </w:r>
      <w:r w:rsidRPr="00536D5B">
        <w:rPr>
          <w:lang w:val="ru-RU"/>
        </w:rPr>
        <w:t xml:space="preserve">3 и чистом </w:t>
      </w:r>
      <w:r>
        <w:t>JavaScript</w:t>
      </w:r>
      <w:r w:rsidRPr="00536D5B">
        <w:rPr>
          <w:lang w:val="ru-RU"/>
        </w:rPr>
        <w:t xml:space="preserve"> (</w:t>
      </w:r>
      <w:r>
        <w:t>ES</w:t>
      </w:r>
      <w:r w:rsidRPr="00536D5B">
        <w:rPr>
          <w:lang w:val="ru-RU"/>
        </w:rPr>
        <w:t xml:space="preserve"> </w:t>
      </w:r>
      <w:r>
        <w:t>modules</w:t>
      </w:r>
      <w:r w:rsidRPr="00536D5B">
        <w:rPr>
          <w:lang w:val="ru-RU"/>
        </w:rPr>
        <w:t xml:space="preserve">), без библиотек цветовой конвертации и без фреймворков. Код разделен по схеме </w:t>
      </w:r>
      <w:r>
        <w:t>Model</w:t>
      </w:r>
      <w:r w:rsidRPr="00536D5B">
        <w:rPr>
          <w:lang w:val="ru-RU"/>
        </w:rPr>
        <w:t>–</w:t>
      </w:r>
      <w:r>
        <w:t>View</w:t>
      </w:r>
      <w:r w:rsidRPr="00536D5B">
        <w:rPr>
          <w:lang w:val="ru-RU"/>
        </w:rPr>
        <w:t>–</w:t>
      </w:r>
      <w:r>
        <w:t>Controller</w:t>
      </w:r>
      <w:r w:rsidRPr="00536D5B">
        <w:rPr>
          <w:lang w:val="ru-RU"/>
        </w:rPr>
        <w:t>, что позволяет независимо тестировать математику и изменять интерфейс.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6917"/>
      </w:tblGrid>
      <w:tr w:rsidR="00A13B06" w14:paraId="26E07235" w14:textId="77777777">
        <w:trPr>
          <w:jc w:val="center"/>
        </w:trPr>
        <w:tc>
          <w:tcPr>
            <w:tcW w:w="4986" w:type="dxa"/>
            <w:shd w:val="clear" w:color="auto" w:fill="E9EFFF"/>
            <w:vAlign w:val="center"/>
          </w:tcPr>
          <w:p w14:paraId="53F30C00" w14:textId="77777777" w:rsidR="00A13B06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Слой</w:t>
            </w:r>
            <w:proofErr w:type="spellEnd"/>
          </w:p>
        </w:tc>
        <w:tc>
          <w:tcPr>
            <w:tcW w:w="4986" w:type="dxa"/>
            <w:shd w:val="clear" w:color="auto" w:fill="E9EFFF"/>
            <w:vAlign w:val="center"/>
          </w:tcPr>
          <w:p w14:paraId="2E204414" w14:textId="77777777" w:rsidR="00A13B06" w:rsidRDefault="00000000">
            <w:pPr>
              <w:spacing w:after="0"/>
            </w:pPr>
            <w:r>
              <w:rPr>
                <w:b/>
                <w:sz w:val="19"/>
              </w:rPr>
              <w:t>Назначение</w:t>
            </w:r>
          </w:p>
        </w:tc>
      </w:tr>
      <w:tr w:rsidR="00A13B06" w14:paraId="78099C55" w14:textId="7777777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A24E9" w14:textId="77777777" w:rsidR="00A13B06" w:rsidRDefault="00000000">
            <w:pPr>
              <w:spacing w:after="0"/>
            </w:pPr>
            <w:r>
              <w:rPr>
                <w:sz w:val="19"/>
              </w:rPr>
              <w:t>Model</w:t>
            </w:r>
          </w:p>
        </w:tc>
        <w:tc>
          <w:tcPr>
            <w:tcW w:w="6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6C753" w14:textId="77777777" w:rsidR="00A13B06" w:rsidRDefault="00000000">
            <w:pPr>
              <w:spacing w:after="0"/>
            </w:pPr>
            <w:r>
              <w:rPr>
                <w:sz w:val="19"/>
              </w:rPr>
              <w:t>hsv.js, rgbXyz.js, lab.js, illuminants.js, matrix.js, converter.js — все формулы, матрицы, gamut mapping.</w:t>
            </w:r>
          </w:p>
        </w:tc>
      </w:tr>
      <w:tr w:rsidR="00A13B06" w14:paraId="2354486F" w14:textId="7777777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F5946" w14:textId="77777777" w:rsidR="00A13B06" w:rsidRDefault="00000000">
            <w:pPr>
              <w:spacing w:after="0"/>
            </w:pPr>
            <w:r>
              <w:rPr>
                <w:sz w:val="19"/>
              </w:rPr>
              <w:t>View</w:t>
            </w:r>
          </w:p>
        </w:tc>
        <w:tc>
          <w:tcPr>
            <w:tcW w:w="6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09796" w14:textId="77777777" w:rsidR="00A13B06" w:rsidRDefault="00000000">
            <w:pPr>
              <w:spacing w:after="0"/>
            </w:pPr>
            <w:r>
              <w:rPr>
                <w:sz w:val="19"/>
              </w:rPr>
              <w:t>appView.js, gradientSlider.js — DOM, поля ввода, палитры, ползунки и визуализация.</w:t>
            </w:r>
          </w:p>
        </w:tc>
      </w:tr>
      <w:tr w:rsidR="00A13B06" w:rsidRPr="00536D5B" w14:paraId="7845581D" w14:textId="7777777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B9660" w14:textId="77777777" w:rsidR="00A13B06" w:rsidRDefault="00000000">
            <w:pPr>
              <w:spacing w:after="0"/>
            </w:pPr>
            <w:r>
              <w:rPr>
                <w:sz w:val="19"/>
              </w:rPr>
              <w:t>Controller</w:t>
            </w:r>
          </w:p>
        </w:tc>
        <w:tc>
          <w:tcPr>
            <w:tcW w:w="6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4C8BB" w14:textId="77777777" w:rsidR="00A13B06" w:rsidRPr="00536D5B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9"/>
              </w:rPr>
              <w:t>colorController</w:t>
            </w:r>
            <w:proofErr w:type="spellEnd"/>
            <w:r w:rsidRPr="00536D5B">
              <w:rPr>
                <w:sz w:val="19"/>
                <w:lang w:val="ru-RU"/>
              </w:rPr>
              <w:t>.</w:t>
            </w:r>
            <w:proofErr w:type="spellStart"/>
            <w:r>
              <w:rPr>
                <w:sz w:val="19"/>
              </w:rPr>
              <w:t>js</w:t>
            </w:r>
            <w:proofErr w:type="spellEnd"/>
            <w:r w:rsidRPr="00536D5B">
              <w:rPr>
                <w:sz w:val="19"/>
                <w:lang w:val="ru-RU"/>
              </w:rPr>
              <w:t xml:space="preserve"> — обработка событий, выбор маршрута преобразования и синхронизация трех моделей.</w:t>
            </w:r>
          </w:p>
        </w:tc>
      </w:tr>
    </w:tbl>
    <w:p w14:paraId="17525ADB" w14:textId="77777777" w:rsidR="00A13B06" w:rsidRPr="00536D5B" w:rsidRDefault="00000000">
      <w:pPr>
        <w:pStyle w:val="Heading1"/>
        <w:spacing w:before="140" w:after="60"/>
        <w:rPr>
          <w:lang w:val="ru-RU"/>
        </w:rPr>
      </w:pPr>
      <w:r w:rsidRPr="00536D5B">
        <w:rPr>
          <w:lang w:val="ru-RU"/>
        </w:rPr>
        <w:t>3. Алгоритмы преобразования</w:t>
      </w:r>
    </w:p>
    <w:p w14:paraId="4D744E69" w14:textId="77777777" w:rsidR="00A13B06" w:rsidRPr="00536D5B" w:rsidRDefault="00000000">
      <w:pPr>
        <w:jc w:val="both"/>
        <w:rPr>
          <w:lang w:val="ru-RU"/>
        </w:rPr>
      </w:pPr>
      <w:r>
        <w:t>RGB</w:t>
      </w:r>
      <w:r w:rsidRPr="00536D5B">
        <w:rPr>
          <w:lang w:val="ru-RU"/>
        </w:rPr>
        <w:t xml:space="preserve"> ↔ </w:t>
      </w:r>
      <w:r>
        <w:t>HSV</w:t>
      </w:r>
      <w:r w:rsidRPr="00536D5B">
        <w:rPr>
          <w:lang w:val="ru-RU"/>
        </w:rPr>
        <w:t xml:space="preserve"> реализовано напрямую по максимальной и минимальной компонентам </w:t>
      </w:r>
      <w:r>
        <w:t>RGB</w:t>
      </w:r>
      <w:r w:rsidRPr="00536D5B">
        <w:rPr>
          <w:lang w:val="ru-RU"/>
        </w:rPr>
        <w:t xml:space="preserve">. Для преобразования </w:t>
      </w:r>
      <w:r>
        <w:t>RGB</w:t>
      </w:r>
      <w:r w:rsidRPr="00536D5B">
        <w:rPr>
          <w:lang w:val="ru-RU"/>
        </w:rPr>
        <w:t xml:space="preserve"> ↔ </w:t>
      </w:r>
      <w:r>
        <w:t>LAB</w:t>
      </w:r>
      <w:r w:rsidRPr="00536D5B">
        <w:rPr>
          <w:lang w:val="ru-RU"/>
        </w:rPr>
        <w:t xml:space="preserve"> используется промежуточное пространство </w:t>
      </w:r>
      <w:r>
        <w:t>XYZ</w:t>
      </w:r>
      <w:r w:rsidRPr="00536D5B">
        <w:rPr>
          <w:lang w:val="ru-RU"/>
        </w:rPr>
        <w:t xml:space="preserve">: </w:t>
      </w:r>
      <w:r>
        <w:t>RGB</w:t>
      </w:r>
      <w:r w:rsidRPr="00536D5B">
        <w:rPr>
          <w:lang w:val="ru-RU"/>
        </w:rPr>
        <w:t xml:space="preserve"> ↔ </w:t>
      </w:r>
      <w:r>
        <w:t>XYZ</w:t>
      </w:r>
      <w:r w:rsidRPr="00536D5B">
        <w:rPr>
          <w:lang w:val="ru-RU"/>
        </w:rPr>
        <w:t xml:space="preserve"> ↔ </w:t>
      </w:r>
      <w:r>
        <w:t>LAB</w:t>
      </w:r>
      <w:r w:rsidRPr="00536D5B">
        <w:rPr>
          <w:lang w:val="ru-RU"/>
        </w:rPr>
        <w:t xml:space="preserve">. Перед </w:t>
      </w:r>
      <w:r>
        <w:t>RGB</w:t>
      </w:r>
      <w:r w:rsidRPr="00536D5B">
        <w:rPr>
          <w:lang w:val="ru-RU"/>
        </w:rPr>
        <w:t>→</w:t>
      </w:r>
      <w:r>
        <w:t>XYZ</w:t>
      </w:r>
      <w:r w:rsidRPr="00536D5B">
        <w:rPr>
          <w:lang w:val="ru-RU"/>
        </w:rPr>
        <w:t xml:space="preserve"> выполняется обратная </w:t>
      </w:r>
      <w:r>
        <w:t>gamma</w:t>
      </w:r>
      <w:r w:rsidRPr="00536D5B">
        <w:rPr>
          <w:lang w:val="ru-RU"/>
        </w:rPr>
        <w:t xml:space="preserve">-коррекция </w:t>
      </w:r>
      <w:r>
        <w:t>sRGB</w:t>
      </w:r>
      <w:r w:rsidRPr="00536D5B">
        <w:rPr>
          <w:lang w:val="ru-RU"/>
        </w:rPr>
        <w:t xml:space="preserve">, а после </w:t>
      </w:r>
      <w:r>
        <w:t>XYZ</w:t>
      </w:r>
      <w:r w:rsidRPr="00536D5B">
        <w:rPr>
          <w:lang w:val="ru-RU"/>
        </w:rPr>
        <w:t>→</w:t>
      </w:r>
      <w:r>
        <w:t>RGB</w:t>
      </w:r>
      <w:r w:rsidRPr="00536D5B">
        <w:rPr>
          <w:lang w:val="ru-RU"/>
        </w:rPr>
        <w:t xml:space="preserve"> — прямая </w:t>
      </w:r>
      <w:r>
        <w:t>gamma</w:t>
      </w:r>
      <w:r w:rsidRPr="00536D5B">
        <w:rPr>
          <w:lang w:val="ru-RU"/>
        </w:rPr>
        <w:t>-коррекция.</w:t>
      </w:r>
    </w:p>
    <w:p w14:paraId="01F0FD99" w14:textId="77777777" w:rsidR="00A13B06" w:rsidRPr="00536D5B" w:rsidRDefault="00000000">
      <w:pPr>
        <w:jc w:val="both"/>
        <w:rPr>
          <w:lang w:val="ru-RU"/>
        </w:rPr>
      </w:pPr>
      <w:r w:rsidRPr="00536D5B">
        <w:rPr>
          <w:lang w:val="ru-RU"/>
        </w:rPr>
        <w:t xml:space="preserve">Готовая матрица </w:t>
      </w:r>
      <w:r>
        <w:t>RGB</w:t>
      </w:r>
      <w:r w:rsidRPr="00536D5B">
        <w:rPr>
          <w:lang w:val="ru-RU"/>
        </w:rPr>
        <w:t>↔</w:t>
      </w:r>
      <w:r>
        <w:t>XYZ</w:t>
      </w:r>
      <w:r w:rsidRPr="00536D5B">
        <w:rPr>
          <w:lang w:val="ru-RU"/>
        </w:rPr>
        <w:t xml:space="preserve"> не хранится в коде. Для выбранного источника </w:t>
      </w:r>
      <w:r>
        <w:t>D</w:t>
      </w:r>
      <w:r w:rsidRPr="00536D5B">
        <w:rPr>
          <w:lang w:val="ru-RU"/>
        </w:rPr>
        <w:t xml:space="preserve">65, </w:t>
      </w:r>
      <w:r>
        <w:t>D</w:t>
      </w:r>
      <w:r w:rsidRPr="00536D5B">
        <w:rPr>
          <w:lang w:val="ru-RU"/>
        </w:rPr>
        <w:t xml:space="preserve">50 или </w:t>
      </w:r>
      <w:r>
        <w:t>E</w:t>
      </w:r>
      <w:r w:rsidRPr="00536D5B">
        <w:rPr>
          <w:lang w:val="ru-RU"/>
        </w:rPr>
        <w:t xml:space="preserve"> его </w:t>
      </w:r>
      <w:proofErr w:type="spellStart"/>
      <w:r>
        <w:t>xy</w:t>
      </w:r>
      <w:proofErr w:type="spellEnd"/>
      <w:r w:rsidRPr="00536D5B">
        <w:rPr>
          <w:lang w:val="ru-RU"/>
        </w:rPr>
        <w:t xml:space="preserve">-координаты переводятся в </w:t>
      </w:r>
      <w:r>
        <w:t>XYZ</w:t>
      </w:r>
      <w:r w:rsidRPr="00536D5B">
        <w:rPr>
          <w:lang w:val="ru-RU"/>
        </w:rPr>
        <w:t xml:space="preserve">; затем из </w:t>
      </w:r>
      <w:proofErr w:type="spellStart"/>
      <w:r>
        <w:t>xy</w:t>
      </w:r>
      <w:proofErr w:type="spellEnd"/>
      <w:r w:rsidRPr="00536D5B">
        <w:rPr>
          <w:lang w:val="ru-RU"/>
        </w:rPr>
        <w:t xml:space="preserve">-координат первичных цветов </w:t>
      </w:r>
      <w:r>
        <w:t>sRGB</w:t>
      </w:r>
      <w:r w:rsidRPr="00536D5B">
        <w:rPr>
          <w:lang w:val="ru-RU"/>
        </w:rPr>
        <w:t xml:space="preserve"> строится матрица </w:t>
      </w:r>
      <w:r>
        <w:t>P</w:t>
      </w:r>
      <w:r w:rsidRPr="00536D5B">
        <w:rPr>
          <w:lang w:val="ru-RU"/>
        </w:rPr>
        <w:t xml:space="preserve">, вычисляется масштаб </w:t>
      </w:r>
      <w:r>
        <w:t>S</w:t>
      </w:r>
      <w:r w:rsidRPr="00536D5B">
        <w:rPr>
          <w:lang w:val="ru-RU"/>
        </w:rPr>
        <w:t xml:space="preserve"> = </w:t>
      </w:r>
      <w:r>
        <w:t>P</w:t>
      </w:r>
      <w:r w:rsidRPr="00536D5B">
        <w:rPr>
          <w:lang w:val="ru-RU"/>
        </w:rPr>
        <w:t>⁻¹</w:t>
      </w:r>
      <w:r>
        <w:t>W</w:t>
      </w:r>
      <w:r w:rsidRPr="00536D5B">
        <w:rPr>
          <w:lang w:val="ru-RU"/>
        </w:rPr>
        <w:t xml:space="preserve"> и итоговая матрица </w:t>
      </w:r>
      <w:r>
        <w:t>M</w:t>
      </w:r>
      <w:r w:rsidRPr="00536D5B">
        <w:rPr>
          <w:lang w:val="ru-RU"/>
        </w:rPr>
        <w:t xml:space="preserve"> = </w:t>
      </w:r>
      <w:r>
        <w:t>P</w:t>
      </w:r>
      <w:r w:rsidRPr="00536D5B">
        <w:rPr>
          <w:lang w:val="ru-RU"/>
        </w:rPr>
        <w:t>·</w:t>
      </w:r>
      <w:proofErr w:type="spellStart"/>
      <w:r>
        <w:t>diag</w:t>
      </w:r>
      <w:proofErr w:type="spellEnd"/>
      <w:r w:rsidRPr="00536D5B">
        <w:rPr>
          <w:lang w:val="ru-RU"/>
        </w:rPr>
        <w:t>(</w:t>
      </w:r>
      <w:r>
        <w:t>S</w:t>
      </w:r>
      <w:r w:rsidRPr="00536D5B">
        <w:rPr>
          <w:lang w:val="ru-RU"/>
        </w:rPr>
        <w:t xml:space="preserve">). Обратная матрица </w:t>
      </w:r>
      <w:r>
        <w:t>M</w:t>
      </w:r>
      <w:r w:rsidRPr="00536D5B">
        <w:rPr>
          <w:lang w:val="ru-RU"/>
        </w:rPr>
        <w:t>⁻¹ вычисляется собственной реализацией обращения матрицы 3×3. Поэтому при смене источника матрицы и точка белого пересчитываются программно.</w:t>
      </w:r>
    </w:p>
    <w:p w14:paraId="153D75D4" w14:textId="77777777" w:rsidR="00A13B06" w:rsidRPr="00536D5B" w:rsidRDefault="00000000">
      <w:pPr>
        <w:jc w:val="both"/>
        <w:rPr>
          <w:lang w:val="ru-RU"/>
        </w:rPr>
      </w:pPr>
      <w:r w:rsidRPr="00536D5B">
        <w:rPr>
          <w:lang w:val="ru-RU"/>
        </w:rPr>
        <w:t xml:space="preserve">Переход </w:t>
      </w:r>
      <w:r>
        <w:t>XYZ</w:t>
      </w:r>
      <w:r w:rsidRPr="00536D5B">
        <w:rPr>
          <w:lang w:val="ru-RU"/>
        </w:rPr>
        <w:t xml:space="preserve"> ↔ </w:t>
      </w:r>
      <w:r>
        <w:t>LAB</w:t>
      </w:r>
      <w:r w:rsidRPr="00536D5B">
        <w:rPr>
          <w:lang w:val="ru-RU"/>
        </w:rPr>
        <w:t xml:space="preserve"> выполняется относительно текущей точки белого с кусочной функцией </w:t>
      </w:r>
      <w:r>
        <w:t>CIELAB</w:t>
      </w:r>
      <w:r w:rsidRPr="00536D5B">
        <w:rPr>
          <w:lang w:val="ru-RU"/>
        </w:rPr>
        <w:t xml:space="preserve">. Если при </w:t>
      </w:r>
      <w:r>
        <w:t>LAB</w:t>
      </w:r>
      <w:r w:rsidRPr="00536D5B">
        <w:rPr>
          <w:lang w:val="ru-RU"/>
        </w:rPr>
        <w:t>→</w:t>
      </w:r>
      <w:r>
        <w:t>XYZ</w:t>
      </w:r>
      <w:r w:rsidRPr="00536D5B">
        <w:rPr>
          <w:lang w:val="ru-RU"/>
        </w:rPr>
        <w:t>→</w:t>
      </w:r>
      <w:r>
        <w:t>RGB</w:t>
      </w:r>
      <w:r w:rsidRPr="00536D5B">
        <w:rPr>
          <w:lang w:val="ru-RU"/>
        </w:rPr>
        <w:t xml:space="preserve"> линейные компоненты выходят за диапазон [0;1], пользователь выбирает </w:t>
      </w:r>
      <w:r>
        <w:t>Clipping</w:t>
      </w:r>
      <w:r w:rsidRPr="00536D5B">
        <w:rPr>
          <w:lang w:val="ru-RU"/>
        </w:rPr>
        <w:t xml:space="preserve"> (независимое ограничение каналов) или </w:t>
      </w:r>
      <w:r>
        <w:t>Scaling</w:t>
      </w:r>
      <w:r w:rsidRPr="00536D5B">
        <w:rPr>
          <w:lang w:val="ru-RU"/>
        </w:rPr>
        <w:t xml:space="preserve"> (совместное пропорциональное сжатие диапазона). При такой ситуации интерфейс выводит ненавязчивое предупреждение.</w:t>
      </w:r>
    </w:p>
    <w:p w14:paraId="71DE160A" w14:textId="77777777" w:rsidR="00A13B06" w:rsidRPr="00536D5B" w:rsidRDefault="00000000">
      <w:pPr>
        <w:rPr>
          <w:lang w:val="ru-RU"/>
        </w:rPr>
      </w:pPr>
      <w:r w:rsidRPr="00536D5B">
        <w:rPr>
          <w:lang w:val="ru-RU"/>
        </w:rPr>
        <w:br w:type="page"/>
      </w:r>
    </w:p>
    <w:p w14:paraId="70006E2C" w14:textId="77777777" w:rsidR="00A13B06" w:rsidRPr="00536D5B" w:rsidRDefault="00000000">
      <w:pPr>
        <w:pStyle w:val="Heading1"/>
        <w:spacing w:before="140" w:after="60"/>
        <w:rPr>
          <w:lang w:val="ru-RU"/>
        </w:rPr>
      </w:pPr>
      <w:r w:rsidRPr="00536D5B">
        <w:rPr>
          <w:lang w:val="ru-RU"/>
        </w:rPr>
        <w:lastRenderedPageBreak/>
        <w:t>4. Интерфейс и дополнительные требования</w:t>
      </w:r>
    </w:p>
    <w:p w14:paraId="5B8F8797" w14:textId="77777777" w:rsidR="00A13B06" w:rsidRPr="00536D5B" w:rsidRDefault="00000000">
      <w:pPr>
        <w:jc w:val="both"/>
        <w:rPr>
          <w:lang w:val="ru-RU"/>
        </w:rPr>
      </w:pPr>
      <w:r w:rsidRPr="00536D5B">
        <w:rPr>
          <w:lang w:val="ru-RU"/>
        </w:rPr>
        <w:t xml:space="preserve">На странице одновременно отображаются </w:t>
      </w:r>
      <w:r>
        <w:t>RGB</w:t>
      </w:r>
      <w:r w:rsidRPr="00536D5B">
        <w:rPr>
          <w:lang w:val="ru-RU"/>
        </w:rPr>
        <w:t xml:space="preserve">, </w:t>
      </w:r>
      <w:r>
        <w:t>HSV</w:t>
      </w:r>
      <w:r w:rsidRPr="00536D5B">
        <w:rPr>
          <w:lang w:val="ru-RU"/>
        </w:rPr>
        <w:t xml:space="preserve"> и </w:t>
      </w:r>
      <w:r>
        <w:t>LAB</w:t>
      </w:r>
      <w:r w:rsidRPr="00536D5B">
        <w:rPr>
          <w:lang w:val="ru-RU"/>
        </w:rPr>
        <w:t xml:space="preserve">. Для каждой из девяти компонент имеются точное поле и слайдер; в каждой панели доступна системная цветовая палитра. Фон каждого слайдера является динамическим: он строится из набора реально рассчитанных цветов при фиксированных текущих значениях остальных компонент. Для </w:t>
      </w:r>
      <w:r>
        <w:t>LAB</w:t>
      </w:r>
      <w:r w:rsidRPr="00536D5B">
        <w:rPr>
          <w:lang w:val="ru-RU"/>
        </w:rPr>
        <w:t xml:space="preserve"> градиент проходит цепочку </w:t>
      </w:r>
      <w:r>
        <w:t>LAB</w:t>
      </w:r>
      <w:r w:rsidRPr="00536D5B">
        <w:rPr>
          <w:lang w:val="ru-RU"/>
        </w:rPr>
        <w:t>→</w:t>
      </w:r>
      <w:r>
        <w:t>XYZ</w:t>
      </w:r>
      <w:r w:rsidRPr="00536D5B">
        <w:rPr>
          <w:lang w:val="ru-RU"/>
        </w:rPr>
        <w:t>→</w:t>
      </w:r>
      <w:r>
        <w:t>RGB</w:t>
      </w:r>
      <w:r w:rsidRPr="00536D5B">
        <w:rPr>
          <w:lang w:val="ru-RU"/>
        </w:rPr>
        <w:t xml:space="preserve"> с учетом выбранного источника и стратегии </w:t>
      </w:r>
      <w:r>
        <w:t>gamut</w:t>
      </w:r>
      <w:r w:rsidRPr="00536D5B">
        <w:rPr>
          <w:lang w:val="ru-RU"/>
        </w:rPr>
        <w:t xml:space="preserve"> </w:t>
      </w:r>
      <w:r>
        <w:t>mapping</w:t>
      </w:r>
      <w:r w:rsidRPr="00536D5B">
        <w:rPr>
          <w:lang w:val="ru-RU"/>
        </w:rPr>
        <w:t xml:space="preserve">. В диагностическом блоке показываются текущие </w:t>
      </w:r>
      <w:r>
        <w:t>XYZ</w:t>
      </w:r>
      <w:r w:rsidRPr="00536D5B">
        <w:rPr>
          <w:lang w:val="ru-RU"/>
        </w:rPr>
        <w:t xml:space="preserve">, точка белого и рассчитанная </w:t>
      </w:r>
      <w:r>
        <w:t>RGB</w:t>
      </w:r>
      <w:r w:rsidRPr="00536D5B">
        <w:rPr>
          <w:lang w:val="ru-RU"/>
        </w:rPr>
        <w:t>→</w:t>
      </w:r>
      <w:r>
        <w:t>XYZ</w:t>
      </w:r>
      <w:r w:rsidRPr="00536D5B">
        <w:rPr>
          <w:lang w:val="ru-RU"/>
        </w:rPr>
        <w:t>-матрица.</w:t>
      </w:r>
    </w:p>
    <w:p w14:paraId="2C51A491" w14:textId="77777777" w:rsidR="00A13B06" w:rsidRPr="00536D5B" w:rsidRDefault="00000000">
      <w:pPr>
        <w:pStyle w:val="Heading1"/>
        <w:spacing w:before="140" w:after="60"/>
        <w:rPr>
          <w:lang w:val="ru-RU"/>
        </w:rPr>
      </w:pPr>
      <w:r w:rsidRPr="00536D5B">
        <w:rPr>
          <w:lang w:val="ru-RU"/>
        </w:rPr>
        <w:t>5. Автоматическое тестирование</w:t>
      </w:r>
    </w:p>
    <w:p w14:paraId="53231A0E" w14:textId="77777777" w:rsidR="00A13B06" w:rsidRPr="00536D5B" w:rsidRDefault="00000000">
      <w:pPr>
        <w:jc w:val="both"/>
        <w:rPr>
          <w:lang w:val="ru-RU"/>
        </w:rPr>
      </w:pPr>
      <w:r w:rsidRPr="00536D5B">
        <w:rPr>
          <w:lang w:val="ru-RU"/>
        </w:rPr>
        <w:t xml:space="preserve">Математический слой покрыт микро-тестами на встроенном модуле </w:t>
      </w:r>
      <w:r>
        <w:t>Node</w:t>
      </w:r>
      <w:r w:rsidRPr="00536D5B">
        <w:rPr>
          <w:lang w:val="ru-RU"/>
        </w:rPr>
        <w:t>.</w:t>
      </w:r>
      <w:proofErr w:type="spellStart"/>
      <w:r>
        <w:t>js</w:t>
      </w:r>
      <w:proofErr w:type="spellEnd"/>
      <w:r w:rsidRPr="00536D5B">
        <w:rPr>
          <w:lang w:val="ru-RU"/>
        </w:rPr>
        <w:t xml:space="preserve"> </w:t>
      </w:r>
      <w:r>
        <w:t>node</w:t>
      </w:r>
      <w:r w:rsidRPr="00536D5B">
        <w:rPr>
          <w:lang w:val="ru-RU"/>
        </w:rPr>
        <w:t>:</w:t>
      </w:r>
      <w:r>
        <w:t>test</w:t>
      </w:r>
      <w:r w:rsidRPr="00536D5B">
        <w:rPr>
          <w:lang w:val="ru-RU"/>
        </w:rPr>
        <w:t xml:space="preserve">. Проверяются </w:t>
      </w:r>
      <w:r>
        <w:t>RGB</w:t>
      </w:r>
      <w:r w:rsidRPr="00536D5B">
        <w:rPr>
          <w:lang w:val="ru-RU"/>
        </w:rPr>
        <w:t>↔</w:t>
      </w:r>
      <w:r>
        <w:t>HSV</w:t>
      </w:r>
      <w:r w:rsidRPr="00536D5B">
        <w:rPr>
          <w:lang w:val="ru-RU"/>
        </w:rPr>
        <w:t xml:space="preserve">, </w:t>
      </w:r>
      <w:r>
        <w:t>RGB</w:t>
      </w:r>
      <w:r w:rsidRPr="00536D5B">
        <w:rPr>
          <w:lang w:val="ru-RU"/>
        </w:rPr>
        <w:t>↔</w:t>
      </w:r>
      <w:r>
        <w:t>XYZ</w:t>
      </w:r>
      <w:r w:rsidRPr="00536D5B">
        <w:rPr>
          <w:lang w:val="ru-RU"/>
        </w:rPr>
        <w:t xml:space="preserve"> для </w:t>
      </w:r>
      <w:r>
        <w:t>D</w:t>
      </w:r>
      <w:r w:rsidRPr="00536D5B">
        <w:rPr>
          <w:lang w:val="ru-RU"/>
        </w:rPr>
        <w:t>65/</w:t>
      </w:r>
      <w:r>
        <w:t>D</w:t>
      </w:r>
      <w:r w:rsidRPr="00536D5B">
        <w:rPr>
          <w:lang w:val="ru-RU"/>
        </w:rPr>
        <w:t>50/</w:t>
      </w:r>
      <w:r>
        <w:t>E</w:t>
      </w:r>
      <w:r w:rsidRPr="00536D5B">
        <w:rPr>
          <w:lang w:val="ru-RU"/>
        </w:rPr>
        <w:t xml:space="preserve">, </w:t>
      </w:r>
      <w:r>
        <w:t>XYZ</w:t>
      </w:r>
      <w:r w:rsidRPr="00536D5B">
        <w:rPr>
          <w:lang w:val="ru-RU"/>
        </w:rPr>
        <w:t>↔</w:t>
      </w:r>
      <w:r>
        <w:t>LAB</w:t>
      </w:r>
      <w:r w:rsidRPr="00536D5B">
        <w:rPr>
          <w:lang w:val="ru-RU"/>
        </w:rPr>
        <w:t xml:space="preserve">, обращение матриц, динамическая перестройка матрицы, </w:t>
      </w:r>
      <w:r>
        <w:t>Clipping</w:t>
      </w:r>
      <w:r w:rsidRPr="00536D5B">
        <w:rPr>
          <w:lang w:val="ru-RU"/>
        </w:rPr>
        <w:t>/</w:t>
      </w:r>
      <w:r>
        <w:t>Scaling</w:t>
      </w:r>
      <w:r w:rsidRPr="00536D5B">
        <w:rPr>
          <w:lang w:val="ru-RU"/>
        </w:rPr>
        <w:t xml:space="preserve"> и выход за </w:t>
      </w:r>
      <w:r>
        <w:t>gamut</w:t>
      </w:r>
      <w:r w:rsidRPr="00536D5B">
        <w:rPr>
          <w:lang w:val="ru-RU"/>
        </w:rPr>
        <w:t xml:space="preserve">. Всего реализовано 28 тестов. Контрольный пример </w:t>
      </w:r>
      <w:r>
        <w:t>RGB</w:t>
      </w:r>
      <w:r w:rsidRPr="00536D5B">
        <w:rPr>
          <w:lang w:val="ru-RU"/>
        </w:rPr>
        <w:t xml:space="preserve">(255, 0, 0) дает </w:t>
      </w:r>
      <w:r>
        <w:t>HSV</w:t>
      </w:r>
      <w:r w:rsidRPr="00536D5B">
        <w:rPr>
          <w:lang w:val="ru-RU"/>
        </w:rPr>
        <w:t xml:space="preserve">(0°, 100%, 100%) и при </w:t>
      </w:r>
      <w:r>
        <w:t>D</w:t>
      </w:r>
      <w:r w:rsidRPr="00536D5B">
        <w:rPr>
          <w:lang w:val="ru-RU"/>
        </w:rPr>
        <w:t xml:space="preserve">65 </w:t>
      </w:r>
      <w:r>
        <w:t>LAB</w:t>
      </w:r>
      <w:r w:rsidRPr="00536D5B">
        <w:rPr>
          <w:lang w:val="ru-RU"/>
        </w:rPr>
        <w:t xml:space="preserve"> ≈ (53,24; 80,09; 67,20). Команда запуска: </w:t>
      </w:r>
      <w:proofErr w:type="spellStart"/>
      <w:r>
        <w:t>npm</w:t>
      </w:r>
      <w:proofErr w:type="spellEnd"/>
      <w:r w:rsidRPr="00536D5B">
        <w:rPr>
          <w:lang w:val="ru-RU"/>
        </w:rPr>
        <w:t xml:space="preserve"> </w:t>
      </w:r>
      <w:r>
        <w:t>test</w:t>
      </w:r>
      <w:r w:rsidRPr="00536D5B">
        <w:rPr>
          <w:lang w:val="ru-RU"/>
        </w:rPr>
        <w:t>.</w:t>
      </w:r>
    </w:p>
    <w:p w14:paraId="04AB5A97" w14:textId="77777777" w:rsidR="00A13B06" w:rsidRPr="00536D5B" w:rsidRDefault="00000000">
      <w:pPr>
        <w:pStyle w:val="Heading1"/>
        <w:spacing w:before="140" w:after="60"/>
        <w:rPr>
          <w:lang w:val="ru-RU"/>
        </w:rPr>
      </w:pPr>
      <w:r w:rsidRPr="00536D5B">
        <w:rPr>
          <w:lang w:val="ru-RU"/>
        </w:rPr>
        <w:t>6. Вывод</w:t>
      </w:r>
    </w:p>
    <w:p w14:paraId="3CBEFB9E" w14:textId="77777777" w:rsidR="00A13B06" w:rsidRPr="00536D5B" w:rsidRDefault="00000000">
      <w:pPr>
        <w:jc w:val="both"/>
        <w:rPr>
          <w:lang w:val="ru-RU"/>
        </w:rPr>
      </w:pPr>
      <w:r w:rsidRPr="00536D5B">
        <w:rPr>
          <w:lang w:val="ru-RU"/>
        </w:rPr>
        <w:t xml:space="preserve">Разработано веб-приложение варианта 4, удовлетворяющее основным и дополнительным требованиям: ручные формулы преобразования, выбор </w:t>
      </w:r>
      <w:r>
        <w:t>D</w:t>
      </w:r>
      <w:r w:rsidRPr="00536D5B">
        <w:rPr>
          <w:lang w:val="ru-RU"/>
        </w:rPr>
        <w:t>65/</w:t>
      </w:r>
      <w:r>
        <w:t>D</w:t>
      </w:r>
      <w:r w:rsidRPr="00536D5B">
        <w:rPr>
          <w:lang w:val="ru-RU"/>
        </w:rPr>
        <w:t>50/</w:t>
      </w:r>
      <w:r>
        <w:t>E</w:t>
      </w:r>
      <w:r w:rsidRPr="00536D5B">
        <w:rPr>
          <w:lang w:val="ru-RU"/>
        </w:rPr>
        <w:t xml:space="preserve"> с динамическими матрицами, две стратегии </w:t>
      </w:r>
      <w:r>
        <w:t>gamut</w:t>
      </w:r>
      <w:r w:rsidRPr="00536D5B">
        <w:rPr>
          <w:lang w:val="ru-RU"/>
        </w:rPr>
        <w:t xml:space="preserve"> </w:t>
      </w:r>
      <w:r>
        <w:t>mapping</w:t>
      </w:r>
      <w:r w:rsidRPr="00536D5B">
        <w:rPr>
          <w:lang w:val="ru-RU"/>
        </w:rPr>
        <w:t xml:space="preserve">, интерактивные градиенты, разделение </w:t>
      </w:r>
      <w:r>
        <w:t>Model</w:t>
      </w:r>
      <w:r w:rsidRPr="00536D5B">
        <w:rPr>
          <w:lang w:val="ru-RU"/>
        </w:rPr>
        <w:t>/</w:t>
      </w:r>
      <w:r>
        <w:t>View</w:t>
      </w:r>
      <w:r w:rsidRPr="00536D5B">
        <w:rPr>
          <w:lang w:val="ru-RU"/>
        </w:rPr>
        <w:t>/</w:t>
      </w:r>
      <w:r>
        <w:t>Controller</w:t>
      </w:r>
      <w:r w:rsidRPr="00536D5B">
        <w:rPr>
          <w:lang w:val="ru-RU"/>
        </w:rPr>
        <w:t xml:space="preserve"> и автоматические тесты. Проект не требует сторонних </w:t>
      </w:r>
      <w:r>
        <w:t>JavaScript</w:t>
      </w:r>
      <w:r w:rsidRPr="00536D5B">
        <w:rPr>
          <w:lang w:val="ru-RU"/>
        </w:rPr>
        <w:t xml:space="preserve">-библиотек и может быть опубликован как статический сайт, например через </w:t>
      </w:r>
      <w:r>
        <w:t>GitHub</w:t>
      </w:r>
      <w:r w:rsidRPr="00536D5B">
        <w:rPr>
          <w:lang w:val="ru-RU"/>
        </w:rPr>
        <w:t xml:space="preserve"> </w:t>
      </w:r>
      <w:r>
        <w:t>Pages</w:t>
      </w:r>
      <w:r w:rsidRPr="00536D5B">
        <w:rPr>
          <w:lang w:val="ru-RU"/>
        </w:rPr>
        <w:t>.</w:t>
      </w:r>
    </w:p>
    <w:sectPr w:rsidR="00A13B06" w:rsidRPr="00536D5B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904928">
    <w:abstractNumId w:val="8"/>
  </w:num>
  <w:num w:numId="2" w16cid:durableId="1394546101">
    <w:abstractNumId w:val="6"/>
  </w:num>
  <w:num w:numId="3" w16cid:durableId="448478863">
    <w:abstractNumId w:val="5"/>
  </w:num>
  <w:num w:numId="4" w16cid:durableId="588124019">
    <w:abstractNumId w:val="4"/>
  </w:num>
  <w:num w:numId="5" w16cid:durableId="1662541675">
    <w:abstractNumId w:val="7"/>
  </w:num>
  <w:num w:numId="6" w16cid:durableId="224335437">
    <w:abstractNumId w:val="3"/>
  </w:num>
  <w:num w:numId="7" w16cid:durableId="310063223">
    <w:abstractNumId w:val="2"/>
  </w:num>
  <w:num w:numId="8" w16cid:durableId="890966569">
    <w:abstractNumId w:val="1"/>
  </w:num>
  <w:num w:numId="9" w16cid:durableId="31387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D5B"/>
    <w:rsid w:val="006411F5"/>
    <w:rsid w:val="00A13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16076"/>
  <w14:defaultImageDpi w14:val="300"/>
  <w15:docId w15:val="{2A4E9146-DC69-4D99-802F-49BCD28E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5EF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2C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2C4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Никончук</cp:lastModifiedBy>
  <cp:revision>2</cp:revision>
  <dcterms:created xsi:type="dcterms:W3CDTF">2013-12-23T23:15:00Z</dcterms:created>
  <dcterms:modified xsi:type="dcterms:W3CDTF">2026-09-16T11:21:00Z</dcterms:modified>
  <cp:category/>
</cp:coreProperties>
</file>