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DD14" w14:textId="77777777" w:rsidR="00217EB9" w:rsidRPr="00401E11" w:rsidRDefault="00000000">
      <w:pPr>
        <w:ind w:firstLine="0"/>
        <w:jc w:val="center"/>
        <w:rPr>
          <w:lang w:val="ru-RU"/>
        </w:rPr>
      </w:pPr>
      <w:r w:rsidRPr="00401E11">
        <w:rPr>
          <w:b/>
          <w:lang w:val="ru-RU"/>
        </w:rPr>
        <w:t>БЕЛОРУССКИЙ ГОСУДАРСТВЕННЫЙ УНИВЕРСИТЕТ</w:t>
      </w:r>
    </w:p>
    <w:p w14:paraId="39C72148" w14:textId="77777777" w:rsidR="00217EB9" w:rsidRPr="00401E11" w:rsidRDefault="00217EB9">
      <w:pPr>
        <w:ind w:firstLine="0"/>
        <w:jc w:val="both"/>
        <w:rPr>
          <w:lang w:val="ru-RU"/>
        </w:rPr>
      </w:pPr>
    </w:p>
    <w:p w14:paraId="275498E8" w14:textId="77777777" w:rsidR="00217EB9" w:rsidRPr="00401E11" w:rsidRDefault="00217EB9">
      <w:pPr>
        <w:ind w:firstLine="0"/>
        <w:jc w:val="both"/>
        <w:rPr>
          <w:lang w:val="ru-RU"/>
        </w:rPr>
      </w:pPr>
    </w:p>
    <w:p w14:paraId="737AB646" w14:textId="77777777" w:rsidR="00217EB9" w:rsidRPr="00401E11" w:rsidRDefault="00000000">
      <w:pPr>
        <w:ind w:firstLine="0"/>
        <w:jc w:val="center"/>
        <w:rPr>
          <w:lang w:val="ru-RU"/>
        </w:rPr>
      </w:pPr>
      <w:r w:rsidRPr="00401E11">
        <w:rPr>
          <w:b/>
          <w:lang w:val="ru-RU"/>
        </w:rPr>
        <w:t>ЛАБОРАТОРНАЯ РАБОТА № 4</w:t>
      </w:r>
    </w:p>
    <w:p w14:paraId="45AF8BE6" w14:textId="77777777" w:rsidR="00217EB9" w:rsidRPr="00401E11" w:rsidRDefault="00000000">
      <w:pPr>
        <w:ind w:firstLine="0"/>
        <w:jc w:val="center"/>
        <w:rPr>
          <w:lang w:val="ru-RU"/>
        </w:rPr>
      </w:pPr>
      <w:r w:rsidRPr="00401E11">
        <w:rPr>
          <w:b/>
          <w:lang w:val="ru-RU"/>
        </w:rPr>
        <w:t>«Базовые растровые алгоритмы»</w:t>
      </w:r>
    </w:p>
    <w:p w14:paraId="7A96C2C1" w14:textId="77777777" w:rsidR="00217EB9" w:rsidRPr="00401E11" w:rsidRDefault="00217EB9">
      <w:pPr>
        <w:ind w:firstLine="0"/>
        <w:jc w:val="both"/>
        <w:rPr>
          <w:lang w:val="ru-RU"/>
        </w:rPr>
      </w:pPr>
    </w:p>
    <w:p w14:paraId="04BA5BE8" w14:textId="77777777" w:rsidR="00217EB9" w:rsidRPr="00401E11" w:rsidRDefault="00217EB9">
      <w:pPr>
        <w:ind w:firstLine="0"/>
        <w:jc w:val="both"/>
        <w:rPr>
          <w:lang w:val="ru-RU"/>
        </w:rPr>
      </w:pPr>
    </w:p>
    <w:p w14:paraId="7C647512" w14:textId="77777777" w:rsidR="00217EB9" w:rsidRPr="00401E11" w:rsidRDefault="00217EB9">
      <w:pPr>
        <w:ind w:firstLine="0"/>
        <w:jc w:val="both"/>
        <w:rPr>
          <w:lang w:val="ru-RU"/>
        </w:rPr>
      </w:pPr>
    </w:p>
    <w:p w14:paraId="34EC30AC" w14:textId="77777777" w:rsidR="00217EB9" w:rsidRPr="00401E11" w:rsidRDefault="00000000">
      <w:pPr>
        <w:ind w:firstLine="0"/>
        <w:jc w:val="both"/>
        <w:rPr>
          <w:lang w:val="ru-RU"/>
        </w:rPr>
      </w:pPr>
      <w:r w:rsidRPr="00401E11">
        <w:rPr>
          <w:lang w:val="ru-RU"/>
        </w:rPr>
        <w:t>Выполнил:</w:t>
      </w:r>
    </w:p>
    <w:p w14:paraId="6413F725" w14:textId="77777777" w:rsidR="00217EB9" w:rsidRPr="00401E11" w:rsidRDefault="00000000">
      <w:pPr>
        <w:ind w:firstLine="0"/>
        <w:jc w:val="both"/>
        <w:rPr>
          <w:lang w:val="ru-RU"/>
        </w:rPr>
      </w:pPr>
      <w:r w:rsidRPr="00401E11">
        <w:rPr>
          <w:b/>
          <w:lang w:val="ru-RU"/>
        </w:rPr>
        <w:t>Никончук Андрей Андреевич</w:t>
      </w:r>
    </w:p>
    <w:p w14:paraId="6CFD3D46" w14:textId="77777777" w:rsidR="00217EB9" w:rsidRPr="00401E11" w:rsidRDefault="00000000">
      <w:pPr>
        <w:ind w:firstLine="0"/>
        <w:jc w:val="both"/>
        <w:rPr>
          <w:lang w:val="ru-RU"/>
        </w:rPr>
      </w:pPr>
      <w:r w:rsidRPr="00401E11">
        <w:rPr>
          <w:lang w:val="ru-RU"/>
        </w:rPr>
        <w:t>11Б подгруппа</w:t>
      </w:r>
    </w:p>
    <w:p w14:paraId="4A24A9C7" w14:textId="77777777" w:rsidR="00217EB9" w:rsidRPr="00401E11" w:rsidRDefault="00217EB9">
      <w:pPr>
        <w:ind w:firstLine="0"/>
        <w:jc w:val="both"/>
        <w:rPr>
          <w:lang w:val="ru-RU"/>
        </w:rPr>
      </w:pPr>
    </w:p>
    <w:p w14:paraId="7B92212A" w14:textId="77777777" w:rsidR="00217EB9" w:rsidRPr="00401E11" w:rsidRDefault="00217EB9">
      <w:pPr>
        <w:ind w:firstLine="0"/>
        <w:jc w:val="both"/>
        <w:rPr>
          <w:lang w:val="ru-RU"/>
        </w:rPr>
      </w:pPr>
    </w:p>
    <w:p w14:paraId="300F3B59" w14:textId="77777777" w:rsidR="00217EB9" w:rsidRPr="00401E11" w:rsidRDefault="00217EB9">
      <w:pPr>
        <w:ind w:firstLine="0"/>
        <w:jc w:val="both"/>
        <w:rPr>
          <w:lang w:val="ru-RU"/>
        </w:rPr>
      </w:pPr>
    </w:p>
    <w:p w14:paraId="53649F2C" w14:textId="77777777" w:rsidR="00217EB9" w:rsidRPr="00401E11" w:rsidRDefault="00000000">
      <w:pPr>
        <w:ind w:firstLine="0"/>
        <w:jc w:val="center"/>
        <w:rPr>
          <w:lang w:val="ru-RU"/>
        </w:rPr>
      </w:pPr>
      <w:r w:rsidRPr="00401E11">
        <w:rPr>
          <w:lang w:val="ru-RU"/>
        </w:rPr>
        <w:t>Минск, 2026</w:t>
      </w:r>
    </w:p>
    <w:p w14:paraId="563B2CA8" w14:textId="77777777" w:rsidR="00217EB9" w:rsidRPr="00401E11" w:rsidRDefault="00000000">
      <w:pPr>
        <w:rPr>
          <w:lang w:val="ru-RU"/>
        </w:rPr>
      </w:pPr>
      <w:r w:rsidRPr="00401E11">
        <w:rPr>
          <w:lang w:val="ru-RU"/>
        </w:rPr>
        <w:br w:type="page"/>
      </w:r>
    </w:p>
    <w:p w14:paraId="372D026C" w14:textId="77777777" w:rsidR="00217EB9" w:rsidRPr="00401E11" w:rsidRDefault="00000000">
      <w:pPr>
        <w:pStyle w:val="Heading1"/>
        <w:rPr>
          <w:lang w:val="ru-RU"/>
        </w:rPr>
      </w:pPr>
      <w:r w:rsidRPr="00401E11">
        <w:rPr>
          <w:lang w:val="ru-RU"/>
        </w:rPr>
        <w:lastRenderedPageBreak/>
        <w:t>1. Цель работы</w:t>
      </w:r>
    </w:p>
    <w:p w14:paraId="54C2B775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Исследовать работу базовых алгоритмов растеризации на дискретной сетке и экспериментально сравнить их поведение. В работе рассматриваются пошаговый алгоритм, ЦДА, алгоритм Брезенхема для отрезка и окружности, алгоритм Ву со сглаживанием и целочисленная генерация эллипса </w:t>
      </w:r>
      <w:r>
        <w:t>Castle</w:t>
      </w:r>
      <w:r w:rsidRPr="00401E11">
        <w:rPr>
          <w:lang w:val="ru-RU"/>
        </w:rPr>
        <w:t>–</w:t>
      </w:r>
      <w:proofErr w:type="spellStart"/>
      <w:r>
        <w:t>Piteway</w:t>
      </w:r>
      <w:proofErr w:type="spellEnd"/>
      <w:r w:rsidRPr="00401E11">
        <w:rPr>
          <w:lang w:val="ru-RU"/>
        </w:rPr>
        <w:t>/</w:t>
      </w:r>
      <w:proofErr w:type="spellStart"/>
      <w:r>
        <w:t>Pitteway</w:t>
      </w:r>
      <w:proofErr w:type="spellEnd"/>
      <w:r w:rsidRPr="00401E11">
        <w:rPr>
          <w:lang w:val="ru-RU"/>
        </w:rPr>
        <w:t>-</w:t>
      </w:r>
      <w:r>
        <w:t>style</w:t>
      </w:r>
      <w:r w:rsidRPr="00401E11">
        <w:rPr>
          <w:lang w:val="ru-RU"/>
        </w:rPr>
        <w:t>. Отдельная задача — проверить, как выбор алгоритма влияет на количество вычислений и фактическое время при большой нагрузке.</w:t>
      </w:r>
    </w:p>
    <w:p w14:paraId="4D04F59F" w14:textId="77777777" w:rsidR="00217EB9" w:rsidRPr="00401E11" w:rsidRDefault="00000000">
      <w:pPr>
        <w:pStyle w:val="Heading1"/>
        <w:rPr>
          <w:lang w:val="ru-RU"/>
        </w:rPr>
      </w:pPr>
      <w:r w:rsidRPr="00401E11">
        <w:rPr>
          <w:lang w:val="ru-RU"/>
        </w:rPr>
        <w:t>2. Организация программы и виртуальный растр</w:t>
      </w:r>
    </w:p>
    <w:p w14:paraId="524FA0BD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В программе вычисление пикселей отделено от их отображения. </w:t>
      </w:r>
      <w:proofErr w:type="spellStart"/>
      <w:r>
        <w:t>RasterEngine</w:t>
      </w:r>
      <w:proofErr w:type="spellEnd"/>
      <w:r w:rsidRPr="00401E11">
        <w:rPr>
          <w:lang w:val="ru-RU"/>
        </w:rPr>
        <w:t xml:space="preserve"> получает координаты и объект </w:t>
      </w:r>
      <w:proofErr w:type="spellStart"/>
      <w:r>
        <w:t>VirtualGrid</w:t>
      </w:r>
      <w:proofErr w:type="spellEnd"/>
      <w:r w:rsidRPr="00401E11">
        <w:rPr>
          <w:lang w:val="ru-RU"/>
        </w:rPr>
        <w:t xml:space="preserve"> и может только вызвать </w:t>
      </w:r>
      <w:proofErr w:type="spellStart"/>
      <w:r>
        <w:t>setPixel</w:t>
      </w:r>
      <w:proofErr w:type="spellEnd"/>
      <w:r w:rsidRPr="00401E11">
        <w:rPr>
          <w:lang w:val="ru-RU"/>
        </w:rPr>
        <w:t>(</w:t>
      </w:r>
      <w:r>
        <w:t>x</w:t>
      </w:r>
      <w:r w:rsidRPr="00401E11">
        <w:rPr>
          <w:lang w:val="ru-RU"/>
        </w:rPr>
        <w:t xml:space="preserve">, </w:t>
      </w:r>
      <w:r>
        <w:t>y</w:t>
      </w:r>
      <w:r w:rsidRPr="00401E11">
        <w:rPr>
          <w:lang w:val="ru-RU"/>
        </w:rPr>
        <w:t xml:space="preserve">, </w:t>
      </w:r>
      <w:r>
        <w:t>intensity</w:t>
      </w:r>
      <w:r w:rsidRPr="00401E11">
        <w:rPr>
          <w:lang w:val="ru-RU"/>
        </w:rPr>
        <w:t xml:space="preserve">). После завершения алгоритма </w:t>
      </w:r>
      <w:proofErr w:type="spellStart"/>
      <w:r>
        <w:t>GridPainter</w:t>
      </w:r>
      <w:proofErr w:type="spellEnd"/>
      <w:r w:rsidRPr="00401E11">
        <w:rPr>
          <w:lang w:val="ru-RU"/>
        </w:rPr>
        <w:t xml:space="preserve"> читает полученную матрицу и отображает увеличенные клетки. Поэтому браузерный </w:t>
      </w:r>
      <w:r>
        <w:t>Canvas</w:t>
      </w:r>
      <w:r w:rsidRPr="00401E11">
        <w:rPr>
          <w:lang w:val="ru-RU"/>
        </w:rPr>
        <w:t xml:space="preserve"> не используется как готовый способ построить линию или окружность.</w:t>
      </w:r>
    </w:p>
    <w:p w14:paraId="53D6538B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Целая координата (</w:t>
      </w:r>
      <w:r>
        <w:t>x</w:t>
      </w:r>
      <w:r w:rsidRPr="00401E11">
        <w:rPr>
          <w:lang w:val="ru-RU"/>
        </w:rPr>
        <w:t xml:space="preserve">, </w:t>
      </w:r>
      <w:r>
        <w:t>y</w:t>
      </w:r>
      <w:r w:rsidRPr="00401E11">
        <w:rPr>
          <w:lang w:val="ru-RU"/>
        </w:rPr>
        <w:t xml:space="preserve">) соответствует центру клетки. Границы такой клетки равны </w:t>
      </w:r>
      <w:r>
        <w:t>x</w:t>
      </w:r>
      <w:r w:rsidRPr="00401E11">
        <w:rPr>
          <w:lang w:val="ru-RU"/>
        </w:rPr>
        <w:t xml:space="preserve">±0,5 и </w:t>
      </w:r>
      <w:r>
        <w:t>y</w:t>
      </w:r>
      <w:r w:rsidRPr="00401E11">
        <w:rPr>
          <w:lang w:val="ru-RU"/>
        </w:rPr>
        <w:t>±0,5. Это позволяет непосредственно видеть, какой дискретный пиксель выбрал алгоритм относительно идеальной геометрической линии.</w:t>
      </w:r>
    </w:p>
    <w:p w14:paraId="604FD003" w14:textId="77777777" w:rsidR="00217EB9" w:rsidRPr="00401E11" w:rsidRDefault="00000000">
      <w:pPr>
        <w:pStyle w:val="Heading1"/>
        <w:rPr>
          <w:lang w:val="ru-RU"/>
        </w:rPr>
      </w:pPr>
      <w:r w:rsidRPr="00401E11">
        <w:rPr>
          <w:lang w:val="ru-RU"/>
        </w:rPr>
        <w:t>3. Математическая основа алгоритмов</w:t>
      </w:r>
    </w:p>
    <w:p w14:paraId="70EBFF18" w14:textId="77777777" w:rsidR="00217EB9" w:rsidRPr="00401E11" w:rsidRDefault="00000000">
      <w:pPr>
        <w:pStyle w:val="Heading2"/>
        <w:rPr>
          <w:lang w:val="ru-RU"/>
        </w:rPr>
      </w:pPr>
      <w:r w:rsidRPr="00401E11">
        <w:rPr>
          <w:lang w:val="ru-RU"/>
        </w:rPr>
        <w:t>3.1. Пошаговый алгоритм</w:t>
      </w:r>
    </w:p>
    <w:p w14:paraId="28A62D29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Для пологого отрезка используется уравнение прямой. На каждом целом </w:t>
      </w:r>
      <w:r>
        <w:t>x</w:t>
      </w:r>
      <w:r w:rsidRPr="00401E11">
        <w:rPr>
          <w:lang w:val="ru-RU"/>
        </w:rPr>
        <w:t xml:space="preserve"> вычисляется вещественное </w:t>
      </w:r>
      <w:r>
        <w:t>y</w:t>
      </w:r>
      <w:r w:rsidRPr="00401E11">
        <w:rPr>
          <w:lang w:val="ru-RU"/>
        </w:rPr>
        <w:t>, после чего координата округляется до ближайшего пикселя:</w:t>
      </w:r>
    </w:p>
    <w:p w14:paraId="0A1F5809" w14:textId="77777777" w:rsidR="00217EB9" w:rsidRDefault="00000000">
      <w:pPr>
        <w:ind w:firstLine="0"/>
        <w:jc w:val="center"/>
      </w:pPr>
      <w:r>
        <w:rPr>
          <w:rFonts w:ascii="Cambria Math" w:hAnsi="Cambria Math"/>
          <w:b/>
        </w:rPr>
        <w:t>y = y₀ + (</w:t>
      </w:r>
      <w:proofErr w:type="spellStart"/>
      <w:r>
        <w:rPr>
          <w:rFonts w:ascii="Cambria Math" w:hAnsi="Cambria Math"/>
          <w:b/>
        </w:rPr>
        <w:t>Δy</w:t>
      </w:r>
      <w:proofErr w:type="spellEnd"/>
      <w:r>
        <w:rPr>
          <w:rFonts w:ascii="Cambria Math" w:hAnsi="Cambria Math"/>
          <w:b/>
        </w:rPr>
        <w:t xml:space="preserve"> / </w:t>
      </w:r>
      <w:proofErr w:type="spellStart"/>
      <w:r>
        <w:rPr>
          <w:rFonts w:ascii="Cambria Math" w:hAnsi="Cambria Math"/>
          <w:b/>
        </w:rPr>
        <w:t>Δx</w:t>
      </w:r>
      <w:proofErr w:type="spellEnd"/>
      <w:r>
        <w:rPr>
          <w:rFonts w:ascii="Cambria Math" w:hAnsi="Cambria Math"/>
          <w:b/>
        </w:rPr>
        <w:t>) · (x − x₀),     y_pixel = round(y)</w:t>
      </w:r>
    </w:p>
    <w:p w14:paraId="6F811873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Для крутых линий ведущей становится ось </w:t>
      </w:r>
      <w:r>
        <w:t>y</w:t>
      </w:r>
      <w:r w:rsidRPr="00401E11">
        <w:rPr>
          <w:lang w:val="ru-RU"/>
        </w:rPr>
        <w:t xml:space="preserve"> и аналогично вычисляется </w:t>
      </w:r>
      <w:r>
        <w:t>x</w:t>
      </w:r>
      <w:r w:rsidRPr="00401E11">
        <w:rPr>
          <w:lang w:val="ru-RU"/>
        </w:rPr>
        <w:t>. Таким образом, число итераций определяется большей из величин |</w:t>
      </w:r>
      <w:proofErr w:type="spellStart"/>
      <w:r>
        <w:t>Δx</w:t>
      </w:r>
      <w:proofErr w:type="spellEnd"/>
      <w:r w:rsidRPr="00401E11">
        <w:rPr>
          <w:lang w:val="ru-RU"/>
        </w:rPr>
        <w:t>| и |</w:t>
      </w:r>
      <w:proofErr w:type="spellStart"/>
      <w:r>
        <w:t>Δy</w:t>
      </w:r>
      <w:proofErr w:type="spellEnd"/>
      <w:r w:rsidRPr="00401E11">
        <w:rPr>
          <w:lang w:val="ru-RU"/>
        </w:rPr>
        <w:t>|.</w:t>
      </w:r>
    </w:p>
    <w:p w14:paraId="4693E30C" w14:textId="77777777" w:rsidR="00217EB9" w:rsidRPr="00401E11" w:rsidRDefault="00000000">
      <w:pPr>
        <w:pStyle w:val="Heading2"/>
        <w:rPr>
          <w:lang w:val="ru-RU"/>
        </w:rPr>
      </w:pPr>
      <w:r w:rsidRPr="00401E11">
        <w:rPr>
          <w:lang w:val="ru-RU"/>
        </w:rPr>
        <w:t>3.2. ЦДА (</w:t>
      </w:r>
      <w:r>
        <w:t>DDA</w:t>
      </w:r>
      <w:r w:rsidRPr="00401E11">
        <w:rPr>
          <w:lang w:val="ru-RU"/>
        </w:rPr>
        <w:t>)</w:t>
      </w:r>
    </w:p>
    <w:p w14:paraId="327A1329" w14:textId="77777777" w:rsidR="00217EB9" w:rsidRPr="00401E11" w:rsidRDefault="00000000">
      <w:pPr>
        <w:ind w:firstLine="0"/>
        <w:jc w:val="center"/>
        <w:rPr>
          <w:lang w:val="ru-RU"/>
        </w:rPr>
      </w:pPr>
      <w:r>
        <w:rPr>
          <w:rFonts w:ascii="Cambria Math" w:hAnsi="Cambria Math"/>
          <w:b/>
        </w:rPr>
        <w:t>steps</w:t>
      </w:r>
      <w:r w:rsidRPr="00401E11">
        <w:rPr>
          <w:rFonts w:ascii="Cambria Math" w:hAnsi="Cambria Math"/>
          <w:b/>
          <w:lang w:val="ru-RU"/>
        </w:rPr>
        <w:t xml:space="preserve"> = </w:t>
      </w:r>
      <w:r>
        <w:rPr>
          <w:rFonts w:ascii="Cambria Math" w:hAnsi="Cambria Math"/>
          <w:b/>
        </w:rPr>
        <w:t>max</w:t>
      </w:r>
      <w:r w:rsidRPr="00401E11">
        <w:rPr>
          <w:rFonts w:ascii="Cambria Math" w:hAnsi="Cambria Math"/>
          <w:b/>
          <w:lang w:val="ru-RU"/>
        </w:rPr>
        <w:t>(|</w:t>
      </w:r>
      <w:proofErr w:type="spellStart"/>
      <w:r>
        <w:rPr>
          <w:rFonts w:ascii="Cambria Math" w:hAnsi="Cambria Math"/>
          <w:b/>
        </w:rPr>
        <w:t>Δx</w:t>
      </w:r>
      <w:proofErr w:type="spellEnd"/>
      <w:r w:rsidRPr="00401E11">
        <w:rPr>
          <w:rFonts w:ascii="Cambria Math" w:hAnsi="Cambria Math"/>
          <w:b/>
          <w:lang w:val="ru-RU"/>
        </w:rPr>
        <w:t>|, |</w:t>
      </w:r>
      <w:proofErr w:type="spellStart"/>
      <w:r>
        <w:rPr>
          <w:rFonts w:ascii="Cambria Math" w:hAnsi="Cambria Math"/>
          <w:b/>
        </w:rPr>
        <w:t>Δy</w:t>
      </w:r>
      <w:proofErr w:type="spellEnd"/>
      <w:r w:rsidRPr="00401E11">
        <w:rPr>
          <w:rFonts w:ascii="Cambria Math" w:hAnsi="Cambria Math"/>
          <w:b/>
          <w:lang w:val="ru-RU"/>
        </w:rPr>
        <w:t>|)</w:t>
      </w:r>
    </w:p>
    <w:p w14:paraId="103DD088" w14:textId="77777777" w:rsidR="00217EB9" w:rsidRDefault="00000000">
      <w:pPr>
        <w:ind w:firstLine="0"/>
        <w:jc w:val="center"/>
      </w:pPr>
      <w:proofErr w:type="spellStart"/>
      <w:r>
        <w:rPr>
          <w:rFonts w:ascii="Cambria Math" w:hAnsi="Cambria Math"/>
          <w:b/>
        </w:rPr>
        <w:t>x_inc</w:t>
      </w:r>
      <w:proofErr w:type="spellEnd"/>
      <w:r>
        <w:rPr>
          <w:rFonts w:ascii="Cambria Math" w:hAnsi="Cambria Math"/>
          <w:b/>
        </w:rPr>
        <w:t xml:space="preserve"> = </w:t>
      </w:r>
      <w:proofErr w:type="spellStart"/>
      <w:r>
        <w:rPr>
          <w:rFonts w:ascii="Cambria Math" w:hAnsi="Cambria Math"/>
          <w:b/>
        </w:rPr>
        <w:t>Δx</w:t>
      </w:r>
      <w:proofErr w:type="spellEnd"/>
      <w:r>
        <w:rPr>
          <w:rFonts w:ascii="Cambria Math" w:hAnsi="Cambria Math"/>
          <w:b/>
        </w:rPr>
        <w:t xml:space="preserve"> / steps,     y_inc = Δy / steps</w:t>
      </w:r>
    </w:p>
    <w:p w14:paraId="2E75B392" w14:textId="77777777" w:rsidR="00217EB9" w:rsidRDefault="00000000">
      <w:pPr>
        <w:ind w:firstLine="0"/>
        <w:jc w:val="center"/>
      </w:pPr>
      <w:r>
        <w:rPr>
          <w:rFonts w:ascii="Cambria Math" w:hAnsi="Cambria Math"/>
          <w:b/>
        </w:rPr>
        <w:t>xᵢ₊₁ = xᵢ + x_inc,     yᵢ₊₁ = yᵢ + y_inc</w:t>
      </w:r>
    </w:p>
    <w:p w14:paraId="7476AA6C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ЦДА прост по структуре, однако на каждой итерации поддерживает вещественные координаты и округляет их перед записью пикселя. Поэтому при одинаковом числе шагов он выполняет больше операций с дробными значениями, чем целочисленный Брезенхем.</w:t>
      </w:r>
    </w:p>
    <w:p w14:paraId="0774EEE5" w14:textId="77777777" w:rsidR="00217EB9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BB4167" wp14:editId="62C8BD58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_gri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6BD5" w14:textId="77777777" w:rsidR="00217EB9" w:rsidRPr="00401E11" w:rsidRDefault="00000000">
      <w:pPr>
        <w:ind w:firstLine="0"/>
        <w:jc w:val="center"/>
        <w:rPr>
          <w:lang w:val="ru-RU"/>
        </w:rPr>
      </w:pPr>
      <w:r w:rsidRPr="00401E11">
        <w:rPr>
          <w:i/>
          <w:sz w:val="20"/>
          <w:lang w:val="ru-RU"/>
        </w:rPr>
        <w:t>Рисунок 1 — Растеризация отрезка (-6, -3) → (7, 5) методом ЦДА</w:t>
      </w:r>
    </w:p>
    <w:p w14:paraId="341E9D67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На рисунке видно, что математическая прямая проходит между центрами клеток, а алгоритм каждый раз выбирает ближайшую целочисленную координату. Полученный результат визуально непрерывен, но выбор клетки зависит от округления накопленной вещественной координаты.</w:t>
      </w:r>
    </w:p>
    <w:p w14:paraId="158935CA" w14:textId="77777777" w:rsidR="00217EB9" w:rsidRPr="00401E11" w:rsidRDefault="00000000">
      <w:pPr>
        <w:pStyle w:val="Heading2"/>
        <w:rPr>
          <w:lang w:val="ru-RU"/>
        </w:rPr>
      </w:pPr>
      <w:r w:rsidRPr="00401E11">
        <w:rPr>
          <w:lang w:val="ru-RU"/>
        </w:rPr>
        <w:t>3.3. Алгоритм Брезенхема для отрезка</w:t>
      </w:r>
    </w:p>
    <w:p w14:paraId="4BE130CB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В реализации используется обобщённая симметричная форма. Направление движения задают </w:t>
      </w:r>
      <w:proofErr w:type="spellStart"/>
      <w:r>
        <w:t>sx</w:t>
      </w:r>
      <w:proofErr w:type="spellEnd"/>
      <w:r w:rsidRPr="00401E11">
        <w:rPr>
          <w:lang w:val="ru-RU"/>
        </w:rPr>
        <w:t xml:space="preserve"> и </w:t>
      </w:r>
      <w:proofErr w:type="spellStart"/>
      <w:r>
        <w:t>sy</w:t>
      </w:r>
      <w:proofErr w:type="spellEnd"/>
      <w:r w:rsidRPr="00401E11">
        <w:rPr>
          <w:lang w:val="ru-RU"/>
        </w:rPr>
        <w:t xml:space="preserve">, а отклонение от идеальной линии хранится в переменной </w:t>
      </w:r>
      <w:r>
        <w:t>err</w:t>
      </w:r>
      <w:r w:rsidRPr="00401E11">
        <w:rPr>
          <w:lang w:val="ru-RU"/>
        </w:rPr>
        <w:t>:</w:t>
      </w:r>
    </w:p>
    <w:p w14:paraId="1919AE3F" w14:textId="77777777" w:rsidR="00217EB9" w:rsidRPr="00401E11" w:rsidRDefault="00000000">
      <w:pPr>
        <w:ind w:firstLine="0"/>
        <w:jc w:val="center"/>
        <w:rPr>
          <w:lang w:val="ru-RU"/>
        </w:rPr>
      </w:pPr>
      <w:r>
        <w:rPr>
          <w:rFonts w:ascii="Cambria Math" w:hAnsi="Cambria Math"/>
          <w:b/>
        </w:rPr>
        <w:t>dx</w:t>
      </w:r>
      <w:r w:rsidRPr="00401E11">
        <w:rPr>
          <w:rFonts w:ascii="Cambria Math" w:hAnsi="Cambria Math"/>
          <w:b/>
          <w:lang w:val="ru-RU"/>
        </w:rPr>
        <w:t xml:space="preserve"> = |</w:t>
      </w:r>
      <w:r>
        <w:rPr>
          <w:rFonts w:ascii="Cambria Math" w:hAnsi="Cambria Math"/>
          <w:b/>
        </w:rPr>
        <w:t>x</w:t>
      </w:r>
      <w:r w:rsidRPr="00401E11">
        <w:rPr>
          <w:rFonts w:ascii="Cambria Math" w:hAnsi="Cambria Math"/>
          <w:b/>
          <w:lang w:val="ru-RU"/>
        </w:rPr>
        <w:t xml:space="preserve">₁ − </w:t>
      </w:r>
      <w:r>
        <w:rPr>
          <w:rFonts w:ascii="Cambria Math" w:hAnsi="Cambria Math"/>
          <w:b/>
        </w:rPr>
        <w:t>x</w:t>
      </w:r>
      <w:r w:rsidRPr="00401E11">
        <w:rPr>
          <w:rFonts w:ascii="Cambria Math" w:hAnsi="Cambria Math"/>
          <w:b/>
          <w:lang w:val="ru-RU"/>
        </w:rPr>
        <w:t xml:space="preserve">₀|,     </w:t>
      </w:r>
      <w:proofErr w:type="spellStart"/>
      <w:r>
        <w:rPr>
          <w:rFonts w:ascii="Cambria Math" w:hAnsi="Cambria Math"/>
          <w:b/>
        </w:rPr>
        <w:t>dy</w:t>
      </w:r>
      <w:proofErr w:type="spellEnd"/>
      <w:r w:rsidRPr="00401E11">
        <w:rPr>
          <w:rFonts w:ascii="Cambria Math" w:hAnsi="Cambria Math"/>
          <w:b/>
          <w:lang w:val="ru-RU"/>
        </w:rPr>
        <w:t xml:space="preserve"> = −|</w:t>
      </w:r>
      <w:r>
        <w:rPr>
          <w:rFonts w:ascii="Cambria Math" w:hAnsi="Cambria Math"/>
          <w:b/>
        </w:rPr>
        <w:t>y</w:t>
      </w:r>
      <w:r w:rsidRPr="00401E11">
        <w:rPr>
          <w:rFonts w:ascii="Cambria Math" w:hAnsi="Cambria Math"/>
          <w:b/>
          <w:lang w:val="ru-RU"/>
        </w:rPr>
        <w:t xml:space="preserve">₁ − </w:t>
      </w:r>
      <w:r>
        <w:rPr>
          <w:rFonts w:ascii="Cambria Math" w:hAnsi="Cambria Math"/>
          <w:b/>
        </w:rPr>
        <w:t>y</w:t>
      </w:r>
      <w:r w:rsidRPr="00401E11">
        <w:rPr>
          <w:rFonts w:ascii="Cambria Math" w:hAnsi="Cambria Math"/>
          <w:b/>
          <w:lang w:val="ru-RU"/>
        </w:rPr>
        <w:t xml:space="preserve">₀|,     </w:t>
      </w:r>
      <w:r>
        <w:rPr>
          <w:rFonts w:ascii="Cambria Math" w:hAnsi="Cambria Math"/>
          <w:b/>
        </w:rPr>
        <w:t>err</w:t>
      </w:r>
      <w:r w:rsidRPr="00401E11">
        <w:rPr>
          <w:rFonts w:ascii="Cambria Math" w:hAnsi="Cambria Math"/>
          <w:b/>
          <w:lang w:val="ru-RU"/>
        </w:rPr>
        <w:t xml:space="preserve"> = </w:t>
      </w:r>
      <w:r>
        <w:rPr>
          <w:rFonts w:ascii="Cambria Math" w:hAnsi="Cambria Math"/>
          <w:b/>
        </w:rPr>
        <w:t>dx</w:t>
      </w:r>
      <w:r w:rsidRPr="00401E11">
        <w:rPr>
          <w:rFonts w:ascii="Cambria Math" w:hAnsi="Cambria Math"/>
          <w:b/>
          <w:lang w:val="ru-RU"/>
        </w:rPr>
        <w:t xml:space="preserve"> + </w:t>
      </w:r>
      <w:proofErr w:type="spellStart"/>
      <w:r>
        <w:rPr>
          <w:rFonts w:ascii="Cambria Math" w:hAnsi="Cambria Math"/>
          <w:b/>
        </w:rPr>
        <w:t>dy</w:t>
      </w:r>
      <w:proofErr w:type="spellEnd"/>
    </w:p>
    <w:p w14:paraId="093E59D7" w14:textId="77777777" w:rsidR="00217EB9" w:rsidRPr="00401E11" w:rsidRDefault="00000000">
      <w:pPr>
        <w:ind w:firstLine="0"/>
        <w:jc w:val="center"/>
        <w:rPr>
          <w:lang w:val="ru-RU"/>
        </w:rPr>
      </w:pPr>
      <w:r>
        <w:rPr>
          <w:rFonts w:ascii="Cambria Math" w:hAnsi="Cambria Math"/>
          <w:b/>
        </w:rPr>
        <w:t>e</w:t>
      </w:r>
      <w:r w:rsidRPr="00401E11">
        <w:rPr>
          <w:rFonts w:ascii="Cambria Math" w:hAnsi="Cambria Math"/>
          <w:b/>
          <w:lang w:val="ru-RU"/>
        </w:rPr>
        <w:t>₂ = 2·</w:t>
      </w:r>
      <w:r>
        <w:rPr>
          <w:rFonts w:ascii="Cambria Math" w:hAnsi="Cambria Math"/>
          <w:b/>
        </w:rPr>
        <w:t>err</w:t>
      </w:r>
    </w:p>
    <w:p w14:paraId="3809545D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Если </w:t>
      </w:r>
      <w:r>
        <w:t>e</w:t>
      </w:r>
      <w:r w:rsidRPr="00401E11">
        <w:rPr>
          <w:lang w:val="ru-RU"/>
        </w:rPr>
        <w:t xml:space="preserve">₂ ≥ </w:t>
      </w:r>
      <w:proofErr w:type="spellStart"/>
      <w:r>
        <w:t>dy</w:t>
      </w:r>
      <w:proofErr w:type="spellEnd"/>
      <w:r w:rsidRPr="00401E11">
        <w:rPr>
          <w:lang w:val="ru-RU"/>
        </w:rPr>
        <w:t xml:space="preserve">, выполняется шаг по </w:t>
      </w:r>
      <w:r>
        <w:t>x</w:t>
      </w:r>
      <w:r w:rsidRPr="00401E11">
        <w:rPr>
          <w:lang w:val="ru-RU"/>
        </w:rPr>
        <w:t xml:space="preserve">; если </w:t>
      </w:r>
      <w:r>
        <w:t>e</w:t>
      </w:r>
      <w:r w:rsidRPr="00401E11">
        <w:rPr>
          <w:lang w:val="ru-RU"/>
        </w:rPr>
        <w:t xml:space="preserve">₂ ≤ </w:t>
      </w:r>
      <w:r>
        <w:t>dx</w:t>
      </w:r>
      <w:r w:rsidRPr="00401E11">
        <w:rPr>
          <w:lang w:val="ru-RU"/>
        </w:rPr>
        <w:t xml:space="preserve"> — шаг по </w:t>
      </w:r>
      <w:r>
        <w:t>y</w:t>
      </w:r>
      <w:r w:rsidRPr="00401E11">
        <w:rPr>
          <w:lang w:val="ru-RU"/>
        </w:rPr>
        <w:t xml:space="preserve">. Оба условия могут выполниться одновременно. Благодаря знакам </w:t>
      </w:r>
      <w:proofErr w:type="spellStart"/>
      <w:r>
        <w:t>sx</w:t>
      </w:r>
      <w:proofErr w:type="spellEnd"/>
      <w:r w:rsidRPr="00401E11">
        <w:rPr>
          <w:lang w:val="ru-RU"/>
        </w:rPr>
        <w:t xml:space="preserve"> и </w:t>
      </w:r>
      <w:proofErr w:type="spellStart"/>
      <w:r>
        <w:t>sy</w:t>
      </w:r>
      <w:proofErr w:type="spellEnd"/>
      <w:r w:rsidRPr="00401E11">
        <w:rPr>
          <w:lang w:val="ru-RU"/>
        </w:rPr>
        <w:t xml:space="preserve"> одна и та же схема работает во всех восьми октантах.</w:t>
      </w:r>
    </w:p>
    <w:p w14:paraId="58F643A8" w14:textId="77777777" w:rsidR="00217EB9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14CA43" wp14:editId="1AA03865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s_gri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75FE" w14:textId="77777777" w:rsidR="00217EB9" w:rsidRPr="00401E11" w:rsidRDefault="00000000">
      <w:pPr>
        <w:ind w:firstLine="0"/>
        <w:jc w:val="center"/>
        <w:rPr>
          <w:lang w:val="ru-RU"/>
        </w:rPr>
      </w:pPr>
      <w:r w:rsidRPr="00401E11">
        <w:rPr>
          <w:i/>
          <w:sz w:val="20"/>
          <w:lang w:val="ru-RU"/>
        </w:rPr>
        <w:t>Рисунок 2 — Растеризация того же отрезка алгоритмом Брезенхема</w:t>
      </w:r>
    </w:p>
    <w:p w14:paraId="46519C0A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Для выбранного примера Брезенхем формирует связную последовательность пикселей без вычисления уравнения прямой на каждой итерации. Внутренний цикл основан на сложении, вычитании, удвоении и сравнениях.</w:t>
      </w:r>
    </w:p>
    <w:p w14:paraId="43DC14C2" w14:textId="77777777" w:rsidR="00217EB9" w:rsidRPr="00401E11" w:rsidRDefault="00000000">
      <w:pPr>
        <w:pStyle w:val="Heading2"/>
        <w:rPr>
          <w:lang w:val="ru-RU"/>
        </w:rPr>
      </w:pPr>
      <w:r w:rsidRPr="00401E11">
        <w:rPr>
          <w:lang w:val="ru-RU"/>
        </w:rPr>
        <w:t>3.4. Брезенхем для окружности</w:t>
      </w:r>
    </w:p>
    <w:p w14:paraId="6D152A3E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Начальная точка выбирается как (0, </w:t>
      </w:r>
      <w:r>
        <w:t>R</w:t>
      </w:r>
      <w:r w:rsidRPr="00401E11">
        <w:rPr>
          <w:lang w:val="ru-RU"/>
        </w:rPr>
        <w:t xml:space="preserve">), а решающий параметр равен </w:t>
      </w:r>
      <w:r>
        <w:t>d</w:t>
      </w:r>
      <w:r w:rsidRPr="00401E11">
        <w:rPr>
          <w:lang w:val="ru-RU"/>
        </w:rPr>
        <w:t xml:space="preserve"> = 3 − 2</w:t>
      </w:r>
      <w:r>
        <w:t>R</w:t>
      </w:r>
      <w:r w:rsidRPr="00401E11">
        <w:rPr>
          <w:lang w:val="ru-RU"/>
        </w:rPr>
        <w:t>. Для вычисленной точки (</w:t>
      </w:r>
      <w:r>
        <w:t>x</w:t>
      </w:r>
      <w:r w:rsidRPr="00401E11">
        <w:rPr>
          <w:lang w:val="ru-RU"/>
        </w:rPr>
        <w:t xml:space="preserve">, </w:t>
      </w:r>
      <w:r>
        <w:t>y</w:t>
      </w:r>
      <w:r w:rsidRPr="00401E11">
        <w:rPr>
          <w:lang w:val="ru-RU"/>
        </w:rPr>
        <w:t>) сразу устанавливаются восемь симметричных точек относительно центра: (±</w:t>
      </w:r>
      <w:r>
        <w:t>x</w:t>
      </w:r>
      <w:r w:rsidRPr="00401E11">
        <w:rPr>
          <w:lang w:val="ru-RU"/>
        </w:rPr>
        <w:t>, ±</w:t>
      </w:r>
      <w:r>
        <w:t>y</w:t>
      </w:r>
      <w:r w:rsidRPr="00401E11">
        <w:rPr>
          <w:lang w:val="ru-RU"/>
        </w:rPr>
        <w:t>) и (±</w:t>
      </w:r>
      <w:r>
        <w:t>y</w:t>
      </w:r>
      <w:r w:rsidRPr="00401E11">
        <w:rPr>
          <w:lang w:val="ru-RU"/>
        </w:rPr>
        <w:t>, ±</w:t>
      </w:r>
      <w:r>
        <w:t>x</w:t>
      </w:r>
      <w:r w:rsidRPr="00401E11">
        <w:rPr>
          <w:lang w:val="ru-RU"/>
        </w:rPr>
        <w:t>). Поэтому достаточно пройти только один октант окружности.</w:t>
      </w:r>
    </w:p>
    <w:p w14:paraId="60028F92" w14:textId="77777777" w:rsidR="00217EB9" w:rsidRPr="00401E11" w:rsidRDefault="00000000">
      <w:pPr>
        <w:ind w:firstLine="0"/>
        <w:jc w:val="center"/>
        <w:rPr>
          <w:lang w:val="ru-RU"/>
        </w:rPr>
      </w:pPr>
      <w:r>
        <w:rPr>
          <w:rFonts w:ascii="Cambria Math" w:hAnsi="Cambria Math"/>
          <w:b/>
        </w:rPr>
        <w:t>d</w:t>
      </w:r>
      <w:r w:rsidRPr="00401E11">
        <w:rPr>
          <w:rFonts w:ascii="Cambria Math" w:hAnsi="Cambria Math"/>
          <w:b/>
          <w:lang w:val="ru-RU"/>
        </w:rPr>
        <w:t xml:space="preserve"> &lt; 0:  </w:t>
      </w:r>
      <w:r>
        <w:rPr>
          <w:rFonts w:ascii="Cambria Math" w:hAnsi="Cambria Math"/>
          <w:b/>
        </w:rPr>
        <w:t>d</w:t>
      </w:r>
      <w:r w:rsidRPr="00401E11">
        <w:rPr>
          <w:rFonts w:ascii="Cambria Math" w:hAnsi="Cambria Math"/>
          <w:b/>
          <w:lang w:val="ru-RU"/>
        </w:rPr>
        <w:t xml:space="preserve"> ← </w:t>
      </w:r>
      <w:r>
        <w:rPr>
          <w:rFonts w:ascii="Cambria Math" w:hAnsi="Cambria Math"/>
          <w:b/>
        </w:rPr>
        <w:t>d</w:t>
      </w:r>
      <w:r w:rsidRPr="00401E11">
        <w:rPr>
          <w:rFonts w:ascii="Cambria Math" w:hAnsi="Cambria Math"/>
          <w:b/>
          <w:lang w:val="ru-RU"/>
        </w:rPr>
        <w:t xml:space="preserve"> + 4</w:t>
      </w:r>
      <w:r>
        <w:rPr>
          <w:rFonts w:ascii="Cambria Math" w:hAnsi="Cambria Math"/>
          <w:b/>
        </w:rPr>
        <w:t>x</w:t>
      </w:r>
      <w:r w:rsidRPr="00401E11">
        <w:rPr>
          <w:rFonts w:ascii="Cambria Math" w:hAnsi="Cambria Math"/>
          <w:b/>
          <w:lang w:val="ru-RU"/>
        </w:rPr>
        <w:t xml:space="preserve"> + 6</w:t>
      </w:r>
    </w:p>
    <w:p w14:paraId="5D4AC867" w14:textId="77777777" w:rsidR="00217EB9" w:rsidRPr="00401E11" w:rsidRDefault="00000000">
      <w:pPr>
        <w:ind w:firstLine="0"/>
        <w:jc w:val="center"/>
        <w:rPr>
          <w:lang w:val="ru-RU"/>
        </w:rPr>
      </w:pPr>
      <w:r>
        <w:rPr>
          <w:rFonts w:ascii="Cambria Math" w:hAnsi="Cambria Math"/>
          <w:b/>
        </w:rPr>
        <w:t>d</w:t>
      </w:r>
      <w:r w:rsidRPr="00401E11">
        <w:rPr>
          <w:rFonts w:ascii="Cambria Math" w:hAnsi="Cambria Math"/>
          <w:b/>
          <w:lang w:val="ru-RU"/>
        </w:rPr>
        <w:t xml:space="preserve"> ≥ 0:  </w:t>
      </w:r>
      <w:r>
        <w:rPr>
          <w:rFonts w:ascii="Cambria Math" w:hAnsi="Cambria Math"/>
          <w:b/>
        </w:rPr>
        <w:t>d</w:t>
      </w:r>
      <w:r w:rsidRPr="00401E11">
        <w:rPr>
          <w:rFonts w:ascii="Cambria Math" w:hAnsi="Cambria Math"/>
          <w:b/>
          <w:lang w:val="ru-RU"/>
        </w:rPr>
        <w:t xml:space="preserve"> ← </w:t>
      </w:r>
      <w:r>
        <w:rPr>
          <w:rFonts w:ascii="Cambria Math" w:hAnsi="Cambria Math"/>
          <w:b/>
        </w:rPr>
        <w:t>d</w:t>
      </w:r>
      <w:r w:rsidRPr="00401E11">
        <w:rPr>
          <w:rFonts w:ascii="Cambria Math" w:hAnsi="Cambria Math"/>
          <w:b/>
          <w:lang w:val="ru-RU"/>
        </w:rPr>
        <w:t xml:space="preserve"> + 4(</w:t>
      </w:r>
      <w:r>
        <w:rPr>
          <w:rFonts w:ascii="Cambria Math" w:hAnsi="Cambria Math"/>
          <w:b/>
        </w:rPr>
        <w:t>x</w:t>
      </w:r>
      <w:r w:rsidRPr="00401E11">
        <w:rPr>
          <w:rFonts w:ascii="Cambria Math" w:hAnsi="Cambria Math"/>
          <w:b/>
          <w:lang w:val="ru-RU"/>
        </w:rPr>
        <w:t xml:space="preserve"> − </w:t>
      </w:r>
      <w:r>
        <w:rPr>
          <w:rFonts w:ascii="Cambria Math" w:hAnsi="Cambria Math"/>
          <w:b/>
        </w:rPr>
        <w:t>y</w:t>
      </w:r>
      <w:r w:rsidRPr="00401E11">
        <w:rPr>
          <w:rFonts w:ascii="Cambria Math" w:hAnsi="Cambria Math"/>
          <w:b/>
          <w:lang w:val="ru-RU"/>
        </w:rPr>
        <w:t xml:space="preserve">) + 10,     </w:t>
      </w:r>
      <w:r>
        <w:rPr>
          <w:rFonts w:ascii="Cambria Math" w:hAnsi="Cambria Math"/>
          <w:b/>
        </w:rPr>
        <w:t>y</w:t>
      </w:r>
      <w:r w:rsidRPr="00401E11">
        <w:rPr>
          <w:rFonts w:ascii="Cambria Math" w:hAnsi="Cambria Math"/>
          <w:b/>
          <w:lang w:val="ru-RU"/>
        </w:rPr>
        <w:t xml:space="preserve"> ← </w:t>
      </w:r>
      <w:r>
        <w:rPr>
          <w:rFonts w:ascii="Cambria Math" w:hAnsi="Cambria Math"/>
          <w:b/>
        </w:rPr>
        <w:t>y</w:t>
      </w:r>
      <w:r w:rsidRPr="00401E11">
        <w:rPr>
          <w:rFonts w:ascii="Cambria Math" w:hAnsi="Cambria Math"/>
          <w:b/>
          <w:lang w:val="ru-RU"/>
        </w:rPr>
        <w:t xml:space="preserve"> − 1</w:t>
      </w:r>
    </w:p>
    <w:p w14:paraId="18F6F4A2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Использование симметрии уменьшает объём непосредственного расчёта координат и одновременно гарантирует геометрическую симметрию результата.</w:t>
      </w:r>
    </w:p>
    <w:p w14:paraId="55139CD4" w14:textId="77777777" w:rsidR="00217EB9" w:rsidRPr="00401E11" w:rsidRDefault="00000000">
      <w:pPr>
        <w:pStyle w:val="Heading2"/>
        <w:rPr>
          <w:lang w:val="ru-RU"/>
        </w:rPr>
      </w:pPr>
      <w:r w:rsidRPr="00401E11">
        <w:rPr>
          <w:lang w:val="ru-RU"/>
        </w:rPr>
        <w:t>3.5. Алгоритм Ву</w:t>
      </w:r>
    </w:p>
    <w:p w14:paraId="6C7450C6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Алгоритм Ву отличается от обычной бинарной растеризации тем, что </w:t>
      </w:r>
      <w:proofErr w:type="spellStart"/>
      <w:r>
        <w:t>VirtualGrid</w:t>
      </w:r>
      <w:proofErr w:type="spellEnd"/>
      <w:r w:rsidRPr="00401E11">
        <w:rPr>
          <w:lang w:val="ru-RU"/>
        </w:rPr>
        <w:t xml:space="preserve"> хранит интенсивность от 0 до 1. Если идеальная линия пересекает столбец в координате </w:t>
      </w:r>
      <w:r>
        <w:t>y</w:t>
      </w:r>
      <w:r w:rsidRPr="00401E11">
        <w:rPr>
          <w:lang w:val="ru-RU"/>
        </w:rPr>
        <w:t xml:space="preserve"> = </w:t>
      </w:r>
      <w:r>
        <w:t>n</w:t>
      </w:r>
      <w:r w:rsidRPr="00401E11">
        <w:rPr>
          <w:lang w:val="ru-RU"/>
        </w:rPr>
        <w:t xml:space="preserve"> + </w:t>
      </w:r>
      <w:r>
        <w:t>f</w:t>
      </w:r>
      <w:r w:rsidRPr="00401E11">
        <w:rPr>
          <w:lang w:val="ru-RU"/>
        </w:rPr>
        <w:t xml:space="preserve">, где </w:t>
      </w:r>
      <w:r>
        <w:t>f</w:t>
      </w:r>
      <w:r w:rsidRPr="00401E11">
        <w:rPr>
          <w:lang w:val="ru-RU"/>
        </w:rPr>
        <w:t xml:space="preserve"> — дробная часть, два соседних пикселя получают интенсивности:</w:t>
      </w:r>
    </w:p>
    <w:p w14:paraId="454B9B04" w14:textId="77777777" w:rsidR="00217EB9" w:rsidRDefault="00000000">
      <w:pPr>
        <w:ind w:firstLine="0"/>
        <w:jc w:val="center"/>
      </w:pPr>
      <w:r>
        <w:rPr>
          <w:rFonts w:ascii="Cambria Math" w:hAnsi="Cambria Math"/>
          <w:b/>
        </w:rPr>
        <w:t>I₁ = 1 − f,     I₂ = f,     I₁ + I₂ = 1</w:t>
      </w:r>
    </w:p>
    <w:p w14:paraId="0086AF44" w14:textId="77777777" w:rsidR="00217EB9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A03C2F" wp14:editId="1131811D">
            <wp:extent cx="59436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u_gr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69C4" w14:textId="77777777" w:rsidR="00217EB9" w:rsidRPr="00401E11" w:rsidRDefault="00000000">
      <w:pPr>
        <w:ind w:firstLine="0"/>
        <w:jc w:val="center"/>
        <w:rPr>
          <w:lang w:val="ru-RU"/>
        </w:rPr>
      </w:pPr>
      <w:r w:rsidRPr="00401E11">
        <w:rPr>
          <w:i/>
          <w:sz w:val="20"/>
          <w:lang w:val="ru-RU"/>
        </w:rPr>
        <w:t xml:space="preserve">Рисунок 3 — Сглаживание </w:t>
      </w:r>
      <w:r>
        <w:rPr>
          <w:i/>
          <w:sz w:val="20"/>
        </w:rPr>
        <w:t>Wu</w:t>
      </w:r>
      <w:r w:rsidRPr="00401E11">
        <w:rPr>
          <w:i/>
          <w:sz w:val="20"/>
          <w:lang w:val="ru-RU"/>
        </w:rPr>
        <w:t>: соседние клетки имеют различную интенсивность</w:t>
      </w:r>
    </w:p>
    <w:p w14:paraId="402C6889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По рисунку видно, что вместо резкого выбора одного пикселя энергия распределяется между двумя соседними клетками. Это уменьшает заметность «ступенек», но требует большего количества записей в растр и вычислений с вещественными значениями.</w:t>
      </w:r>
    </w:p>
    <w:p w14:paraId="02B31708" w14:textId="77777777" w:rsidR="00217EB9" w:rsidRPr="00401E11" w:rsidRDefault="00000000">
      <w:pPr>
        <w:pStyle w:val="Heading2"/>
        <w:rPr>
          <w:lang w:val="ru-RU"/>
        </w:rPr>
      </w:pPr>
      <w:r w:rsidRPr="00401E11">
        <w:rPr>
          <w:lang w:val="ru-RU"/>
        </w:rPr>
        <w:t xml:space="preserve">3.6. </w:t>
      </w:r>
      <w:r>
        <w:t>Castle</w:t>
      </w:r>
      <w:r w:rsidRPr="00401E11">
        <w:rPr>
          <w:lang w:val="ru-RU"/>
        </w:rPr>
        <w:t>–</w:t>
      </w:r>
      <w:proofErr w:type="spellStart"/>
      <w:r>
        <w:t>Piteway</w:t>
      </w:r>
      <w:proofErr w:type="spellEnd"/>
      <w:r w:rsidRPr="00401E11">
        <w:rPr>
          <w:lang w:val="ru-RU"/>
        </w:rPr>
        <w:t xml:space="preserve"> / целочисленная коника</w:t>
      </w:r>
    </w:p>
    <w:p w14:paraId="2B87376B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В проекте дополнительный алгоритм демонстрируется на эллипсе. Для эллипса с полуосями </w:t>
      </w:r>
      <w:proofErr w:type="spellStart"/>
      <w:r>
        <w:t>rx</w:t>
      </w:r>
      <w:proofErr w:type="spellEnd"/>
      <w:r w:rsidRPr="00401E11">
        <w:rPr>
          <w:lang w:val="ru-RU"/>
        </w:rPr>
        <w:t xml:space="preserve"> и </w:t>
      </w:r>
      <w:proofErr w:type="spellStart"/>
      <w:r>
        <w:t>ry</w:t>
      </w:r>
      <w:proofErr w:type="spellEnd"/>
      <w:r w:rsidRPr="00401E11">
        <w:rPr>
          <w:lang w:val="ru-RU"/>
        </w:rPr>
        <w:t xml:space="preserve"> используется не явная формула с квадратным корнем, а инкрементный </w:t>
      </w:r>
      <w:r>
        <w:t>midpoint</w:t>
      </w:r>
      <w:r w:rsidRPr="00401E11">
        <w:rPr>
          <w:lang w:val="ru-RU"/>
        </w:rPr>
        <w:t>-критерий. Кривая делится на две области в зависимости от наклона; решающий параметр обновляется при переходе к следующей клетке. В реализации параметр умножен на 4, что позволяет избежать дробных вычислений во внутреннем цикле.</w:t>
      </w:r>
    </w:p>
    <w:p w14:paraId="7D65CF79" w14:textId="77777777" w:rsidR="00217EB9" w:rsidRPr="00401E11" w:rsidRDefault="00000000">
      <w:pPr>
        <w:ind w:firstLine="0"/>
        <w:jc w:val="center"/>
        <w:rPr>
          <w:lang w:val="ru-RU"/>
        </w:rPr>
      </w:pPr>
      <w:r>
        <w:rPr>
          <w:rFonts w:ascii="Cambria Math" w:hAnsi="Cambria Math"/>
          <w:b/>
        </w:rPr>
        <w:t>F</w:t>
      </w:r>
      <w:r w:rsidRPr="00401E11">
        <w:rPr>
          <w:rFonts w:ascii="Cambria Math" w:hAnsi="Cambria Math"/>
          <w:b/>
          <w:lang w:val="ru-RU"/>
        </w:rPr>
        <w:t>(</w:t>
      </w:r>
      <w:r>
        <w:rPr>
          <w:rFonts w:ascii="Cambria Math" w:hAnsi="Cambria Math"/>
          <w:b/>
        </w:rPr>
        <w:t>x</w:t>
      </w:r>
      <w:r w:rsidRPr="00401E11">
        <w:rPr>
          <w:rFonts w:ascii="Cambria Math" w:hAnsi="Cambria Math"/>
          <w:b/>
          <w:lang w:val="ru-RU"/>
        </w:rPr>
        <w:t xml:space="preserve">, </w:t>
      </w:r>
      <w:r>
        <w:rPr>
          <w:rFonts w:ascii="Cambria Math" w:hAnsi="Cambria Math"/>
          <w:b/>
        </w:rPr>
        <w:t>y</w:t>
      </w:r>
      <w:r w:rsidRPr="00401E11">
        <w:rPr>
          <w:rFonts w:ascii="Cambria Math" w:hAnsi="Cambria Math"/>
          <w:b/>
          <w:lang w:val="ru-RU"/>
        </w:rPr>
        <w:t xml:space="preserve">) = </w:t>
      </w:r>
      <w:r>
        <w:rPr>
          <w:rFonts w:ascii="Cambria Math" w:hAnsi="Cambria Math"/>
          <w:b/>
        </w:rPr>
        <w:t>rᵧ</w:t>
      </w:r>
      <w:r w:rsidRPr="00401E11">
        <w:rPr>
          <w:rFonts w:ascii="Cambria Math" w:hAnsi="Cambria Math"/>
          <w:b/>
          <w:lang w:val="ru-RU"/>
        </w:rPr>
        <w:t>²</w:t>
      </w:r>
      <w:r>
        <w:rPr>
          <w:rFonts w:ascii="Cambria Math" w:hAnsi="Cambria Math"/>
          <w:b/>
        </w:rPr>
        <w:t>x</w:t>
      </w:r>
      <w:r w:rsidRPr="00401E11">
        <w:rPr>
          <w:rFonts w:ascii="Cambria Math" w:hAnsi="Cambria Math"/>
          <w:b/>
          <w:lang w:val="ru-RU"/>
        </w:rPr>
        <w:t xml:space="preserve">² + </w:t>
      </w:r>
      <w:r>
        <w:rPr>
          <w:rFonts w:ascii="Cambria Math" w:hAnsi="Cambria Math"/>
          <w:b/>
        </w:rPr>
        <w:t>r</w:t>
      </w:r>
      <w:r w:rsidRPr="00401E11">
        <w:rPr>
          <w:rFonts w:ascii="Cambria Math" w:hAnsi="Cambria Math"/>
          <w:b/>
          <w:lang w:val="ru-RU"/>
        </w:rPr>
        <w:t>ₓ²</w:t>
      </w:r>
      <w:r>
        <w:rPr>
          <w:rFonts w:ascii="Cambria Math" w:hAnsi="Cambria Math"/>
          <w:b/>
        </w:rPr>
        <w:t>y</w:t>
      </w:r>
      <w:r w:rsidRPr="00401E11">
        <w:rPr>
          <w:rFonts w:ascii="Cambria Math" w:hAnsi="Cambria Math"/>
          <w:b/>
          <w:lang w:val="ru-RU"/>
        </w:rPr>
        <w:t xml:space="preserve">² − </w:t>
      </w:r>
      <w:r>
        <w:rPr>
          <w:rFonts w:ascii="Cambria Math" w:hAnsi="Cambria Math"/>
          <w:b/>
        </w:rPr>
        <w:t>r</w:t>
      </w:r>
      <w:r w:rsidRPr="00401E11">
        <w:rPr>
          <w:rFonts w:ascii="Cambria Math" w:hAnsi="Cambria Math"/>
          <w:b/>
          <w:lang w:val="ru-RU"/>
        </w:rPr>
        <w:t>ₓ²</w:t>
      </w:r>
      <w:r>
        <w:rPr>
          <w:rFonts w:ascii="Cambria Math" w:hAnsi="Cambria Math"/>
          <w:b/>
        </w:rPr>
        <w:t>rᵧ</w:t>
      </w:r>
      <w:r w:rsidRPr="00401E11">
        <w:rPr>
          <w:rFonts w:ascii="Cambria Math" w:hAnsi="Cambria Math"/>
          <w:b/>
          <w:lang w:val="ru-RU"/>
        </w:rPr>
        <w:t>²</w:t>
      </w:r>
    </w:p>
    <w:p w14:paraId="45D5505D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Для каждой вычисленной точки используются четыре симметричные точки (±</w:t>
      </w:r>
      <w:r>
        <w:t>x</w:t>
      </w:r>
      <w:r w:rsidRPr="00401E11">
        <w:rPr>
          <w:lang w:val="ru-RU"/>
        </w:rPr>
        <w:t>, ±</w:t>
      </w:r>
      <w:r>
        <w:t>y</w:t>
      </w:r>
      <w:r w:rsidRPr="00401E11">
        <w:rPr>
          <w:lang w:val="ru-RU"/>
        </w:rPr>
        <w:t>), поэтому достаточно рассчитывать одну четверть эллипса.</w:t>
      </w:r>
    </w:p>
    <w:p w14:paraId="2378DFEC" w14:textId="77777777" w:rsidR="00217EB9" w:rsidRPr="00401E11" w:rsidRDefault="00000000">
      <w:pPr>
        <w:pStyle w:val="Heading1"/>
        <w:rPr>
          <w:lang w:val="ru-RU"/>
        </w:rPr>
      </w:pPr>
      <w:r w:rsidRPr="00401E11">
        <w:rPr>
          <w:lang w:val="ru-RU"/>
        </w:rPr>
        <w:t>4. Сопроводительный расчёт для Брезенхема</w:t>
      </w:r>
    </w:p>
    <w:p w14:paraId="6F3315EE" w14:textId="77777777" w:rsidR="00217EB9" w:rsidRDefault="00000000">
      <w:pPr>
        <w:jc w:val="both"/>
      </w:pPr>
      <w:r w:rsidRPr="00401E11">
        <w:rPr>
          <w:lang w:val="ru-RU"/>
        </w:rPr>
        <w:t xml:space="preserve">Рассмотрим отрезок (-6, -3) → (7, 5). Получаем </w:t>
      </w:r>
      <w:r>
        <w:t>dx</w:t>
      </w:r>
      <w:r w:rsidRPr="00401E11">
        <w:rPr>
          <w:lang w:val="ru-RU"/>
        </w:rPr>
        <w:t xml:space="preserve"> = 13, </w:t>
      </w:r>
      <w:proofErr w:type="spellStart"/>
      <w:r>
        <w:t>dy</w:t>
      </w:r>
      <w:proofErr w:type="spellEnd"/>
      <w:r w:rsidRPr="00401E11">
        <w:rPr>
          <w:lang w:val="ru-RU"/>
        </w:rPr>
        <w:t xml:space="preserve"> = -8, </w:t>
      </w:r>
      <w:proofErr w:type="spellStart"/>
      <w:r>
        <w:t>sx</w:t>
      </w:r>
      <w:proofErr w:type="spellEnd"/>
      <w:r w:rsidRPr="00401E11">
        <w:rPr>
          <w:lang w:val="ru-RU"/>
        </w:rPr>
        <w:t xml:space="preserve"> = 1, </w:t>
      </w:r>
      <w:proofErr w:type="spellStart"/>
      <w:r>
        <w:t>sy</w:t>
      </w:r>
      <w:proofErr w:type="spellEnd"/>
      <w:r w:rsidRPr="00401E11">
        <w:rPr>
          <w:lang w:val="ru-RU"/>
        </w:rPr>
        <w:t xml:space="preserve"> = 1, начальная ошибка </w:t>
      </w:r>
      <w:r>
        <w:t>err</w:t>
      </w:r>
      <w:r w:rsidRPr="00401E11">
        <w:rPr>
          <w:lang w:val="ru-RU"/>
        </w:rPr>
        <w:t xml:space="preserve"> = 5. </w:t>
      </w:r>
      <w:r>
        <w:t>Первые шаги имеют вид: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2002"/>
        <w:gridCol w:w="2002"/>
        <w:gridCol w:w="2002"/>
        <w:gridCol w:w="2002"/>
      </w:tblGrid>
      <w:tr w:rsidR="00217EB9" w14:paraId="25C7FC71" w14:textId="77777777">
        <w:trPr>
          <w:jc w:val="center"/>
        </w:trPr>
        <w:tc>
          <w:tcPr>
            <w:tcW w:w="2002" w:type="dxa"/>
            <w:shd w:val="clear" w:color="auto" w:fill="D9EAF7"/>
            <w:vAlign w:val="center"/>
          </w:tcPr>
          <w:p w14:paraId="15DD4A51" w14:textId="77777777" w:rsidR="00217EB9" w:rsidRDefault="00000000">
            <w:r>
              <w:rPr>
                <w:b/>
                <w:sz w:val="20"/>
              </w:rPr>
              <w:t>Шаг</w:t>
            </w:r>
          </w:p>
        </w:tc>
        <w:tc>
          <w:tcPr>
            <w:tcW w:w="2002" w:type="dxa"/>
            <w:shd w:val="clear" w:color="auto" w:fill="D9EAF7"/>
            <w:vAlign w:val="center"/>
          </w:tcPr>
          <w:p w14:paraId="6578CCD5" w14:textId="77777777" w:rsidR="00217EB9" w:rsidRDefault="00000000">
            <w:r>
              <w:rPr>
                <w:b/>
                <w:sz w:val="20"/>
              </w:rPr>
              <w:t>(x, y)</w:t>
            </w:r>
          </w:p>
        </w:tc>
        <w:tc>
          <w:tcPr>
            <w:tcW w:w="2002" w:type="dxa"/>
            <w:shd w:val="clear" w:color="auto" w:fill="D9EAF7"/>
            <w:vAlign w:val="center"/>
          </w:tcPr>
          <w:p w14:paraId="6656E530" w14:textId="77777777" w:rsidR="00217EB9" w:rsidRDefault="00000000">
            <w:r>
              <w:rPr>
                <w:b/>
                <w:sz w:val="20"/>
              </w:rPr>
              <w:t>err</w:t>
            </w:r>
          </w:p>
        </w:tc>
        <w:tc>
          <w:tcPr>
            <w:tcW w:w="2002" w:type="dxa"/>
            <w:shd w:val="clear" w:color="auto" w:fill="D9EAF7"/>
            <w:vAlign w:val="center"/>
          </w:tcPr>
          <w:p w14:paraId="2EA34C2A" w14:textId="77777777" w:rsidR="00217EB9" w:rsidRDefault="00000000">
            <w:r>
              <w:rPr>
                <w:b/>
                <w:sz w:val="20"/>
              </w:rPr>
              <w:t>e₂ = 2err</w:t>
            </w:r>
          </w:p>
        </w:tc>
        <w:tc>
          <w:tcPr>
            <w:tcW w:w="2002" w:type="dxa"/>
            <w:shd w:val="clear" w:color="auto" w:fill="D9EAF7"/>
            <w:vAlign w:val="center"/>
          </w:tcPr>
          <w:p w14:paraId="49ADA60C" w14:textId="77777777" w:rsidR="00217EB9" w:rsidRDefault="00000000">
            <w:r>
              <w:rPr>
                <w:b/>
                <w:sz w:val="20"/>
              </w:rPr>
              <w:t>Решение</w:t>
            </w:r>
          </w:p>
        </w:tc>
      </w:tr>
      <w:tr w:rsidR="00217EB9" w14:paraId="382CE238" w14:textId="77777777">
        <w:trPr>
          <w:jc w:val="center"/>
        </w:trPr>
        <w:tc>
          <w:tcPr>
            <w:tcW w:w="2002" w:type="dxa"/>
            <w:vAlign w:val="center"/>
          </w:tcPr>
          <w:p w14:paraId="042C4BFA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w="2002" w:type="dxa"/>
            <w:vAlign w:val="center"/>
          </w:tcPr>
          <w:p w14:paraId="326B6FE4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(-6, -3)</w:t>
            </w:r>
          </w:p>
        </w:tc>
        <w:tc>
          <w:tcPr>
            <w:tcW w:w="2002" w:type="dxa"/>
            <w:vAlign w:val="center"/>
          </w:tcPr>
          <w:p w14:paraId="5EB04EE6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w="2002" w:type="dxa"/>
            <w:vAlign w:val="center"/>
          </w:tcPr>
          <w:p w14:paraId="2CCFBBED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w="2002" w:type="dxa"/>
            <w:vAlign w:val="center"/>
          </w:tcPr>
          <w:p w14:paraId="38693BEE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шаг по x и y → (-5, -2)</w:t>
            </w:r>
          </w:p>
        </w:tc>
      </w:tr>
      <w:tr w:rsidR="00217EB9" w14:paraId="526B37B3" w14:textId="77777777">
        <w:trPr>
          <w:jc w:val="center"/>
        </w:trPr>
        <w:tc>
          <w:tcPr>
            <w:tcW w:w="2002" w:type="dxa"/>
            <w:vAlign w:val="center"/>
          </w:tcPr>
          <w:p w14:paraId="2CEF4022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2002" w:type="dxa"/>
            <w:vAlign w:val="center"/>
          </w:tcPr>
          <w:p w14:paraId="717C1E42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(-5, -2)</w:t>
            </w:r>
          </w:p>
        </w:tc>
        <w:tc>
          <w:tcPr>
            <w:tcW w:w="2002" w:type="dxa"/>
            <w:vAlign w:val="center"/>
          </w:tcPr>
          <w:p w14:paraId="41A1B5E0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w="2002" w:type="dxa"/>
            <w:vAlign w:val="center"/>
          </w:tcPr>
          <w:p w14:paraId="73CB1B6D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20</w:t>
            </w:r>
          </w:p>
        </w:tc>
        <w:tc>
          <w:tcPr>
            <w:tcW w:w="2002" w:type="dxa"/>
            <w:vAlign w:val="center"/>
          </w:tcPr>
          <w:p w14:paraId="51E8289F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шаг по x → (-4, -2)</w:t>
            </w:r>
          </w:p>
        </w:tc>
      </w:tr>
      <w:tr w:rsidR="00217EB9" w14:paraId="5E6BB8D0" w14:textId="77777777">
        <w:trPr>
          <w:jc w:val="center"/>
        </w:trPr>
        <w:tc>
          <w:tcPr>
            <w:tcW w:w="2002" w:type="dxa"/>
            <w:vAlign w:val="center"/>
          </w:tcPr>
          <w:p w14:paraId="7644A2FE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2002" w:type="dxa"/>
            <w:vAlign w:val="center"/>
          </w:tcPr>
          <w:p w14:paraId="422DE9BA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(-4, -2)</w:t>
            </w:r>
          </w:p>
        </w:tc>
        <w:tc>
          <w:tcPr>
            <w:tcW w:w="2002" w:type="dxa"/>
            <w:vAlign w:val="center"/>
          </w:tcPr>
          <w:p w14:paraId="766C5D5B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2002" w:type="dxa"/>
            <w:vAlign w:val="center"/>
          </w:tcPr>
          <w:p w14:paraId="364675A1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2002" w:type="dxa"/>
            <w:vAlign w:val="center"/>
          </w:tcPr>
          <w:p w14:paraId="481B67D9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шаг по x и y → (-3, -</w:t>
            </w:r>
            <w:r>
              <w:rPr>
                <w:sz w:val="20"/>
              </w:rPr>
              <w:lastRenderedPageBreak/>
              <w:t>1)</w:t>
            </w:r>
          </w:p>
        </w:tc>
      </w:tr>
      <w:tr w:rsidR="00217EB9" w14:paraId="0F9B0155" w14:textId="77777777">
        <w:trPr>
          <w:jc w:val="center"/>
        </w:trPr>
        <w:tc>
          <w:tcPr>
            <w:tcW w:w="2002" w:type="dxa"/>
            <w:vAlign w:val="center"/>
          </w:tcPr>
          <w:p w14:paraId="659DDA41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002" w:type="dxa"/>
            <w:vAlign w:val="center"/>
          </w:tcPr>
          <w:p w14:paraId="73CACF85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(-3, -1)</w:t>
            </w:r>
          </w:p>
        </w:tc>
        <w:tc>
          <w:tcPr>
            <w:tcW w:w="2002" w:type="dxa"/>
            <w:vAlign w:val="center"/>
          </w:tcPr>
          <w:p w14:paraId="46880E56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w="2002" w:type="dxa"/>
            <w:vAlign w:val="center"/>
          </w:tcPr>
          <w:p w14:paraId="6C9ADE2B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14</w:t>
            </w:r>
          </w:p>
        </w:tc>
        <w:tc>
          <w:tcPr>
            <w:tcW w:w="2002" w:type="dxa"/>
            <w:vAlign w:val="center"/>
          </w:tcPr>
          <w:p w14:paraId="0C4A0B2A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шаг по x → (-2, -1)</w:t>
            </w:r>
          </w:p>
        </w:tc>
      </w:tr>
      <w:tr w:rsidR="00217EB9" w14:paraId="56AE9705" w14:textId="77777777">
        <w:trPr>
          <w:jc w:val="center"/>
        </w:trPr>
        <w:tc>
          <w:tcPr>
            <w:tcW w:w="2002" w:type="dxa"/>
            <w:vAlign w:val="center"/>
          </w:tcPr>
          <w:p w14:paraId="488EE0C3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2002" w:type="dxa"/>
            <w:vAlign w:val="center"/>
          </w:tcPr>
          <w:p w14:paraId="2C516C3D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(-2, -1)</w:t>
            </w:r>
          </w:p>
        </w:tc>
        <w:tc>
          <w:tcPr>
            <w:tcW w:w="2002" w:type="dxa"/>
            <w:vAlign w:val="center"/>
          </w:tcPr>
          <w:p w14:paraId="4AB21A01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-1</w:t>
            </w:r>
          </w:p>
        </w:tc>
        <w:tc>
          <w:tcPr>
            <w:tcW w:w="2002" w:type="dxa"/>
            <w:vAlign w:val="center"/>
          </w:tcPr>
          <w:p w14:paraId="2D9C7AE5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-2</w:t>
            </w:r>
          </w:p>
        </w:tc>
        <w:tc>
          <w:tcPr>
            <w:tcW w:w="2002" w:type="dxa"/>
            <w:vAlign w:val="center"/>
          </w:tcPr>
          <w:p w14:paraId="6723778F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шаг по x и y → (-1, 0)</w:t>
            </w:r>
          </w:p>
        </w:tc>
      </w:tr>
    </w:tbl>
    <w:p w14:paraId="02E46E24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Расчёт показывает смысл переменной ошибки: вместо вычисления расстояния от каждого пикселя до прямой алгоритм переносит накопленное отклонение на следующий шаг. Именно это позволяет отказаться от деления и округления в основном цикле.</w:t>
      </w:r>
    </w:p>
    <w:p w14:paraId="10620DF5" w14:textId="77777777" w:rsidR="00217EB9" w:rsidRPr="00401E11" w:rsidRDefault="00000000">
      <w:pPr>
        <w:pStyle w:val="Heading1"/>
        <w:rPr>
          <w:lang w:val="ru-RU"/>
        </w:rPr>
      </w:pPr>
      <w:r w:rsidRPr="00401E11">
        <w:rPr>
          <w:lang w:val="ru-RU"/>
        </w:rPr>
        <w:t>5. Методика исследования производительности</w:t>
      </w:r>
    </w:p>
    <w:p w14:paraId="1CBE304C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В проекте </w:t>
      </w:r>
      <w:r>
        <w:t>benchmark</w:t>
      </w:r>
      <w:r w:rsidRPr="00401E11">
        <w:rPr>
          <w:lang w:val="ru-RU"/>
        </w:rPr>
        <w:t xml:space="preserve"> вынесен в отдельный </w:t>
      </w:r>
      <w:r>
        <w:t>Web</w:t>
      </w:r>
      <w:r w:rsidRPr="00401E11">
        <w:rPr>
          <w:lang w:val="ru-RU"/>
        </w:rPr>
        <w:t xml:space="preserve"> </w:t>
      </w:r>
      <w:r>
        <w:t>Worker</w:t>
      </w:r>
      <w:r w:rsidRPr="00401E11">
        <w:rPr>
          <w:lang w:val="ru-RU"/>
        </w:rPr>
        <w:t xml:space="preserve">. Перед измерениями выполняется </w:t>
      </w:r>
      <w:r>
        <w:t>JIT</w:t>
      </w:r>
      <w:r w:rsidRPr="00401E11">
        <w:rPr>
          <w:lang w:val="ru-RU"/>
        </w:rPr>
        <w:t xml:space="preserve">-разогрев, после чего каждое значение времени измеряется три раза и используется медиана. Таймер </w:t>
      </w:r>
      <w:r>
        <w:t>performance</w:t>
      </w:r>
      <w:r w:rsidRPr="00401E11">
        <w:rPr>
          <w:lang w:val="ru-RU"/>
        </w:rPr>
        <w:t>.</w:t>
      </w:r>
      <w:r>
        <w:t>now</w:t>
      </w:r>
      <w:r w:rsidRPr="00401E11">
        <w:rPr>
          <w:lang w:val="ru-RU"/>
        </w:rPr>
        <w:t xml:space="preserve">() охватывает только </w:t>
      </w:r>
      <w:proofErr w:type="spellStart"/>
      <w:r>
        <w:t>RasterEngine</w:t>
      </w:r>
      <w:proofErr w:type="spellEnd"/>
      <w:r w:rsidRPr="00401E11">
        <w:rPr>
          <w:lang w:val="ru-RU"/>
        </w:rPr>
        <w:t xml:space="preserve"> и запись в </w:t>
      </w:r>
      <w:proofErr w:type="spellStart"/>
      <w:r>
        <w:t>VirtualGrid</w:t>
      </w:r>
      <w:proofErr w:type="spellEnd"/>
      <w:r w:rsidRPr="00401E11">
        <w:rPr>
          <w:lang w:val="ru-RU"/>
        </w:rPr>
        <w:t xml:space="preserve">; отрисовка </w:t>
      </w:r>
      <w:r>
        <w:t>Canvas</w:t>
      </w:r>
      <w:r w:rsidRPr="00401E11">
        <w:rPr>
          <w:lang w:val="ru-RU"/>
        </w:rPr>
        <w:t xml:space="preserve">, изменение </w:t>
      </w:r>
      <w:r>
        <w:t>DOM</w:t>
      </w:r>
      <w:r w:rsidRPr="00401E11">
        <w:rPr>
          <w:lang w:val="ru-RU"/>
        </w:rPr>
        <w:t xml:space="preserve"> и построение графиков в измерение не входят.</w:t>
      </w:r>
    </w:p>
    <w:p w14:paraId="474F983E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Для линий генерируется детерминированный веер, равномерно проходящий через восемь октантов. Исследуются 10 000, 25 000, 50 000 и 100 000 отрезков. Для окружностей используются 5 000, 10 000, 25 000 и 50 000 объектов. Дополнительно 5000 отрезков строятся при фиксированной длине 16, 32, 64, 128 и 256 пикселей.</w:t>
      </w:r>
    </w:p>
    <w:p w14:paraId="53906B0C" w14:textId="77777777" w:rsidR="00217EB9" w:rsidRPr="00401E11" w:rsidRDefault="00000000">
      <w:pPr>
        <w:pStyle w:val="Heading1"/>
        <w:rPr>
          <w:lang w:val="ru-RU"/>
        </w:rPr>
      </w:pPr>
      <w:r w:rsidRPr="00401E11">
        <w:rPr>
          <w:lang w:val="ru-RU"/>
        </w:rPr>
        <w:t>6. Результаты эксперимента</w:t>
      </w:r>
    </w:p>
    <w:p w14:paraId="6667941B" w14:textId="77777777" w:rsidR="00217EB9" w:rsidRPr="00401E11" w:rsidRDefault="00000000">
      <w:pPr>
        <w:pStyle w:val="Heading2"/>
        <w:rPr>
          <w:lang w:val="ru-RU"/>
        </w:rPr>
      </w:pPr>
      <w:r w:rsidRPr="00401E11">
        <w:rPr>
          <w:lang w:val="ru-RU"/>
        </w:rPr>
        <w:t>6.1. Сравнение алгоритмов на 100 000 отрезков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3336"/>
        <w:gridCol w:w="3336"/>
      </w:tblGrid>
      <w:tr w:rsidR="00217EB9" w14:paraId="1056FCC5" w14:textId="77777777">
        <w:trPr>
          <w:jc w:val="center"/>
        </w:trPr>
        <w:tc>
          <w:tcPr>
            <w:tcW w:w="3336" w:type="dxa"/>
            <w:shd w:val="clear" w:color="auto" w:fill="D9EAF7"/>
            <w:vAlign w:val="center"/>
          </w:tcPr>
          <w:p w14:paraId="2EA9CD77" w14:textId="77777777" w:rsidR="00217EB9" w:rsidRDefault="00000000">
            <w:proofErr w:type="spellStart"/>
            <w:r>
              <w:rPr>
                <w:b/>
                <w:sz w:val="20"/>
              </w:rPr>
              <w:t>Алгоритм</w:t>
            </w:r>
            <w:proofErr w:type="spellEnd"/>
          </w:p>
        </w:tc>
        <w:tc>
          <w:tcPr>
            <w:tcW w:w="3336" w:type="dxa"/>
            <w:shd w:val="clear" w:color="auto" w:fill="D9EAF7"/>
            <w:vAlign w:val="center"/>
          </w:tcPr>
          <w:p w14:paraId="433C1929" w14:textId="77777777" w:rsidR="00217EB9" w:rsidRDefault="00000000">
            <w:r>
              <w:rPr>
                <w:b/>
                <w:sz w:val="20"/>
              </w:rPr>
              <w:t>100 000 отрезков, мс</w:t>
            </w:r>
          </w:p>
        </w:tc>
        <w:tc>
          <w:tcPr>
            <w:tcW w:w="3336" w:type="dxa"/>
            <w:shd w:val="clear" w:color="auto" w:fill="D9EAF7"/>
            <w:vAlign w:val="center"/>
          </w:tcPr>
          <w:p w14:paraId="739E05F2" w14:textId="77777777" w:rsidR="00217EB9" w:rsidRDefault="00000000">
            <w:r>
              <w:rPr>
                <w:b/>
                <w:sz w:val="20"/>
              </w:rPr>
              <w:t>Относительно Брезенхема</w:t>
            </w:r>
          </w:p>
        </w:tc>
      </w:tr>
      <w:tr w:rsidR="00217EB9" w14:paraId="2018936A" w14:textId="77777777">
        <w:trPr>
          <w:jc w:val="center"/>
        </w:trPr>
        <w:tc>
          <w:tcPr>
            <w:tcW w:w="3336" w:type="dxa"/>
            <w:vAlign w:val="center"/>
          </w:tcPr>
          <w:p w14:paraId="742BBBC0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Пошаговый</w:t>
            </w:r>
          </w:p>
        </w:tc>
        <w:tc>
          <w:tcPr>
            <w:tcW w:w="3336" w:type="dxa"/>
            <w:vAlign w:val="center"/>
          </w:tcPr>
          <w:p w14:paraId="4CCE98B4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101.5</w:t>
            </w:r>
          </w:p>
        </w:tc>
        <w:tc>
          <w:tcPr>
            <w:tcW w:w="3336" w:type="dxa"/>
            <w:vAlign w:val="center"/>
          </w:tcPr>
          <w:p w14:paraId="2CC51738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0.90×</w:t>
            </w:r>
          </w:p>
        </w:tc>
      </w:tr>
      <w:tr w:rsidR="00217EB9" w14:paraId="610A7FA8" w14:textId="77777777">
        <w:trPr>
          <w:jc w:val="center"/>
        </w:trPr>
        <w:tc>
          <w:tcPr>
            <w:tcW w:w="3336" w:type="dxa"/>
            <w:vAlign w:val="center"/>
          </w:tcPr>
          <w:p w14:paraId="69DC1BB4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ЦДА</w:t>
            </w:r>
          </w:p>
        </w:tc>
        <w:tc>
          <w:tcPr>
            <w:tcW w:w="3336" w:type="dxa"/>
            <w:vAlign w:val="center"/>
          </w:tcPr>
          <w:p w14:paraId="3C1FAC32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153.5</w:t>
            </w:r>
          </w:p>
        </w:tc>
        <w:tc>
          <w:tcPr>
            <w:tcW w:w="3336" w:type="dxa"/>
            <w:vAlign w:val="center"/>
          </w:tcPr>
          <w:p w14:paraId="261DD1E8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1.36×</w:t>
            </w:r>
          </w:p>
        </w:tc>
      </w:tr>
      <w:tr w:rsidR="00217EB9" w14:paraId="7D28A48C" w14:textId="77777777">
        <w:trPr>
          <w:jc w:val="center"/>
        </w:trPr>
        <w:tc>
          <w:tcPr>
            <w:tcW w:w="3336" w:type="dxa"/>
            <w:vAlign w:val="center"/>
          </w:tcPr>
          <w:p w14:paraId="6AD029B8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Брезенхем</w:t>
            </w:r>
          </w:p>
        </w:tc>
        <w:tc>
          <w:tcPr>
            <w:tcW w:w="3336" w:type="dxa"/>
            <w:vAlign w:val="center"/>
          </w:tcPr>
          <w:p w14:paraId="4EDD61F1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113.0</w:t>
            </w:r>
          </w:p>
        </w:tc>
        <w:tc>
          <w:tcPr>
            <w:tcW w:w="3336" w:type="dxa"/>
            <w:vAlign w:val="center"/>
          </w:tcPr>
          <w:p w14:paraId="1E033C2F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1.00×</w:t>
            </w:r>
          </w:p>
        </w:tc>
      </w:tr>
      <w:tr w:rsidR="00217EB9" w14:paraId="58967DBE" w14:textId="77777777">
        <w:trPr>
          <w:jc w:val="center"/>
        </w:trPr>
        <w:tc>
          <w:tcPr>
            <w:tcW w:w="3336" w:type="dxa"/>
            <w:vAlign w:val="center"/>
          </w:tcPr>
          <w:p w14:paraId="1B3D8805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Wu</w:t>
            </w:r>
          </w:p>
        </w:tc>
        <w:tc>
          <w:tcPr>
            <w:tcW w:w="3336" w:type="dxa"/>
            <w:vAlign w:val="center"/>
          </w:tcPr>
          <w:p w14:paraId="2297F6B8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354.3</w:t>
            </w:r>
          </w:p>
        </w:tc>
        <w:tc>
          <w:tcPr>
            <w:tcW w:w="3336" w:type="dxa"/>
            <w:vAlign w:val="center"/>
          </w:tcPr>
          <w:p w14:paraId="3AE0AE96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3.14×</w:t>
            </w:r>
          </w:p>
        </w:tc>
      </w:tr>
    </w:tbl>
    <w:p w14:paraId="2062C648" w14:textId="77777777" w:rsidR="00217EB9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32E531" wp14:editId="428F505C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_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6CFC" w14:textId="77777777" w:rsidR="00217EB9" w:rsidRPr="00401E11" w:rsidRDefault="00000000">
      <w:pPr>
        <w:ind w:firstLine="0"/>
        <w:jc w:val="center"/>
        <w:rPr>
          <w:lang w:val="ru-RU"/>
        </w:rPr>
      </w:pPr>
      <w:r w:rsidRPr="00401E11">
        <w:rPr>
          <w:i/>
          <w:sz w:val="20"/>
          <w:lang w:val="ru-RU"/>
        </w:rPr>
        <w:t>Рисунок 4 — Время построения в зависимости от количества отрезков</w:t>
      </w:r>
    </w:p>
    <w:p w14:paraId="032AB533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В контрольном запуске ЦДА потребовал 153.5 мс, а Брезенхем — 113.0 мс. Отношение составило 1.36, то есть ЦДА оказался примерно на 36% медленнее. Это согласуется с различием внутренних циклов: ЦДА обновляет дробные координаты и округляет их, а Брезенхем поддерживает целочисленную ошибку.</w:t>
      </w:r>
    </w:p>
    <w:p w14:paraId="18761B1B" w14:textId="77777777" w:rsidR="00217EB9" w:rsidRPr="00401E11" w:rsidRDefault="00000000">
      <w:pPr>
        <w:jc w:val="both"/>
        <w:rPr>
          <w:lang w:val="ru-RU"/>
        </w:rPr>
      </w:pPr>
      <w:r>
        <w:t>Wu</w:t>
      </w:r>
      <w:r w:rsidRPr="00401E11">
        <w:rPr>
          <w:lang w:val="ru-RU"/>
        </w:rPr>
        <w:t xml:space="preserve"> занял 354.3 мс, что примерно в 3.14 раза больше Брезенхема. Полученная разница объяснима: для большинства столбцов </w:t>
      </w:r>
      <w:r>
        <w:t>Wu</w:t>
      </w:r>
      <w:r w:rsidRPr="00401E11">
        <w:rPr>
          <w:lang w:val="ru-RU"/>
        </w:rPr>
        <w:t xml:space="preserve"> записывает два пикселя и рассчитывает две интенсивности, то есть улучшение визуального качества достигается дополнительными вычислениями.</w:t>
      </w:r>
    </w:p>
    <w:p w14:paraId="05FA896C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Пошаговый алгоритм в этом конкретном </w:t>
      </w:r>
      <w:r>
        <w:t>JavaScript</w:t>
      </w:r>
      <w:r w:rsidRPr="00401E11">
        <w:rPr>
          <w:lang w:val="ru-RU"/>
        </w:rPr>
        <w:t xml:space="preserve">-запуске оказался немного быстрее Брезенхема. Это не противоречит алгоритмической оценке </w:t>
      </w:r>
      <w:r>
        <w:t>O</w:t>
      </w:r>
      <w:r w:rsidRPr="00401E11">
        <w:rPr>
          <w:lang w:val="ru-RU"/>
        </w:rPr>
        <w:t>(</w:t>
      </w:r>
      <w:r>
        <w:t>L</w:t>
      </w:r>
      <w:r w:rsidRPr="00401E11">
        <w:rPr>
          <w:lang w:val="ru-RU"/>
        </w:rPr>
        <w:t xml:space="preserve">): оба метода имеют линейное число итераций, а фактическая константа зависит от реализации, </w:t>
      </w:r>
      <w:r>
        <w:t>JIT</w:t>
      </w:r>
      <w:r w:rsidRPr="00401E11">
        <w:rPr>
          <w:lang w:val="ru-RU"/>
        </w:rPr>
        <w:t>-компиляции и набора входных данных. Поэтому в отчёте сравниваются именно измеренные значения, а не предполагается заранее фиксированный порядок всех алгоритмов.</w:t>
      </w:r>
    </w:p>
    <w:p w14:paraId="77769799" w14:textId="77777777" w:rsidR="00217EB9" w:rsidRDefault="00000000">
      <w:pPr>
        <w:pStyle w:val="Heading2"/>
      </w:pPr>
      <w:r>
        <w:lastRenderedPageBreak/>
        <w:t>6.2. Влияние длины линии</w:t>
      </w:r>
    </w:p>
    <w:p w14:paraId="1BA2BE99" w14:textId="77777777" w:rsidR="00217EB9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F0A9ECF" wp14:editId="257B2652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_leng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AA5B" w14:textId="77777777" w:rsidR="00217EB9" w:rsidRPr="00401E11" w:rsidRDefault="00000000">
      <w:pPr>
        <w:ind w:firstLine="0"/>
        <w:jc w:val="center"/>
        <w:rPr>
          <w:lang w:val="ru-RU"/>
        </w:rPr>
      </w:pPr>
      <w:r w:rsidRPr="00401E11">
        <w:rPr>
          <w:i/>
          <w:sz w:val="20"/>
          <w:lang w:val="ru-RU"/>
        </w:rPr>
        <w:t>Рисунок 5 — Время ЦДА и Брезенхема при увеличении длины 5000 линий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3336"/>
        <w:gridCol w:w="3336"/>
      </w:tblGrid>
      <w:tr w:rsidR="00217EB9" w14:paraId="106EBF2F" w14:textId="77777777">
        <w:trPr>
          <w:jc w:val="center"/>
        </w:trPr>
        <w:tc>
          <w:tcPr>
            <w:tcW w:w="3336" w:type="dxa"/>
            <w:shd w:val="clear" w:color="auto" w:fill="D9EAF7"/>
            <w:vAlign w:val="center"/>
          </w:tcPr>
          <w:p w14:paraId="5C72366E" w14:textId="77777777" w:rsidR="00217EB9" w:rsidRDefault="00000000">
            <w:proofErr w:type="spellStart"/>
            <w:r>
              <w:rPr>
                <w:b/>
                <w:sz w:val="20"/>
              </w:rPr>
              <w:t>Длина</w:t>
            </w:r>
            <w:proofErr w:type="spellEnd"/>
          </w:p>
        </w:tc>
        <w:tc>
          <w:tcPr>
            <w:tcW w:w="3336" w:type="dxa"/>
            <w:shd w:val="clear" w:color="auto" w:fill="D9EAF7"/>
            <w:vAlign w:val="center"/>
          </w:tcPr>
          <w:p w14:paraId="249EFDD8" w14:textId="77777777" w:rsidR="00217EB9" w:rsidRDefault="00000000">
            <w:r>
              <w:rPr>
                <w:b/>
                <w:sz w:val="20"/>
              </w:rPr>
              <w:t>ЦДА, мс</w:t>
            </w:r>
          </w:p>
        </w:tc>
        <w:tc>
          <w:tcPr>
            <w:tcW w:w="3336" w:type="dxa"/>
            <w:shd w:val="clear" w:color="auto" w:fill="D9EAF7"/>
            <w:vAlign w:val="center"/>
          </w:tcPr>
          <w:p w14:paraId="027CFFD2" w14:textId="77777777" w:rsidR="00217EB9" w:rsidRDefault="00000000">
            <w:r>
              <w:rPr>
                <w:b/>
                <w:sz w:val="20"/>
              </w:rPr>
              <w:t>Брезенхем, мс</w:t>
            </w:r>
          </w:p>
        </w:tc>
      </w:tr>
      <w:tr w:rsidR="00217EB9" w14:paraId="163DF866" w14:textId="77777777">
        <w:trPr>
          <w:jc w:val="center"/>
        </w:trPr>
        <w:tc>
          <w:tcPr>
            <w:tcW w:w="3336" w:type="dxa"/>
            <w:vAlign w:val="center"/>
          </w:tcPr>
          <w:p w14:paraId="03A921C8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16</w:t>
            </w:r>
          </w:p>
        </w:tc>
        <w:tc>
          <w:tcPr>
            <w:tcW w:w="3336" w:type="dxa"/>
            <w:vAlign w:val="center"/>
          </w:tcPr>
          <w:p w14:paraId="0A81A683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1.13</w:t>
            </w:r>
          </w:p>
        </w:tc>
        <w:tc>
          <w:tcPr>
            <w:tcW w:w="3336" w:type="dxa"/>
            <w:vAlign w:val="center"/>
          </w:tcPr>
          <w:p w14:paraId="2ADDB38D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1.27</w:t>
            </w:r>
          </w:p>
        </w:tc>
      </w:tr>
      <w:tr w:rsidR="00217EB9" w14:paraId="2EBBE729" w14:textId="77777777">
        <w:trPr>
          <w:jc w:val="center"/>
        </w:trPr>
        <w:tc>
          <w:tcPr>
            <w:tcW w:w="3336" w:type="dxa"/>
            <w:vAlign w:val="center"/>
          </w:tcPr>
          <w:p w14:paraId="626F222A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32</w:t>
            </w:r>
          </w:p>
        </w:tc>
        <w:tc>
          <w:tcPr>
            <w:tcW w:w="3336" w:type="dxa"/>
            <w:vAlign w:val="center"/>
          </w:tcPr>
          <w:p w14:paraId="5C7E9F8A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2.23</w:t>
            </w:r>
          </w:p>
        </w:tc>
        <w:tc>
          <w:tcPr>
            <w:tcW w:w="3336" w:type="dxa"/>
            <w:vAlign w:val="center"/>
          </w:tcPr>
          <w:p w14:paraId="00BB5BC3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1.69</w:t>
            </w:r>
          </w:p>
        </w:tc>
      </w:tr>
      <w:tr w:rsidR="00217EB9" w14:paraId="3CC1B2B8" w14:textId="77777777">
        <w:trPr>
          <w:jc w:val="center"/>
        </w:trPr>
        <w:tc>
          <w:tcPr>
            <w:tcW w:w="3336" w:type="dxa"/>
            <w:vAlign w:val="center"/>
          </w:tcPr>
          <w:p w14:paraId="799FE6E2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64</w:t>
            </w:r>
          </w:p>
        </w:tc>
        <w:tc>
          <w:tcPr>
            <w:tcW w:w="3336" w:type="dxa"/>
            <w:vAlign w:val="center"/>
          </w:tcPr>
          <w:p w14:paraId="06697363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4.05</w:t>
            </w:r>
          </w:p>
        </w:tc>
        <w:tc>
          <w:tcPr>
            <w:tcW w:w="3336" w:type="dxa"/>
            <w:vAlign w:val="center"/>
          </w:tcPr>
          <w:p w14:paraId="167C61D4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3.39</w:t>
            </w:r>
          </w:p>
        </w:tc>
      </w:tr>
      <w:tr w:rsidR="00217EB9" w14:paraId="74000BFC" w14:textId="77777777">
        <w:trPr>
          <w:jc w:val="center"/>
        </w:trPr>
        <w:tc>
          <w:tcPr>
            <w:tcW w:w="3336" w:type="dxa"/>
            <w:vAlign w:val="center"/>
          </w:tcPr>
          <w:p w14:paraId="6DF2193A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128</w:t>
            </w:r>
          </w:p>
        </w:tc>
        <w:tc>
          <w:tcPr>
            <w:tcW w:w="3336" w:type="dxa"/>
            <w:vAlign w:val="center"/>
          </w:tcPr>
          <w:p w14:paraId="7BBEC4D8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8.27</w:t>
            </w:r>
          </w:p>
        </w:tc>
        <w:tc>
          <w:tcPr>
            <w:tcW w:w="3336" w:type="dxa"/>
            <w:vAlign w:val="center"/>
          </w:tcPr>
          <w:p w14:paraId="60929F8F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6.27</w:t>
            </w:r>
          </w:p>
        </w:tc>
      </w:tr>
      <w:tr w:rsidR="00217EB9" w14:paraId="4D8EAD4C" w14:textId="77777777">
        <w:trPr>
          <w:jc w:val="center"/>
        </w:trPr>
        <w:tc>
          <w:tcPr>
            <w:tcW w:w="3336" w:type="dxa"/>
            <w:vAlign w:val="center"/>
          </w:tcPr>
          <w:p w14:paraId="40D8B6FC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256</w:t>
            </w:r>
          </w:p>
        </w:tc>
        <w:tc>
          <w:tcPr>
            <w:tcW w:w="3336" w:type="dxa"/>
            <w:vAlign w:val="center"/>
          </w:tcPr>
          <w:p w14:paraId="54F0C5E0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17.08</w:t>
            </w:r>
          </w:p>
        </w:tc>
        <w:tc>
          <w:tcPr>
            <w:tcW w:w="3336" w:type="dxa"/>
            <w:vAlign w:val="center"/>
          </w:tcPr>
          <w:p w14:paraId="33E40488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12.90</w:t>
            </w:r>
          </w:p>
        </w:tc>
      </w:tr>
    </w:tbl>
    <w:p w14:paraId="759B18EB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При увеличении длины с 16 до 256 пикселей время Брезенхема выросло с 1.27 до 12.90 мс, а ЦДА — с 1.13 до 17.08 мс. Рост близок к линейному, что соответствует </w:t>
      </w:r>
      <w:r>
        <w:t>O</w:t>
      </w:r>
      <w:r w:rsidRPr="00401E11">
        <w:rPr>
          <w:lang w:val="ru-RU"/>
        </w:rPr>
        <w:t>(</w:t>
      </w:r>
      <w:r>
        <w:t>L</w:t>
      </w:r>
      <w:r w:rsidRPr="00401E11">
        <w:rPr>
          <w:lang w:val="ru-RU"/>
        </w:rPr>
        <w:t>): каждый дополнительный участок длины требует дополнительных итераций по ведущей координате.</w:t>
      </w:r>
    </w:p>
    <w:p w14:paraId="5A17E72E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На самой короткой длине разница мала и может меняться из-за накладных расходов вызовов и </w:t>
      </w:r>
      <w:r>
        <w:t>JIT</w:t>
      </w:r>
      <w:r w:rsidRPr="00401E11">
        <w:rPr>
          <w:lang w:val="ru-RU"/>
        </w:rPr>
        <w:t>. Начиная с более длинных отрезков преимущество целочисленного цикла Брезенхема становится устойчивее.</w:t>
      </w:r>
    </w:p>
    <w:p w14:paraId="620CBAA2" w14:textId="77777777" w:rsidR="00217EB9" w:rsidRDefault="00000000">
      <w:pPr>
        <w:pStyle w:val="Heading2"/>
      </w:pPr>
      <w:r>
        <w:lastRenderedPageBreak/>
        <w:t>6.3. Окружности</w:t>
      </w:r>
    </w:p>
    <w:p w14:paraId="1D60BA69" w14:textId="77777777" w:rsidR="00217EB9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079D755" wp14:editId="5D468C8D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_cir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14A7" w14:textId="77777777" w:rsidR="00217EB9" w:rsidRPr="00401E11" w:rsidRDefault="00000000">
      <w:pPr>
        <w:ind w:firstLine="0"/>
        <w:jc w:val="center"/>
        <w:rPr>
          <w:lang w:val="ru-RU"/>
        </w:rPr>
      </w:pPr>
      <w:r w:rsidRPr="00401E11">
        <w:rPr>
          <w:i/>
          <w:sz w:val="20"/>
          <w:lang w:val="ru-RU"/>
        </w:rPr>
        <w:t>Рисунок 6 — Время построения окружностей Брезенхема</w:t>
      </w:r>
    </w:p>
    <w:p w14:paraId="70112195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Для 50 000 окружностей контрольный запуск занял 105.8 мс. График также близок к линейному по количеству объектов. При этом стоимость одной окружности зависит от её радиуса, поскольку число итераций одного октанта растёт вместе с </w:t>
      </w:r>
      <w:r>
        <w:t>R</w:t>
      </w:r>
      <w:r w:rsidRPr="00401E11">
        <w:rPr>
          <w:lang w:val="ru-RU"/>
        </w:rPr>
        <w:t>.</w:t>
      </w:r>
    </w:p>
    <w:p w14:paraId="5C4245F1" w14:textId="77777777" w:rsidR="00217EB9" w:rsidRDefault="00000000">
      <w:pPr>
        <w:pStyle w:val="Heading1"/>
      </w:pPr>
      <w:r>
        <w:t>7. Сравнение алгоритмов по свойствам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2"/>
        <w:gridCol w:w="2502"/>
        <w:gridCol w:w="2502"/>
        <w:gridCol w:w="2502"/>
      </w:tblGrid>
      <w:tr w:rsidR="00217EB9" w14:paraId="3DB79E38" w14:textId="77777777">
        <w:trPr>
          <w:jc w:val="center"/>
        </w:trPr>
        <w:tc>
          <w:tcPr>
            <w:tcW w:w="2502" w:type="dxa"/>
            <w:shd w:val="clear" w:color="auto" w:fill="D9EAF7"/>
            <w:vAlign w:val="center"/>
          </w:tcPr>
          <w:p w14:paraId="75820F48" w14:textId="77777777" w:rsidR="00217EB9" w:rsidRDefault="00000000">
            <w:r>
              <w:rPr>
                <w:b/>
                <w:sz w:val="20"/>
              </w:rPr>
              <w:t>Алгоритм</w:t>
            </w:r>
          </w:p>
        </w:tc>
        <w:tc>
          <w:tcPr>
            <w:tcW w:w="2502" w:type="dxa"/>
            <w:shd w:val="clear" w:color="auto" w:fill="D9EAF7"/>
            <w:vAlign w:val="center"/>
          </w:tcPr>
          <w:p w14:paraId="19912A1B" w14:textId="77777777" w:rsidR="00217EB9" w:rsidRDefault="00000000">
            <w:r>
              <w:rPr>
                <w:b/>
                <w:sz w:val="20"/>
              </w:rPr>
              <w:t>Основные вычисления</w:t>
            </w:r>
          </w:p>
        </w:tc>
        <w:tc>
          <w:tcPr>
            <w:tcW w:w="2502" w:type="dxa"/>
            <w:shd w:val="clear" w:color="auto" w:fill="D9EAF7"/>
            <w:vAlign w:val="center"/>
          </w:tcPr>
          <w:p w14:paraId="7109057A" w14:textId="77777777" w:rsidR="00217EB9" w:rsidRDefault="00000000">
            <w:r>
              <w:rPr>
                <w:b/>
                <w:sz w:val="20"/>
              </w:rPr>
              <w:t>Сглаживание</w:t>
            </w:r>
          </w:p>
        </w:tc>
        <w:tc>
          <w:tcPr>
            <w:tcW w:w="2502" w:type="dxa"/>
            <w:shd w:val="clear" w:color="auto" w:fill="D9EAF7"/>
            <w:vAlign w:val="center"/>
          </w:tcPr>
          <w:p w14:paraId="022417F4" w14:textId="77777777" w:rsidR="00217EB9" w:rsidRDefault="00000000">
            <w:r>
              <w:rPr>
                <w:b/>
                <w:sz w:val="20"/>
              </w:rPr>
              <w:t>Практический результат</w:t>
            </w:r>
          </w:p>
        </w:tc>
      </w:tr>
      <w:tr w:rsidR="00217EB9" w:rsidRPr="00401E11" w14:paraId="2D543706" w14:textId="77777777">
        <w:trPr>
          <w:jc w:val="center"/>
        </w:trPr>
        <w:tc>
          <w:tcPr>
            <w:tcW w:w="2502" w:type="dxa"/>
            <w:vAlign w:val="center"/>
          </w:tcPr>
          <w:p w14:paraId="483D9520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Пошаговый</w:t>
            </w:r>
          </w:p>
        </w:tc>
        <w:tc>
          <w:tcPr>
            <w:tcW w:w="2502" w:type="dxa"/>
            <w:vAlign w:val="center"/>
          </w:tcPr>
          <w:p w14:paraId="7D8EC1BD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вещественный коэффициент + округление</w:t>
            </w:r>
          </w:p>
        </w:tc>
        <w:tc>
          <w:tcPr>
            <w:tcW w:w="2502" w:type="dxa"/>
            <w:vAlign w:val="center"/>
          </w:tcPr>
          <w:p w14:paraId="68AB7D0C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нет</w:t>
            </w:r>
          </w:p>
        </w:tc>
        <w:tc>
          <w:tcPr>
            <w:tcW w:w="2502" w:type="dxa"/>
            <w:vAlign w:val="center"/>
          </w:tcPr>
          <w:p w14:paraId="15E92C46" w14:textId="77777777" w:rsidR="00217EB9" w:rsidRPr="00401E11" w:rsidRDefault="00000000">
            <w:pPr>
              <w:spacing w:after="0"/>
              <w:ind w:firstLine="0"/>
              <w:rPr>
                <w:lang w:val="ru-RU"/>
              </w:rPr>
            </w:pPr>
            <w:r w:rsidRPr="00401E11">
              <w:rPr>
                <w:sz w:val="20"/>
                <w:lang w:val="ru-RU"/>
              </w:rPr>
              <w:t>простой; в данном запуске самый быстрый для набора линий</w:t>
            </w:r>
          </w:p>
        </w:tc>
      </w:tr>
      <w:tr w:rsidR="00217EB9" w:rsidRPr="00401E11" w14:paraId="40E13028" w14:textId="77777777">
        <w:trPr>
          <w:jc w:val="center"/>
        </w:trPr>
        <w:tc>
          <w:tcPr>
            <w:tcW w:w="2502" w:type="dxa"/>
            <w:vAlign w:val="center"/>
          </w:tcPr>
          <w:p w14:paraId="12CFA07F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ЦДА</w:t>
            </w:r>
          </w:p>
        </w:tc>
        <w:tc>
          <w:tcPr>
            <w:tcW w:w="2502" w:type="dxa"/>
            <w:vAlign w:val="center"/>
          </w:tcPr>
          <w:p w14:paraId="424CEE45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вещественные приращения + округление</w:t>
            </w:r>
          </w:p>
        </w:tc>
        <w:tc>
          <w:tcPr>
            <w:tcW w:w="2502" w:type="dxa"/>
            <w:vAlign w:val="center"/>
          </w:tcPr>
          <w:p w14:paraId="1C5DA782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нет</w:t>
            </w:r>
          </w:p>
        </w:tc>
        <w:tc>
          <w:tcPr>
            <w:tcW w:w="2502" w:type="dxa"/>
            <w:vAlign w:val="center"/>
          </w:tcPr>
          <w:p w14:paraId="4FEFE2EB" w14:textId="77777777" w:rsidR="00217EB9" w:rsidRPr="00401E11" w:rsidRDefault="00000000">
            <w:pPr>
              <w:spacing w:after="0"/>
              <w:ind w:firstLine="0"/>
              <w:rPr>
                <w:lang w:val="ru-RU"/>
              </w:rPr>
            </w:pPr>
            <w:r w:rsidRPr="00401E11">
              <w:rPr>
                <w:sz w:val="20"/>
                <w:lang w:val="ru-RU"/>
              </w:rPr>
              <w:t>простой, но на 100 000 линий медленнее Брезенхема</w:t>
            </w:r>
          </w:p>
        </w:tc>
      </w:tr>
      <w:tr w:rsidR="00217EB9" w:rsidRPr="00401E11" w14:paraId="089DDDD3" w14:textId="77777777">
        <w:trPr>
          <w:jc w:val="center"/>
        </w:trPr>
        <w:tc>
          <w:tcPr>
            <w:tcW w:w="2502" w:type="dxa"/>
            <w:vAlign w:val="center"/>
          </w:tcPr>
          <w:p w14:paraId="1A013FC2" w14:textId="77777777" w:rsidR="00217EB9" w:rsidRDefault="00000000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Брезенхем</w:t>
            </w:r>
            <w:proofErr w:type="spellEnd"/>
          </w:p>
        </w:tc>
        <w:tc>
          <w:tcPr>
            <w:tcW w:w="2502" w:type="dxa"/>
            <w:vAlign w:val="center"/>
          </w:tcPr>
          <w:p w14:paraId="3CF7A50E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целочисленная ошибка, сравнения</w:t>
            </w:r>
          </w:p>
        </w:tc>
        <w:tc>
          <w:tcPr>
            <w:tcW w:w="2502" w:type="dxa"/>
            <w:vAlign w:val="center"/>
          </w:tcPr>
          <w:p w14:paraId="0383F10B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нет</w:t>
            </w:r>
          </w:p>
        </w:tc>
        <w:tc>
          <w:tcPr>
            <w:tcW w:w="2502" w:type="dxa"/>
            <w:vAlign w:val="center"/>
          </w:tcPr>
          <w:p w14:paraId="77C2D622" w14:textId="77777777" w:rsidR="00217EB9" w:rsidRPr="00401E11" w:rsidRDefault="00000000">
            <w:pPr>
              <w:spacing w:after="0"/>
              <w:ind w:firstLine="0"/>
              <w:rPr>
                <w:lang w:val="ru-RU"/>
              </w:rPr>
            </w:pPr>
            <w:r w:rsidRPr="00401E11">
              <w:rPr>
                <w:sz w:val="20"/>
                <w:lang w:val="ru-RU"/>
              </w:rPr>
              <w:t>устойчив для 8 октантов; хорошее соотношение простоты и скорости</w:t>
            </w:r>
          </w:p>
        </w:tc>
      </w:tr>
      <w:tr w:rsidR="00217EB9" w:rsidRPr="00401E11" w14:paraId="124F3865" w14:textId="77777777">
        <w:trPr>
          <w:jc w:val="center"/>
        </w:trPr>
        <w:tc>
          <w:tcPr>
            <w:tcW w:w="2502" w:type="dxa"/>
            <w:vAlign w:val="center"/>
          </w:tcPr>
          <w:p w14:paraId="2B53AAB7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Wu</w:t>
            </w:r>
          </w:p>
        </w:tc>
        <w:tc>
          <w:tcPr>
            <w:tcW w:w="2502" w:type="dxa"/>
            <w:vAlign w:val="center"/>
          </w:tcPr>
          <w:p w14:paraId="43C8F7C3" w14:textId="77777777" w:rsidR="00217EB9" w:rsidRPr="00401E11" w:rsidRDefault="00000000">
            <w:pPr>
              <w:spacing w:after="0"/>
              <w:ind w:firstLine="0"/>
              <w:rPr>
                <w:lang w:val="ru-RU"/>
              </w:rPr>
            </w:pPr>
            <w:r w:rsidRPr="00401E11">
              <w:rPr>
                <w:sz w:val="20"/>
                <w:lang w:val="ru-RU"/>
              </w:rPr>
              <w:t>дробная часть и две интенсивности</w:t>
            </w:r>
          </w:p>
        </w:tc>
        <w:tc>
          <w:tcPr>
            <w:tcW w:w="2502" w:type="dxa"/>
            <w:vAlign w:val="center"/>
          </w:tcPr>
          <w:p w14:paraId="0FD5C00C" w14:textId="77777777" w:rsidR="00217EB9" w:rsidRDefault="00000000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  <w:tc>
          <w:tcPr>
            <w:tcW w:w="2502" w:type="dxa"/>
            <w:vAlign w:val="center"/>
          </w:tcPr>
          <w:p w14:paraId="1635356C" w14:textId="77777777" w:rsidR="00217EB9" w:rsidRPr="00401E11" w:rsidRDefault="00000000">
            <w:pPr>
              <w:spacing w:after="0"/>
              <w:ind w:firstLine="0"/>
              <w:rPr>
                <w:lang w:val="ru-RU"/>
              </w:rPr>
            </w:pPr>
            <w:r w:rsidRPr="00401E11">
              <w:rPr>
                <w:sz w:val="20"/>
                <w:lang w:val="ru-RU"/>
              </w:rPr>
              <w:t>визуально сглаживает ступеньки, но заметно увеличивает время</w:t>
            </w:r>
          </w:p>
        </w:tc>
      </w:tr>
      <w:tr w:rsidR="00217EB9" w14:paraId="78CDCEAC" w14:textId="77777777">
        <w:trPr>
          <w:jc w:val="center"/>
        </w:trPr>
        <w:tc>
          <w:tcPr>
            <w:tcW w:w="2502" w:type="dxa"/>
            <w:vAlign w:val="center"/>
          </w:tcPr>
          <w:p w14:paraId="04332B19" w14:textId="77777777" w:rsidR="00217EB9" w:rsidRDefault="00000000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Брезенхем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окружность</w:t>
            </w:r>
            <w:proofErr w:type="spellEnd"/>
          </w:p>
        </w:tc>
        <w:tc>
          <w:tcPr>
            <w:tcW w:w="2502" w:type="dxa"/>
            <w:vAlign w:val="center"/>
          </w:tcPr>
          <w:p w14:paraId="3A091E99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решающий параметр + 8-кратная симметрия</w:t>
            </w:r>
          </w:p>
        </w:tc>
        <w:tc>
          <w:tcPr>
            <w:tcW w:w="2502" w:type="dxa"/>
            <w:vAlign w:val="center"/>
          </w:tcPr>
          <w:p w14:paraId="0AE7961F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нет</w:t>
            </w:r>
          </w:p>
        </w:tc>
        <w:tc>
          <w:tcPr>
            <w:tcW w:w="2502" w:type="dxa"/>
            <w:vAlign w:val="center"/>
          </w:tcPr>
          <w:p w14:paraId="7176E220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эффективно использует симметрию окружности</w:t>
            </w:r>
          </w:p>
        </w:tc>
      </w:tr>
      <w:tr w:rsidR="00217EB9" w:rsidRPr="00401E11" w14:paraId="1FF8A720" w14:textId="77777777">
        <w:trPr>
          <w:jc w:val="center"/>
        </w:trPr>
        <w:tc>
          <w:tcPr>
            <w:tcW w:w="2502" w:type="dxa"/>
            <w:vAlign w:val="center"/>
          </w:tcPr>
          <w:p w14:paraId="0A7E8FCD" w14:textId="77777777" w:rsidR="00217EB9" w:rsidRDefault="00000000">
            <w:pPr>
              <w:spacing w:after="0"/>
              <w:ind w:firstLine="0"/>
            </w:pPr>
            <w:r>
              <w:rPr>
                <w:sz w:val="20"/>
              </w:rPr>
              <w:t>Castle–Piteway ellipse</w:t>
            </w:r>
          </w:p>
        </w:tc>
        <w:tc>
          <w:tcPr>
            <w:tcW w:w="2502" w:type="dxa"/>
            <w:vAlign w:val="center"/>
          </w:tcPr>
          <w:p w14:paraId="345F73EE" w14:textId="77777777" w:rsidR="00217EB9" w:rsidRPr="00401E11" w:rsidRDefault="00000000">
            <w:pPr>
              <w:spacing w:after="0"/>
              <w:ind w:firstLine="0"/>
              <w:rPr>
                <w:lang w:val="ru-RU"/>
              </w:rPr>
            </w:pPr>
            <w:r w:rsidRPr="00401E11">
              <w:rPr>
                <w:sz w:val="20"/>
                <w:lang w:val="ru-RU"/>
              </w:rPr>
              <w:t>инкрементный целочисленный критерий + 4-кратная симметрия</w:t>
            </w:r>
          </w:p>
        </w:tc>
        <w:tc>
          <w:tcPr>
            <w:tcW w:w="2502" w:type="dxa"/>
            <w:vAlign w:val="center"/>
          </w:tcPr>
          <w:p w14:paraId="4CEF3DBD" w14:textId="77777777" w:rsidR="00217EB9" w:rsidRDefault="00000000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нет</w:t>
            </w:r>
            <w:proofErr w:type="spellEnd"/>
          </w:p>
        </w:tc>
        <w:tc>
          <w:tcPr>
            <w:tcW w:w="2502" w:type="dxa"/>
            <w:vAlign w:val="center"/>
          </w:tcPr>
          <w:p w14:paraId="1120520E" w14:textId="77777777" w:rsidR="00217EB9" w:rsidRPr="00401E11" w:rsidRDefault="00000000">
            <w:pPr>
              <w:spacing w:after="0"/>
              <w:ind w:firstLine="0"/>
              <w:rPr>
                <w:lang w:val="ru-RU"/>
              </w:rPr>
            </w:pPr>
            <w:r w:rsidRPr="00401E11">
              <w:rPr>
                <w:sz w:val="20"/>
                <w:lang w:val="ru-RU"/>
              </w:rPr>
              <w:t xml:space="preserve">позволяет строить конику без </w:t>
            </w:r>
            <w:r>
              <w:rPr>
                <w:sz w:val="20"/>
              </w:rPr>
              <w:t>sqrt</w:t>
            </w:r>
            <w:r w:rsidRPr="00401E11">
              <w:rPr>
                <w:sz w:val="20"/>
                <w:lang w:val="ru-RU"/>
              </w:rPr>
              <w:t xml:space="preserve"> в основном цикле</w:t>
            </w:r>
          </w:p>
        </w:tc>
      </w:tr>
    </w:tbl>
    <w:p w14:paraId="21302768" w14:textId="77777777" w:rsidR="00217EB9" w:rsidRPr="00401E11" w:rsidRDefault="00000000">
      <w:pPr>
        <w:pStyle w:val="Heading1"/>
        <w:rPr>
          <w:lang w:val="ru-RU"/>
        </w:rPr>
      </w:pPr>
      <w:r w:rsidRPr="00401E11">
        <w:rPr>
          <w:lang w:val="ru-RU"/>
        </w:rPr>
        <w:lastRenderedPageBreak/>
        <w:t>8. Полученные выводы</w:t>
      </w:r>
    </w:p>
    <w:p w14:paraId="4F647DC6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1. Эксперимент подтвердил, что время растеризации определяется не только асимптотической сложностью, но и набором операций внутри одного шага. На 100 000 одинаково сформированных отрезков ЦДА занял 153.5 мс против 113.0 мс у Брезенхема, то есть был примерно в 1.36 раза медленнее. В данной реализации разница связана с вещественными приращениями и округлением в ЦДА против целочисленной ошибки в Брезенхеме.</w:t>
      </w:r>
    </w:p>
    <w:p w14:paraId="5D39E939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>2. Увеличение длины линии с 16 до 256 пикселей привело к росту времени Брезенхема с 1.27 до 12.90 мс для 5000 линий. Полученная зависимость близка к линейной и подтверждает, что трудоёмкость растёт пропорционально числу пиксельных шагов вдоль ведущей координаты.</w:t>
      </w:r>
    </w:p>
    <w:p w14:paraId="11B516D0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3. Сглаживание имеет измеримую цену. </w:t>
      </w:r>
      <w:r>
        <w:t>Wu</w:t>
      </w:r>
      <w:r w:rsidRPr="00401E11">
        <w:rPr>
          <w:lang w:val="ru-RU"/>
        </w:rPr>
        <w:t xml:space="preserve"> потребовал 354.3 мс на 100 000 отрезков — примерно в 3.14 раза больше Брезенхема. При этом визуальный эксперимент показывает уменьшение ступенчатости за счёт распределения интенсивности между двумя соседними пикселями. Следовательно, </w:t>
      </w:r>
      <w:r>
        <w:t>Wu</w:t>
      </w:r>
      <w:r w:rsidRPr="00401E11">
        <w:rPr>
          <w:lang w:val="ru-RU"/>
        </w:rPr>
        <w:t xml:space="preserve"> целесообразен, когда качество границы важнее минимального времени построения.</w:t>
      </w:r>
    </w:p>
    <w:p w14:paraId="6B38DAA3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4. Для 50 000 окружностей алгоритм Брезенхема занял 105.8 мс. Использование восьмикратной симметрии позволяет рассчитывать только один октант, после чего остальные точки восстанавливаются отражением. Аналогичный принцип симметрии используется для эллипса </w:t>
      </w:r>
      <w:r>
        <w:t>Castle</w:t>
      </w:r>
      <w:r w:rsidRPr="00401E11">
        <w:rPr>
          <w:lang w:val="ru-RU"/>
        </w:rPr>
        <w:t>–</w:t>
      </w:r>
      <w:proofErr w:type="spellStart"/>
      <w:r>
        <w:t>Piteway</w:t>
      </w:r>
      <w:proofErr w:type="spellEnd"/>
      <w:r w:rsidRPr="00401E11">
        <w:rPr>
          <w:lang w:val="ru-RU"/>
        </w:rPr>
        <w:t>, где вычисляется одна часть коники.</w:t>
      </w:r>
    </w:p>
    <w:p w14:paraId="7F289E71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5. Работа с </w:t>
      </w:r>
      <w:proofErr w:type="spellStart"/>
      <w:r>
        <w:t>VirtualGrid</w:t>
      </w:r>
      <w:proofErr w:type="spellEnd"/>
      <w:r w:rsidRPr="00401E11">
        <w:rPr>
          <w:lang w:val="ru-RU"/>
        </w:rPr>
        <w:t xml:space="preserve"> показала, что математический алгоритм можно полностью отделить от графического интерфейса. Один и тот же результат сначала существует как набор дискретных координат и интенсивностей, а масштаб, сетка и способ отображения применяются уже после вычисления. Это позволило провести </w:t>
      </w:r>
      <w:r>
        <w:t>benchmark</w:t>
      </w:r>
      <w:r w:rsidRPr="00401E11">
        <w:rPr>
          <w:lang w:val="ru-RU"/>
        </w:rPr>
        <w:t xml:space="preserve"> без влияния </w:t>
      </w:r>
      <w:r>
        <w:t>Canvas</w:t>
      </w:r>
      <w:r w:rsidRPr="00401E11">
        <w:rPr>
          <w:lang w:val="ru-RU"/>
        </w:rPr>
        <w:t xml:space="preserve"> и интерфейса на измеряемое время.</w:t>
      </w:r>
    </w:p>
    <w:p w14:paraId="54533F60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6. Проверка направлений в генераторе </w:t>
      </w:r>
      <w:r>
        <w:t>benchmark</w:t>
      </w:r>
      <w:r w:rsidRPr="00401E11">
        <w:rPr>
          <w:lang w:val="ru-RU"/>
        </w:rPr>
        <w:t xml:space="preserve"> охватывает все восемь октантов. Обобщённая форма Брезенхема не требует отдельной формулы для каждого направления: знаки </w:t>
      </w:r>
      <w:proofErr w:type="spellStart"/>
      <w:r>
        <w:t>sx</w:t>
      </w:r>
      <w:proofErr w:type="spellEnd"/>
      <w:r w:rsidRPr="00401E11">
        <w:rPr>
          <w:lang w:val="ru-RU"/>
        </w:rPr>
        <w:t xml:space="preserve"> и </w:t>
      </w:r>
      <w:proofErr w:type="spellStart"/>
      <w:r>
        <w:t>sy</w:t>
      </w:r>
      <w:proofErr w:type="spellEnd"/>
      <w:r w:rsidRPr="00401E11">
        <w:rPr>
          <w:lang w:val="ru-RU"/>
        </w:rPr>
        <w:t xml:space="preserve"> определяют направление шага, а абсолютные </w:t>
      </w:r>
      <w:r>
        <w:t>dx</w:t>
      </w:r>
      <w:r w:rsidRPr="00401E11">
        <w:rPr>
          <w:lang w:val="ru-RU"/>
        </w:rPr>
        <w:t xml:space="preserve"> и </w:t>
      </w:r>
      <w:proofErr w:type="spellStart"/>
      <w:r>
        <w:t>dy</w:t>
      </w:r>
      <w:proofErr w:type="spellEnd"/>
      <w:r w:rsidRPr="00401E11">
        <w:rPr>
          <w:lang w:val="ru-RU"/>
        </w:rPr>
        <w:t xml:space="preserve"> сохраняют общую логику ошибки. Таким образом, корректность не ограничена только линиями слева направо или с положительным наклоном.</w:t>
      </w:r>
    </w:p>
    <w:p w14:paraId="18B31620" w14:textId="77777777" w:rsidR="00217EB9" w:rsidRPr="00401E11" w:rsidRDefault="00000000">
      <w:pPr>
        <w:jc w:val="both"/>
        <w:rPr>
          <w:lang w:val="ru-RU"/>
        </w:rPr>
      </w:pPr>
      <w:r w:rsidRPr="00401E11">
        <w:rPr>
          <w:lang w:val="ru-RU"/>
        </w:rPr>
        <w:t xml:space="preserve">Итоговый результат работы показывает практический компромисс между скоростью и качеством: Брезенхем даёт эффективную дискретную линию с целочисленным внутренним циклом, </w:t>
      </w:r>
      <w:r>
        <w:t>Wu</w:t>
      </w:r>
      <w:r w:rsidRPr="00401E11">
        <w:rPr>
          <w:lang w:val="ru-RU"/>
        </w:rPr>
        <w:t xml:space="preserve"> улучшает визуальное качество ценой дополнительных вычислений, а инкрементные методы для окружности и эллипса позволяют строить кривые без вычисления сложных аналитических выражений для каждого пикселя.</w:t>
      </w:r>
    </w:p>
    <w:p w14:paraId="064824DF" w14:textId="4621A8B1" w:rsidR="00217EB9" w:rsidRPr="00401E11" w:rsidRDefault="00217EB9">
      <w:pPr>
        <w:ind w:firstLine="0"/>
        <w:jc w:val="both"/>
        <w:rPr>
          <w:lang w:val="ru-RU"/>
        </w:rPr>
      </w:pPr>
    </w:p>
    <w:sectPr w:rsidR="00217EB9" w:rsidRPr="00401E11" w:rsidSect="00034616">
      <w:pgSz w:w="12240" w:h="15840"/>
      <w:pgMar w:top="1080" w:right="1008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333281">
    <w:abstractNumId w:val="8"/>
  </w:num>
  <w:num w:numId="2" w16cid:durableId="80638651">
    <w:abstractNumId w:val="6"/>
  </w:num>
  <w:num w:numId="3" w16cid:durableId="873425555">
    <w:abstractNumId w:val="5"/>
  </w:num>
  <w:num w:numId="4" w16cid:durableId="177157601">
    <w:abstractNumId w:val="4"/>
  </w:num>
  <w:num w:numId="5" w16cid:durableId="61878871">
    <w:abstractNumId w:val="7"/>
  </w:num>
  <w:num w:numId="6" w16cid:durableId="142236301">
    <w:abstractNumId w:val="3"/>
  </w:num>
  <w:num w:numId="7" w16cid:durableId="388962081">
    <w:abstractNumId w:val="2"/>
  </w:num>
  <w:num w:numId="8" w16cid:durableId="1651473431">
    <w:abstractNumId w:val="1"/>
  </w:num>
  <w:num w:numId="9" w16cid:durableId="212330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EB9"/>
    <w:rsid w:val="0029639D"/>
    <w:rsid w:val="00326F90"/>
    <w:rsid w:val="00401E11"/>
    <w:rsid w:val="00AA1D8D"/>
    <w:rsid w:val="00B47730"/>
    <w:rsid w:val="00CB0664"/>
    <w:rsid w:val="00DF2E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3CEE77"/>
  <w14:defaultImageDpi w14:val="300"/>
  <w15:docId w15:val="{52B105C4-81B6-4F7D-83FB-0AF838D5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432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D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2D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2D4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3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1709</Words>
  <Characters>9746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Никончук</cp:lastModifiedBy>
  <cp:revision>3</cp:revision>
  <dcterms:created xsi:type="dcterms:W3CDTF">2013-12-23T23:15:00Z</dcterms:created>
  <dcterms:modified xsi:type="dcterms:W3CDTF">2026-10-31T17:12:00Z</dcterms:modified>
  <cp:category/>
</cp:coreProperties>
</file>