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6B36321" wp14:paraId="62B77A3D" wp14:textId="0DDF500F">
      <w:pPr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B36321" w:rsidR="5A52CE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Escuela Colombiana de Ingeniería Julio Garavito</w:t>
      </w:r>
    </w:p>
    <w:p xmlns:wp14="http://schemas.microsoft.com/office/word/2010/wordml" w:rsidP="26B36321" wp14:paraId="0C2E66DE" wp14:textId="7BEFDAF2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B36321" wp14:paraId="2354F66C" wp14:textId="6B6A6269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6B36321" w:rsidR="5A52CE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Andrés Cardozo</w:t>
      </w:r>
    </w:p>
    <w:p xmlns:wp14="http://schemas.microsoft.com/office/word/2010/wordml" w:rsidP="26B36321" wp14:paraId="74FBDB0E" wp14:textId="4DD4103E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6B36321" w:rsidR="5A52CE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Tulio Riaño</w:t>
      </w:r>
    </w:p>
    <w:p xmlns:wp14="http://schemas.microsoft.com/office/word/2010/wordml" w:rsidP="26B36321" wp14:paraId="0685C8DC" wp14:textId="0E60B247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B36321" wp14:paraId="1DD7770F" wp14:textId="2B6105E9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B36321" wp14:paraId="1E719995" wp14:textId="228AFAE4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B36321" wp14:paraId="1AC366E4" wp14:textId="3B479DD1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B36321" wp14:paraId="20797460" wp14:textId="55163F70">
      <w:pPr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B36321" w:rsidR="5A52CE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Laboratorio 0</w:t>
      </w:r>
      <w:r w:rsidRPr="26B36321" w:rsidR="5D95EA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</w:t>
      </w:r>
    </w:p>
    <w:p xmlns:wp14="http://schemas.microsoft.com/office/word/2010/wordml" w:rsidP="26B36321" wp14:paraId="25A4544C" wp14:textId="0D750318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B36321" wp14:paraId="334C04ED" wp14:textId="4FDD032D">
      <w:pPr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6B36321" w:rsidR="5A52CE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Programacion Orientada a Objetos</w:t>
      </w:r>
    </w:p>
    <w:p xmlns:wp14="http://schemas.microsoft.com/office/word/2010/wordml" w:rsidP="26B36321" wp14:paraId="2ABAA64D" wp14:textId="1F792DF2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B36321" wp14:paraId="1F088A35" wp14:textId="542ABDC6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B36321" wp14:paraId="4D78BF18" wp14:textId="195A6B7E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B36321" wp14:paraId="7539F752" wp14:textId="6E2CD9B3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B36321" wp14:paraId="16751C0C" wp14:textId="5D990D0F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B36321" wp14:paraId="0E6219C5" wp14:textId="07AD29E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B36321" w:rsidR="5A52CE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FECHA:</w:t>
      </w:r>
    </w:p>
    <w:p xmlns:wp14="http://schemas.microsoft.com/office/word/2010/wordml" w:rsidP="26B36321" wp14:paraId="3A879A30" wp14:textId="7FBA50D5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B36321" wp14:paraId="6708ECB4" wp14:textId="3C491D3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B36321" w:rsidR="5A52CE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14/0</w:t>
      </w:r>
      <w:r w:rsidRPr="26B36321" w:rsidR="1A413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</w:t>
      </w:r>
      <w:r w:rsidRPr="26B36321" w:rsidR="5A52CE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/2025</w:t>
      </w:r>
    </w:p>
    <w:p xmlns:wp14="http://schemas.microsoft.com/office/word/2010/wordml" w:rsidP="26B36321" wp14:paraId="1EA9D491" wp14:textId="1B604270">
      <w:pPr>
        <w:spacing w:before="0" w:beforeAutospacing="off" w:after="0" w:afterAutospacing="off"/>
        <w:ind w:left="0"/>
      </w:pPr>
    </w:p>
    <w:p xmlns:wp14="http://schemas.microsoft.com/office/word/2010/wordml" w:rsidP="26B36321" wp14:paraId="42B4AB25" wp14:textId="4C2D18E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6B36321" wp14:paraId="7E5F8CA9" wp14:textId="0F7362C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6B36321" wp14:paraId="153B3F4D" wp14:textId="4F5AAB9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6B36321" wp14:paraId="44541872" wp14:textId="4F2E765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6B36321" wp14:paraId="40DBC58E" wp14:textId="0F52606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6B36321" wp14:paraId="79FF9197" wp14:textId="61429CC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6B36321" wp14:paraId="6C79F571" wp14:textId="0F3C1D2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6B36321" wp14:paraId="7ED07139" wp14:textId="4EA2C4C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6B36321" wp14:paraId="15405E34" wp14:textId="07B0CEA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6B36321" w:rsidR="0400A7F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Conociendo</w:t>
      </w:r>
    </w:p>
    <w:p xmlns:wp14="http://schemas.microsoft.com/office/word/2010/wordml" w:rsidP="26B36321" wp14:paraId="6FD8CC64" wp14:textId="524C62C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26B36321" wp14:paraId="740461B2" wp14:textId="7F87D3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directorio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descarguen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archivos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contenidos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schelling.zip.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Revisen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código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a) ¿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Cuántos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tiene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d) ¿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Cuál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es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propósito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presentación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e) ¿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Cuál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es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propósito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dominio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26B36321" wp14:paraId="448445BF" wp14:textId="76BFC41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6B36321" wp14:paraId="431ACFE2" wp14:textId="22B43C1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31B1618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Cuando abrimos el documento nos encontramos con dos paquetes: </w:t>
      </w:r>
      <w:r w:rsidRPr="26B36321" w:rsidR="31B1618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presentacion</w:t>
      </w:r>
      <w:r w:rsidRPr="26B36321" w:rsidR="31B1618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r w:rsidRPr="26B36321" w:rsidR="31B1618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domain</w:t>
      </w:r>
      <w:r w:rsidRPr="26B36321" w:rsidR="5C411F0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26B36321" w:rsidR="4FA3F9B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326BA80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26B36321" wp14:paraId="279F07AC" wp14:textId="0C36E8C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326BA80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paquete </w:t>
      </w:r>
      <w:r w:rsidRPr="26B36321" w:rsidR="326BA80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presentación</w:t>
      </w:r>
      <w:r w:rsidRPr="26B36321" w:rsidR="326BA80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encarga de mostrarnos la ciudad.</w:t>
      </w:r>
    </w:p>
    <w:p xmlns:wp14="http://schemas.microsoft.com/office/word/2010/wordml" w:rsidP="26B36321" wp14:paraId="3F3A1823" wp14:textId="3F515B7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4FA3F9B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paquete dominio nos </w:t>
      </w:r>
      <w:r w:rsidRPr="26B36321" w:rsidR="17947B9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está</w:t>
      </w:r>
      <w:r w:rsidRPr="26B36321" w:rsidR="57D6634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implementando el contexto del modelo de Schelling, encontramos </w:t>
      </w:r>
      <w:r w:rsidRPr="26B36321" w:rsidR="55E3AFB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ciudad, donde se colocan </w:t>
      </w:r>
      <w:r w:rsidRPr="26B36321" w:rsidR="55E3AFB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items</w:t>
      </w:r>
      <w:r w:rsidRPr="26B36321" w:rsidR="55E3AFB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de los cuales pueden ser personas.</w:t>
      </w:r>
    </w:p>
    <w:p xmlns:wp14="http://schemas.microsoft.com/office/word/2010/wordml" w:rsidP="26B36321" wp14:paraId="05F95AA6" wp14:textId="7DECEDE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6B36321" wp14:paraId="2AFB1AB1" wp14:textId="7DB047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Revisen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dominio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a)¿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Cuáles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son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diferentes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componentes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b) ¿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implica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cada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uno de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componentes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26B36321" wp14:paraId="6161EB13" wp14:textId="01728E0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26B36321" wp14:paraId="28B1A6BC" wp14:textId="0B0886C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713038E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Encontramos 2 clases concretas, una </w:t>
      </w:r>
      <w:r w:rsidRPr="26B36321" w:rsidR="4FDABAE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interfaz</w:t>
      </w:r>
      <w:r w:rsidRPr="26B36321" w:rsidR="713038E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una clase abstracta, </w:t>
      </w:r>
      <w:r w:rsidRPr="26B36321" w:rsidR="39A023B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así</w:t>
      </w:r>
      <w:r w:rsidRPr="26B36321" w:rsidR="713038E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como por las relaciones notamos que la clase </w:t>
      </w:r>
      <w:r w:rsidRPr="26B36321" w:rsidR="713038E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person</w:t>
      </w:r>
      <w:r w:rsidRPr="26B36321" w:rsidR="713038E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implementa la </w:t>
      </w:r>
      <w:r w:rsidRPr="26B36321" w:rsidR="7AFF327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interfaz</w:t>
      </w:r>
      <w:r w:rsidRPr="26B36321" w:rsidR="713038E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ex</w:t>
      </w:r>
      <w:r w:rsidRPr="26B36321" w:rsidR="2E5DEBB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tiende la clase abstracta. </w:t>
      </w:r>
    </w:p>
    <w:p xmlns:wp14="http://schemas.microsoft.com/office/word/2010/wordml" w:rsidP="26B36321" wp14:paraId="15A2B6C6" wp14:textId="7ACA849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62F552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Además</w:t>
      </w:r>
      <w:r w:rsidRPr="26B36321" w:rsidR="30D2B8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podemos ver que persona es de </w:t>
      </w:r>
      <w:r w:rsidRPr="26B36321" w:rsidR="3F5A37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una ciudad</w:t>
      </w:r>
      <w:r w:rsidRPr="26B36321" w:rsidR="30D2B8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6B36321" w:rsidR="70107C2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como la ciudad tiene como </w:t>
      </w:r>
      <w:r w:rsidRPr="26B36321" w:rsidR="70107C2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locations</w:t>
      </w:r>
      <w:r w:rsidRPr="26B36321" w:rsidR="70107C2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tipo de la </w:t>
      </w:r>
      <w:r w:rsidRPr="26B36321" w:rsidR="590D51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interfaz</w:t>
      </w:r>
      <w:r w:rsidRPr="26B36321" w:rsidR="70107C2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:rsidP="26B36321" wp14:paraId="4373FB7E" wp14:textId="6559F21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6B36321" wp14:paraId="2E562FAB" wp14:textId="250620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Revisen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presentación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a) ¿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Cuántos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componentes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tiene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b) ¿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Cuántos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métodos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públicos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propios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(no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heredados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ofrece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26B36321" wp14:paraId="006016EF" wp14:textId="62453C2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6B36321" wp14:paraId="4079A4D7" wp14:textId="5BE1DB4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5BE9F1D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Tiene una clase concreta</w:t>
      </w:r>
      <w:r w:rsidRPr="26B36321" w:rsidR="1101A9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llamada </w:t>
      </w:r>
      <w:r w:rsidRPr="26B36321" w:rsidR="1101A9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cityGUI</w:t>
      </w:r>
      <w:r w:rsidRPr="26B36321" w:rsidR="1101A9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BE9F1D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y esta clase tiene </w:t>
      </w:r>
      <w:r w:rsidRPr="26B36321" w:rsidR="73523CD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clase </w:t>
      </w:r>
      <w:r w:rsidRPr="26B36321" w:rsidR="73523CD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CityGUI</w:t>
      </w:r>
      <w:r w:rsidRPr="26B36321" w:rsidR="73523CD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extiende JFrame y  </w:t>
      </w:r>
      <w:r w:rsidRPr="26B36321" w:rsidR="73523CD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PhotoCity</w:t>
      </w:r>
      <w:r w:rsidRPr="26B36321" w:rsidR="73523CD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extiende </w:t>
      </w:r>
      <w:r w:rsidRPr="26B36321" w:rsidR="73523CD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JPanel</w:t>
      </w:r>
      <w:r w:rsidRPr="26B36321" w:rsidR="6AB880A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esto se ve </w:t>
      </w:r>
      <w:r w:rsidRPr="26B36321" w:rsidR="6AB880A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asi</w:t>
      </w:r>
      <w:r w:rsidRPr="26B36321" w:rsidR="6AB880A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ya que </w:t>
      </w:r>
      <w:r w:rsidRPr="26B36321" w:rsidR="6AB880A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PhotoCity</w:t>
      </w:r>
      <w:r w:rsidRPr="26B36321" w:rsidR="6AB880A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 como un</w:t>
      </w:r>
      <w:r w:rsidRPr="26B36321" w:rsidR="51993FD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 clase</w:t>
      </w:r>
      <w:r w:rsidRPr="26B36321" w:rsidR="6AB880A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auxiliar </w:t>
      </w:r>
      <w:r w:rsidRPr="26B36321" w:rsidR="4D5C829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para </w:t>
      </w:r>
      <w:r w:rsidRPr="26B36321" w:rsidR="6AB880A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CityGUI</w:t>
      </w:r>
      <w:r w:rsidRPr="26B36321" w:rsidR="44506D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26B36321" w:rsidR="301C1A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Los 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metodos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no heredan son: 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PhotoCity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CityGUI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gui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), 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main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String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[] 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args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), 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gettheCity</w:t>
      </w:r>
      <w:r w:rsidRPr="26B36321" w:rsidR="6C3EDC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  <w:r w:rsidRPr="26B36321" w:rsidR="0118C40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</w:t>
      </w:r>
      <w:r w:rsidRPr="26B36321" w:rsidR="37CFB0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37CFB0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CityGUI</w:t>
      </w:r>
      <w:r w:rsidRPr="26B36321" w:rsidR="37CFB0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  <w:r w:rsidRPr="26B36321" w:rsidR="54CB792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-Constructor</w:t>
      </w:r>
      <w:r w:rsidRPr="26B36321" w:rsidR="16DA282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6B36321" w:rsidR="16DA282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prepareElements</w:t>
      </w:r>
      <w:r w:rsidRPr="26B36321" w:rsidR="16DA282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(), </w:t>
      </w:r>
      <w:r w:rsidRPr="26B36321" w:rsidR="16DA282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prepareActions</w:t>
      </w:r>
      <w:r w:rsidRPr="26B36321" w:rsidR="16DA282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(), </w:t>
      </w:r>
      <w:r w:rsidRPr="26B36321" w:rsidR="20F23E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ticTacButtonAction</w:t>
      </w:r>
      <w:r w:rsidRPr="26B36321" w:rsidR="20F23E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().</w:t>
      </w:r>
    </w:p>
    <w:p xmlns:wp14="http://schemas.microsoft.com/office/word/2010/wordml" w:rsidP="26B36321" wp14:paraId="694EB719" wp14:textId="0EAD071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26B36321" wp14:paraId="00A4E69B" wp14:textId="61043DE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2D1F49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///todos menos </w:t>
      </w:r>
      <w:r w:rsidRPr="26B36321" w:rsidR="2D1F49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paintComponent</w:t>
      </w:r>
      <w:r w:rsidRPr="26B36321" w:rsidR="2D1F49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r w:rsidRPr="26B36321" w:rsidR="2D1F49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Graphics</w:t>
      </w:r>
      <w:r w:rsidRPr="26B36321" w:rsidR="2D1F49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g)</w:t>
      </w:r>
    </w:p>
    <w:p xmlns:wp14="http://schemas.microsoft.com/office/word/2010/wordml" w:rsidP="26B36321" wp14:paraId="12534911" wp14:textId="4F74912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5C9C8BE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(con ayuda de referencia 2)</w:t>
      </w:r>
    </w:p>
    <w:p xmlns:wp14="http://schemas.microsoft.com/office/word/2010/wordml" w:rsidP="26B36321" wp14:paraId="6A86C37B" wp14:textId="2E60FE7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26B36321" wp14:paraId="08E7E3E3" wp14:textId="021B87C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6B36321" wp14:paraId="07550FB5" wp14:textId="6BBC2A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Para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ejecutar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programa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java, ¿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método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debe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ejecutar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¿En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encuentra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26B36321" wp14:paraId="57D20FD9" wp14:textId="46B37B4F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6B36321" wp14:paraId="51560F76" wp14:textId="58D54AB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26B36321" w:rsidR="13C3DE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Se debe ejecutar el método </w:t>
      </w:r>
      <w:r w:rsidRPr="26B36321" w:rsidR="13C3DE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main</w:t>
      </w:r>
      <w:r w:rsidRPr="26B36321" w:rsidR="13C3DE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se encuentra en la clase </w:t>
      </w:r>
      <w:r w:rsidRPr="26B36321" w:rsidR="13C3DE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CityGUI</w:t>
      </w:r>
      <w:r w:rsidRPr="26B36321" w:rsidR="63118A5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ya que es el paquete de </w:t>
      </w:r>
      <w:r w:rsidRPr="26B36321" w:rsidR="6721E6B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presentación</w:t>
      </w:r>
      <w:r w:rsidRPr="26B36321" w:rsidR="13C3DE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26B36321" w:rsidR="6BEEB3B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26B36321" wp14:paraId="398FBEED" wp14:textId="6503C50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26B36321" wp14:paraId="78420044" wp14:textId="20E1BD7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26B36321" wp14:paraId="08045910" wp14:textId="4DDC82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Ejecuten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programa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¿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funcionalidades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ofrece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¿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actualmente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¿Por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(Deben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ejecutar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aplicación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java, no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crear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objeto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como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veníamos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haciendo</w:t>
      </w:r>
      <w:r w:rsidRPr="26B36321" w:rsidR="0400A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6B36321" wp14:paraId="60DD5171" wp14:textId="1764156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0604698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Principalmente al ejecutar el programa se nos abre una pestaña en la que podemos observar una cuadricula en la que se presenta la funcionalidad de tic-tac, esta última no deja hacer nada adicional</w:t>
      </w:r>
      <w:r w:rsidRPr="26B36321" w:rsidR="724C3E6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porque no se ha implementado al 100% el correspondiente método</w:t>
      </w:r>
      <w:r w:rsidRPr="26B36321" w:rsidR="0604698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:rsidP="26B36321" wp14:paraId="3D98EB72" wp14:textId="5A5BD8D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6B36321" wp14:paraId="4A092F37" wp14:textId="493C824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s-ES"/>
        </w:rPr>
      </w:pPr>
      <w:r w:rsidRPr="26B36321" w:rsidR="6C9762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Arquitectura</w:t>
      </w:r>
      <w:r w:rsidRPr="26B36321" w:rsidR="6C9762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general. </w:t>
      </w:r>
    </w:p>
    <w:p xmlns:wp14="http://schemas.microsoft.com/office/word/2010/wordml" w:rsidP="26B36321" wp14:paraId="7337F7E9" wp14:textId="0A9E9B4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1.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Consulte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significado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las palabras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package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import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java. </w:t>
      </w:r>
    </w:p>
    <w:p xmlns:wp14="http://schemas.microsoft.com/office/word/2010/wordml" w:rsidP="26B36321" wp14:paraId="3CD014FA" wp14:textId="75895DE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Qué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 un</w:t>
      </w:r>
      <w:r w:rsidRPr="26B36321" w:rsidR="78F93B0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¿Para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sirve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</w:t>
      </w:r>
    </w:p>
    <w:p xmlns:wp14="http://schemas.microsoft.com/office/word/2010/wordml" w:rsidP="26B36321" wp14:paraId="7D2ACFCF" wp14:textId="038F971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6B36321" wp14:paraId="384910C3" wp14:textId="7749A81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06C554D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palabra clave </w:t>
      </w:r>
      <w:r w:rsidRPr="26B36321" w:rsidR="06C554D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package</w:t>
      </w:r>
      <w:r w:rsidRPr="26B36321" w:rsidR="06C554D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Java se utiliza para agrupar clases, interfaces y </w:t>
      </w:r>
      <w:r w:rsidRPr="26B36321" w:rsidR="06C554D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subpaquetes</w:t>
      </w:r>
      <w:r w:rsidRPr="26B36321" w:rsidR="06C554D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relacionados. Ayuda a organizar el código y a evitar conflictos de nombres. Los paquetes proporcionan protección de acceso y gestión del espacio de nombres.</w:t>
      </w:r>
      <w:r w:rsidRPr="26B36321" w:rsidR="4E417ED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(tomado de 3)</w:t>
      </w:r>
    </w:p>
    <w:p xmlns:wp14="http://schemas.microsoft.com/office/word/2010/wordml" w:rsidP="26B36321" wp14:paraId="748ADE14" wp14:textId="7D50511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26B36321" wp14:paraId="393BBD23" wp14:textId="0EB91FE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¿Para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importa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Explique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uso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programa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6B36321" wp14:paraId="2A14EA19" wp14:textId="7D61826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3E07815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palabra clave </w:t>
      </w:r>
      <w:r w:rsidRPr="26B36321" w:rsidR="3E07815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import</w:t>
      </w:r>
      <w:r w:rsidRPr="26B36321" w:rsidR="3E07815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Java se utiliza para hacer visibles otras clases o paquetes enteros dentro de tu clase actual. Esto te permite utilizar clases de otros paquetes sin tener que hacer referencia a sus nombres completos.</w:t>
      </w:r>
    </w:p>
    <w:p xmlns:wp14="http://schemas.microsoft.com/office/word/2010/wordml" w:rsidP="26B36321" wp14:paraId="710EDEF2" wp14:textId="317169B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6B36321" wp14:paraId="39E62A47" wp14:textId="2071D9E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3E07815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declaración </w:t>
      </w:r>
      <w:r w:rsidRPr="26B36321" w:rsidR="3E07815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import</w:t>
      </w:r>
      <w:r w:rsidRPr="26B36321" w:rsidR="3E07815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coloca al principio de un archivo fuente Java, después de la declaración del paquete (si existe) y antes de la declaración de la clase. </w:t>
      </w:r>
      <w:r w:rsidRPr="26B36321" w:rsidR="3E07815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Ayuda a que el código sea más legible y fácil de mantener al permitir el uso de nombres de clase simples en lugar de nombres totalmente cualificados.</w:t>
      </w:r>
    </w:p>
    <w:p xmlns:wp14="http://schemas.microsoft.com/office/word/2010/wordml" w:rsidP="26B36321" wp14:paraId="1A8647FD" wp14:textId="2FAF20F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26B36321" wp14:paraId="414DCD54" wp14:textId="60126CC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3E07815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 este laboratorio nosotros importamos</w:t>
      </w:r>
      <w:r w:rsidRPr="26B36321" w:rsidR="748AB37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748AB37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tanto </w:t>
      </w:r>
      <w:r w:rsidRPr="26B36321" w:rsidR="748AB37E">
        <w:rPr>
          <w:rFonts w:ascii="Consolas" w:hAnsi="Consolas" w:eastAsia="Consolas" w:cs="Consolas"/>
          <w:noProof w:val="0"/>
          <w:sz w:val="24"/>
          <w:szCs w:val="24"/>
          <w:lang w:val="es-ES"/>
        </w:rPr>
        <w:t>JFrame</w:t>
      </w:r>
      <w:r w:rsidRPr="26B36321" w:rsidR="748AB37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como </w:t>
      </w:r>
      <w:r w:rsidRPr="26B36321" w:rsidR="748AB37E">
        <w:rPr>
          <w:rFonts w:ascii="Consolas" w:hAnsi="Consolas" w:eastAsia="Consolas" w:cs="Consolas"/>
          <w:noProof w:val="0"/>
          <w:sz w:val="24"/>
          <w:szCs w:val="24"/>
          <w:lang w:val="es-ES"/>
        </w:rPr>
        <w:t>JPanel</w:t>
      </w:r>
      <w:r w:rsidRPr="26B36321" w:rsidR="748AB37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ya que son clases que se utilizan para crear interfaces gráficas de usuario (GUI)</w:t>
      </w:r>
      <w:r w:rsidRPr="26B36321" w:rsidR="662D738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</w:t>
      </w:r>
    </w:p>
    <w:p xmlns:wp14="http://schemas.microsoft.com/office/word/2010/wordml" w:rsidP="26B36321" wp14:paraId="259CC1DC" wp14:textId="0FB847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662D738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JFrame: Crea una ventana principal de la aplicación.</w:t>
      </w:r>
    </w:p>
    <w:p xmlns:wp14="http://schemas.microsoft.com/office/word/2010/wordml" w:rsidP="26B36321" wp14:paraId="6B4A0A30" wp14:textId="7CF5CA0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662D738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JPanel</w:t>
      </w:r>
      <w:r w:rsidRPr="26B36321" w:rsidR="662D738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Es un contenedor dentro de la ventana principal para organizar y agrupar otros componentes visuales.</w:t>
      </w:r>
    </w:p>
    <w:p xmlns:wp14="http://schemas.microsoft.com/office/word/2010/wordml" w:rsidP="26B36321" wp14:paraId="66EE1EB2" wp14:textId="3535416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6B36321" wp14:paraId="49AFC0A7" wp14:textId="1B2DED8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Revise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contenido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directorio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trabajo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sus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subdirectorios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Describa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</w:p>
    <w:p xmlns:wp14="http://schemas.microsoft.com/office/word/2010/wordml" w:rsidP="26B36321" wp14:paraId="505460BF" wp14:textId="6F0DAFB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contenido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¿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coincidencia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hay entre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paquetes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directorios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26B36321" wp14:paraId="5F81CB77" wp14:textId="510E426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11AF4CB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 coincidencia que se presenta entre paquetes y directorios es que este último guarda de la misma manera los paquetes.</w:t>
      </w:r>
    </w:p>
    <w:p xmlns:wp14="http://schemas.microsoft.com/office/word/2010/wordml" w:rsidP="26B36321" wp14:paraId="3CB3C0A4" wp14:textId="7408457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11AF4CB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contenido que observamos en el directorio son los respectivos paquetes </w:t>
      </w:r>
      <w:r w:rsidRPr="26B36321" w:rsidR="11AF4CB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domain</w:t>
      </w:r>
      <w:r w:rsidRPr="26B36321" w:rsidR="2380DE6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r w:rsidRPr="26B36321" w:rsidR="2380DE6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presentation</w:t>
      </w:r>
      <w:r w:rsidRPr="26B36321" w:rsidR="77BCA8A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r w:rsidRPr="26B36321" w:rsidR="4B91C5F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En </w:t>
      </w:r>
      <w:r w:rsidRPr="26B36321" w:rsidR="4B91C5F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doc</w:t>
      </w:r>
      <w:r w:rsidRPr="26B36321" w:rsidR="4B91C5F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presenta</w:t>
      </w:r>
      <w:r w:rsidRPr="26B36321" w:rsidR="4B91C5F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contenido variado como son varios archivos con extensiones </w:t>
      </w:r>
      <w:r w:rsidRPr="26B36321" w:rsidR="4B91C5F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html</w:t>
      </w:r>
      <w:r w:rsidRPr="26B36321" w:rsidR="4B91C5F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6B36321" w:rsidR="4B91C5F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algunos java script y </w:t>
      </w:r>
      <w:r w:rsidRPr="26B36321" w:rsidR="45BABD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carpetas como </w:t>
      </w:r>
      <w:r w:rsidRPr="26B36321" w:rsidR="45BABD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aplication</w:t>
      </w:r>
      <w:r w:rsidRPr="26B36321" w:rsidR="45BABD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6B36321" w:rsidR="45BABD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domain</w:t>
      </w:r>
      <w:r w:rsidRPr="26B36321" w:rsidR="45BABD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6B36321" w:rsidR="45BABD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presentacion</w:t>
      </w:r>
      <w:r w:rsidRPr="26B36321" w:rsidR="45BABD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6B36321" w:rsidR="45BABD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presentation</w:t>
      </w:r>
      <w:r w:rsidRPr="26B36321" w:rsidR="45BABD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r w:rsidRPr="26B36321" w:rsidR="45BABD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resources</w:t>
      </w:r>
      <w:r w:rsidRPr="26B36321" w:rsidR="45BABD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cada una de las anteriores tienen archivos que se caracterizan por su ext</w:t>
      </w:r>
      <w:r w:rsidRPr="26B36321" w:rsidR="6FEE286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ensión </w:t>
      </w:r>
      <w:r w:rsidRPr="26B36321" w:rsidR="6FEE286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html</w:t>
      </w:r>
      <w:r w:rsidRPr="26B36321" w:rsidR="6FEE286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:rsidP="26B36321" wp14:paraId="2A79B9F6" wp14:textId="7C0D5E3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26B36321" wp14:paraId="7E4C5775" wp14:textId="4980922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Adicione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diseño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arquitectura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general con un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diagrama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paquetes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 se</w:t>
      </w:r>
    </w:p>
    <w:p xmlns:wp14="http://schemas.microsoft.com/office/word/2010/wordml" w:rsidP="26B36321" wp14:paraId="051C8677" wp14:textId="7E8A9CF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presente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paquetes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las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relaciones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entre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ellos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Consulte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referencia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moodle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6B36321" wp14:paraId="2B1DFFC7" wp14:textId="01CA9DB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En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astah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crear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un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diagrama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clases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cambiar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nombre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por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Package</w:t>
      </w:r>
      <w:r w:rsidRPr="26B36321" w:rsidR="6B02FD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6C97623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Diagram0)</w:t>
      </w:r>
    </w:p>
    <w:p xmlns:wp14="http://schemas.microsoft.com/office/word/2010/wordml" w:rsidP="26B36321" wp14:paraId="71BC7B9E" wp14:textId="17D881FC">
      <w:pPr>
        <w:spacing w:before="0" w:beforeAutospacing="off" w:after="0" w:afterAutospacing="off"/>
      </w:pPr>
      <w:r w:rsidR="50D6EFD8">
        <w:drawing>
          <wp:inline xmlns:wp14="http://schemas.microsoft.com/office/word/2010/wordprocessingDrawing" wp14:editId="7F3812AA" wp14:anchorId="71751215">
            <wp:extent cx="5201377" cy="3534268"/>
            <wp:effectExtent l="0" t="0" r="0" b="0"/>
            <wp:docPr id="1110173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305d7fbd9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B36321" wp14:paraId="63707E65" wp14:textId="1667494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>
        <w:rPr>
          <w:rFonts w:ascii="Times New Roman" w:hAnsi="Times New Roman" w:eastAsia="Times New Roman" w:cs="Times New Roman"/>
          <w:lang w:val="es-ES"/>
        </w:rPr>
        <w:br w:type="page"/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Adicione al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diseño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arquitectura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general con un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diagrama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paquetes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se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presente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paquetes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las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relaciones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entre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ellos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Consulte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referencia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moodle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En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astah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crear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un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diagrama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cambiar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nombre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Package Diagram0)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Arquitectura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detallada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[En lab03.doc y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schellingasta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]</w:t>
      </w:r>
    </w:p>
    <w:p xmlns:wp14="http://schemas.microsoft.com/office/word/2010/wordml" w:rsidP="26B36321" wp14:paraId="2D7140C2" wp14:textId="77D0984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Para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preparar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poyecto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BDD.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diseño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detallado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dominio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Adicionen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diagrama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correspondiente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a)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hacían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falta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26B36321" wp14:paraId="7D7AE36E" wp14:textId="515DDDF1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05FEFC8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Los componentes que faltaban eran pertenecientes al paquete de dominio y son person y item.</w:t>
      </w:r>
    </w:p>
    <w:p xmlns:wp14="http://schemas.microsoft.com/office/word/2010/wordml" w:rsidP="26B36321" wp14:paraId="15AABD8A" wp14:textId="0E58A6DA">
      <w:pPr>
        <w:spacing w:before="0" w:beforeAutospacing="off" w:after="0" w:afterAutospacing="off"/>
        <w:ind w:left="720"/>
      </w:pPr>
      <w:r w:rsidR="63E2EC5A">
        <w:drawing>
          <wp:inline xmlns:wp14="http://schemas.microsoft.com/office/word/2010/wordprocessingDrawing" wp14:editId="0FDC7841" wp14:anchorId="2E3AB7D8">
            <wp:extent cx="5943600" cy="4457700"/>
            <wp:effectExtent l="0" t="0" r="0" b="0"/>
            <wp:docPr id="642339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16dbbc9f6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B36321" wp14:paraId="45D1384E" wp14:textId="39550ED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diseño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detallado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presentación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Adicionen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diagrama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paquete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correspondiente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a) ¿Por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hay dos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un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archivo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.java?</w:t>
      </w:r>
    </w:p>
    <w:p xmlns:wp14="http://schemas.microsoft.com/office/word/2010/wordml" w:rsidP="26B36321" wp14:paraId="32C03FBD" wp14:textId="1DB9213E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6B36321" wp14:paraId="161949C1" wp14:textId="1439A49B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72AC794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Hay dos clases porque una es clase interna (</w:t>
      </w:r>
      <w:r w:rsidRPr="26B36321" w:rsidR="72AC794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PhotoCity</w:t>
      </w:r>
      <w:r w:rsidRPr="26B36321" w:rsidR="72AC794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 de la otra (</w:t>
      </w:r>
      <w:r w:rsidRPr="26B36321" w:rsidR="72AC794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CityGUI</w:t>
      </w:r>
      <w:r w:rsidRPr="26B36321" w:rsidR="72AC794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).</w:t>
      </w:r>
      <w:r w:rsidRPr="26B36321" w:rsidR="0F11FD3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un solo archivo Java que es </w:t>
      </w:r>
      <w:r w:rsidRPr="26B36321" w:rsidR="0F11FD3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CityGUI</w:t>
      </w:r>
      <w:r w:rsidRPr="26B36321" w:rsidR="0F11FD3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:rsidP="26B36321" wp14:paraId="7B892FDF" wp14:textId="6566C902">
      <w:pPr>
        <w:spacing w:before="0" w:beforeAutospacing="off" w:after="0" w:afterAutospacing="off"/>
        <w:ind w:left="720"/>
      </w:pPr>
      <w:r w:rsidR="0CA7572B">
        <w:drawing>
          <wp:inline xmlns:wp14="http://schemas.microsoft.com/office/word/2010/wordprocessingDrawing" wp14:editId="0379586C" wp14:anchorId="6D56B347">
            <wp:extent cx="5943600" cy="2466975"/>
            <wp:effectExtent l="0" t="0" r="0" b="0"/>
            <wp:docPr id="1119340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b9dbc4c7c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B36321" wp14:paraId="287A0CCE" wp14:textId="53A08468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26B36321" wp14:paraId="50AEA780" wp14:textId="00C83671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26B36321" wp14:paraId="2A51DE82" wp14:textId="3F1668C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Adicione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pruebas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unitarias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necesaria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BDD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un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paquete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independiente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test. (No lo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adicione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al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diagrama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paquete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debe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usar? ¿Por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?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Asociado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? ¿Por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? </w:t>
      </w:r>
    </w:p>
    <w:p xmlns:wp14="http://schemas.microsoft.com/office/word/2010/wordml" w:rsidP="26B36321" wp14:paraId="7A6B0BA1" wp14:textId="541E473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3F0118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</w:t>
      </w:r>
      <w:r w:rsidRPr="26B36321" w:rsidR="3F0118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paquete</w:t>
      </w:r>
      <w:r w:rsidRPr="26B36321" w:rsidR="3F0118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</w:t>
      </w:r>
      <w:r w:rsidRPr="26B36321" w:rsidR="3F0118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debe</w:t>
      </w:r>
      <w:r w:rsidRPr="26B36321" w:rsidR="3F0118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usar test es dominio porque es desde</w:t>
      </w:r>
      <w:r w:rsidRPr="26B36321" w:rsidR="3F0118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donde se va a realizar en las pruebas en el back, por otra </w:t>
      </w:r>
      <w:r w:rsidRPr="26B36321" w:rsidR="5B4EB94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parte,</w:t>
      </w:r>
      <w:r w:rsidRPr="26B36321" w:rsidR="3F0118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este va a estar asociado a</w:t>
      </w:r>
      <w:r w:rsidRPr="26B36321" w:rsidR="035A2FB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clase </w:t>
      </w:r>
      <w:r w:rsidRPr="26B36321" w:rsidR="035A2FB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city</w:t>
      </w:r>
      <w:r w:rsidRPr="26B36321" w:rsidR="6C784C5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ya que la instanciación de esta clase es con el que vamos a interactuar durante las pruebas.</w:t>
      </w:r>
    </w:p>
    <w:p xmlns:wp14="http://schemas.microsoft.com/office/word/2010/wordml" w:rsidP="26B36321" wp14:paraId="4DF9B024" wp14:textId="2FAF527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6B36321" w:rsidR="3F01185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CICLO 1. </w:t>
      </w:r>
      <w:r w:rsidRPr="26B36321" w:rsidR="3F01185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Iniciando</w:t>
      </w:r>
      <w:r w:rsidRPr="26B36321" w:rsidR="3F01185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con las personas normales</w:t>
      </w:r>
    </w:p>
    <w:p xmlns:wp14="http://schemas.microsoft.com/office/word/2010/wordml" w:rsidP="26B36321" wp14:paraId="4D65A721" wp14:textId="2DAD06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Estudie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City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colección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albergar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cosas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Puede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recibir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personas? ¿Por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26B36321" wp14:paraId="7FED7C04" wp14:textId="23098E3F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024B071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colección que usa para albergar cosas es un vector de 2D, puede recibir personas </w:t>
      </w:r>
      <w:r w:rsidRPr="26B36321" w:rsidR="3309701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ya que está implementando la interfaz ítem que se llama </w:t>
      </w:r>
      <w:r w:rsidRPr="26B36321" w:rsidR="3309701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locations</w:t>
      </w:r>
      <w:r w:rsidRPr="26B36321" w:rsidR="3309701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por último item es implementado en personas.</w:t>
      </w:r>
    </w:p>
    <w:p xmlns:wp14="http://schemas.microsoft.com/office/word/2010/wordml" w:rsidP="26B36321" wp14:paraId="4BC5C1CA" wp14:textId="0FA5704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Estudie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código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asociado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la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Person,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estado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crea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?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forma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pintarse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?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cuándo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aumenta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su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tiempo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?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definen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Person ?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Justifique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sus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respuestas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:rsidP="26B36321" wp14:paraId="7549E996" wp14:textId="2B1B2EB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56F662D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Person</w:t>
      </w:r>
      <w:r w:rsidRPr="26B36321" w:rsidR="56F662D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</w:t>
      </w:r>
      <w:r w:rsidRPr="26B36321" w:rsidR="56F662D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crea</w:t>
      </w:r>
      <w:r w:rsidRPr="26B36321" w:rsidR="56F662D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 un modificador de acceso p</w:t>
      </w:r>
      <w:r w:rsidRPr="26B36321" w:rsidR="7D64C27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úblico, las clases que definen </w:t>
      </w:r>
      <w:r w:rsidRPr="26B36321" w:rsidR="7D64C27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Person</w:t>
      </w:r>
      <w:r w:rsidRPr="26B36321" w:rsidR="7D64C27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son Agent (Clase Abstracta) y </w:t>
      </w:r>
      <w:r w:rsidRPr="26B36321" w:rsidR="7D64C27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Item</w:t>
      </w:r>
      <w:r w:rsidRPr="26B36321" w:rsidR="7D64C27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bookmarkStart w:name="_Int_uZnadhXN" w:id="1715003285"/>
      <w:r w:rsidRPr="26B36321" w:rsidR="7D64C27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interface</w:t>
      </w:r>
      <w:bookmarkEnd w:id="1715003285"/>
      <w:r w:rsidRPr="26B36321" w:rsidR="7D64C27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</w:t>
      </w:r>
      <w:r w:rsidRPr="26B36321" w:rsidR="2A85644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se crea en un estado inicial en una fila, columna, ciudad y un color (Blue).</w:t>
      </w:r>
    </w:p>
    <w:p xmlns:wp14="http://schemas.microsoft.com/office/word/2010/wordml" w:rsidP="26B36321" wp14:paraId="017C0C07" wp14:textId="5B96845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Person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 Agent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atributos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tiene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puede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hacer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métodos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)?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decide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hacer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distinto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puede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hacer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distinto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todos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agentes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debe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aprendar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hacer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Justifique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sus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respuestas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6B36321" wp14:paraId="77BF3E70" wp14:textId="519CFF1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Los </w:t>
      </w: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atributos</w:t>
      </w: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</w:t>
      </w: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hereda</w:t>
      </w: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persona </w:t>
      </w: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por</w:t>
      </w: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ser </w:t>
      </w: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un </w:t>
      </w: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gent</w:t>
      </w: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son </w:t>
      </w:r>
      <w:r w:rsidRPr="26B36321" w:rsidR="0F7C72D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3</w:t>
      </w: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6B36321" w:rsidR="5F09788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char</w:t>
      </w:r>
      <w:r w:rsidRPr="26B36321" w:rsidR="0B31B18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</w:t>
      </w:r>
    </w:p>
    <w:p xmlns:wp14="http://schemas.microsoft.com/office/word/2010/wordml" w:rsidP="26B36321" wp14:paraId="553ED02F" wp14:textId="1855847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0B31B18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HAPPY='h', INDIFFERENT='i', DISSATISFIED='d'</w:t>
      </w:r>
    </w:p>
    <w:p xmlns:wp14="http://schemas.microsoft.com/office/word/2010/wordml" w:rsidP="26B36321" wp14:paraId="7170E5A5" wp14:textId="1FF2D6F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0B31B18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Y otro </w:t>
      </w:r>
      <w:r w:rsidRPr="26B36321" w:rsidR="0B31B18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Char</w:t>
      </w:r>
      <w:r w:rsidRPr="26B36321" w:rsidR="0B31B18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definido como modificador de acceso protegido llamado state.</w:t>
      </w:r>
    </w:p>
    <w:p xmlns:wp14="http://schemas.microsoft.com/office/word/2010/wordml" w:rsidP="26B36321" wp14:paraId="12E18479" wp14:textId="4F036E9B">
      <w:pPr>
        <w:spacing w:before="0" w:beforeAutospacing="off" w:after="0" w:afterAutospacing="off"/>
      </w:pPr>
      <w:r w:rsidR="0B31B185">
        <w:drawing>
          <wp:inline xmlns:wp14="http://schemas.microsoft.com/office/word/2010/wordprocessingDrawing" wp14:editId="2A098193" wp14:anchorId="13F0ED58">
            <wp:extent cx="5943600" cy="447675"/>
            <wp:effectExtent l="0" t="0" r="0" b="0"/>
            <wp:docPr id="1357537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2a79e076a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B36321" wp14:paraId="16384B1C" wp14:textId="439BEA3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Por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comportarse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 Item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sabe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hacer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decide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hacer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distinto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puede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hacer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distinto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debe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aprender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hacer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Justifique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sus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respuestas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6B36321" wp14:paraId="7424AE34" wp14:textId="05B0157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B36321" w:rsidR="7B843DC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Persona por </w:t>
      </w:r>
      <w:r w:rsidRPr="26B36321" w:rsidR="7B843DC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compartarse</w:t>
      </w:r>
      <w:r w:rsidRPr="26B36321" w:rsidR="7B843DC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como un </w:t>
      </w:r>
      <w:r w:rsidRPr="26B36321" w:rsidR="7B843DC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item</w:t>
      </w:r>
      <w:r w:rsidRPr="26B36321" w:rsidR="7B843DC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sabe retornar el color, </w:t>
      </w:r>
      <w:r w:rsidRPr="26B36321" w:rsidR="58DEEA9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isActive</w:t>
      </w:r>
      <w:r w:rsidRPr="26B36321" w:rsidR="58DEEA9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6B36321" w:rsidR="58DEEA9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isAgent</w:t>
      </w:r>
      <w:r w:rsidRPr="26B36321" w:rsidR="58DEEA9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6B36321" w:rsidR="58DEEA9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shape</w:t>
      </w:r>
      <w:r w:rsidRPr="26B36321" w:rsidR="58DEEA9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6B36321" w:rsidR="58DEEA9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change y decide.</w:t>
      </w:r>
      <w:r w:rsidRPr="26B36321" w:rsidR="7B843DC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26B36321" wp14:paraId="0141375A" wp14:textId="29BCB87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 acuerdo a lo anterior una Person, ¿Cómo actúa (decide+cambia)?</w:t>
      </w:r>
    </w:p>
    <w:p xmlns:wp14="http://schemas.microsoft.com/office/word/2010/wordml" w:rsidP="26B36321" wp14:paraId="64A1DC51" wp14:textId="5D5464B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Ahora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vamos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crear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dos personas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diferentes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posiciones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(10,10) (15,15)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llámelas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usando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método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someItems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.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Ejecuten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¿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 las personas? ¿Por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Capturen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pantalla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significativa</w:t>
      </w: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6B36321" wp14:paraId="55CB2278" wp14:textId="45E8DEA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7DB4B1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 crean las personas y se ubican en la posición correspondiente del tablero, pero visualmente no se observa.</w:t>
      </w:r>
    </w:p>
    <w:p xmlns:wp14="http://schemas.microsoft.com/office/word/2010/wordml" w:rsidP="26B36321" wp14:paraId="3D5B114C" wp14:textId="32D3403F">
      <w:pPr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lang w:val="es-ES"/>
        </w:rPr>
      </w:pPr>
      <w:r w:rsidR="08184D6A">
        <w:drawing>
          <wp:inline xmlns:wp14="http://schemas.microsoft.com/office/word/2010/wordprocessingDrawing" wp14:editId="6F2C6EFC" wp14:anchorId="3ADA4E2A">
            <wp:extent cx="5943600" cy="4343400"/>
            <wp:effectExtent l="0" t="0" r="0" b="0"/>
            <wp:docPr id="16524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2f6c2b9dc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36321" w:rsidR="08184D6A">
        <w:rPr>
          <w:rFonts w:ascii="Times New Roman" w:hAnsi="Times New Roman" w:eastAsia="Times New Roman" w:cs="Times New Roman"/>
          <w:lang w:val="es-ES"/>
        </w:rPr>
        <w:t xml:space="preserve">Si imprimimos en el método de </w:t>
      </w:r>
      <w:r w:rsidRPr="26B36321" w:rsidR="08184D6A">
        <w:rPr>
          <w:rFonts w:ascii="Times New Roman" w:hAnsi="Times New Roman" w:eastAsia="Times New Roman" w:cs="Times New Roman"/>
          <w:lang w:val="es-ES"/>
        </w:rPr>
        <w:t>setItems</w:t>
      </w:r>
      <w:r w:rsidRPr="26B36321" w:rsidR="08184D6A">
        <w:rPr>
          <w:rFonts w:ascii="Times New Roman" w:hAnsi="Times New Roman" w:eastAsia="Times New Roman" w:cs="Times New Roman"/>
          <w:lang w:val="es-ES"/>
        </w:rPr>
        <w:t xml:space="preserve"> podemos ver que si se crean y se asignan en el tablero las personas.</w:t>
      </w:r>
    </w:p>
    <w:p xmlns:wp14="http://schemas.microsoft.com/office/word/2010/wordml" w:rsidP="26B36321" wp14:paraId="30B73DBD" wp14:textId="44806F80">
      <w:pPr>
        <w:spacing w:before="0" w:beforeAutospacing="off" w:after="0" w:afterAutospacing="off"/>
        <w:ind w:left="0"/>
      </w:pPr>
      <w:r w:rsidR="08184D6A">
        <w:drawing>
          <wp:inline xmlns:wp14="http://schemas.microsoft.com/office/word/2010/wordprocessingDrawing" wp14:editId="18430C71" wp14:anchorId="510D50CC">
            <wp:extent cx="5153746" cy="2200582"/>
            <wp:effectExtent l="0" t="0" r="0" b="0"/>
            <wp:docPr id="921503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917a1d9ac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B36321" wp14:paraId="72CCBA44" wp14:textId="53E1944B">
      <w:pPr>
        <w:spacing w:before="0" w:beforeAutospacing="off" w:after="0" w:afterAutospacing="off"/>
        <w:ind w:left="0"/>
      </w:pPr>
      <w:r w:rsidR="58B84261">
        <w:drawing>
          <wp:inline xmlns:wp14="http://schemas.microsoft.com/office/word/2010/wordprocessingDrawing" wp14:editId="5CAE32FE" wp14:anchorId="0830347A">
            <wp:extent cx="5943600" cy="3181350"/>
            <wp:effectExtent l="0" t="0" r="0" b="0"/>
            <wp:docPr id="1039828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3ba383a59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B84261">
        <w:rPr/>
        <w:t xml:space="preserve">Si </w:t>
      </w:r>
      <w:r w:rsidR="58B84261">
        <w:rPr/>
        <w:t>usamos</w:t>
      </w:r>
      <w:r w:rsidR="58B84261">
        <w:rPr/>
        <w:t xml:space="preserve"> </w:t>
      </w:r>
      <w:r w:rsidR="58B84261">
        <w:rPr/>
        <w:t>el</w:t>
      </w:r>
      <w:r w:rsidR="58B84261">
        <w:rPr/>
        <w:t xml:space="preserve"> </w:t>
      </w:r>
      <w:r w:rsidR="58B84261">
        <w:rPr/>
        <w:t>paquete</w:t>
      </w:r>
      <w:r w:rsidR="58B84261">
        <w:rPr/>
        <w:t xml:space="preserve"> de </w:t>
      </w:r>
      <w:r w:rsidR="58B84261">
        <w:rPr/>
        <w:t>presentación</w:t>
      </w:r>
      <w:r w:rsidR="58B84261">
        <w:rPr/>
        <w:t xml:space="preserve"> y ejecutamos se observa en la cuadricula las correspondientes personas.</w:t>
      </w:r>
    </w:p>
    <w:p xmlns:wp14="http://schemas.microsoft.com/office/word/2010/wordml" w:rsidP="26B36321" wp14:paraId="24228313" wp14:textId="4D8F2A9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Diseñen, construyan y prueben el método llamado ticTac() de la clase City.</w:t>
      </w:r>
    </w:p>
    <w:p xmlns:wp14="http://schemas.microsoft.com/office/word/2010/wordml" w:rsidP="26B36321" wp14:paraId="2B17D900" wp14:textId="0BF7356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¿Cómo quedarían adan y eva después de uno, dos, cuatro y seis Tic-tac? Ejecuten el programa. Capturen pantallas significativas en momentos correspondientes. ¿Es correcto?</w:t>
      </w:r>
    </w:p>
    <w:p xmlns:wp14="http://schemas.microsoft.com/office/word/2010/wordml" w:rsidP="26B36321" wp14:paraId="03A32184" wp14:textId="2F45FC2E">
      <w:pPr>
        <w:spacing w:before="240" w:beforeAutospacing="off" w:after="240" w:afterAutospacing="off"/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Ciclo 2. Incluyendo a los caminantes [En lab03.doc y schellingasta] (NO OLVIDE BDD – MDD) El objetivo de este punto es permitir recibir personas caminantes . Ellas (i) son rectangulos de color verde; (ii) inician indiferentes; (ii) se mueven hacia el norte1</w:t>
      </w:r>
    </w:p>
    <w:p xmlns:wp14="http://schemas.microsoft.com/office/word/2010/wordml" w:rsidP="26B36321" wp14:paraId="037810EB" wp14:textId="1282B4C0">
      <w:pPr>
        <w:spacing w:before="240" w:beforeAutospacing="off" w:after="240" w:afterAutospacing="off"/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(iii) si quedan vecinos</w:t>
      </w:r>
    </w:p>
    <w:p xmlns:wp14="http://schemas.microsoft.com/office/word/2010/wordml" w:rsidP="26B36321" wp14:paraId="04926A9B" wp14:textId="61649BEF">
      <w:pPr>
        <w:spacing w:before="240" w:beforeAutospacing="off" w:after="240" w:afterAutospacing="off"/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un item, se ponen felices; (iv) si no logran moverse al sitio que querían, quedan insatisfechos.</w:t>
      </w:r>
    </w:p>
    <w:p xmlns:wp14="http://schemas.microsoft.com/office/word/2010/wordml" w:rsidP="26B36321" wp14:paraId="2019765B" wp14:textId="1ACEA6C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 implementar esta nueva persona Walker ¿cuáles métodos se sobre-escriben (overriding)?</w:t>
      </w:r>
    </w:p>
    <w:p xmlns:wp14="http://schemas.microsoft.com/office/word/2010/wordml" w:rsidP="26B36321" wp14:paraId="7E4A4CC6" wp14:textId="20DC9C0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Diseñen, construyan y prueben esta nueva clase. (Mínimo dos pruebas de unidad)</w:t>
      </w:r>
    </w:p>
    <w:p xmlns:wp14="http://schemas.microsoft.com/office/word/2010/wordml" w:rsidP="26B36321" wp14:paraId="5DEB38C4" wp14:textId="6B5F002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Adicione una pareja de caminantes, llámelas messner y kukuczka, (a) ¿Cómo quedarían después de tres Tic-tac? Ejecuten el programa y hagan tres clics en el botón. Capturen una pantalla significativa. (b) ¿Es correcto? Ciclo 3. Adicionando semaforos [En lab03.doc, schelling.asta y *.java] El objetivo de este punto es incluir semaforos (sólo vamos a permitir el tipo básico de semaforos) los semaforos son redondos, siempre activos y van cambiando de color: rojo, amarillo, verde, amarillo, rojo, etc (NO OLVIDE BDD – MDD)</w:t>
      </w:r>
    </w:p>
    <w:p xmlns:wp14="http://schemas.microsoft.com/office/word/2010/wordml" w:rsidP="26B36321" wp14:paraId="5AB6FE43" wp14:textId="4A8ADB7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 poder adicionar semaforos, ¿debe cambiar en el código de City en algo? ¿por qué?</w:t>
      </w:r>
    </w:p>
    <w:p xmlns:wp14="http://schemas.microsoft.com/office/word/2010/wordml" w:rsidP="26B36321" wp14:paraId="19064C7D" wp14:textId="15AB0C8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Diseñen , construyan y prueben esta nueva clase. (Mínimo dos pruebas de unidad)</w:t>
      </w:r>
    </w:p>
    <w:p xmlns:wp14="http://schemas.microsoft.com/office/word/2010/wordml" w:rsidP="26B36321" wp14:paraId="53784F26" wp14:textId="153F9E6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Adicionen dos semaforos en las esquinas superiores de la ciudad, llámenlos alarm y alert, (a) ¿Cómo quedarían después de cuatro Tic-tac? Ejecuten el programa y hagan cuatro clics en el botón. Capturen una pantalla significativa. (b) ¿Es correcto?</w:t>
      </w:r>
    </w:p>
    <w:p xmlns:wp14="http://schemas.microsoft.com/office/word/2010/wordml" w:rsidP="26B36321" wp14:paraId="6E28C8A7" wp14:textId="37AA7ADD">
      <w:pPr>
        <w:spacing w:before="240" w:beforeAutospacing="off" w:after="240" w:afterAutospacing="off"/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Ciclo 4. Nueva persona: Proponiendo y diseñando El objetivo de este punto es permitir recibir en un nuevo tipo de Item. (NO OLVIDE BDD – MDD)</w:t>
      </w:r>
    </w:p>
    <w:p xmlns:wp14="http://schemas.microsoft.com/office/word/2010/wordml" w:rsidP="26B36321" wp14:paraId="57692A7D" wp14:textId="38C8EC6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Propongan, describan e implementen el nuevo tipo de persona. (Mínimo dos pruebas de unidad)</w:t>
      </w:r>
    </w:p>
    <w:p xmlns:wp14="http://schemas.microsoft.com/office/word/2010/wordml" w:rsidP="26B36321" wp14:paraId="4B1A4DC8" wp14:textId="22EDC68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Considerando una pareja de ellas con el apellido de ustedes. (a) Piensen en otra prueba significativa y expliquen la intención. (b) Codifiquen la prueba de unidad correspondiente y capturen la pantalla de resultados de ejecución de la prueba. (c) Ejecuten el programa con esa prueba como prueba de aceptación y capturen las pantallas correspondientes. Ciclo 5. Nuevo item: Proponiendo y diseñando El objetivo de este punto es permitir recibir un nuevo item (no persona) en la ciudad (NO OLVIDE BDD – MDD)</w:t>
      </w:r>
    </w:p>
    <w:p xmlns:wp14="http://schemas.microsoft.com/office/word/2010/wordml" w:rsidP="26B36321" wp14:paraId="411124E3" wp14:textId="7F25C30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Propongan, describan e implementen el nuevo tipo de item. (Mínimo dos pruebas de unidad)</w:t>
      </w:r>
    </w:p>
    <w:p xmlns:wp14="http://schemas.microsoft.com/office/word/2010/wordml" w:rsidP="26B36321" wp14:paraId="5585D4ED" wp14:textId="282EBDB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Considerando un par de ellos con el nombre de ustedes. (a) Piensen en otra prueba significativa y expliquen la intención. (b) Codifiquen la prueba de unidad correspondiente y capturen la pantalla de resultados de ejecución de la prueba. (c) Ejecuten el programa con esa prueba como prueba de aceptación y capturen las pantallas correspondientes.</w:t>
      </w:r>
    </w:p>
    <w:p xmlns:wp14="http://schemas.microsoft.com/office/word/2010/wordml" w:rsidP="26B36321" wp14:paraId="7345FB5F" wp14:textId="612DA676">
      <w:pPr>
        <w:spacing w:before="240" w:beforeAutospacing="off" w:after="240" w:afterAutospacing="off"/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Primero, todos los caminantes deciden hacia donde se van a mover y luego todos los caminantes se mueven. Dos caminantes no se pueden mover hacia la misma posición.</w:t>
      </w:r>
    </w:p>
    <w:p xmlns:wp14="http://schemas.microsoft.com/office/word/2010/wordml" w:rsidP="26B36321" wp14:paraId="0B1CFE04" wp14:textId="463C9143">
      <w:pPr>
        <w:spacing w:before="240" w:beforeAutospacing="off" w:after="240" w:afterAutospacing="off"/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Ciclo 6. BONO. Persona Schelling [</w:t>
      </w:r>
      <w:hyperlink r:id="R5288c39a40d54beb">
        <w:r w:rsidRPr="26B36321" w:rsidR="54372D4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http://ncase.me/polygons-es/]</w:t>
        </w:r>
      </w:hyperlink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persona Schelling se rigue por las siguientes reglas:  Las personas Schelling sólo se mueven si están insatisfechos con su vecindad.  Cuando están bien donde están, las personas Schelling no se mueven.  Están indiferentes si todos los vecinos son como ellos o no tienen vecinos.  Están insatisfechos si menos de 1⁄3 de los vecinos no son como ellos.  Están satisfechos si más de 1⁄3 de los vecinos son como ellos y no todos son como ellos. Primero todas las personas Schelling toman la decisión de lo que pasará en el tiempo siguiente y luego la realizan.</w:t>
      </w:r>
    </w:p>
    <w:p xmlns:wp14="http://schemas.microsoft.com/office/word/2010/wordml" w:rsidP="26B36321" wp14:paraId="3683DFDA" wp14:textId="6FA3C6A4">
      <w:pPr>
        <w:spacing w:before="240" w:beforeAutospacing="off" w:after="240" w:afterAutospacing="off"/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Empaquetando la versión final para el usuario. [En lab03.doc, schelling.asta , *.java, schelling.jar]</w:t>
      </w:r>
    </w:p>
    <w:p xmlns:wp14="http://schemas.microsoft.com/office/word/2010/wordml" w:rsidP="26B36321" wp14:paraId="18C34F92" wp14:textId="207DD8F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Revise las opciones de BlueJ para empaquetar su programa entregable en un archivo .jar. Genere el archivo correspondiente.</w:t>
      </w:r>
    </w:p>
    <w:p xmlns:wp14="http://schemas.microsoft.com/office/word/2010/wordml" w:rsidP="26B36321" wp14:paraId="15DE9803" wp14:textId="175C2D8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Consulte el comando java para ejecutar un archivo jar. ejecutennlo ¿qué pasa?</w:t>
      </w:r>
    </w:p>
    <w:p xmlns:wp14="http://schemas.microsoft.com/office/word/2010/wordml" w:rsidP="26B36321" wp14:paraId="501B7578" wp14:textId="41F2CCF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B36321" w:rsidR="54372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¿Qué ventajas tiene esta forma de entregar los proyectos? Explique claramente.</w:t>
      </w:r>
    </w:p>
    <w:p xmlns:wp14="http://schemas.microsoft.com/office/word/2010/wordml" w:rsidP="26B36321" wp14:paraId="3CFA6046" wp14:textId="13453615">
      <w:pPr>
        <w:rPr>
          <w:rFonts w:ascii="Times New Roman" w:hAnsi="Times New Roman" w:eastAsia="Times New Roman" w:cs="Times New Roman"/>
        </w:rPr>
      </w:pPr>
    </w:p>
    <w:p xmlns:wp14="http://schemas.microsoft.com/office/word/2010/wordml" wp14:paraId="15657426" wp14:textId="61E6F362">
      <w:r>
        <w:br w:type="page"/>
      </w:r>
    </w:p>
    <w:p xmlns:wp14="http://schemas.microsoft.com/office/word/2010/wordml" wp14:paraId="2C078E63" wp14:textId="769D2CF2">
      <w:r w:rsidR="0CC49961">
        <w:rPr/>
        <w:t>Referencias</w:t>
      </w:r>
    </w:p>
    <w:p w:rsidR="0CC49961" w:rsidP="26B36321" w:rsidRDefault="0CC49961" w14:paraId="53B6C618" w14:textId="2B6E10AF">
      <w:pPr>
        <w:pStyle w:val="ListParagraph"/>
        <w:numPr>
          <w:ilvl w:val="0"/>
          <w:numId w:val="2"/>
        </w:numPr>
        <w:rPr/>
      </w:pPr>
      <w:hyperlink r:id="R8758525a80a1467c">
        <w:r w:rsidRPr="26B36321" w:rsidR="0CC49961">
          <w:rPr>
            <w:rStyle w:val="Hyperlink"/>
          </w:rPr>
          <w:t>https://dar10comyr.blogspot.com/2014/10/jframe.html</w:t>
        </w:r>
      </w:hyperlink>
    </w:p>
    <w:p w:rsidR="6EE5DF37" w:rsidP="26B36321" w:rsidRDefault="6EE5DF37" w14:paraId="4C164FA4" w14:textId="2FF351AF">
      <w:pPr>
        <w:pStyle w:val="ListParagraph"/>
        <w:numPr>
          <w:ilvl w:val="0"/>
          <w:numId w:val="2"/>
        </w:numPr>
        <w:rPr/>
      </w:pPr>
      <w:hyperlink r:id="R5fde85f0c1264a35">
        <w:r w:rsidRPr="26B36321" w:rsidR="6EE5DF37">
          <w:rPr>
            <w:rStyle w:val="Hyperlink"/>
          </w:rPr>
          <w:t>https://docs.oracle.com/en/java/javase/17/docs/api/java.desktop/javax/swing/JFrame.html</w:t>
        </w:r>
      </w:hyperlink>
    </w:p>
    <w:p w:rsidR="37733070" w:rsidP="26B36321" w:rsidRDefault="37733070" w14:paraId="4A455E30" w14:textId="19EF41CA">
      <w:pPr>
        <w:pStyle w:val="ListParagraph"/>
        <w:numPr>
          <w:ilvl w:val="0"/>
          <w:numId w:val="2"/>
        </w:numPr>
        <w:rPr/>
      </w:pPr>
      <w:hyperlink r:id="Rca714a240fac4613">
        <w:r w:rsidRPr="26B36321" w:rsidR="37733070">
          <w:rPr>
            <w:rStyle w:val="Hyperlink"/>
          </w:rPr>
          <w:t>https://www.datacamp.com/es/doc/java/package</w:t>
        </w:r>
      </w:hyperlink>
    </w:p>
    <w:p w:rsidR="652C3C45" w:rsidP="26B36321" w:rsidRDefault="652C3C45" w14:paraId="0BA69122" w14:textId="47589B57">
      <w:pPr>
        <w:pStyle w:val="ListParagraph"/>
        <w:numPr>
          <w:ilvl w:val="0"/>
          <w:numId w:val="2"/>
        </w:numPr>
        <w:rPr/>
      </w:pPr>
      <w:hyperlink r:id="R330f226c98294b98">
        <w:r w:rsidRPr="26B36321" w:rsidR="652C3C45">
          <w:rPr>
            <w:rStyle w:val="Hyperlink"/>
          </w:rPr>
          <w:t>https://www.datacamp.com/es/doc/java/import</w:t>
        </w:r>
      </w:hyperlink>
    </w:p>
    <w:p w:rsidR="26B36321" w:rsidP="26B36321" w:rsidRDefault="26B36321" w14:paraId="7FAFF9A4" w14:textId="50A87533">
      <w:pPr>
        <w:pStyle w:val="ListParagraph"/>
        <w:numPr>
          <w:ilvl w:val="0"/>
          <w:numId w:val="2"/>
        </w:numPr>
        <w:rPr/>
      </w:pPr>
    </w:p>
    <w:p w:rsidR="26B36321" w:rsidP="26B36321" w:rsidRDefault="26B36321" w14:paraId="0AADB448" w14:textId="290D95C2">
      <w:pPr>
        <w:pStyle w:val="Normal"/>
        <w:rPr>
          <w:sz w:val="24"/>
          <w:szCs w:val="24"/>
        </w:rPr>
      </w:pPr>
    </w:p>
    <w:p w:rsidR="26B36321" w:rsidP="26B36321" w:rsidRDefault="26B36321" w14:paraId="33CC9061" w14:textId="001F8DA6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111c1d957ac43d3"/>
      <w:footerReference w:type="default" r:id="R495590d2c8fd41e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B36321" w:rsidTr="26B36321" w14:paraId="2F3097C0">
      <w:trPr>
        <w:trHeight w:val="300"/>
      </w:trPr>
      <w:tc>
        <w:tcPr>
          <w:tcW w:w="3120" w:type="dxa"/>
          <w:tcMar/>
        </w:tcPr>
        <w:p w:rsidR="26B36321" w:rsidP="26B36321" w:rsidRDefault="26B36321" w14:paraId="4765E046" w14:textId="6470E0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B36321" w:rsidP="26B36321" w:rsidRDefault="26B36321" w14:paraId="5F858191" w14:textId="7CAA94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B36321" w:rsidP="26B36321" w:rsidRDefault="26B36321" w14:paraId="392551F0" w14:textId="011B5215">
          <w:pPr>
            <w:pStyle w:val="Header"/>
            <w:bidi w:val="0"/>
            <w:ind w:right="-115"/>
            <w:jc w:val="right"/>
          </w:pPr>
        </w:p>
      </w:tc>
    </w:tr>
  </w:tbl>
  <w:p w:rsidR="26B36321" w:rsidP="26B36321" w:rsidRDefault="26B36321" w14:paraId="5383BB09" w14:textId="1140102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B36321" w:rsidTr="26B36321" w14:paraId="6BF2FC70">
      <w:trPr>
        <w:trHeight w:val="300"/>
      </w:trPr>
      <w:tc>
        <w:tcPr>
          <w:tcW w:w="3120" w:type="dxa"/>
          <w:tcMar/>
        </w:tcPr>
        <w:p w:rsidR="26B36321" w:rsidP="26B36321" w:rsidRDefault="26B36321" w14:paraId="779C6975" w14:textId="1D2B95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B36321" w:rsidP="26B36321" w:rsidRDefault="26B36321" w14:paraId="64CA52CA" w14:textId="40E3F2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B36321" w:rsidP="26B36321" w:rsidRDefault="26B36321" w14:paraId="6C0E5ABF" w14:textId="637EC8F8">
          <w:pPr>
            <w:pStyle w:val="Header"/>
            <w:bidi w:val="0"/>
            <w:ind w:right="-115"/>
            <w:jc w:val="right"/>
          </w:pPr>
        </w:p>
      </w:tc>
    </w:tr>
  </w:tbl>
  <w:p w:rsidR="26B36321" w:rsidP="26B36321" w:rsidRDefault="26B36321" w14:paraId="4E770EC9" w14:textId="0431A50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mysDqe/EDd7I/B" int2:id="Y8buIz0h">
      <int2:state int2:type="AugLoop_Text_Critique" int2:value="Rejected"/>
    </int2:textHash>
    <int2:textHash int2:hashCode="LFSJLEChdRZj2a" int2:id="RXTF46SU">
      <int2:state int2:type="AugLoop_Text_Critique" int2:value="Rejected"/>
    </int2:textHash>
    <int2:textHash int2:hashCode="vhPAT+a1VgrN60" int2:id="FTqY4b1o">
      <int2:state int2:type="AugLoop_Text_Critique" int2:value="Rejected"/>
    </int2:textHash>
    <int2:bookmark int2:bookmarkName="_Int_uZnadhXN" int2:invalidationBookmarkName="" int2:hashCode="XqLYGongzcibr3" int2:id="FmgAZn4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4cf2f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7c035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8eea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36342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57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990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522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F597E"/>
    <w:rsid w:val="005E1C49"/>
    <w:rsid w:val="0118C403"/>
    <w:rsid w:val="011F0DB6"/>
    <w:rsid w:val="024B071E"/>
    <w:rsid w:val="029B3F91"/>
    <w:rsid w:val="031E8DF8"/>
    <w:rsid w:val="035A2FB2"/>
    <w:rsid w:val="0400A7FA"/>
    <w:rsid w:val="0475800F"/>
    <w:rsid w:val="04D7BAF2"/>
    <w:rsid w:val="05C37667"/>
    <w:rsid w:val="05E8C82D"/>
    <w:rsid w:val="05F0A01A"/>
    <w:rsid w:val="05FEFC8B"/>
    <w:rsid w:val="0604698F"/>
    <w:rsid w:val="06C554D8"/>
    <w:rsid w:val="06FD4920"/>
    <w:rsid w:val="08184D6A"/>
    <w:rsid w:val="082CFB1D"/>
    <w:rsid w:val="08FB104E"/>
    <w:rsid w:val="0A3C1E12"/>
    <w:rsid w:val="0B31B185"/>
    <w:rsid w:val="0CA7572B"/>
    <w:rsid w:val="0CC49961"/>
    <w:rsid w:val="0D2D83D3"/>
    <w:rsid w:val="0D9F06E3"/>
    <w:rsid w:val="0E86B8B4"/>
    <w:rsid w:val="0F11FD32"/>
    <w:rsid w:val="0F3E91F1"/>
    <w:rsid w:val="0F7C72DF"/>
    <w:rsid w:val="0FA6C785"/>
    <w:rsid w:val="0FC4A3A7"/>
    <w:rsid w:val="1101A91B"/>
    <w:rsid w:val="114CFCB4"/>
    <w:rsid w:val="11AF4CB1"/>
    <w:rsid w:val="128BB377"/>
    <w:rsid w:val="129F9363"/>
    <w:rsid w:val="13C3DEAC"/>
    <w:rsid w:val="14E38A78"/>
    <w:rsid w:val="15C6BC3E"/>
    <w:rsid w:val="1621657A"/>
    <w:rsid w:val="16DA2827"/>
    <w:rsid w:val="17947B90"/>
    <w:rsid w:val="17E1E08D"/>
    <w:rsid w:val="18A3717D"/>
    <w:rsid w:val="19A859BC"/>
    <w:rsid w:val="1A413C0E"/>
    <w:rsid w:val="1A5708C7"/>
    <w:rsid w:val="1B2DA570"/>
    <w:rsid w:val="1D0F6217"/>
    <w:rsid w:val="1D8E855E"/>
    <w:rsid w:val="1DCC8C47"/>
    <w:rsid w:val="1E8AFAA6"/>
    <w:rsid w:val="1EF433B9"/>
    <w:rsid w:val="1FBEF5EB"/>
    <w:rsid w:val="20F23E3C"/>
    <w:rsid w:val="21A41CFA"/>
    <w:rsid w:val="225CDEB3"/>
    <w:rsid w:val="2380DE6A"/>
    <w:rsid w:val="241C0FC7"/>
    <w:rsid w:val="24C2C8EE"/>
    <w:rsid w:val="24E2A118"/>
    <w:rsid w:val="26B36321"/>
    <w:rsid w:val="26D738CE"/>
    <w:rsid w:val="26EB02C6"/>
    <w:rsid w:val="285177DC"/>
    <w:rsid w:val="2A809DD8"/>
    <w:rsid w:val="2A856445"/>
    <w:rsid w:val="2BA17E55"/>
    <w:rsid w:val="2C12E143"/>
    <w:rsid w:val="2CEC4A00"/>
    <w:rsid w:val="2D1F4997"/>
    <w:rsid w:val="2D5CD9FC"/>
    <w:rsid w:val="2D805B61"/>
    <w:rsid w:val="2E17D1FD"/>
    <w:rsid w:val="2E5DEBBE"/>
    <w:rsid w:val="2F102356"/>
    <w:rsid w:val="301C1AB4"/>
    <w:rsid w:val="30D2B879"/>
    <w:rsid w:val="30DF597E"/>
    <w:rsid w:val="315E7B70"/>
    <w:rsid w:val="3166C5E9"/>
    <w:rsid w:val="31B16187"/>
    <w:rsid w:val="320EB457"/>
    <w:rsid w:val="326BA80A"/>
    <w:rsid w:val="33097013"/>
    <w:rsid w:val="33BF5CE2"/>
    <w:rsid w:val="364D3902"/>
    <w:rsid w:val="37733070"/>
    <w:rsid w:val="37CFB0E9"/>
    <w:rsid w:val="37D050EC"/>
    <w:rsid w:val="387C0ED4"/>
    <w:rsid w:val="39A023BE"/>
    <w:rsid w:val="3B719675"/>
    <w:rsid w:val="3CFE8787"/>
    <w:rsid w:val="3E078152"/>
    <w:rsid w:val="3E599970"/>
    <w:rsid w:val="3F011850"/>
    <w:rsid w:val="3F4A720E"/>
    <w:rsid w:val="3F5A3750"/>
    <w:rsid w:val="4130F9A3"/>
    <w:rsid w:val="415C6622"/>
    <w:rsid w:val="444E402C"/>
    <w:rsid w:val="44506D09"/>
    <w:rsid w:val="4454BDEF"/>
    <w:rsid w:val="455DFC1B"/>
    <w:rsid w:val="45BABDF4"/>
    <w:rsid w:val="469890C8"/>
    <w:rsid w:val="47950B3C"/>
    <w:rsid w:val="486C99F7"/>
    <w:rsid w:val="4B91C5FD"/>
    <w:rsid w:val="4C4F2466"/>
    <w:rsid w:val="4D5C8290"/>
    <w:rsid w:val="4DEEAF6B"/>
    <w:rsid w:val="4E417ED2"/>
    <w:rsid w:val="4E9794C0"/>
    <w:rsid w:val="4EE2D958"/>
    <w:rsid w:val="4FA3F9BB"/>
    <w:rsid w:val="4FDABAEA"/>
    <w:rsid w:val="508A426D"/>
    <w:rsid w:val="50D6EFD8"/>
    <w:rsid w:val="513295EC"/>
    <w:rsid w:val="518FF517"/>
    <w:rsid w:val="51993FDE"/>
    <w:rsid w:val="51B55B13"/>
    <w:rsid w:val="51EFF270"/>
    <w:rsid w:val="524F83AF"/>
    <w:rsid w:val="52755137"/>
    <w:rsid w:val="529C82E4"/>
    <w:rsid w:val="53554613"/>
    <w:rsid w:val="54372D4B"/>
    <w:rsid w:val="54CB792E"/>
    <w:rsid w:val="55051005"/>
    <w:rsid w:val="55A2CD5D"/>
    <w:rsid w:val="55DB5192"/>
    <w:rsid w:val="55E3AFB0"/>
    <w:rsid w:val="5651F3E0"/>
    <w:rsid w:val="56F662D3"/>
    <w:rsid w:val="5727D7C2"/>
    <w:rsid w:val="57D6634F"/>
    <w:rsid w:val="58B84261"/>
    <w:rsid w:val="58DEEA9D"/>
    <w:rsid w:val="590D511B"/>
    <w:rsid w:val="59A7CE53"/>
    <w:rsid w:val="5A52CE0E"/>
    <w:rsid w:val="5B27D3E2"/>
    <w:rsid w:val="5B4EB949"/>
    <w:rsid w:val="5BE9F1D2"/>
    <w:rsid w:val="5C411F01"/>
    <w:rsid w:val="5C9C8BEF"/>
    <w:rsid w:val="5D95EAD7"/>
    <w:rsid w:val="5E9D9858"/>
    <w:rsid w:val="5F097886"/>
    <w:rsid w:val="60B5A5A8"/>
    <w:rsid w:val="62F552F0"/>
    <w:rsid w:val="63118A5B"/>
    <w:rsid w:val="63E2EC5A"/>
    <w:rsid w:val="640939C1"/>
    <w:rsid w:val="642D93D3"/>
    <w:rsid w:val="6460D45C"/>
    <w:rsid w:val="652C3C45"/>
    <w:rsid w:val="658BA91A"/>
    <w:rsid w:val="662D7388"/>
    <w:rsid w:val="66FAAA14"/>
    <w:rsid w:val="6721E6BA"/>
    <w:rsid w:val="67841A50"/>
    <w:rsid w:val="67BAE245"/>
    <w:rsid w:val="67C4FDD8"/>
    <w:rsid w:val="6827EEB9"/>
    <w:rsid w:val="6AB880A7"/>
    <w:rsid w:val="6B02FD05"/>
    <w:rsid w:val="6BEEB3B3"/>
    <w:rsid w:val="6C3EDC97"/>
    <w:rsid w:val="6C784C5F"/>
    <w:rsid w:val="6C976239"/>
    <w:rsid w:val="6E6E2C89"/>
    <w:rsid w:val="6EE5DF37"/>
    <w:rsid w:val="6FEE2869"/>
    <w:rsid w:val="70107C22"/>
    <w:rsid w:val="713038E6"/>
    <w:rsid w:val="724C3E6D"/>
    <w:rsid w:val="72AC794E"/>
    <w:rsid w:val="73523CDF"/>
    <w:rsid w:val="73BDD543"/>
    <w:rsid w:val="748AB37E"/>
    <w:rsid w:val="748C0FD0"/>
    <w:rsid w:val="7537F12E"/>
    <w:rsid w:val="75E35742"/>
    <w:rsid w:val="769846D0"/>
    <w:rsid w:val="76E2E8DE"/>
    <w:rsid w:val="77369D44"/>
    <w:rsid w:val="77BCA8A1"/>
    <w:rsid w:val="78698A18"/>
    <w:rsid w:val="78C085A6"/>
    <w:rsid w:val="78F93B0F"/>
    <w:rsid w:val="7906CF24"/>
    <w:rsid w:val="795FF6E3"/>
    <w:rsid w:val="797E470A"/>
    <w:rsid w:val="7AD90F95"/>
    <w:rsid w:val="7AE5D78B"/>
    <w:rsid w:val="7AFF327C"/>
    <w:rsid w:val="7B09C166"/>
    <w:rsid w:val="7B1FD992"/>
    <w:rsid w:val="7B843DC4"/>
    <w:rsid w:val="7C0C584A"/>
    <w:rsid w:val="7D64C277"/>
    <w:rsid w:val="7DB4B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597E"/>
  <w15:chartTrackingRefBased/>
  <w15:docId w15:val="{D0AF5680-EBBD-4106-AFFF-4EF36AB8C1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6B3632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6B36321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26B3632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6B3632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f305d7fbd94ae7" /><Relationship Type="http://schemas.openxmlformats.org/officeDocument/2006/relationships/image" Target="/media/image2.png" Id="R6ca16dbbc9f64b35" /><Relationship Type="http://schemas.openxmlformats.org/officeDocument/2006/relationships/image" Target="/media/image3.png" Id="Rad6b9dbc4c7c46ba" /><Relationship Type="http://schemas.openxmlformats.org/officeDocument/2006/relationships/image" Target="/media/image4.png" Id="Re1c2a79e076a41d5" /><Relationship Type="http://schemas.openxmlformats.org/officeDocument/2006/relationships/image" Target="/media/image5.png" Id="Re152f6c2b9dc4d11" /><Relationship Type="http://schemas.openxmlformats.org/officeDocument/2006/relationships/image" Target="/media/image6.png" Id="R687917a1d9ac48a6" /><Relationship Type="http://schemas.openxmlformats.org/officeDocument/2006/relationships/image" Target="/media/image7.png" Id="R6aa3ba383a594f78" /><Relationship Type="http://schemas.openxmlformats.org/officeDocument/2006/relationships/hyperlink" Target="http://ncase.me/polygons-es/%5D" TargetMode="External" Id="R5288c39a40d54beb" /><Relationship Type="http://schemas.openxmlformats.org/officeDocument/2006/relationships/hyperlink" Target="https://dar10comyr.blogspot.com/2014/10/jframe.html" TargetMode="External" Id="R8758525a80a1467c" /><Relationship Type="http://schemas.openxmlformats.org/officeDocument/2006/relationships/hyperlink" Target="https://docs.oracle.com/en/java/javase/17/docs/api/java.desktop/javax/swing/JFrame.html" TargetMode="External" Id="R5fde85f0c1264a35" /><Relationship Type="http://schemas.openxmlformats.org/officeDocument/2006/relationships/hyperlink" Target="https://www.datacamp.com/es/doc/java/package" TargetMode="External" Id="Rca714a240fac4613" /><Relationship Type="http://schemas.openxmlformats.org/officeDocument/2006/relationships/hyperlink" Target="https://www.datacamp.com/es/doc/java/import" TargetMode="External" Id="R330f226c98294b98" /><Relationship Type="http://schemas.openxmlformats.org/officeDocument/2006/relationships/header" Target="header.xml" Id="R1111c1d957ac43d3" /><Relationship Type="http://schemas.openxmlformats.org/officeDocument/2006/relationships/footer" Target="footer.xml" Id="R495590d2c8fd41e4" /><Relationship Type="http://schemas.microsoft.com/office/2020/10/relationships/intelligence" Target="intelligence2.xml" Id="R75b5e1f118e34644" /><Relationship Type="http://schemas.openxmlformats.org/officeDocument/2006/relationships/numbering" Target="numbering.xml" Id="R649ca43aec1d43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2025-03-14T17:01:45.0979782Z</dcterms:created>
  <dcterms:modified xsi:type="dcterms:W3CDTF">2025-03-14T23:52:43.9593765Z</dcterms:modified>
  <dc:creator>ANDRES FELIPE CARDOZO MARTINEZ</dc:creator>
  <lastModifiedBy>TULIO  RIAÑO SÁNCHEZ</lastModifiedBy>
</coreProperties>
</file>