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AF2" w:rsidRPr="00846EE4" w:rsidRDefault="001C4AF2" w:rsidP="0024596D">
      <w:pPr>
        <w:spacing w:beforeLines="100" w:before="312" w:afterLines="100" w:after="312"/>
        <w:jc w:val="center"/>
        <w:rPr>
          <w:rFonts w:ascii="黑体" w:eastAsia="黑体" w:hAnsi="黑体"/>
          <w:sz w:val="32"/>
          <w:szCs w:val="32"/>
        </w:rPr>
      </w:pPr>
      <w:r w:rsidRPr="00846EE4">
        <w:rPr>
          <w:rFonts w:ascii="黑体" w:eastAsia="黑体" w:hAnsi="黑体" w:hint="eastAsia"/>
          <w:sz w:val="32"/>
          <w:szCs w:val="32"/>
        </w:rPr>
        <w:t>WMS</w:t>
      </w:r>
      <w:bookmarkStart w:id="0" w:name="_GoBack"/>
      <w:bookmarkEnd w:id="0"/>
      <w:r w:rsidR="0024596D" w:rsidRPr="0024596D">
        <w:rPr>
          <w:rFonts w:ascii="黑体" w:eastAsia="黑体" w:hAnsi="黑体" w:hint="eastAsia"/>
          <w:sz w:val="32"/>
          <w:szCs w:val="32"/>
        </w:rPr>
        <w:t>技术资产复用分析</w:t>
      </w:r>
    </w:p>
    <w:p w:rsidR="001C4AF2" w:rsidRDefault="00C92599" w:rsidP="00EC2016">
      <w:pPr>
        <w:pStyle w:val="1"/>
        <w:numPr>
          <w:ilvl w:val="0"/>
          <w:numId w:val="2"/>
        </w:numPr>
        <w:rPr>
          <w:rFonts w:ascii="黑体" w:eastAsia="黑体" w:hAnsi="黑体"/>
          <w:sz w:val="28"/>
          <w:szCs w:val="28"/>
        </w:rPr>
      </w:pPr>
      <w:r w:rsidRPr="00846EE4">
        <w:rPr>
          <w:rFonts w:ascii="黑体" w:eastAsia="黑体" w:hAnsi="黑体" w:hint="eastAsia"/>
          <w:sz w:val="28"/>
          <w:szCs w:val="28"/>
        </w:rPr>
        <w:t>目的</w:t>
      </w:r>
    </w:p>
    <w:p w:rsidR="00440DA5" w:rsidRPr="00A10E85" w:rsidRDefault="009D1C34" w:rsidP="00A10E85">
      <w:pPr>
        <w:spacing w:line="360" w:lineRule="auto"/>
        <w:ind w:firstLine="420"/>
        <w:rPr>
          <w:rFonts w:asciiTheme="minorEastAsia" w:hAnsiTheme="minorEastAsia"/>
          <w:sz w:val="24"/>
          <w:szCs w:val="24"/>
        </w:rPr>
      </w:pPr>
      <w:r w:rsidRPr="00A10E85">
        <w:rPr>
          <w:rFonts w:asciiTheme="minorEastAsia" w:hAnsiTheme="minorEastAsia" w:hint="eastAsia"/>
          <w:sz w:val="24"/>
          <w:szCs w:val="24"/>
        </w:rPr>
        <w:t>WMS系统的架构设计使用了基于OSGi的全新的技术框架，涉及较多技术预研项以及相关成果。</w:t>
      </w:r>
      <w:r w:rsidR="00B61743">
        <w:rPr>
          <w:rFonts w:asciiTheme="minorEastAsia" w:hAnsiTheme="minorEastAsia" w:hint="eastAsia"/>
          <w:sz w:val="24"/>
          <w:szCs w:val="24"/>
        </w:rPr>
        <w:t>需要做下经验总结和复用分析，对于能够在传统项目中复用的技术进行推广</w:t>
      </w:r>
      <w:r w:rsidR="00A10E85" w:rsidRPr="00A10E85">
        <w:rPr>
          <w:rFonts w:asciiTheme="minorEastAsia" w:hAnsiTheme="minorEastAsia" w:hint="eastAsia"/>
          <w:sz w:val="24"/>
          <w:szCs w:val="24"/>
        </w:rPr>
        <w:t>。</w:t>
      </w:r>
    </w:p>
    <w:p w:rsidR="00EC2016" w:rsidRDefault="00EC2016" w:rsidP="00EC2016">
      <w:pPr>
        <w:pStyle w:val="1"/>
        <w:numPr>
          <w:ilvl w:val="0"/>
          <w:numId w:val="2"/>
        </w:numPr>
        <w:rPr>
          <w:rFonts w:ascii="黑体" w:eastAsia="黑体" w:hAnsi="黑体"/>
          <w:sz w:val="28"/>
          <w:szCs w:val="28"/>
        </w:rPr>
      </w:pPr>
      <w:r w:rsidRPr="00EC2016">
        <w:rPr>
          <w:rFonts w:ascii="黑体" w:eastAsia="黑体" w:hAnsi="黑体" w:hint="eastAsia"/>
          <w:sz w:val="28"/>
          <w:szCs w:val="28"/>
        </w:rPr>
        <w:t>术语</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6449"/>
      </w:tblGrid>
      <w:tr w:rsidR="00EC2016" w:rsidRPr="00516322" w:rsidTr="00EC2016">
        <w:tc>
          <w:tcPr>
            <w:tcW w:w="2193" w:type="dxa"/>
            <w:shd w:val="clear" w:color="auto" w:fill="0070C0"/>
          </w:tcPr>
          <w:p w:rsidR="00EC2016" w:rsidRPr="00516322" w:rsidRDefault="00EC2016" w:rsidP="003E3913">
            <w:pPr>
              <w:pStyle w:val="a6"/>
              <w:spacing w:line="240" w:lineRule="auto"/>
              <w:ind w:firstLine="0"/>
              <w:jc w:val="center"/>
              <w:rPr>
                <w:rFonts w:asciiTheme="minorEastAsia" w:eastAsiaTheme="minorEastAsia" w:hAnsiTheme="minorEastAsia"/>
                <w:b/>
                <w:color w:val="FFFFFF"/>
                <w:sz w:val="21"/>
                <w:szCs w:val="21"/>
              </w:rPr>
            </w:pPr>
            <w:r w:rsidRPr="00516322">
              <w:rPr>
                <w:rFonts w:asciiTheme="minorEastAsia" w:eastAsiaTheme="minorEastAsia" w:hAnsiTheme="minorEastAsia" w:hint="eastAsia"/>
                <w:b/>
                <w:color w:val="FFFFFF"/>
                <w:sz w:val="21"/>
                <w:szCs w:val="21"/>
              </w:rPr>
              <w:t>术语</w:t>
            </w:r>
          </w:p>
        </w:tc>
        <w:tc>
          <w:tcPr>
            <w:tcW w:w="6449" w:type="dxa"/>
            <w:shd w:val="clear" w:color="auto" w:fill="0070C0"/>
          </w:tcPr>
          <w:p w:rsidR="00EC2016" w:rsidRPr="00516322" w:rsidRDefault="00EC2016" w:rsidP="003E3913">
            <w:pPr>
              <w:pStyle w:val="a6"/>
              <w:spacing w:line="240" w:lineRule="auto"/>
              <w:ind w:firstLine="0"/>
              <w:jc w:val="center"/>
              <w:rPr>
                <w:rFonts w:asciiTheme="minorEastAsia" w:eastAsiaTheme="minorEastAsia" w:hAnsiTheme="minorEastAsia"/>
                <w:b/>
                <w:color w:val="FFFFFF"/>
                <w:sz w:val="21"/>
                <w:szCs w:val="21"/>
              </w:rPr>
            </w:pPr>
            <w:r w:rsidRPr="00516322">
              <w:rPr>
                <w:rFonts w:asciiTheme="minorEastAsia" w:eastAsiaTheme="minorEastAsia" w:hAnsiTheme="minorEastAsia" w:hint="eastAsia"/>
                <w:b/>
                <w:color w:val="FFFFFF"/>
                <w:sz w:val="21"/>
                <w:szCs w:val="21"/>
              </w:rPr>
              <w:t>描述</w:t>
            </w:r>
          </w:p>
        </w:tc>
      </w:tr>
      <w:tr w:rsidR="00EC2016" w:rsidRPr="00516322" w:rsidTr="00EC2016">
        <w:tc>
          <w:tcPr>
            <w:tcW w:w="2193"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hint="eastAsia"/>
              </w:rPr>
              <w:t>OSGi</w:t>
            </w:r>
          </w:p>
        </w:tc>
        <w:tc>
          <w:tcPr>
            <w:tcW w:w="6449"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cs="Arial"/>
                <w:color w:val="000000"/>
                <w:szCs w:val="21"/>
                <w:shd w:val="clear" w:color="auto" w:fill="FFFFFF"/>
              </w:rPr>
              <w:t>OSGi(Open Service Gateway Initiative)技术是面向Java的动态模型系统。OSGi服务平台向Java提供服务，这些服务使Java成为软件集成和软件开发的首选环境。Java提供在多个平台支持产品的可移植性。OSGi技术提供允许应用程序使用精炼、可重用和可协作的组件构建的标准化原语。这些组件能够组装进一个应用和部署中。</w:t>
            </w:r>
          </w:p>
        </w:tc>
      </w:tr>
      <w:tr w:rsidR="00EC2016" w:rsidRPr="00516322" w:rsidTr="00EC2016">
        <w:tc>
          <w:tcPr>
            <w:tcW w:w="2193"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hint="eastAsia"/>
              </w:rPr>
              <w:t>WebService</w:t>
            </w:r>
          </w:p>
        </w:tc>
        <w:tc>
          <w:tcPr>
            <w:tcW w:w="6449" w:type="dxa"/>
            <w:shd w:val="clear" w:color="auto" w:fill="auto"/>
          </w:tcPr>
          <w:p w:rsidR="00EC2016" w:rsidRPr="00516322" w:rsidRDefault="00CE70F7" w:rsidP="00CE70F7">
            <w:pPr>
              <w:rPr>
                <w:rFonts w:asciiTheme="minorEastAsia" w:hAnsiTheme="minorEastAsia"/>
              </w:rPr>
            </w:pPr>
            <w:r w:rsidRPr="00516322">
              <w:rPr>
                <w:rFonts w:asciiTheme="minorEastAsia" w:hAnsiTheme="minorEastAsia" w:hint="eastAsia"/>
              </w:rPr>
              <w:t>Web服务是一种服务导向架构的技术，通过标准的Web协议提供服务，目的是保证不同平台的应用服务可以互操作。根据W3C的定义，Web服务（Web service）应当是一个软件系统，用以支持网络间不同机器的互动操作。网络服务通常是许多应用程序接口（API）所组成的，它们透过网络，例如国际互联网（Internet）的远程服务器端，执行客户所提交服务的请求。尽管W3C的定义涵盖诸多相异且无法介分的系统，不过通常我们指有关于主从式架构（Client-server）之间根据SOAP协议进行传递XML格式消息。</w:t>
            </w:r>
          </w:p>
        </w:tc>
      </w:tr>
      <w:tr w:rsidR="00EC2016" w:rsidRPr="00516322" w:rsidTr="00EC2016">
        <w:tc>
          <w:tcPr>
            <w:tcW w:w="2193"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hint="eastAsia"/>
              </w:rPr>
              <w:t>REST</w:t>
            </w:r>
          </w:p>
        </w:tc>
        <w:tc>
          <w:tcPr>
            <w:tcW w:w="6449"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cs="Arial"/>
                <w:color w:val="000000"/>
                <w:szCs w:val="21"/>
                <w:shd w:val="clear" w:color="auto" w:fill="FFFFFF"/>
              </w:rPr>
              <w:t>REST(Representational State Transfer表述性状态转移)是一种针对网络应用的设计和开发方式，可以降低开发的复杂性，提高系统的可伸缩性。</w:t>
            </w:r>
          </w:p>
        </w:tc>
      </w:tr>
      <w:tr w:rsidR="00EC2016" w:rsidRPr="00516322" w:rsidTr="00EC2016">
        <w:tc>
          <w:tcPr>
            <w:tcW w:w="2193"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hint="eastAsia"/>
              </w:rPr>
              <w:t>JSON</w:t>
            </w:r>
          </w:p>
        </w:tc>
        <w:tc>
          <w:tcPr>
            <w:tcW w:w="6449" w:type="dxa"/>
            <w:shd w:val="clear" w:color="auto" w:fill="auto"/>
          </w:tcPr>
          <w:p w:rsidR="00EC2016" w:rsidRPr="00516322" w:rsidRDefault="00EC2016" w:rsidP="003E3913">
            <w:pPr>
              <w:rPr>
                <w:rFonts w:asciiTheme="minorEastAsia" w:hAnsiTheme="minorEastAsia"/>
              </w:rPr>
            </w:pPr>
            <w:r w:rsidRPr="00516322">
              <w:rPr>
                <w:rFonts w:asciiTheme="minorEastAsia" w:hAnsiTheme="minorEastAsia" w:cs="Arial"/>
                <w:color w:val="000000"/>
                <w:szCs w:val="21"/>
                <w:shd w:val="clear" w:color="auto" w:fill="FFFFFF"/>
              </w:rPr>
              <w:t>JSON(JavaScript Object Notation) 是一种轻量级的数据交换格式。它基于JavaScript（Standard ECMA-262 3rd Edition - December 1999）的一个子集。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bl>
    <w:p w:rsidR="00EC2016" w:rsidRDefault="00EC2016" w:rsidP="00EC2016"/>
    <w:p w:rsidR="006D68AE" w:rsidRDefault="006D68AE" w:rsidP="006D68AE">
      <w:pPr>
        <w:pStyle w:val="1"/>
        <w:numPr>
          <w:ilvl w:val="0"/>
          <w:numId w:val="2"/>
        </w:numPr>
        <w:rPr>
          <w:rFonts w:ascii="黑体" w:eastAsia="黑体" w:hAnsi="黑体"/>
          <w:sz w:val="28"/>
          <w:szCs w:val="28"/>
        </w:rPr>
      </w:pPr>
      <w:r w:rsidRPr="006D68AE">
        <w:rPr>
          <w:rFonts w:ascii="黑体" w:eastAsia="黑体" w:hAnsi="黑体" w:hint="eastAsia"/>
          <w:sz w:val="28"/>
          <w:szCs w:val="28"/>
        </w:rPr>
        <w:lastRenderedPageBreak/>
        <w:t>参考文档</w:t>
      </w:r>
    </w:p>
    <w:p w:rsidR="006D68AE" w:rsidRDefault="006D68AE" w:rsidP="006D68AE">
      <w:r w:rsidRPr="006D68AE">
        <w:rPr>
          <w:rFonts w:hint="eastAsia"/>
        </w:rPr>
        <w:t>《部门组件库管理目录</w:t>
      </w:r>
      <w:r w:rsidRPr="006D68AE">
        <w:rPr>
          <w:rFonts w:hint="eastAsia"/>
        </w:rPr>
        <w:t>_Java</w:t>
      </w:r>
      <w:r w:rsidRPr="006D68AE">
        <w:rPr>
          <w:rFonts w:hint="eastAsia"/>
        </w:rPr>
        <w:t>平台</w:t>
      </w:r>
      <w:r w:rsidRPr="006D68AE">
        <w:rPr>
          <w:rFonts w:hint="eastAsia"/>
        </w:rPr>
        <w:t>_</w:t>
      </w:r>
      <w:r w:rsidRPr="006D68AE">
        <w:rPr>
          <w:rFonts w:hint="eastAsia"/>
        </w:rPr>
        <w:t>试行版</w:t>
      </w:r>
      <w:r w:rsidRPr="006D68AE">
        <w:rPr>
          <w:rFonts w:hint="eastAsia"/>
        </w:rPr>
        <w:t>.</w:t>
      </w:r>
      <w:r w:rsidRPr="006D68AE">
        <w:t>xlsx</w:t>
      </w:r>
      <w:r w:rsidRPr="006D68AE">
        <w:rPr>
          <w:rFonts w:hint="eastAsia"/>
        </w:rPr>
        <w:t>》</w:t>
      </w:r>
    </w:p>
    <w:p w:rsidR="006D68AE" w:rsidRPr="006D68AE" w:rsidRDefault="006D68AE" w:rsidP="006D68AE">
      <w:r w:rsidRPr="006D68AE">
        <w:rPr>
          <w:rFonts w:hint="eastAsia"/>
        </w:rPr>
        <w:t>《设计决策跟踪表</w:t>
      </w:r>
      <w:r w:rsidRPr="006D68AE">
        <w:rPr>
          <w:rFonts w:hint="eastAsia"/>
        </w:rPr>
        <w:t>_</w:t>
      </w:r>
      <w:r w:rsidRPr="006D68AE">
        <w:rPr>
          <w:rFonts w:hint="eastAsia"/>
        </w:rPr>
        <w:t>物流平台仓储管理系统</w:t>
      </w:r>
      <w:r w:rsidRPr="006D68AE">
        <w:rPr>
          <w:rFonts w:hint="eastAsia"/>
        </w:rPr>
        <w:t>.xlsx</w:t>
      </w:r>
      <w:r w:rsidRPr="006D68AE">
        <w:rPr>
          <w:rFonts w:hint="eastAsia"/>
        </w:rPr>
        <w:t>》</w:t>
      </w:r>
    </w:p>
    <w:p w:rsidR="006D68AE" w:rsidRDefault="006D68AE" w:rsidP="006D68AE">
      <w:r>
        <w:rPr>
          <w:rFonts w:hint="eastAsia"/>
        </w:rPr>
        <w:t>《</w:t>
      </w:r>
      <w:r w:rsidRPr="00093C1A">
        <w:rPr>
          <w:rFonts w:hint="eastAsia"/>
        </w:rPr>
        <w:t>物流平台仓储管理系统</w:t>
      </w:r>
      <w:r w:rsidRPr="00093C1A">
        <w:rPr>
          <w:rFonts w:hint="eastAsia"/>
        </w:rPr>
        <w:t>_</w:t>
      </w:r>
      <w:r w:rsidRPr="00093C1A">
        <w:rPr>
          <w:rFonts w:hint="eastAsia"/>
        </w:rPr>
        <w:t>架构设计说明书</w:t>
      </w:r>
      <w:r w:rsidRPr="00093C1A">
        <w:rPr>
          <w:rFonts w:hint="eastAsia"/>
        </w:rPr>
        <w:t>.doc</w:t>
      </w:r>
      <w:r>
        <w:rPr>
          <w:rFonts w:hint="eastAsia"/>
        </w:rPr>
        <w:t>》</w:t>
      </w:r>
    </w:p>
    <w:p w:rsidR="006D68AE" w:rsidRDefault="006D68AE" w:rsidP="00EC2016">
      <w:r>
        <w:rPr>
          <w:rFonts w:hint="eastAsia"/>
        </w:rPr>
        <w:t>《</w:t>
      </w:r>
      <w:r w:rsidRPr="00093C1A">
        <w:rPr>
          <w:rFonts w:hint="eastAsia"/>
        </w:rPr>
        <w:t>物流平台仓储管理系统</w:t>
      </w:r>
      <w:r w:rsidRPr="00093C1A">
        <w:rPr>
          <w:rFonts w:hint="eastAsia"/>
        </w:rPr>
        <w:t>_</w:t>
      </w:r>
      <w:r w:rsidRPr="00093C1A">
        <w:rPr>
          <w:rFonts w:hint="eastAsia"/>
        </w:rPr>
        <w:t>概要设计说明书</w:t>
      </w:r>
      <w:r w:rsidRPr="00093C1A">
        <w:rPr>
          <w:rFonts w:hint="eastAsia"/>
        </w:rPr>
        <w:t>.doc</w:t>
      </w:r>
      <w:r>
        <w:rPr>
          <w:rFonts w:hint="eastAsia"/>
        </w:rPr>
        <w:t>》</w:t>
      </w:r>
    </w:p>
    <w:p w:rsidR="00663D09" w:rsidRDefault="00663D09" w:rsidP="00663D09">
      <w:pPr>
        <w:pStyle w:val="1"/>
        <w:numPr>
          <w:ilvl w:val="0"/>
          <w:numId w:val="2"/>
        </w:numPr>
        <w:rPr>
          <w:rFonts w:ascii="黑体" w:eastAsia="黑体" w:hAnsi="黑体"/>
          <w:sz w:val="28"/>
          <w:szCs w:val="28"/>
        </w:rPr>
      </w:pPr>
      <w:r>
        <w:rPr>
          <w:rFonts w:ascii="黑体" w:eastAsia="黑体" w:hAnsi="黑体" w:hint="eastAsia"/>
          <w:sz w:val="28"/>
          <w:szCs w:val="28"/>
        </w:rPr>
        <w:t>成果清单</w:t>
      </w:r>
    </w:p>
    <w:p w:rsidR="00A24596" w:rsidRPr="0059567D" w:rsidRDefault="00A24596" w:rsidP="00A24596">
      <w:pPr>
        <w:rPr>
          <w:sz w:val="24"/>
          <w:szCs w:val="24"/>
        </w:rPr>
      </w:pPr>
      <w:r w:rsidRPr="0059567D">
        <w:rPr>
          <w:rFonts w:hint="eastAsia"/>
          <w:sz w:val="24"/>
          <w:szCs w:val="24"/>
        </w:rPr>
        <w:t>（标红的为可在传统项目中复用的内容）</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7"/>
      </w:tblGrid>
      <w:tr w:rsidR="00663D09" w:rsidRPr="009C594E" w:rsidTr="001D5492">
        <w:tc>
          <w:tcPr>
            <w:tcW w:w="1555" w:type="dxa"/>
            <w:shd w:val="clear" w:color="auto" w:fill="0070C0"/>
          </w:tcPr>
          <w:p w:rsidR="00663D09" w:rsidRPr="009C594E" w:rsidRDefault="00663D09" w:rsidP="001D5492">
            <w:pPr>
              <w:pStyle w:val="a6"/>
              <w:spacing w:line="240" w:lineRule="auto"/>
              <w:ind w:firstLine="0"/>
              <w:jc w:val="center"/>
              <w:rPr>
                <w:rFonts w:asciiTheme="minorEastAsia" w:eastAsiaTheme="minorEastAsia" w:hAnsiTheme="minorEastAsia"/>
                <w:b/>
                <w:color w:val="FFFFFF"/>
                <w:sz w:val="21"/>
                <w:szCs w:val="21"/>
              </w:rPr>
            </w:pPr>
            <w:r w:rsidRPr="009C594E">
              <w:rPr>
                <w:rFonts w:asciiTheme="minorEastAsia" w:eastAsiaTheme="minorEastAsia" w:hAnsiTheme="minorEastAsia" w:hint="eastAsia"/>
                <w:b/>
                <w:color w:val="FFFFFF"/>
                <w:sz w:val="21"/>
                <w:szCs w:val="21"/>
              </w:rPr>
              <w:t>类别</w:t>
            </w:r>
          </w:p>
        </w:tc>
        <w:tc>
          <w:tcPr>
            <w:tcW w:w="7087" w:type="dxa"/>
            <w:shd w:val="clear" w:color="auto" w:fill="0070C0"/>
          </w:tcPr>
          <w:p w:rsidR="00663D09" w:rsidRPr="009C594E" w:rsidRDefault="00663D09" w:rsidP="001D5492">
            <w:pPr>
              <w:pStyle w:val="a6"/>
              <w:spacing w:line="240" w:lineRule="auto"/>
              <w:ind w:firstLine="0"/>
              <w:jc w:val="center"/>
              <w:rPr>
                <w:rFonts w:asciiTheme="minorEastAsia" w:eastAsiaTheme="minorEastAsia" w:hAnsiTheme="minorEastAsia"/>
                <w:b/>
                <w:color w:val="FFFFFF"/>
                <w:sz w:val="21"/>
                <w:szCs w:val="21"/>
              </w:rPr>
            </w:pPr>
            <w:r w:rsidRPr="009C594E">
              <w:rPr>
                <w:rFonts w:asciiTheme="minorEastAsia" w:eastAsiaTheme="minorEastAsia" w:hAnsiTheme="minorEastAsia" w:hint="eastAsia"/>
                <w:b/>
                <w:color w:val="FFFFFF"/>
                <w:sz w:val="21"/>
                <w:szCs w:val="21"/>
              </w:rPr>
              <w:t>成果</w:t>
            </w:r>
          </w:p>
        </w:tc>
      </w:tr>
      <w:tr w:rsidR="00663D09" w:rsidRPr="009C594E" w:rsidTr="001D5492">
        <w:tc>
          <w:tcPr>
            <w:tcW w:w="1555" w:type="dxa"/>
            <w:vMerge w:val="restart"/>
            <w:shd w:val="clear" w:color="auto" w:fill="auto"/>
            <w:vAlign w:val="center"/>
          </w:tcPr>
          <w:p w:rsidR="00663D09" w:rsidRPr="009C594E" w:rsidRDefault="00663D09" w:rsidP="001D5492">
            <w:pPr>
              <w:jc w:val="center"/>
              <w:rPr>
                <w:rFonts w:asciiTheme="minorEastAsia" w:hAnsiTheme="minorEastAsia"/>
                <w:szCs w:val="21"/>
              </w:rPr>
            </w:pPr>
            <w:r w:rsidRPr="009C594E">
              <w:rPr>
                <w:rFonts w:asciiTheme="minorEastAsia" w:hAnsiTheme="minorEastAsia" w:hint="eastAsia"/>
                <w:szCs w:val="21"/>
              </w:rPr>
              <w:t>技术预研</w:t>
            </w:r>
          </w:p>
        </w:tc>
        <w:tc>
          <w:tcPr>
            <w:tcW w:w="7087" w:type="dxa"/>
            <w:shd w:val="clear" w:color="auto" w:fill="auto"/>
          </w:tcPr>
          <w:p w:rsidR="00663D09" w:rsidRPr="009C594E" w:rsidRDefault="00663D09" w:rsidP="001D5492">
            <w:pPr>
              <w:rPr>
                <w:rFonts w:asciiTheme="minorEastAsia" w:hAnsiTheme="minorEastAsia"/>
                <w:szCs w:val="21"/>
              </w:rPr>
            </w:pPr>
            <w:r w:rsidRPr="009C594E">
              <w:rPr>
                <w:rFonts w:asciiTheme="minorEastAsia" w:hAnsiTheme="minorEastAsia" w:hint="eastAsia"/>
                <w:szCs w:val="21"/>
              </w:rPr>
              <w:t>OSGi运行时环境技术选型研究_20130527.docx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szCs w:val="21"/>
              </w:rPr>
            </w:pPr>
            <w:r w:rsidRPr="009C594E">
              <w:rPr>
                <w:rFonts w:asciiTheme="minorEastAsia" w:hAnsiTheme="minorEastAsia" w:hint="eastAsia"/>
                <w:color w:val="000011"/>
                <w:szCs w:val="21"/>
              </w:rPr>
              <w:t>OSGi技术框架选型预研V0.1_20130614.docx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D5259" w:rsidRDefault="00663D09" w:rsidP="001D5492">
            <w:pPr>
              <w:rPr>
                <w:rFonts w:asciiTheme="minorEastAsia" w:hAnsiTheme="minorEastAsia"/>
                <w:color w:val="FF0000"/>
                <w:szCs w:val="21"/>
              </w:rPr>
            </w:pPr>
            <w:r w:rsidRPr="009D5259">
              <w:rPr>
                <w:rFonts w:asciiTheme="minorEastAsia" w:hAnsiTheme="minorEastAsia" w:hint="eastAsia"/>
                <w:color w:val="FF0000"/>
                <w:szCs w:val="21"/>
              </w:rPr>
              <w:t>前端技术框架选型预研_20130621.docx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C594E">
              <w:rPr>
                <w:rFonts w:asciiTheme="minorEastAsia" w:hAnsiTheme="minorEastAsia" w:hint="eastAsia"/>
                <w:color w:val="000011"/>
                <w:szCs w:val="21"/>
              </w:rPr>
              <w:t>OSGi技术预研</w:t>
            </w:r>
            <w:r>
              <w:rPr>
                <w:rFonts w:asciiTheme="minorEastAsia" w:hAnsiTheme="minorEastAsia" w:hint="eastAsia"/>
                <w:color w:val="000011"/>
                <w:szCs w:val="21"/>
              </w:rPr>
              <w:t>-</w:t>
            </w:r>
            <w:r w:rsidRPr="009C594E">
              <w:rPr>
                <w:rFonts w:asciiTheme="minorEastAsia" w:hAnsiTheme="minorEastAsia" w:hint="eastAsia"/>
                <w:color w:val="000011"/>
                <w:szCs w:val="21"/>
              </w:rPr>
              <w:t>Apache Aries应用(JPA,JNDI,Transaction,etc)-V1.3.docx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C594E">
              <w:rPr>
                <w:rFonts w:asciiTheme="minorEastAsia" w:hAnsiTheme="minorEastAsia" w:hint="eastAsia"/>
                <w:color w:val="000011"/>
                <w:szCs w:val="21"/>
              </w:rPr>
              <w:t>OSGi前端资源构件化技术预研(2013-7-23).docx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C594E">
              <w:rPr>
                <w:rFonts w:asciiTheme="minorEastAsia" w:hAnsiTheme="minorEastAsia" w:hint="eastAsia"/>
                <w:color w:val="000011"/>
                <w:szCs w:val="21"/>
              </w:rPr>
              <w:t>Apache_Felix子项目预研2013-6-21.docx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D5259">
              <w:rPr>
                <w:rFonts w:asciiTheme="minorEastAsia" w:hAnsiTheme="minorEastAsia" w:hint="eastAsia"/>
                <w:color w:val="FF0000"/>
                <w:szCs w:val="21"/>
              </w:rPr>
              <w:t>技术预研-JPA入门与实践-v1.3.docx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s="Arial"/>
                <w:color w:val="000000"/>
                <w:szCs w:val="21"/>
                <w:shd w:val="clear" w:color="auto" w:fill="FFFFFF"/>
              </w:rPr>
            </w:pPr>
            <w:r w:rsidRPr="009C594E">
              <w:rPr>
                <w:rFonts w:asciiTheme="minorEastAsia" w:hAnsiTheme="minorEastAsia" w:hint="eastAsia"/>
                <w:color w:val="000011"/>
                <w:szCs w:val="21"/>
              </w:rPr>
              <w:t>基于Eclipse的OSGi开发环境技术预研(dev,test,package,deploy,etc)_v1.2.docx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D5259" w:rsidRDefault="00663D09" w:rsidP="001D5492">
            <w:pPr>
              <w:rPr>
                <w:rFonts w:asciiTheme="minorEastAsia" w:hAnsiTheme="minorEastAsia"/>
                <w:color w:val="FF0000"/>
                <w:szCs w:val="21"/>
              </w:rPr>
            </w:pPr>
            <w:r w:rsidRPr="009D5259">
              <w:rPr>
                <w:rFonts w:asciiTheme="minorEastAsia" w:hAnsiTheme="minorEastAsia" w:hint="eastAsia"/>
                <w:color w:val="FF0000"/>
                <w:szCs w:val="21"/>
              </w:rPr>
              <w:t>CXF-JAXRS-JAXWS技术预研_20130903_v1.2.docx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D5259">
              <w:rPr>
                <w:rFonts w:asciiTheme="minorEastAsia" w:hAnsiTheme="minorEastAsia" w:hint="eastAsia"/>
                <w:color w:val="FF0000"/>
                <w:szCs w:val="21"/>
              </w:rPr>
              <w:t>Maven调研报告.docx</w:t>
            </w:r>
          </w:p>
        </w:tc>
      </w:tr>
      <w:tr w:rsidR="00663D09" w:rsidRPr="009C594E" w:rsidTr="001D5492">
        <w:tc>
          <w:tcPr>
            <w:tcW w:w="1555" w:type="dxa"/>
            <w:vMerge w:val="restart"/>
            <w:shd w:val="clear" w:color="auto" w:fill="auto"/>
            <w:vAlign w:val="center"/>
          </w:tcPr>
          <w:p w:rsidR="00663D09" w:rsidRPr="009C594E" w:rsidRDefault="00663D09" w:rsidP="001D5492">
            <w:pPr>
              <w:jc w:val="center"/>
              <w:rPr>
                <w:rFonts w:asciiTheme="minorEastAsia" w:hAnsiTheme="minorEastAsia"/>
                <w:szCs w:val="21"/>
              </w:rPr>
            </w:pPr>
            <w:r w:rsidRPr="009C594E">
              <w:rPr>
                <w:rFonts w:asciiTheme="minorEastAsia" w:hAnsiTheme="minorEastAsia" w:hint="eastAsia"/>
                <w:szCs w:val="21"/>
              </w:rPr>
              <w:t>培训</w:t>
            </w:r>
          </w:p>
        </w:tc>
        <w:tc>
          <w:tcPr>
            <w:tcW w:w="7087" w:type="dxa"/>
            <w:shd w:val="clear" w:color="auto" w:fill="auto"/>
          </w:tcPr>
          <w:p w:rsidR="00663D09" w:rsidRPr="009C594E" w:rsidRDefault="00663D09" w:rsidP="001D5492">
            <w:pPr>
              <w:rPr>
                <w:rFonts w:asciiTheme="minorEastAsia" w:hAnsiTheme="minorEastAsia"/>
                <w:color w:val="000011"/>
                <w:szCs w:val="21"/>
              </w:rPr>
            </w:pPr>
            <w:r w:rsidRPr="009C594E">
              <w:rPr>
                <w:rFonts w:asciiTheme="minorEastAsia" w:hAnsiTheme="minorEastAsia" w:hint="eastAsia"/>
                <w:color w:val="000011"/>
                <w:szCs w:val="21"/>
              </w:rPr>
              <w:t>OSGi入门与实践培训_1.ppt</w:t>
            </w:r>
            <w:r w:rsidRPr="009C594E">
              <w:rPr>
                <w:rFonts w:asciiTheme="minorEastAsia" w:hAnsiTheme="minorEastAsia" w:hint="eastAsia"/>
                <w:color w:val="000011"/>
                <w:szCs w:val="21"/>
              </w:rPr>
              <w:br/>
              <w:t>OSGi入门与实践培训_2.ppt</w:t>
            </w:r>
            <w:r w:rsidRPr="009C594E">
              <w:rPr>
                <w:rFonts w:asciiTheme="minorEastAsia" w:hAnsiTheme="minorEastAsia" w:hint="eastAsia"/>
                <w:color w:val="000011"/>
                <w:szCs w:val="21"/>
              </w:rPr>
              <w:br/>
              <w:t>OSGi入门与实践培训视频</w:t>
            </w:r>
          </w:p>
          <w:p w:rsidR="00663D09" w:rsidRPr="009C594E" w:rsidRDefault="00663D09" w:rsidP="001D5492">
            <w:pPr>
              <w:rPr>
                <w:rFonts w:asciiTheme="minorEastAsia" w:hAnsiTheme="minorEastAsia"/>
                <w:color w:val="000011"/>
                <w:szCs w:val="21"/>
              </w:rPr>
            </w:pPr>
            <w:r w:rsidRPr="009C594E">
              <w:rPr>
                <w:rFonts w:asciiTheme="minorEastAsia" w:hAnsiTheme="minorEastAsia" w:hint="eastAsia"/>
                <w:color w:val="000011"/>
                <w:szCs w:val="21"/>
              </w:rPr>
              <w:t>OSGi部署示例</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D5259">
              <w:rPr>
                <w:rFonts w:asciiTheme="minorEastAsia" w:hAnsiTheme="minorEastAsia" w:hint="eastAsia"/>
                <w:color w:val="FF0000"/>
                <w:szCs w:val="21"/>
              </w:rPr>
              <w:t>jquery easy ui入门培训.ppt</w:t>
            </w:r>
            <w:r w:rsidRPr="009D5259">
              <w:rPr>
                <w:rFonts w:asciiTheme="minorEastAsia" w:hAnsiTheme="minorEastAsia" w:hint="eastAsia"/>
                <w:color w:val="FF0000"/>
                <w:szCs w:val="21"/>
              </w:rPr>
              <w:br/>
              <w:t>jquery easy ui入门培训视频</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D5259" w:rsidRDefault="00663D09" w:rsidP="001D5492">
            <w:pPr>
              <w:rPr>
                <w:rFonts w:asciiTheme="minorEastAsia" w:hAnsiTheme="minorEastAsia"/>
                <w:color w:val="FF0000"/>
                <w:szCs w:val="21"/>
              </w:rPr>
            </w:pPr>
            <w:r w:rsidRPr="009D5259">
              <w:rPr>
                <w:rFonts w:asciiTheme="minorEastAsia" w:hAnsiTheme="minorEastAsia" w:hint="eastAsia"/>
                <w:color w:val="FF0000"/>
                <w:szCs w:val="21"/>
              </w:rPr>
              <w:t>JPA培训资料及视频</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AB4100" w:rsidP="001D5492">
            <w:pPr>
              <w:rPr>
                <w:rFonts w:asciiTheme="minorEastAsia" w:hAnsiTheme="minorEastAsia"/>
                <w:color w:val="000011"/>
                <w:szCs w:val="21"/>
              </w:rPr>
            </w:pPr>
            <w:r w:rsidRPr="009D5259">
              <w:rPr>
                <w:rFonts w:asciiTheme="minorEastAsia" w:hAnsiTheme="minorEastAsia" w:hint="eastAsia"/>
                <w:color w:val="FF0000"/>
                <w:szCs w:val="21"/>
              </w:rPr>
              <w:t>REST</w:t>
            </w:r>
            <w:r w:rsidR="00663D09" w:rsidRPr="009D5259">
              <w:rPr>
                <w:rFonts w:asciiTheme="minorEastAsia" w:hAnsiTheme="minorEastAsia" w:hint="eastAsia"/>
                <w:color w:val="FF0000"/>
                <w:szCs w:val="21"/>
              </w:rPr>
              <w:t>服务开发入门.docx</w:t>
            </w:r>
          </w:p>
        </w:tc>
      </w:tr>
      <w:tr w:rsidR="00663D09" w:rsidRPr="009C594E" w:rsidTr="001D5492">
        <w:tc>
          <w:tcPr>
            <w:tcW w:w="1555" w:type="dxa"/>
            <w:vMerge w:val="restart"/>
            <w:shd w:val="clear" w:color="auto" w:fill="auto"/>
            <w:vAlign w:val="center"/>
          </w:tcPr>
          <w:p w:rsidR="00663D09" w:rsidRPr="009C594E" w:rsidRDefault="00663D09" w:rsidP="001D5492">
            <w:pPr>
              <w:jc w:val="center"/>
              <w:rPr>
                <w:rFonts w:asciiTheme="minorEastAsia" w:hAnsiTheme="minorEastAsia"/>
                <w:szCs w:val="21"/>
              </w:rPr>
            </w:pPr>
            <w:r w:rsidRPr="009C594E">
              <w:rPr>
                <w:rFonts w:asciiTheme="minorEastAsia" w:hAnsiTheme="minorEastAsia" w:hint="eastAsia"/>
                <w:szCs w:val="21"/>
              </w:rPr>
              <w:t>规范</w:t>
            </w:r>
          </w:p>
        </w:tc>
        <w:tc>
          <w:tcPr>
            <w:tcW w:w="7087" w:type="dxa"/>
            <w:shd w:val="clear" w:color="auto" w:fill="auto"/>
          </w:tcPr>
          <w:p w:rsidR="00663D09" w:rsidRPr="009D5259" w:rsidRDefault="00663D09" w:rsidP="001D5492">
            <w:pPr>
              <w:rPr>
                <w:rFonts w:asciiTheme="minorEastAsia" w:hAnsiTheme="minorEastAsia"/>
                <w:color w:val="FF0000"/>
                <w:szCs w:val="21"/>
              </w:rPr>
            </w:pPr>
            <w:r w:rsidRPr="009D5259">
              <w:rPr>
                <w:rFonts w:asciiTheme="minorEastAsia" w:hAnsiTheme="minorEastAsia" w:hint="eastAsia"/>
                <w:color w:val="FF0000"/>
                <w:szCs w:val="21"/>
              </w:rPr>
              <w:t>SVN使用规范.docx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D5259" w:rsidRDefault="00663D09" w:rsidP="001D5492">
            <w:pPr>
              <w:rPr>
                <w:rFonts w:asciiTheme="minorEastAsia" w:hAnsiTheme="minorEastAsia"/>
                <w:color w:val="FF0000"/>
                <w:szCs w:val="21"/>
              </w:rPr>
            </w:pPr>
            <w:r w:rsidRPr="009D5259">
              <w:rPr>
                <w:rFonts w:asciiTheme="minorEastAsia" w:hAnsiTheme="minorEastAsia" w:hint="eastAsia"/>
                <w:color w:val="FF0000"/>
                <w:szCs w:val="21"/>
              </w:rPr>
              <w:t>Java编码规范.docx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C594E">
              <w:rPr>
                <w:rFonts w:asciiTheme="minorEastAsia" w:hAnsiTheme="minorEastAsia" w:hint="eastAsia"/>
                <w:color w:val="000011"/>
                <w:szCs w:val="21"/>
              </w:rPr>
              <w:t>WMS前端UI开发规范_V1.4.0_20140225.docx</w:t>
            </w:r>
          </w:p>
        </w:tc>
      </w:tr>
      <w:tr w:rsidR="00663D09" w:rsidRPr="009C594E" w:rsidTr="001D5492">
        <w:tc>
          <w:tcPr>
            <w:tcW w:w="1555" w:type="dxa"/>
            <w:vMerge/>
            <w:shd w:val="clear" w:color="auto" w:fill="auto"/>
          </w:tcPr>
          <w:p w:rsidR="00663D09" w:rsidRPr="009C594E" w:rsidRDefault="00663D09" w:rsidP="001D5492">
            <w:pPr>
              <w:rPr>
                <w:rFonts w:asciiTheme="minorEastAsia" w:hAnsiTheme="minorEastAsia"/>
                <w:szCs w:val="21"/>
              </w:rPr>
            </w:pPr>
          </w:p>
        </w:tc>
        <w:tc>
          <w:tcPr>
            <w:tcW w:w="7087" w:type="dxa"/>
            <w:shd w:val="clear" w:color="auto" w:fill="auto"/>
          </w:tcPr>
          <w:p w:rsidR="00663D09" w:rsidRPr="009C594E" w:rsidRDefault="00663D09" w:rsidP="001D5492">
            <w:pPr>
              <w:rPr>
                <w:rFonts w:asciiTheme="minorEastAsia" w:hAnsiTheme="minorEastAsia"/>
                <w:color w:val="000011"/>
                <w:szCs w:val="21"/>
              </w:rPr>
            </w:pPr>
            <w:r w:rsidRPr="009D5259">
              <w:rPr>
                <w:rFonts w:asciiTheme="minorEastAsia" w:hAnsiTheme="minorEastAsia" w:hint="eastAsia"/>
                <w:color w:val="FF0000"/>
                <w:szCs w:val="21"/>
              </w:rPr>
              <w:t>Eclipse Java注释模版规范_20130823.docx</w:t>
            </w:r>
          </w:p>
        </w:tc>
      </w:tr>
      <w:tr w:rsidR="00663D09" w:rsidRPr="009C594E" w:rsidTr="001D5492">
        <w:tc>
          <w:tcPr>
            <w:tcW w:w="1555" w:type="dxa"/>
            <w:shd w:val="clear" w:color="auto" w:fill="auto"/>
            <w:vAlign w:val="center"/>
          </w:tcPr>
          <w:p w:rsidR="00663D09" w:rsidRPr="009C594E" w:rsidRDefault="00663D09" w:rsidP="001D5492">
            <w:pPr>
              <w:jc w:val="center"/>
              <w:rPr>
                <w:rFonts w:asciiTheme="minorEastAsia" w:hAnsiTheme="minorEastAsia"/>
                <w:szCs w:val="21"/>
              </w:rPr>
            </w:pPr>
            <w:r w:rsidRPr="009C594E">
              <w:rPr>
                <w:rFonts w:asciiTheme="minorEastAsia" w:hAnsiTheme="minorEastAsia" w:hint="eastAsia"/>
                <w:szCs w:val="21"/>
              </w:rPr>
              <w:t>开发框架</w:t>
            </w:r>
          </w:p>
        </w:tc>
        <w:tc>
          <w:tcPr>
            <w:tcW w:w="7087" w:type="dxa"/>
            <w:shd w:val="clear" w:color="auto" w:fill="auto"/>
          </w:tcPr>
          <w:p w:rsidR="00663D09" w:rsidRPr="009C594E" w:rsidRDefault="00F26B69" w:rsidP="001D5492">
            <w:pPr>
              <w:rPr>
                <w:rFonts w:asciiTheme="minorEastAsia" w:hAnsiTheme="minorEastAsia"/>
                <w:color w:val="000011"/>
                <w:szCs w:val="21"/>
              </w:rPr>
            </w:pPr>
            <w:hyperlink r:id="rId8" w:history="1">
              <w:r w:rsidR="00663D09" w:rsidRPr="009C594E">
                <w:rPr>
                  <w:rStyle w:val="a8"/>
                  <w:rFonts w:asciiTheme="minorEastAsia" w:hAnsiTheme="minorEastAsia" w:hint="eastAsia"/>
                  <w:szCs w:val="21"/>
                </w:rPr>
                <w:t>https://192.168.30.124:8443/svn/</w:t>
              </w:r>
            </w:hyperlink>
            <w:r w:rsidR="00663D09" w:rsidRPr="009C594E">
              <w:rPr>
                <w:rFonts w:asciiTheme="minorEastAsia" w:hAnsiTheme="minorEastAsia" w:hint="eastAsia"/>
                <w:color w:val="000011"/>
                <w:szCs w:val="21"/>
              </w:rPr>
              <w:t>物流平台/仓储系统/代码/基本bundle集合/blueprint-jpa-jaxrs_1.1.rar</w:t>
            </w:r>
          </w:p>
        </w:tc>
      </w:tr>
      <w:tr w:rsidR="00663D09" w:rsidRPr="009C594E" w:rsidTr="001D5492">
        <w:tc>
          <w:tcPr>
            <w:tcW w:w="1555" w:type="dxa"/>
            <w:shd w:val="clear" w:color="auto" w:fill="auto"/>
          </w:tcPr>
          <w:p w:rsidR="00663D09" w:rsidRPr="009C594E" w:rsidRDefault="00663D09" w:rsidP="001D5492">
            <w:pPr>
              <w:jc w:val="center"/>
              <w:rPr>
                <w:rFonts w:asciiTheme="minorEastAsia" w:hAnsiTheme="minorEastAsia"/>
                <w:szCs w:val="21"/>
              </w:rPr>
            </w:pPr>
            <w:r w:rsidRPr="009C594E">
              <w:rPr>
                <w:rFonts w:asciiTheme="minorEastAsia" w:hAnsiTheme="minorEastAsia" w:hint="eastAsia"/>
                <w:szCs w:val="21"/>
              </w:rPr>
              <w:t>仓储系统源码</w:t>
            </w:r>
          </w:p>
        </w:tc>
        <w:tc>
          <w:tcPr>
            <w:tcW w:w="7087" w:type="dxa"/>
            <w:shd w:val="clear" w:color="auto" w:fill="auto"/>
          </w:tcPr>
          <w:p w:rsidR="00663D09" w:rsidRPr="009C594E" w:rsidRDefault="00F26B69" w:rsidP="001D5492">
            <w:pPr>
              <w:rPr>
                <w:rFonts w:asciiTheme="minorEastAsia" w:hAnsiTheme="minorEastAsia"/>
                <w:color w:val="000011"/>
                <w:szCs w:val="21"/>
              </w:rPr>
            </w:pPr>
            <w:hyperlink r:id="rId9" w:history="1">
              <w:r w:rsidR="00663D09" w:rsidRPr="009C594E">
                <w:rPr>
                  <w:rStyle w:val="a8"/>
                  <w:rFonts w:asciiTheme="minorEastAsia" w:hAnsiTheme="minorEastAsia" w:hint="eastAsia"/>
                  <w:szCs w:val="21"/>
                </w:rPr>
                <w:t>https://192.168.30.124:8443/svn/</w:t>
              </w:r>
            </w:hyperlink>
            <w:r w:rsidR="00663D09" w:rsidRPr="009C594E">
              <w:rPr>
                <w:rFonts w:asciiTheme="minorEastAsia" w:hAnsiTheme="minorEastAsia" w:hint="eastAsia"/>
                <w:color w:val="000011"/>
                <w:szCs w:val="21"/>
              </w:rPr>
              <w:t>物流平台/仓储系统/代码/ILMP-WMS/wms-temp</w:t>
            </w:r>
          </w:p>
        </w:tc>
      </w:tr>
    </w:tbl>
    <w:p w:rsidR="005958EA" w:rsidRDefault="005958EA" w:rsidP="00144CE9">
      <w:pPr>
        <w:pStyle w:val="1"/>
        <w:numPr>
          <w:ilvl w:val="0"/>
          <w:numId w:val="2"/>
        </w:numPr>
        <w:rPr>
          <w:rFonts w:ascii="黑体" w:eastAsia="黑体" w:hAnsi="黑体"/>
          <w:sz w:val="28"/>
          <w:szCs w:val="28"/>
        </w:rPr>
      </w:pPr>
      <w:r w:rsidRPr="00846EE4">
        <w:rPr>
          <w:rFonts w:ascii="黑体" w:eastAsia="黑体" w:hAnsi="黑体" w:hint="eastAsia"/>
          <w:sz w:val="28"/>
          <w:szCs w:val="28"/>
        </w:rPr>
        <w:lastRenderedPageBreak/>
        <w:t>技术规范</w:t>
      </w:r>
      <w:r w:rsidR="0043748E">
        <w:rPr>
          <w:rFonts w:ascii="黑体" w:eastAsia="黑体" w:hAnsi="黑体" w:hint="eastAsia"/>
          <w:sz w:val="28"/>
          <w:szCs w:val="28"/>
        </w:rPr>
        <w:t>和技术选型</w:t>
      </w:r>
      <w:r>
        <w:rPr>
          <w:rFonts w:ascii="黑体" w:eastAsia="黑体" w:hAnsi="黑体" w:hint="eastAsia"/>
          <w:sz w:val="28"/>
          <w:szCs w:val="28"/>
        </w:rPr>
        <w:t>复用</w:t>
      </w:r>
    </w:p>
    <w:p w:rsidR="00640831" w:rsidRDefault="00144CE9" w:rsidP="00745E44">
      <w:pPr>
        <w:spacing w:line="360" w:lineRule="auto"/>
        <w:ind w:firstLine="420"/>
        <w:rPr>
          <w:rFonts w:asciiTheme="minorEastAsia" w:hAnsiTheme="minorEastAsia"/>
          <w:sz w:val="24"/>
          <w:szCs w:val="24"/>
        </w:rPr>
      </w:pPr>
      <w:r w:rsidRPr="00745E44">
        <w:rPr>
          <w:rFonts w:asciiTheme="minorEastAsia" w:hAnsiTheme="minorEastAsia" w:hint="eastAsia"/>
          <w:sz w:val="24"/>
          <w:szCs w:val="24"/>
        </w:rPr>
        <w:t>WMS架构设计过程中涉及了比较多的技术规范的选型和应用，有很多技术在传统的J2EE项目中也是存在的，而不是OSGi项目专有的，也是在业界比较流行的技术</w:t>
      </w:r>
      <w:r w:rsidR="00E56575" w:rsidRPr="00745E44">
        <w:rPr>
          <w:rFonts w:asciiTheme="minorEastAsia" w:hAnsiTheme="minorEastAsia" w:hint="eastAsia"/>
          <w:sz w:val="24"/>
          <w:szCs w:val="24"/>
        </w:rPr>
        <w:t>标准或选型</w:t>
      </w:r>
      <w:r w:rsidRPr="00745E44">
        <w:rPr>
          <w:rFonts w:asciiTheme="minorEastAsia" w:hAnsiTheme="minorEastAsia" w:hint="eastAsia"/>
          <w:sz w:val="24"/>
          <w:szCs w:val="24"/>
        </w:rPr>
        <w:t>，可以作为架构设计的标准选型</w:t>
      </w:r>
      <w:r w:rsidR="00E56575" w:rsidRPr="00745E44">
        <w:rPr>
          <w:rFonts w:asciiTheme="minorEastAsia" w:hAnsiTheme="minorEastAsia" w:hint="eastAsia"/>
          <w:sz w:val="24"/>
          <w:szCs w:val="24"/>
        </w:rPr>
        <w:t>参考</w:t>
      </w:r>
      <w:r w:rsidRPr="00745E44">
        <w:rPr>
          <w:rFonts w:asciiTheme="minorEastAsia" w:hAnsiTheme="minorEastAsia" w:hint="eastAsia"/>
          <w:sz w:val="24"/>
          <w:szCs w:val="24"/>
        </w:rPr>
        <w:t>，</w:t>
      </w:r>
      <w:r w:rsidR="00E56575" w:rsidRPr="00745E44">
        <w:rPr>
          <w:rFonts w:asciiTheme="minorEastAsia" w:hAnsiTheme="minorEastAsia" w:hint="eastAsia"/>
          <w:sz w:val="24"/>
          <w:szCs w:val="24"/>
        </w:rPr>
        <w:t>不必每次重复做技术选型。</w:t>
      </w:r>
    </w:p>
    <w:p w:rsidR="00640831" w:rsidRDefault="004B5716" w:rsidP="00745E44">
      <w:pPr>
        <w:spacing w:line="360" w:lineRule="auto"/>
        <w:ind w:firstLine="420"/>
        <w:rPr>
          <w:rFonts w:asciiTheme="minorEastAsia" w:hAnsiTheme="minorEastAsia"/>
          <w:sz w:val="24"/>
          <w:szCs w:val="24"/>
        </w:rPr>
      </w:pPr>
      <w:r>
        <w:rPr>
          <w:rFonts w:asciiTheme="minorEastAsia" w:hAnsiTheme="minorEastAsia" w:hint="eastAsia"/>
          <w:sz w:val="24"/>
          <w:szCs w:val="24"/>
        </w:rPr>
        <w:t>技术选型可参考</w:t>
      </w:r>
      <w:r w:rsidR="00640831">
        <w:rPr>
          <w:rFonts w:asciiTheme="minorEastAsia" w:hAnsiTheme="minorEastAsia" w:hint="eastAsia"/>
          <w:sz w:val="24"/>
          <w:szCs w:val="24"/>
        </w:rPr>
        <w:t>：</w:t>
      </w:r>
    </w:p>
    <w:p w:rsidR="00640831" w:rsidRDefault="004B5716" w:rsidP="00640831">
      <w:pPr>
        <w:numPr>
          <w:ilvl w:val="0"/>
          <w:numId w:val="9"/>
        </w:numPr>
        <w:spacing w:line="360" w:lineRule="auto"/>
        <w:rPr>
          <w:rFonts w:asciiTheme="minorEastAsia" w:hAnsiTheme="minorEastAsia"/>
          <w:sz w:val="24"/>
          <w:szCs w:val="24"/>
        </w:rPr>
      </w:pPr>
      <w:r>
        <w:rPr>
          <w:rFonts w:asciiTheme="minorEastAsia" w:hAnsiTheme="minorEastAsia" w:hint="eastAsia"/>
          <w:sz w:val="24"/>
          <w:szCs w:val="24"/>
        </w:rPr>
        <w:t>相关技术预研文档</w:t>
      </w:r>
    </w:p>
    <w:p w:rsidR="00640831" w:rsidRDefault="00640831" w:rsidP="00640831">
      <w:pPr>
        <w:numPr>
          <w:ilvl w:val="0"/>
          <w:numId w:val="9"/>
        </w:numPr>
        <w:spacing w:line="360" w:lineRule="auto"/>
        <w:rPr>
          <w:rFonts w:asciiTheme="minorEastAsia" w:hAnsiTheme="minorEastAsia"/>
          <w:sz w:val="24"/>
          <w:szCs w:val="24"/>
        </w:rPr>
      </w:pPr>
      <w:r>
        <w:rPr>
          <w:rFonts w:asciiTheme="minorEastAsia" w:hAnsiTheme="minorEastAsia" w:hint="eastAsia"/>
          <w:sz w:val="24"/>
          <w:szCs w:val="24"/>
        </w:rPr>
        <w:t>《</w:t>
      </w:r>
      <w:r w:rsidRPr="00640831">
        <w:rPr>
          <w:rFonts w:asciiTheme="minorEastAsia" w:hAnsiTheme="minorEastAsia" w:hint="eastAsia"/>
          <w:sz w:val="24"/>
          <w:szCs w:val="24"/>
        </w:rPr>
        <w:t>设计决策跟踪表_物流平台仓储管理系统.xlsx</w:t>
      </w:r>
      <w:r>
        <w:rPr>
          <w:rFonts w:asciiTheme="minorEastAsia" w:hAnsiTheme="minorEastAsia" w:hint="eastAsia"/>
          <w:sz w:val="24"/>
          <w:szCs w:val="24"/>
        </w:rPr>
        <w:t>》</w:t>
      </w:r>
    </w:p>
    <w:p w:rsidR="00C32657" w:rsidRPr="00745E44" w:rsidRDefault="00A45911" w:rsidP="00640831">
      <w:pPr>
        <w:numPr>
          <w:ilvl w:val="0"/>
          <w:numId w:val="9"/>
        </w:numPr>
        <w:spacing w:line="360" w:lineRule="auto"/>
        <w:rPr>
          <w:rFonts w:asciiTheme="minorEastAsia" w:hAnsiTheme="minorEastAsia"/>
          <w:sz w:val="24"/>
          <w:szCs w:val="24"/>
        </w:rPr>
      </w:pPr>
      <w:r>
        <w:rPr>
          <w:rFonts w:asciiTheme="minorEastAsia" w:hAnsiTheme="minorEastAsia" w:hint="eastAsia"/>
          <w:sz w:val="24"/>
          <w:szCs w:val="24"/>
        </w:rPr>
        <w:t>《</w:t>
      </w:r>
      <w:r w:rsidR="00C32657" w:rsidRPr="00C32657">
        <w:rPr>
          <w:rFonts w:asciiTheme="minorEastAsia" w:hAnsiTheme="minorEastAsia" w:hint="eastAsia"/>
          <w:sz w:val="24"/>
          <w:szCs w:val="24"/>
        </w:rPr>
        <w:t>部门组件库管理目录_Java平台_试行版</w:t>
      </w:r>
      <w:r w:rsidR="00C32657">
        <w:rPr>
          <w:rFonts w:asciiTheme="minorEastAsia" w:hAnsiTheme="minorEastAsia" w:hint="eastAsia"/>
          <w:sz w:val="24"/>
          <w:szCs w:val="24"/>
        </w:rPr>
        <w:t>.</w:t>
      </w:r>
      <w:r w:rsidR="00C32657">
        <w:rPr>
          <w:rFonts w:asciiTheme="minorEastAsia" w:hAnsiTheme="minorEastAsia"/>
          <w:sz w:val="24"/>
          <w:szCs w:val="24"/>
        </w:rPr>
        <w:t>xlsx</w:t>
      </w:r>
      <w:r>
        <w:rPr>
          <w:rFonts w:asciiTheme="minorEastAsia" w:hAnsiTheme="minorEastAsia" w:hint="eastAsia"/>
          <w:sz w:val="24"/>
          <w:szCs w:val="24"/>
        </w:rPr>
        <w:t>》</w:t>
      </w:r>
    </w:p>
    <w:p w:rsidR="00440DA5" w:rsidRDefault="00223B7E" w:rsidP="0038402C">
      <w:pPr>
        <w:pStyle w:val="2"/>
        <w:numPr>
          <w:ilvl w:val="1"/>
          <w:numId w:val="2"/>
        </w:numPr>
      </w:pPr>
      <w:r>
        <w:rPr>
          <w:rFonts w:hint="eastAsia"/>
        </w:rPr>
        <w:t>Web</w:t>
      </w:r>
      <w:r w:rsidR="00ED393E">
        <w:rPr>
          <w:rFonts w:hint="eastAsia"/>
        </w:rPr>
        <w:t>服务</w:t>
      </w:r>
      <w:r w:rsidR="005B0D0A">
        <w:rPr>
          <w:rFonts w:hint="eastAsia"/>
        </w:rPr>
        <w:t>标准</w:t>
      </w:r>
    </w:p>
    <w:p w:rsidR="001E3DC4" w:rsidRPr="00A5279D" w:rsidRDefault="001E3DC4" w:rsidP="001E3DC4">
      <w:pPr>
        <w:numPr>
          <w:ilvl w:val="0"/>
          <w:numId w:val="4"/>
        </w:numPr>
        <w:spacing w:line="360" w:lineRule="auto"/>
        <w:rPr>
          <w:rFonts w:asciiTheme="minorEastAsia" w:hAnsiTheme="minorEastAsia"/>
          <w:b/>
          <w:sz w:val="24"/>
          <w:szCs w:val="24"/>
        </w:rPr>
      </w:pPr>
      <w:r w:rsidRPr="00A5279D">
        <w:rPr>
          <w:rFonts w:asciiTheme="minorEastAsia" w:hAnsiTheme="minorEastAsia" w:hint="eastAsia"/>
          <w:b/>
          <w:sz w:val="24"/>
          <w:szCs w:val="24"/>
        </w:rPr>
        <w:t>标准概述</w:t>
      </w:r>
    </w:p>
    <w:p w:rsidR="00107D5E" w:rsidRDefault="00107D5E" w:rsidP="00731ACF">
      <w:pPr>
        <w:spacing w:line="360" w:lineRule="auto"/>
        <w:ind w:firstLine="420"/>
        <w:rPr>
          <w:rFonts w:asciiTheme="minorEastAsia" w:hAnsiTheme="minorEastAsia"/>
          <w:sz w:val="24"/>
          <w:szCs w:val="24"/>
        </w:rPr>
      </w:pPr>
      <w:r w:rsidRPr="00731ACF">
        <w:rPr>
          <w:rFonts w:asciiTheme="minorEastAsia" w:hAnsiTheme="minorEastAsia" w:hint="eastAsia"/>
          <w:sz w:val="24"/>
          <w:szCs w:val="24"/>
        </w:rPr>
        <w:t>在Web应用中，为了实现浏览器客户端和服务端的数据交互，需要服务端发布一种可以远程通过HTTP访问的Web服务接口。目前比较流行的Web服务接口类型有WebService和REST两种，</w:t>
      </w:r>
      <w:r w:rsidR="0094495C" w:rsidRPr="00731ACF">
        <w:rPr>
          <w:rFonts w:asciiTheme="minorEastAsia" w:hAnsiTheme="minorEastAsia" w:hint="eastAsia"/>
          <w:sz w:val="24"/>
          <w:szCs w:val="24"/>
        </w:rPr>
        <w:t>也是有对应的J2EE</w:t>
      </w:r>
      <w:r w:rsidR="00812011" w:rsidRPr="00731ACF">
        <w:rPr>
          <w:rFonts w:asciiTheme="minorEastAsia" w:hAnsiTheme="minorEastAsia" w:hint="eastAsia"/>
          <w:sz w:val="24"/>
          <w:szCs w:val="24"/>
        </w:rPr>
        <w:t>规范做支撑。</w:t>
      </w:r>
    </w:p>
    <w:p w:rsidR="001E3DC4" w:rsidRPr="00A5279D" w:rsidRDefault="001E3DC4" w:rsidP="001E3DC4">
      <w:pPr>
        <w:numPr>
          <w:ilvl w:val="0"/>
          <w:numId w:val="4"/>
        </w:numPr>
        <w:spacing w:line="360" w:lineRule="auto"/>
        <w:rPr>
          <w:rFonts w:asciiTheme="minorEastAsia" w:hAnsiTheme="minorEastAsia"/>
          <w:b/>
          <w:sz w:val="24"/>
          <w:szCs w:val="24"/>
        </w:rPr>
      </w:pPr>
      <w:r w:rsidRPr="00A5279D">
        <w:rPr>
          <w:rFonts w:asciiTheme="minorEastAsia" w:hAnsiTheme="minorEastAsia" w:hint="eastAsia"/>
          <w:b/>
          <w:sz w:val="24"/>
          <w:szCs w:val="24"/>
        </w:rPr>
        <w:t>标准内容</w:t>
      </w:r>
    </w:p>
    <w:p w:rsidR="0038402C" w:rsidRDefault="001E3DC4" w:rsidP="001E3DC4">
      <w:pPr>
        <w:spacing w:line="360" w:lineRule="auto"/>
        <w:ind w:firstLine="420"/>
        <w:rPr>
          <w:rFonts w:asciiTheme="minorEastAsia" w:hAnsiTheme="minorEastAsia"/>
          <w:sz w:val="24"/>
          <w:szCs w:val="24"/>
        </w:rPr>
      </w:pPr>
      <w:r w:rsidRPr="001E3DC4">
        <w:rPr>
          <w:rFonts w:asciiTheme="minorEastAsia" w:hAnsiTheme="minorEastAsia" w:hint="eastAsia"/>
          <w:sz w:val="24"/>
          <w:szCs w:val="24"/>
        </w:rPr>
        <w:t>Web应用中的Web服务允许使用</w:t>
      </w:r>
      <w:r w:rsidR="0038402C" w:rsidRPr="00EC2016">
        <w:rPr>
          <w:rFonts w:asciiTheme="minorEastAsia" w:hAnsiTheme="minorEastAsia" w:hint="eastAsia"/>
          <w:sz w:val="24"/>
          <w:szCs w:val="24"/>
        </w:rPr>
        <w:t>WebService</w:t>
      </w:r>
      <w:r>
        <w:rPr>
          <w:rFonts w:asciiTheme="minorEastAsia" w:hAnsiTheme="minorEastAsia" w:hint="eastAsia"/>
          <w:sz w:val="24"/>
          <w:szCs w:val="24"/>
        </w:rPr>
        <w:t>、</w:t>
      </w:r>
      <w:r w:rsidR="0038402C" w:rsidRPr="00EC2016">
        <w:rPr>
          <w:rFonts w:asciiTheme="minorEastAsia" w:hAnsiTheme="minorEastAsia" w:hint="eastAsia"/>
          <w:sz w:val="24"/>
          <w:szCs w:val="24"/>
        </w:rPr>
        <w:t>REST</w:t>
      </w:r>
      <w:r>
        <w:rPr>
          <w:rFonts w:asciiTheme="minorEastAsia" w:hAnsiTheme="minorEastAsia" w:hint="eastAsia"/>
          <w:sz w:val="24"/>
          <w:szCs w:val="24"/>
        </w:rPr>
        <w:t>两种接口标准。系统外部接口两种方式都可以，根据实际客户需求确定。系统内部接口以REST作为接口标准。有特殊需求的接口除外（例如终端设备交互有交互协议上的限制）。</w:t>
      </w:r>
    </w:p>
    <w:p w:rsidR="003F6DF3" w:rsidRPr="00EC2016" w:rsidRDefault="003F6DF3" w:rsidP="001E3DC4">
      <w:pPr>
        <w:spacing w:line="360" w:lineRule="auto"/>
        <w:ind w:firstLine="420"/>
        <w:rPr>
          <w:rFonts w:asciiTheme="minorEastAsia" w:hAnsiTheme="minorEastAsia"/>
          <w:sz w:val="24"/>
          <w:szCs w:val="24"/>
        </w:rPr>
      </w:pPr>
      <w:r>
        <w:rPr>
          <w:rFonts w:asciiTheme="minorEastAsia" w:hAnsiTheme="minorEastAsia" w:hint="eastAsia"/>
          <w:sz w:val="24"/>
          <w:szCs w:val="24"/>
        </w:rPr>
        <w:t>Web服务技术选型：Apache</w:t>
      </w:r>
      <w:r>
        <w:rPr>
          <w:rFonts w:asciiTheme="minorEastAsia" w:hAnsiTheme="minorEastAsia"/>
          <w:sz w:val="24"/>
          <w:szCs w:val="24"/>
        </w:rPr>
        <w:t xml:space="preserve"> </w:t>
      </w:r>
      <w:r>
        <w:rPr>
          <w:rFonts w:asciiTheme="minorEastAsia" w:hAnsiTheme="minorEastAsia" w:hint="eastAsia"/>
          <w:sz w:val="24"/>
          <w:szCs w:val="24"/>
        </w:rPr>
        <w:t>CXF</w:t>
      </w:r>
    </w:p>
    <w:p w:rsidR="005B0D0A" w:rsidRDefault="00610840" w:rsidP="00610840">
      <w:pPr>
        <w:pStyle w:val="2"/>
        <w:numPr>
          <w:ilvl w:val="1"/>
          <w:numId w:val="2"/>
        </w:numPr>
      </w:pPr>
      <w:r>
        <w:rPr>
          <w:rFonts w:hint="eastAsia"/>
        </w:rPr>
        <w:t>前端数据格式</w:t>
      </w:r>
    </w:p>
    <w:p w:rsidR="00610840" w:rsidRDefault="00610840" w:rsidP="00610840"/>
    <w:p w:rsidR="00A5279D" w:rsidRPr="00A5279D" w:rsidRDefault="00A5279D" w:rsidP="00E7481C">
      <w:pPr>
        <w:numPr>
          <w:ilvl w:val="0"/>
          <w:numId w:val="11"/>
        </w:numPr>
        <w:spacing w:line="360" w:lineRule="auto"/>
        <w:rPr>
          <w:rFonts w:asciiTheme="minorEastAsia" w:hAnsiTheme="minorEastAsia"/>
          <w:b/>
          <w:sz w:val="24"/>
          <w:szCs w:val="24"/>
        </w:rPr>
      </w:pPr>
      <w:r w:rsidRPr="00A5279D">
        <w:rPr>
          <w:rFonts w:asciiTheme="minorEastAsia" w:hAnsiTheme="minorEastAsia" w:hint="eastAsia"/>
          <w:b/>
          <w:sz w:val="24"/>
          <w:szCs w:val="24"/>
        </w:rPr>
        <w:t>标准概述</w:t>
      </w:r>
    </w:p>
    <w:p w:rsidR="00610840" w:rsidRDefault="002C5F63" w:rsidP="00723F1A">
      <w:pPr>
        <w:spacing w:line="360" w:lineRule="auto"/>
        <w:ind w:firstLine="420"/>
      </w:pPr>
      <w:r w:rsidRPr="00723F1A">
        <w:rPr>
          <w:rFonts w:asciiTheme="minorEastAsia" w:hAnsiTheme="minorEastAsia" w:hint="eastAsia"/>
          <w:sz w:val="24"/>
          <w:szCs w:val="24"/>
        </w:rPr>
        <w:t>Web应用中浏览器客户端和服务端数据交互</w:t>
      </w:r>
      <w:r w:rsidR="00723F1A" w:rsidRPr="00723F1A">
        <w:rPr>
          <w:rFonts w:asciiTheme="minorEastAsia" w:hAnsiTheme="minorEastAsia" w:hint="eastAsia"/>
          <w:sz w:val="24"/>
          <w:szCs w:val="24"/>
        </w:rPr>
        <w:t>通常以XML、JSON作为标准，由于Web客户端浏览器都是基于Javascript作为标准开发语言的，而Javascript语言能够支持JSON字符串直接转换为对象，能够提高开发和运行效率。</w:t>
      </w:r>
    </w:p>
    <w:p w:rsidR="00A5279D" w:rsidRPr="00A5279D" w:rsidRDefault="00A5279D" w:rsidP="00E7481C">
      <w:pPr>
        <w:numPr>
          <w:ilvl w:val="0"/>
          <w:numId w:val="11"/>
        </w:numPr>
        <w:spacing w:line="360" w:lineRule="auto"/>
        <w:rPr>
          <w:rFonts w:asciiTheme="minorEastAsia" w:hAnsiTheme="minorEastAsia"/>
          <w:b/>
          <w:sz w:val="24"/>
          <w:szCs w:val="24"/>
        </w:rPr>
      </w:pPr>
      <w:r w:rsidRPr="00A5279D">
        <w:rPr>
          <w:rFonts w:asciiTheme="minorEastAsia" w:hAnsiTheme="minorEastAsia" w:hint="eastAsia"/>
          <w:b/>
          <w:sz w:val="24"/>
          <w:szCs w:val="24"/>
        </w:rPr>
        <w:t>标准内容</w:t>
      </w:r>
    </w:p>
    <w:p w:rsidR="00A5279D" w:rsidRDefault="004B5716" w:rsidP="00C54209">
      <w:pPr>
        <w:spacing w:line="360" w:lineRule="auto"/>
        <w:ind w:firstLine="420"/>
        <w:rPr>
          <w:rFonts w:asciiTheme="minorEastAsia" w:hAnsiTheme="minorEastAsia"/>
          <w:sz w:val="24"/>
          <w:szCs w:val="24"/>
        </w:rPr>
      </w:pPr>
      <w:r w:rsidRPr="00C54209">
        <w:rPr>
          <w:rFonts w:asciiTheme="minorEastAsia" w:hAnsiTheme="minorEastAsia" w:hint="eastAsia"/>
          <w:sz w:val="24"/>
          <w:szCs w:val="24"/>
        </w:rPr>
        <w:lastRenderedPageBreak/>
        <w:t>Web前端和服务端</w:t>
      </w:r>
      <w:r w:rsidR="00224B47">
        <w:rPr>
          <w:rFonts w:asciiTheme="minorEastAsia" w:hAnsiTheme="minorEastAsia" w:hint="eastAsia"/>
          <w:sz w:val="24"/>
          <w:szCs w:val="24"/>
        </w:rPr>
        <w:t>交互数据对象</w:t>
      </w:r>
      <w:r w:rsidRPr="00C54209">
        <w:rPr>
          <w:rFonts w:asciiTheme="minorEastAsia" w:hAnsiTheme="minorEastAsia" w:hint="eastAsia"/>
          <w:sz w:val="24"/>
          <w:szCs w:val="24"/>
        </w:rPr>
        <w:t>采用JSON作为</w:t>
      </w:r>
      <w:r w:rsidR="00F028F9" w:rsidRPr="00C54209">
        <w:rPr>
          <w:rFonts w:asciiTheme="minorEastAsia" w:hAnsiTheme="minorEastAsia" w:hint="eastAsia"/>
          <w:sz w:val="24"/>
          <w:szCs w:val="24"/>
        </w:rPr>
        <w:t>标准。</w:t>
      </w:r>
      <w:r w:rsidR="005920E6" w:rsidRPr="00C54209">
        <w:rPr>
          <w:rFonts w:asciiTheme="minorEastAsia" w:hAnsiTheme="minorEastAsia" w:hint="eastAsia"/>
          <w:sz w:val="24"/>
          <w:szCs w:val="24"/>
        </w:rPr>
        <w:t>有特殊需求的除外</w:t>
      </w:r>
      <w:r w:rsidR="00ED4E73" w:rsidRPr="00C54209">
        <w:rPr>
          <w:rFonts w:asciiTheme="minorEastAsia" w:hAnsiTheme="minorEastAsia" w:hint="eastAsia"/>
          <w:sz w:val="24"/>
          <w:szCs w:val="24"/>
        </w:rPr>
        <w:t>（外部系统接口和特殊终端设备有要求时）</w:t>
      </w:r>
      <w:r w:rsidR="005920E6" w:rsidRPr="00C54209">
        <w:rPr>
          <w:rFonts w:asciiTheme="minorEastAsia" w:hAnsiTheme="minorEastAsia" w:hint="eastAsia"/>
          <w:sz w:val="24"/>
          <w:szCs w:val="24"/>
        </w:rPr>
        <w:t>。</w:t>
      </w:r>
    </w:p>
    <w:p w:rsidR="00610840" w:rsidRDefault="00610840" w:rsidP="00440DA5"/>
    <w:p w:rsidR="005B0D0A" w:rsidRDefault="001413CF" w:rsidP="0038402C">
      <w:pPr>
        <w:pStyle w:val="2"/>
        <w:numPr>
          <w:ilvl w:val="1"/>
          <w:numId w:val="2"/>
        </w:numPr>
      </w:pPr>
      <w:r>
        <w:rPr>
          <w:rFonts w:hint="eastAsia"/>
        </w:rPr>
        <w:t>持久化标准</w:t>
      </w:r>
    </w:p>
    <w:p w:rsidR="005B0D0A" w:rsidRDefault="005B0D0A" w:rsidP="00440DA5"/>
    <w:p w:rsidR="008907AC" w:rsidRPr="00A5279D" w:rsidRDefault="008907AC" w:rsidP="008907AC">
      <w:pPr>
        <w:numPr>
          <w:ilvl w:val="0"/>
          <w:numId w:val="6"/>
        </w:numPr>
        <w:spacing w:line="360" w:lineRule="auto"/>
        <w:rPr>
          <w:rFonts w:asciiTheme="minorEastAsia" w:hAnsiTheme="minorEastAsia"/>
          <w:b/>
          <w:sz w:val="24"/>
          <w:szCs w:val="24"/>
        </w:rPr>
      </w:pPr>
      <w:r w:rsidRPr="00A5279D">
        <w:rPr>
          <w:rFonts w:asciiTheme="minorEastAsia" w:hAnsiTheme="minorEastAsia" w:hint="eastAsia"/>
          <w:b/>
          <w:sz w:val="24"/>
          <w:szCs w:val="24"/>
        </w:rPr>
        <w:t>标准概述</w:t>
      </w:r>
    </w:p>
    <w:p w:rsidR="008907AC" w:rsidRPr="00042655" w:rsidRDefault="001A4E9F" w:rsidP="00042655">
      <w:pPr>
        <w:spacing w:line="360" w:lineRule="auto"/>
        <w:ind w:firstLine="420"/>
        <w:rPr>
          <w:rFonts w:asciiTheme="minorEastAsia" w:hAnsiTheme="minorEastAsia"/>
          <w:sz w:val="24"/>
          <w:szCs w:val="24"/>
        </w:rPr>
      </w:pPr>
      <w:r w:rsidRPr="00042655">
        <w:rPr>
          <w:rFonts w:asciiTheme="minorEastAsia" w:hAnsiTheme="minorEastAsia" w:hint="eastAsia"/>
          <w:sz w:val="24"/>
          <w:szCs w:val="24"/>
        </w:rPr>
        <w:t>设计开发过程为了增强数据访问层代码的可扩展性，屏蔽不同数据库类型差异，通常都会选用Hibernate等ORM产品。</w:t>
      </w:r>
      <w:r w:rsidR="009627F4" w:rsidRPr="00042655">
        <w:rPr>
          <w:rFonts w:asciiTheme="minorEastAsia" w:hAnsiTheme="minorEastAsia" w:hint="eastAsia"/>
          <w:sz w:val="24"/>
          <w:szCs w:val="24"/>
        </w:rPr>
        <w:t>但是针对不同的ORM产品编写的代码也是无法通用的，为了屏蔽不同ORM产品的差异，需要基于已有的JPA规范作为标准。</w:t>
      </w:r>
      <w:r w:rsidR="00AC31EF" w:rsidRPr="00042655">
        <w:rPr>
          <w:rFonts w:asciiTheme="minorEastAsia" w:hAnsiTheme="minorEastAsia" w:hint="eastAsia"/>
          <w:sz w:val="24"/>
          <w:szCs w:val="24"/>
        </w:rPr>
        <w:t>Hibernate等一些ORM产品也提供了支持。</w:t>
      </w:r>
    </w:p>
    <w:p w:rsidR="008907AC" w:rsidRPr="00A5279D" w:rsidRDefault="008907AC" w:rsidP="00E77E4F">
      <w:pPr>
        <w:numPr>
          <w:ilvl w:val="0"/>
          <w:numId w:val="6"/>
        </w:numPr>
        <w:spacing w:line="360" w:lineRule="auto"/>
        <w:rPr>
          <w:rFonts w:asciiTheme="minorEastAsia" w:hAnsiTheme="minorEastAsia"/>
          <w:b/>
          <w:sz w:val="24"/>
          <w:szCs w:val="24"/>
        </w:rPr>
      </w:pPr>
      <w:r w:rsidRPr="00A5279D">
        <w:rPr>
          <w:rFonts w:asciiTheme="minorEastAsia" w:hAnsiTheme="minorEastAsia" w:hint="eastAsia"/>
          <w:b/>
          <w:sz w:val="24"/>
          <w:szCs w:val="24"/>
        </w:rPr>
        <w:t>标准内容</w:t>
      </w:r>
    </w:p>
    <w:p w:rsidR="008907AC" w:rsidRPr="00042655" w:rsidRDefault="00784329" w:rsidP="00042655">
      <w:pPr>
        <w:spacing w:line="360" w:lineRule="auto"/>
        <w:ind w:firstLine="420"/>
        <w:rPr>
          <w:rFonts w:asciiTheme="minorEastAsia" w:hAnsiTheme="minorEastAsia"/>
          <w:sz w:val="24"/>
          <w:szCs w:val="24"/>
        </w:rPr>
      </w:pPr>
      <w:r w:rsidRPr="00042655">
        <w:rPr>
          <w:rFonts w:asciiTheme="minorEastAsia" w:hAnsiTheme="minorEastAsia" w:hint="eastAsia"/>
          <w:sz w:val="24"/>
          <w:szCs w:val="24"/>
        </w:rPr>
        <w:t>持久层代码以JPA作为标准开发。除非有特殊需求（遇到性能瓶颈需要特殊优化等）。</w:t>
      </w:r>
    </w:p>
    <w:p w:rsidR="00C5322C" w:rsidRPr="00042655" w:rsidRDefault="00FC70A5" w:rsidP="00042655">
      <w:pPr>
        <w:spacing w:line="360" w:lineRule="auto"/>
        <w:ind w:firstLine="420"/>
        <w:rPr>
          <w:rFonts w:asciiTheme="minorEastAsia" w:hAnsiTheme="minorEastAsia"/>
          <w:sz w:val="24"/>
          <w:szCs w:val="24"/>
        </w:rPr>
      </w:pPr>
      <w:r w:rsidRPr="00042655">
        <w:rPr>
          <w:rFonts w:asciiTheme="minorEastAsia" w:hAnsiTheme="minorEastAsia" w:hint="eastAsia"/>
          <w:sz w:val="24"/>
          <w:szCs w:val="24"/>
        </w:rPr>
        <w:t>JPA技术选型：</w:t>
      </w:r>
    </w:p>
    <w:p w:rsidR="00C5322C" w:rsidRPr="00042655" w:rsidRDefault="00FC70A5" w:rsidP="00042655">
      <w:pPr>
        <w:numPr>
          <w:ilvl w:val="0"/>
          <w:numId w:val="10"/>
        </w:numPr>
        <w:spacing w:line="360" w:lineRule="auto"/>
        <w:rPr>
          <w:rFonts w:asciiTheme="minorEastAsia" w:hAnsiTheme="minorEastAsia"/>
          <w:sz w:val="24"/>
          <w:szCs w:val="24"/>
        </w:rPr>
      </w:pPr>
      <w:r w:rsidRPr="00042655">
        <w:rPr>
          <w:rFonts w:asciiTheme="minorEastAsia" w:hAnsiTheme="minorEastAsia" w:hint="eastAsia"/>
          <w:sz w:val="24"/>
          <w:szCs w:val="24"/>
        </w:rPr>
        <w:t>Hibernate（非OSGi项目）；</w:t>
      </w:r>
    </w:p>
    <w:p w:rsidR="00FC70A5" w:rsidRPr="00042655" w:rsidRDefault="00FC70A5" w:rsidP="00042655">
      <w:pPr>
        <w:numPr>
          <w:ilvl w:val="0"/>
          <w:numId w:val="10"/>
        </w:numPr>
        <w:spacing w:line="360" w:lineRule="auto"/>
        <w:rPr>
          <w:rFonts w:asciiTheme="minorEastAsia" w:hAnsiTheme="minorEastAsia"/>
          <w:sz w:val="24"/>
          <w:szCs w:val="24"/>
        </w:rPr>
      </w:pPr>
      <w:r w:rsidRPr="00042655">
        <w:rPr>
          <w:rFonts w:asciiTheme="minorEastAsia" w:hAnsiTheme="minorEastAsia" w:hint="eastAsia"/>
          <w:sz w:val="24"/>
          <w:szCs w:val="24"/>
        </w:rPr>
        <w:t>OpenJPA（OSGi项目）</w:t>
      </w:r>
    </w:p>
    <w:p w:rsidR="009F1B4D" w:rsidRDefault="009F1B4D" w:rsidP="009F1B4D">
      <w:pPr>
        <w:pStyle w:val="2"/>
        <w:numPr>
          <w:ilvl w:val="1"/>
          <w:numId w:val="2"/>
        </w:numPr>
      </w:pPr>
      <w:r>
        <w:rPr>
          <w:rFonts w:hint="eastAsia"/>
        </w:rPr>
        <w:t>前端框架</w:t>
      </w:r>
      <w:r w:rsidR="00B56DDA">
        <w:rPr>
          <w:rFonts w:hint="eastAsia"/>
        </w:rPr>
        <w:t>选型</w:t>
      </w:r>
    </w:p>
    <w:p w:rsidR="00E77E4F" w:rsidRPr="009F1B4D" w:rsidRDefault="009F1B4D" w:rsidP="009F1B4D">
      <w:pPr>
        <w:spacing w:line="360" w:lineRule="auto"/>
        <w:ind w:firstLine="420"/>
      </w:pPr>
      <w:r w:rsidRPr="00E7481C">
        <w:rPr>
          <w:rFonts w:asciiTheme="minorEastAsia" w:hAnsiTheme="minorEastAsia" w:hint="eastAsia"/>
          <w:sz w:val="24"/>
          <w:szCs w:val="24"/>
        </w:rPr>
        <w:t>Web应用开发有很多可选的前端框架，WMS使用了j</w:t>
      </w:r>
      <w:r w:rsidRPr="00E7481C">
        <w:rPr>
          <w:rFonts w:asciiTheme="minorEastAsia" w:hAnsiTheme="minorEastAsia"/>
          <w:sz w:val="24"/>
          <w:szCs w:val="24"/>
        </w:rPr>
        <w:t>Query Easy UI</w:t>
      </w:r>
      <w:r w:rsidRPr="00E7481C">
        <w:rPr>
          <w:rFonts w:asciiTheme="minorEastAsia" w:hAnsiTheme="minorEastAsia" w:hint="eastAsia"/>
          <w:sz w:val="24"/>
          <w:szCs w:val="24"/>
        </w:rPr>
        <w:t>，基于jQuery的比较轻量级的框架，可以考虑作为前端框架的统一标准，便于开发经验的积累和复用。</w:t>
      </w:r>
    </w:p>
    <w:p w:rsidR="00C92599" w:rsidRDefault="00F8375E" w:rsidP="00144CE9">
      <w:pPr>
        <w:pStyle w:val="1"/>
        <w:numPr>
          <w:ilvl w:val="0"/>
          <w:numId w:val="2"/>
        </w:numPr>
        <w:rPr>
          <w:rFonts w:ascii="黑体" w:eastAsia="黑体" w:hAnsi="黑体"/>
          <w:sz w:val="28"/>
          <w:szCs w:val="28"/>
        </w:rPr>
      </w:pPr>
      <w:r>
        <w:rPr>
          <w:rFonts w:ascii="黑体" w:eastAsia="黑体" w:hAnsi="黑体" w:hint="eastAsia"/>
          <w:sz w:val="28"/>
          <w:szCs w:val="28"/>
        </w:rPr>
        <w:t>技术</w:t>
      </w:r>
      <w:r w:rsidR="00F16C73">
        <w:rPr>
          <w:rFonts w:ascii="黑体" w:eastAsia="黑体" w:hAnsi="黑体" w:hint="eastAsia"/>
          <w:sz w:val="28"/>
          <w:szCs w:val="28"/>
        </w:rPr>
        <w:t>架构</w:t>
      </w:r>
      <w:r>
        <w:rPr>
          <w:rFonts w:ascii="黑体" w:eastAsia="黑体" w:hAnsi="黑体" w:hint="eastAsia"/>
          <w:sz w:val="28"/>
          <w:szCs w:val="28"/>
        </w:rPr>
        <w:t>方案</w:t>
      </w:r>
      <w:r w:rsidR="009F129E">
        <w:rPr>
          <w:rFonts w:ascii="黑体" w:eastAsia="黑体" w:hAnsi="黑体" w:hint="eastAsia"/>
          <w:sz w:val="28"/>
          <w:szCs w:val="28"/>
        </w:rPr>
        <w:t>复用</w:t>
      </w:r>
    </w:p>
    <w:p w:rsidR="00440DA5" w:rsidRPr="00AD6A55" w:rsidRDefault="00453221" w:rsidP="00AD6A55">
      <w:pPr>
        <w:spacing w:line="360" w:lineRule="auto"/>
        <w:ind w:firstLine="420"/>
        <w:rPr>
          <w:rFonts w:asciiTheme="minorEastAsia" w:hAnsiTheme="minorEastAsia"/>
          <w:sz w:val="24"/>
          <w:szCs w:val="24"/>
        </w:rPr>
      </w:pPr>
      <w:r w:rsidRPr="00AD6A55">
        <w:rPr>
          <w:rFonts w:asciiTheme="minorEastAsia" w:hAnsiTheme="minorEastAsia" w:hint="eastAsia"/>
          <w:sz w:val="24"/>
          <w:szCs w:val="24"/>
        </w:rPr>
        <w:t>WMS系统实现了基于OSGi技术的架构设计，</w:t>
      </w:r>
      <w:r w:rsidR="00745AB9" w:rsidRPr="00AD6A55">
        <w:rPr>
          <w:rFonts w:asciiTheme="minorEastAsia" w:hAnsiTheme="minorEastAsia" w:hint="eastAsia"/>
          <w:sz w:val="24"/>
          <w:szCs w:val="24"/>
        </w:rPr>
        <w:t>如果后续有产品也基于OSGi技术，基本的架构是可以服用的，只是实现的业务构件内容不同而已。</w:t>
      </w:r>
      <w:r w:rsidR="009C0CEF" w:rsidRPr="00AD6A55">
        <w:rPr>
          <w:rFonts w:asciiTheme="minorEastAsia" w:hAnsiTheme="minorEastAsia" w:hint="eastAsia"/>
          <w:sz w:val="24"/>
          <w:szCs w:val="24"/>
        </w:rPr>
        <w:t>因此WMS系统的架构设计内容可以参考复用。</w:t>
      </w:r>
    </w:p>
    <w:p w:rsidR="009C0CEF" w:rsidRPr="00AD6A55" w:rsidRDefault="009C0CEF" w:rsidP="00AD6A55">
      <w:pPr>
        <w:spacing w:line="360" w:lineRule="auto"/>
        <w:ind w:firstLine="420"/>
        <w:rPr>
          <w:rFonts w:asciiTheme="minorEastAsia" w:hAnsiTheme="minorEastAsia"/>
          <w:sz w:val="24"/>
          <w:szCs w:val="24"/>
        </w:rPr>
      </w:pPr>
      <w:r w:rsidRPr="00AD6A55">
        <w:rPr>
          <w:rFonts w:asciiTheme="minorEastAsia" w:hAnsiTheme="minorEastAsia" w:hint="eastAsia"/>
          <w:sz w:val="24"/>
          <w:szCs w:val="24"/>
        </w:rPr>
        <w:t>详细的文档可以直接参考架构设计、概要设计文档，本文档提供主要的架构</w:t>
      </w:r>
      <w:r w:rsidRPr="00AD6A55">
        <w:rPr>
          <w:rFonts w:asciiTheme="minorEastAsia" w:hAnsiTheme="minorEastAsia" w:hint="eastAsia"/>
          <w:sz w:val="24"/>
          <w:szCs w:val="24"/>
        </w:rPr>
        <w:lastRenderedPageBreak/>
        <w:t>图作为参考。</w:t>
      </w:r>
    </w:p>
    <w:p w:rsidR="002602FA" w:rsidRPr="00144CE9" w:rsidRDefault="005958EA" w:rsidP="0038402C">
      <w:pPr>
        <w:pStyle w:val="2"/>
        <w:numPr>
          <w:ilvl w:val="1"/>
          <w:numId w:val="2"/>
        </w:numPr>
        <w:rPr>
          <w:rFonts w:ascii="黑体" w:eastAsia="黑体" w:hAnsi="黑体"/>
          <w:sz w:val="28"/>
          <w:szCs w:val="28"/>
        </w:rPr>
      </w:pPr>
      <w:r w:rsidRPr="00144CE9">
        <w:rPr>
          <w:rFonts w:ascii="黑体" w:eastAsia="黑体" w:hAnsi="黑体" w:hint="eastAsia"/>
          <w:sz w:val="28"/>
          <w:szCs w:val="28"/>
        </w:rPr>
        <w:t>概念架构</w:t>
      </w:r>
    </w:p>
    <w:p w:rsidR="001B1F3E" w:rsidRDefault="003B0271" w:rsidP="00025E0E">
      <w:pPr>
        <w:spacing w:line="360" w:lineRule="auto"/>
        <w:ind w:firstLine="420"/>
        <w:rPr>
          <w:sz w:val="24"/>
          <w:szCs w:val="24"/>
        </w:rPr>
      </w:pPr>
      <w:r w:rsidRPr="00025E0E">
        <w:rPr>
          <w:rFonts w:hint="eastAsia"/>
          <w:sz w:val="24"/>
          <w:szCs w:val="24"/>
        </w:rPr>
        <w:t>物流云平台为了满足将来向云平台迁移，需要提前考核架构基于云平台的适应性。因此提供基于云平台的概念架构做初步的设计考虑。</w:t>
      </w:r>
    </w:p>
    <w:p w:rsidR="00025E0E" w:rsidRPr="00025E0E" w:rsidRDefault="00025E0E" w:rsidP="00025E0E">
      <w:pPr>
        <w:spacing w:line="360" w:lineRule="auto"/>
        <w:ind w:firstLine="420"/>
        <w:rPr>
          <w:sz w:val="24"/>
          <w:szCs w:val="24"/>
        </w:rPr>
      </w:pPr>
      <w:r>
        <w:rPr>
          <w:rFonts w:hint="eastAsia"/>
          <w:sz w:val="24"/>
          <w:szCs w:val="24"/>
        </w:rPr>
        <w:t>基础设施云服务主要实现存储资源、计算资源、网络资源的虚拟化和统一调度，对</w:t>
      </w:r>
      <w:r w:rsidR="006016F3">
        <w:rPr>
          <w:rFonts w:hint="eastAsia"/>
          <w:sz w:val="24"/>
          <w:szCs w:val="24"/>
        </w:rPr>
        <w:t>开发没有直接的影响，但是为了能够充分利用基础设施云服务需要在产品架构设计时充分考虑系统的可伸缩性。可伸缩性包括两方面，一是垂直扩展，二是水平扩展。垂直扩展可以通过软硬件资源的扩展和配置解决，水平扩展需要产品设计能够提供分布式扩展支持。</w:t>
      </w:r>
    </w:p>
    <w:p w:rsidR="001B1F3E" w:rsidRPr="006D68AE" w:rsidRDefault="001B1F3E" w:rsidP="006D68AE"/>
    <w:p w:rsidR="003A1748" w:rsidRPr="00483EE7" w:rsidRDefault="001B1F3E" w:rsidP="00483EE7">
      <w:pPr>
        <w:jc w:val="center"/>
        <w:rPr>
          <w:rFonts w:ascii="宋体" w:hAnsi="宋体"/>
          <w:color w:val="0000FF"/>
          <w:szCs w:val="21"/>
        </w:rPr>
      </w:pPr>
      <w:r w:rsidRPr="006D68AE">
        <w:object w:dxaOrig="10891"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99pt" o:ole="">
            <v:imagedata r:id="rId10" o:title=""/>
          </v:shape>
          <o:OLEObject Type="Embed" ProgID="Visio.Drawing.15" ShapeID="_x0000_i1025" DrawAspect="Content" ObjectID="_1455607693" r:id="rId11"/>
        </w:object>
      </w:r>
      <w:bookmarkStart w:id="1" w:name="_Toc363141312"/>
      <w:r w:rsidR="003A1748" w:rsidRPr="00483EE7">
        <w:rPr>
          <w:rFonts w:ascii="黑体" w:eastAsia="黑体" w:hAnsi="宋体" w:hint="eastAsia"/>
          <w:szCs w:val="21"/>
        </w:rPr>
        <w:t>物流云平台架构</w:t>
      </w:r>
      <w:bookmarkEnd w:id="1"/>
    </w:p>
    <w:p w:rsidR="001B1F3E" w:rsidRPr="006D68AE" w:rsidRDefault="001B1F3E" w:rsidP="006D68AE"/>
    <w:p w:rsidR="001B1F3E" w:rsidRDefault="001B1F3E" w:rsidP="001B1F3E">
      <w:pPr>
        <w:pStyle w:val="a6"/>
        <w:spacing w:beforeLines="50" w:before="156"/>
        <w:ind w:firstLine="0"/>
        <w:rPr>
          <w:rFonts w:ascii="宋体" w:hAnsi="宋体"/>
          <w:color w:val="0000FF"/>
        </w:rPr>
      </w:pPr>
    </w:p>
    <w:p w:rsidR="00A17CAC" w:rsidRDefault="00A17CAC" w:rsidP="001B1F3E">
      <w:pPr>
        <w:pStyle w:val="a6"/>
        <w:spacing w:beforeLines="50" w:before="156"/>
        <w:ind w:firstLine="0"/>
      </w:pPr>
      <w:r>
        <w:tab/>
      </w:r>
      <w:r>
        <w:rPr>
          <w:rFonts w:hint="eastAsia"/>
        </w:rPr>
        <w:t>基于</w:t>
      </w:r>
      <w:r>
        <w:rPr>
          <w:rFonts w:hint="eastAsia"/>
        </w:rPr>
        <w:t>OSGi</w:t>
      </w:r>
      <w:r>
        <w:rPr>
          <w:rFonts w:hint="eastAsia"/>
        </w:rPr>
        <w:t>技术的架构设计核心要实现构件化，</w:t>
      </w:r>
      <w:r w:rsidR="00783D6D">
        <w:rPr>
          <w:rFonts w:hint="eastAsia"/>
        </w:rPr>
        <w:t>构件化的拆分</w:t>
      </w:r>
      <w:r w:rsidR="00075B73">
        <w:rPr>
          <w:rFonts w:hint="eastAsia"/>
        </w:rPr>
        <w:t>需要考虑业务和技术两个层面。业务构件的拆分需要依赖业务分析的结果，将关联比较紧密的业务</w:t>
      </w:r>
    </w:p>
    <w:p w:rsidR="001B1F3E" w:rsidRDefault="001B1F3E" w:rsidP="001B1F3E">
      <w:pPr>
        <w:pStyle w:val="a6"/>
        <w:spacing w:beforeLines="50" w:before="156"/>
        <w:ind w:firstLine="0"/>
        <w:rPr>
          <w:rFonts w:ascii="宋体" w:hAnsi="宋体"/>
          <w:color w:val="0000FF"/>
        </w:rPr>
      </w:pPr>
      <w:r>
        <w:object w:dxaOrig="15751" w:dyaOrig="8371">
          <v:shape id="_x0000_i1026" type="#_x0000_t75" style="width:414.75pt;height:221.25pt" o:ole="">
            <v:imagedata r:id="rId12" o:title=""/>
          </v:shape>
          <o:OLEObject Type="Embed" ProgID="Visio.Drawing.15" ShapeID="_x0000_i1026" DrawAspect="Content" ObjectID="_1455607694" r:id="rId13"/>
        </w:object>
      </w:r>
    </w:p>
    <w:p w:rsidR="005958EA" w:rsidRPr="00F42C71" w:rsidRDefault="003A1748" w:rsidP="003A1748">
      <w:pPr>
        <w:jc w:val="center"/>
        <w:rPr>
          <w:szCs w:val="21"/>
        </w:rPr>
      </w:pPr>
      <w:bookmarkStart w:id="2" w:name="_Toc363141313"/>
      <w:r w:rsidRPr="00F42C71">
        <w:rPr>
          <w:rFonts w:ascii="黑体" w:eastAsia="黑体" w:hAnsi="宋体" w:hint="eastAsia"/>
          <w:szCs w:val="21"/>
        </w:rPr>
        <w:t>仓储管理系统架构</w:t>
      </w:r>
      <w:bookmarkEnd w:id="2"/>
    </w:p>
    <w:p w:rsidR="005958EA" w:rsidRDefault="005958EA" w:rsidP="00440DA5"/>
    <w:p w:rsidR="005958EA" w:rsidRPr="001B1F3E" w:rsidRDefault="005958EA" w:rsidP="001B1F3E">
      <w:pPr>
        <w:pStyle w:val="2"/>
        <w:numPr>
          <w:ilvl w:val="1"/>
          <w:numId w:val="2"/>
        </w:numPr>
        <w:rPr>
          <w:rFonts w:ascii="黑体" w:eastAsia="黑体" w:hAnsi="黑体"/>
          <w:sz w:val="28"/>
          <w:szCs w:val="28"/>
        </w:rPr>
      </w:pPr>
      <w:r w:rsidRPr="001B1F3E">
        <w:rPr>
          <w:rFonts w:ascii="黑体" w:eastAsia="黑体" w:hAnsi="黑体" w:hint="eastAsia"/>
          <w:sz w:val="28"/>
          <w:szCs w:val="28"/>
        </w:rPr>
        <w:lastRenderedPageBreak/>
        <w:t>开发架构</w:t>
      </w:r>
    </w:p>
    <w:p w:rsidR="00D9503F" w:rsidRDefault="00D9503F" w:rsidP="00D9503F">
      <w:r w:rsidRPr="00D9503F">
        <w:object w:dxaOrig="10425" w:dyaOrig="6795">
          <v:shape id="_x0000_i1027" type="#_x0000_t75" style="width:415.5pt;height:270.75pt" o:ole="">
            <v:imagedata r:id="rId14" o:title=""/>
          </v:shape>
          <o:OLEObject Type="Embed" ProgID="Visio.Drawing.15" ShapeID="_x0000_i1027" DrawAspect="Content" ObjectID="_1455607695" r:id="rId15"/>
        </w:object>
      </w:r>
    </w:p>
    <w:p w:rsidR="009F129E" w:rsidRDefault="009F129E" w:rsidP="00144CE9">
      <w:pPr>
        <w:pStyle w:val="1"/>
        <w:numPr>
          <w:ilvl w:val="0"/>
          <w:numId w:val="2"/>
        </w:numPr>
        <w:rPr>
          <w:rFonts w:ascii="黑体" w:eastAsia="黑体" w:hAnsi="黑体"/>
          <w:sz w:val="28"/>
          <w:szCs w:val="28"/>
        </w:rPr>
      </w:pPr>
      <w:r>
        <w:rPr>
          <w:rFonts w:ascii="黑体" w:eastAsia="黑体" w:hAnsi="黑体" w:hint="eastAsia"/>
          <w:sz w:val="28"/>
          <w:szCs w:val="28"/>
        </w:rPr>
        <w:t>设计经验复用</w:t>
      </w:r>
    </w:p>
    <w:p w:rsidR="00701112" w:rsidRPr="00887681" w:rsidRDefault="00200A08" w:rsidP="00CC2AE0">
      <w:pPr>
        <w:spacing w:line="360" w:lineRule="auto"/>
        <w:ind w:firstLine="420"/>
        <w:rPr>
          <w:sz w:val="24"/>
          <w:szCs w:val="24"/>
        </w:rPr>
      </w:pPr>
      <w:r w:rsidRPr="00887681">
        <w:rPr>
          <w:rFonts w:hint="eastAsia"/>
          <w:sz w:val="24"/>
          <w:szCs w:val="24"/>
        </w:rPr>
        <w:t>架构设计的理论和方法有很多，但设计经验不足时，往往理解起来还是比较困难的，需要理论结合实践，依据项目实际采用合理的方法和工具提高效率，软件工程是以工程实践为核心的，只有多实践才能知其所以然。因此总结实践经验，不断改进，</w:t>
      </w:r>
      <w:r w:rsidR="0007122C" w:rsidRPr="00887681">
        <w:rPr>
          <w:rFonts w:hint="eastAsia"/>
          <w:sz w:val="24"/>
          <w:szCs w:val="24"/>
        </w:rPr>
        <w:t>形成团队内部</w:t>
      </w:r>
      <w:r w:rsidR="006B4015" w:rsidRPr="00887681">
        <w:rPr>
          <w:rFonts w:hint="eastAsia"/>
          <w:sz w:val="24"/>
          <w:szCs w:val="24"/>
        </w:rPr>
        <w:t>基于实践产生</w:t>
      </w:r>
      <w:r w:rsidR="0007122C" w:rsidRPr="00887681">
        <w:rPr>
          <w:rFonts w:hint="eastAsia"/>
          <w:sz w:val="24"/>
          <w:szCs w:val="24"/>
        </w:rPr>
        <w:t>的一套完整的方式、方法、过程规范，</w:t>
      </w:r>
      <w:r w:rsidRPr="00887681">
        <w:rPr>
          <w:rFonts w:hint="eastAsia"/>
          <w:sz w:val="24"/>
          <w:szCs w:val="24"/>
        </w:rPr>
        <w:t>对于后续的设计实践会有重要参考价值。</w:t>
      </w:r>
    </w:p>
    <w:p w:rsidR="000225CB" w:rsidRDefault="000225CB" w:rsidP="000225CB">
      <w:pPr>
        <w:pStyle w:val="2"/>
        <w:numPr>
          <w:ilvl w:val="1"/>
          <w:numId w:val="2"/>
        </w:numPr>
        <w:rPr>
          <w:rFonts w:hint="eastAsia"/>
        </w:rPr>
      </w:pPr>
      <w:r>
        <w:rPr>
          <w:rFonts w:hint="eastAsia"/>
        </w:rPr>
        <w:t>构件化设计</w:t>
      </w:r>
      <w:r w:rsidR="001B3332">
        <w:rPr>
          <w:rFonts w:hint="eastAsia"/>
        </w:rPr>
        <w:t>经验复用</w:t>
      </w:r>
    </w:p>
    <w:p w:rsidR="00474964" w:rsidRDefault="008D6FE5" w:rsidP="00655C28">
      <w:pPr>
        <w:spacing w:line="360" w:lineRule="auto"/>
        <w:ind w:firstLine="420"/>
        <w:rPr>
          <w:rFonts w:asciiTheme="minorEastAsia" w:hAnsiTheme="minorEastAsia"/>
          <w:sz w:val="24"/>
          <w:szCs w:val="24"/>
        </w:rPr>
      </w:pPr>
      <w:r w:rsidRPr="00887681">
        <w:rPr>
          <w:rFonts w:asciiTheme="minorEastAsia" w:hAnsiTheme="minorEastAsia" w:hint="eastAsia"/>
          <w:sz w:val="24"/>
          <w:szCs w:val="24"/>
        </w:rPr>
        <w:t>基于构件化的设计方法可以为系统带来良好的可扩展性、可维护性，提升产品复用度。</w:t>
      </w:r>
      <w:r w:rsidR="001C149C" w:rsidRPr="00887681">
        <w:rPr>
          <w:rFonts w:asciiTheme="minorEastAsia" w:hAnsiTheme="minorEastAsia" w:hint="eastAsia"/>
          <w:sz w:val="24"/>
          <w:szCs w:val="24"/>
        </w:rPr>
        <w:t>通过WMS基于构件化设计</w:t>
      </w:r>
      <w:r w:rsidR="00EE330F" w:rsidRPr="00887681">
        <w:rPr>
          <w:rFonts w:asciiTheme="minorEastAsia" w:hAnsiTheme="minorEastAsia" w:hint="eastAsia"/>
          <w:sz w:val="24"/>
          <w:szCs w:val="24"/>
        </w:rPr>
        <w:t>过程</w:t>
      </w:r>
      <w:r w:rsidR="001C149C" w:rsidRPr="00887681">
        <w:rPr>
          <w:rFonts w:asciiTheme="minorEastAsia" w:hAnsiTheme="minorEastAsia" w:hint="eastAsia"/>
          <w:sz w:val="24"/>
          <w:szCs w:val="24"/>
        </w:rPr>
        <w:t>，我们积累了一些构件化设计的经验，这些构件化设计</w:t>
      </w:r>
      <w:r w:rsidR="009B0242">
        <w:rPr>
          <w:rFonts w:asciiTheme="minorEastAsia" w:hAnsiTheme="minorEastAsia" w:hint="eastAsia"/>
          <w:sz w:val="24"/>
          <w:szCs w:val="24"/>
        </w:rPr>
        <w:t>经验</w:t>
      </w:r>
      <w:r w:rsidR="00C003F4" w:rsidRPr="00887681">
        <w:rPr>
          <w:rFonts w:asciiTheme="minorEastAsia" w:hAnsiTheme="minorEastAsia" w:hint="eastAsia"/>
          <w:sz w:val="24"/>
          <w:szCs w:val="24"/>
        </w:rPr>
        <w:t>完全</w:t>
      </w:r>
      <w:r w:rsidR="00713D17" w:rsidRPr="00887681">
        <w:rPr>
          <w:rFonts w:asciiTheme="minorEastAsia" w:hAnsiTheme="minorEastAsia" w:hint="eastAsia"/>
          <w:sz w:val="24"/>
          <w:szCs w:val="24"/>
        </w:rPr>
        <w:t>可以应用到传统项目的设计</w:t>
      </w:r>
      <w:r w:rsidR="00474964">
        <w:rPr>
          <w:rFonts w:asciiTheme="minorEastAsia" w:hAnsiTheme="minorEastAsia" w:hint="eastAsia"/>
          <w:sz w:val="24"/>
          <w:szCs w:val="24"/>
        </w:rPr>
        <w:t>上。</w:t>
      </w:r>
      <w:r w:rsidR="00417C9C">
        <w:rPr>
          <w:rFonts w:asciiTheme="minorEastAsia" w:hAnsiTheme="minorEastAsia" w:hint="eastAsia"/>
          <w:sz w:val="24"/>
          <w:szCs w:val="24"/>
        </w:rPr>
        <w:t>可以为传统项目的设计和开发质量提升带来好处：</w:t>
      </w:r>
    </w:p>
    <w:p w:rsidR="00494C82" w:rsidRDefault="004C2646" w:rsidP="0050319D">
      <w:pPr>
        <w:numPr>
          <w:ilvl w:val="0"/>
          <w:numId w:val="13"/>
        </w:numPr>
        <w:spacing w:line="360" w:lineRule="auto"/>
        <w:rPr>
          <w:rFonts w:asciiTheme="minorEastAsia" w:hAnsiTheme="minorEastAsia"/>
          <w:sz w:val="24"/>
          <w:szCs w:val="24"/>
        </w:rPr>
      </w:pPr>
      <w:r w:rsidRPr="00887681">
        <w:rPr>
          <w:rFonts w:asciiTheme="minorEastAsia" w:hAnsiTheme="minorEastAsia" w:hint="eastAsia"/>
          <w:sz w:val="24"/>
          <w:szCs w:val="24"/>
        </w:rPr>
        <w:lastRenderedPageBreak/>
        <w:t>通过构件化设计</w:t>
      </w:r>
      <w:r w:rsidR="00F80E25">
        <w:rPr>
          <w:rFonts w:asciiTheme="minorEastAsia" w:hAnsiTheme="minorEastAsia" w:hint="eastAsia"/>
          <w:sz w:val="24"/>
          <w:szCs w:val="24"/>
        </w:rPr>
        <w:t>规范要求</w:t>
      </w:r>
      <w:r w:rsidR="00F80E25">
        <w:rPr>
          <w:rFonts w:asciiTheme="minorEastAsia" w:hAnsiTheme="minorEastAsia" w:hint="eastAsia"/>
          <w:sz w:val="24"/>
          <w:szCs w:val="24"/>
        </w:rPr>
        <w:t>一开始设计就需要考虑构件化拆分</w:t>
      </w:r>
      <w:r w:rsidR="00F80E25">
        <w:rPr>
          <w:rFonts w:asciiTheme="minorEastAsia" w:hAnsiTheme="minorEastAsia" w:hint="eastAsia"/>
          <w:sz w:val="24"/>
          <w:szCs w:val="24"/>
        </w:rPr>
        <w:t>，</w:t>
      </w:r>
      <w:r w:rsidRPr="00887681">
        <w:rPr>
          <w:rFonts w:asciiTheme="minorEastAsia" w:hAnsiTheme="minorEastAsia" w:hint="eastAsia"/>
          <w:sz w:val="24"/>
          <w:szCs w:val="24"/>
        </w:rPr>
        <w:t>对设计师的设计提出</w:t>
      </w:r>
      <w:r w:rsidR="00494C82">
        <w:rPr>
          <w:rFonts w:asciiTheme="minorEastAsia" w:hAnsiTheme="minorEastAsia" w:hint="eastAsia"/>
          <w:sz w:val="24"/>
          <w:szCs w:val="24"/>
        </w:rPr>
        <w:t>更好的约束</w:t>
      </w:r>
      <w:r w:rsidRPr="00887681">
        <w:rPr>
          <w:rFonts w:asciiTheme="minorEastAsia" w:hAnsiTheme="minorEastAsia" w:hint="eastAsia"/>
          <w:sz w:val="24"/>
          <w:szCs w:val="24"/>
        </w:rPr>
        <w:t>，</w:t>
      </w:r>
      <w:r w:rsidR="00F80E25">
        <w:rPr>
          <w:rFonts w:asciiTheme="minorEastAsia" w:hAnsiTheme="minorEastAsia" w:hint="eastAsia"/>
          <w:sz w:val="24"/>
          <w:szCs w:val="24"/>
        </w:rPr>
        <w:t>促进设计质量的提升，使设计结果更具开发指导意义</w:t>
      </w:r>
      <w:r w:rsidR="005553A1">
        <w:rPr>
          <w:rFonts w:asciiTheme="minorEastAsia" w:hAnsiTheme="minorEastAsia" w:hint="eastAsia"/>
          <w:sz w:val="24"/>
          <w:szCs w:val="24"/>
        </w:rPr>
        <w:t>。</w:t>
      </w:r>
    </w:p>
    <w:p w:rsidR="00494C82" w:rsidRDefault="005A38BB" w:rsidP="0050319D">
      <w:pPr>
        <w:numPr>
          <w:ilvl w:val="0"/>
          <w:numId w:val="13"/>
        </w:numPr>
        <w:spacing w:line="360" w:lineRule="auto"/>
        <w:rPr>
          <w:rFonts w:asciiTheme="minorEastAsia" w:hAnsiTheme="minorEastAsia"/>
          <w:sz w:val="24"/>
          <w:szCs w:val="24"/>
        </w:rPr>
      </w:pPr>
      <w:r>
        <w:rPr>
          <w:rFonts w:asciiTheme="minorEastAsia" w:hAnsiTheme="minorEastAsia" w:hint="eastAsia"/>
          <w:sz w:val="24"/>
          <w:szCs w:val="24"/>
        </w:rPr>
        <w:t>构件规范</w:t>
      </w:r>
      <w:r w:rsidR="004C2646" w:rsidRPr="00887681">
        <w:rPr>
          <w:rFonts w:asciiTheme="minorEastAsia" w:hAnsiTheme="minorEastAsia" w:hint="eastAsia"/>
          <w:sz w:val="24"/>
          <w:szCs w:val="24"/>
        </w:rPr>
        <w:t>对开发人员提供了更规范的约束，降低了对开发人员对业务理解的要求，只要熟悉所要开发的构件的开发要求就可以编码，传统项目通常对项目整理的理解要求比较高些。</w:t>
      </w:r>
    </w:p>
    <w:p w:rsidR="000225CB" w:rsidRDefault="00FB1EC2" w:rsidP="0050319D">
      <w:pPr>
        <w:numPr>
          <w:ilvl w:val="0"/>
          <w:numId w:val="13"/>
        </w:numPr>
        <w:spacing w:line="360" w:lineRule="auto"/>
        <w:rPr>
          <w:rFonts w:asciiTheme="minorEastAsia" w:hAnsiTheme="minorEastAsia"/>
          <w:sz w:val="24"/>
          <w:szCs w:val="24"/>
        </w:rPr>
      </w:pPr>
      <w:r w:rsidRPr="00887681">
        <w:rPr>
          <w:rFonts w:asciiTheme="minorEastAsia" w:hAnsiTheme="minorEastAsia" w:hint="eastAsia"/>
          <w:sz w:val="24"/>
          <w:szCs w:val="24"/>
        </w:rPr>
        <w:t>构件化也让基于编码的自动化单元测试更加</w:t>
      </w:r>
      <w:r w:rsidR="00C451B2" w:rsidRPr="00887681">
        <w:rPr>
          <w:rFonts w:asciiTheme="minorEastAsia" w:hAnsiTheme="minorEastAsia" w:hint="eastAsia"/>
          <w:sz w:val="24"/>
          <w:szCs w:val="24"/>
        </w:rPr>
        <w:t>可行，因为构件接口已经有了明确的</w:t>
      </w:r>
      <w:r w:rsidR="00934F9B" w:rsidRPr="00887681">
        <w:rPr>
          <w:rFonts w:asciiTheme="minorEastAsia" w:hAnsiTheme="minorEastAsia" w:hint="eastAsia"/>
          <w:sz w:val="24"/>
          <w:szCs w:val="24"/>
        </w:rPr>
        <w:t>要求，测试的标准才可以建立。</w:t>
      </w:r>
    </w:p>
    <w:p w:rsidR="00F61D0D" w:rsidRPr="00887681" w:rsidRDefault="00F61D0D" w:rsidP="0050319D">
      <w:pPr>
        <w:numPr>
          <w:ilvl w:val="0"/>
          <w:numId w:val="13"/>
        </w:numPr>
        <w:spacing w:line="360" w:lineRule="auto"/>
        <w:rPr>
          <w:rFonts w:asciiTheme="minorEastAsia" w:hAnsiTheme="minorEastAsia" w:hint="eastAsia"/>
          <w:sz w:val="24"/>
          <w:szCs w:val="24"/>
        </w:rPr>
      </w:pPr>
      <w:r>
        <w:rPr>
          <w:rFonts w:asciiTheme="minorEastAsia" w:hAnsiTheme="minorEastAsia" w:hint="eastAsia"/>
          <w:sz w:val="24"/>
          <w:szCs w:val="24"/>
        </w:rPr>
        <w:t>构件化设计可以促进公共可复用模块的积累，通过模块装配降低产品定制化成本和开发、维护成本</w:t>
      </w:r>
      <w:r w:rsidR="00054E76">
        <w:rPr>
          <w:rFonts w:asciiTheme="minorEastAsia" w:hAnsiTheme="minorEastAsia" w:hint="eastAsia"/>
          <w:sz w:val="24"/>
          <w:szCs w:val="24"/>
        </w:rPr>
        <w:t>。</w:t>
      </w:r>
    </w:p>
    <w:p w:rsidR="000225CB" w:rsidRDefault="00DF62A0" w:rsidP="006A1303">
      <w:pPr>
        <w:pStyle w:val="2"/>
        <w:numPr>
          <w:ilvl w:val="1"/>
          <w:numId w:val="2"/>
        </w:numPr>
      </w:pPr>
      <w:r w:rsidRPr="006A1303">
        <w:rPr>
          <w:rFonts w:hint="eastAsia"/>
        </w:rPr>
        <w:t>构件化设计</w:t>
      </w:r>
      <w:r w:rsidR="006A1303">
        <w:rPr>
          <w:rFonts w:hint="eastAsia"/>
        </w:rPr>
        <w:t>原则</w:t>
      </w:r>
    </w:p>
    <w:p w:rsidR="005939AF" w:rsidRPr="002877DA" w:rsidRDefault="005939AF" w:rsidP="002877DA">
      <w:pPr>
        <w:ind w:firstLine="360"/>
        <w:rPr>
          <w:rFonts w:asciiTheme="minorEastAsia" w:hAnsiTheme="minorEastAsia" w:hint="eastAsia"/>
          <w:sz w:val="24"/>
          <w:szCs w:val="24"/>
        </w:rPr>
      </w:pPr>
      <w:r w:rsidRPr="002877DA">
        <w:rPr>
          <w:rFonts w:asciiTheme="minorEastAsia" w:hAnsiTheme="minorEastAsia" w:hint="eastAsia"/>
          <w:sz w:val="24"/>
          <w:szCs w:val="24"/>
        </w:rPr>
        <w:t>构件化设计需要坚持一些基本的设计原则，才能够实现更好的构件化拆分和治理</w:t>
      </w:r>
      <w:r w:rsidR="002877DA" w:rsidRPr="002877DA">
        <w:rPr>
          <w:rFonts w:asciiTheme="minorEastAsia" w:hAnsiTheme="minorEastAsia" w:hint="eastAsia"/>
          <w:sz w:val="24"/>
          <w:szCs w:val="24"/>
        </w:rPr>
        <w:t>：</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开闭原则 OCP（Open Close Principle）</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在不修改现有代码的基础上，引入新功能</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依赖倒置原则 DIP（Dependence Inversion Principle）</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不要让不经常发生变化的部分去依赖于经常发生变化的部分</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合成/聚合复用原则 CARP（Composite/Aggregate Reuse Principle）</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优先考虑使用合成聚合而不是继承</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单一职责原则 SRP（Single Responsibility Principle）</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一个类只负责一项职责</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里氏替换原则 LSP（Liskov Substitution Principle）</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子类可以扩展父类的功能，但不能改变父类原有的功能</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接口隔离原则 ISP（Interface Segregation Principle）</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客户端不应该依赖它不需要的接口</w:t>
      </w:r>
    </w:p>
    <w:p w:rsidR="006A1303" w:rsidRPr="00887681" w:rsidRDefault="006A1303" w:rsidP="006A1303">
      <w:pPr>
        <w:numPr>
          <w:ilvl w:val="0"/>
          <w:numId w:val="12"/>
        </w:numPr>
        <w:spacing w:line="360" w:lineRule="auto"/>
        <w:rPr>
          <w:rFonts w:asciiTheme="minorEastAsia" w:hAnsiTheme="minorEastAsia"/>
          <w:sz w:val="24"/>
          <w:szCs w:val="24"/>
        </w:rPr>
      </w:pPr>
      <w:r w:rsidRPr="00887681">
        <w:rPr>
          <w:rFonts w:asciiTheme="minorEastAsia" w:hAnsiTheme="minorEastAsia" w:hint="eastAsia"/>
          <w:b/>
          <w:bCs/>
          <w:sz w:val="24"/>
          <w:szCs w:val="24"/>
        </w:rPr>
        <w:t>迪米特法则 LoD（Law Of Demeter）</w:t>
      </w:r>
    </w:p>
    <w:p w:rsidR="006A1303" w:rsidRPr="00887681" w:rsidRDefault="006A1303" w:rsidP="006A1303">
      <w:pPr>
        <w:numPr>
          <w:ilvl w:val="1"/>
          <w:numId w:val="12"/>
        </w:numPr>
        <w:spacing w:line="360" w:lineRule="auto"/>
        <w:rPr>
          <w:rFonts w:asciiTheme="minorEastAsia" w:hAnsiTheme="minorEastAsia"/>
          <w:sz w:val="24"/>
          <w:szCs w:val="24"/>
        </w:rPr>
      </w:pPr>
      <w:r w:rsidRPr="00887681">
        <w:rPr>
          <w:rFonts w:asciiTheme="minorEastAsia" w:hAnsiTheme="minorEastAsia" w:hint="eastAsia"/>
          <w:sz w:val="24"/>
          <w:szCs w:val="24"/>
        </w:rPr>
        <w:t>一个对象应该对其他对象保持最少的了解。(不要和陌生人说话)</w:t>
      </w:r>
    </w:p>
    <w:p w:rsidR="009A5B8D" w:rsidRDefault="009A5B8D" w:rsidP="00851A58">
      <w:pPr>
        <w:pStyle w:val="2"/>
        <w:numPr>
          <w:ilvl w:val="1"/>
          <w:numId w:val="2"/>
        </w:numPr>
      </w:pPr>
      <w:r>
        <w:rPr>
          <w:rFonts w:hint="eastAsia"/>
        </w:rPr>
        <w:lastRenderedPageBreak/>
        <w:t>构件化设计</w:t>
      </w:r>
      <w:r>
        <w:rPr>
          <w:rFonts w:hint="eastAsia"/>
        </w:rPr>
        <w:t>Visio</w:t>
      </w:r>
      <w:r>
        <w:rPr>
          <w:rFonts w:hint="eastAsia"/>
        </w:rPr>
        <w:t>图元</w:t>
      </w:r>
    </w:p>
    <w:p w:rsidR="00D146DD" w:rsidRPr="00D146DD" w:rsidRDefault="00D146DD" w:rsidP="00D146DD">
      <w:pPr>
        <w:spacing w:line="360" w:lineRule="auto"/>
        <w:ind w:firstLine="420"/>
        <w:rPr>
          <w:rFonts w:hint="eastAsia"/>
        </w:rPr>
      </w:pPr>
      <w:r w:rsidRPr="00887681">
        <w:rPr>
          <w:rFonts w:asciiTheme="minorEastAsia" w:hAnsiTheme="minorEastAsia" w:hint="eastAsia"/>
          <w:sz w:val="24"/>
          <w:szCs w:val="24"/>
        </w:rPr>
        <w:t>通过绘制构件图可以直观的展现系统中构件的依赖关系和层级关系。使用Viso可以自定义图元。业务构件的逐级拆分成细粒度的技术构件参考7.2章节。</w:t>
      </w:r>
    </w:p>
    <w:p w:rsidR="006671B4" w:rsidRDefault="00D1203A" w:rsidP="006671B4">
      <w:pPr>
        <w:jc w:val="center"/>
      </w:pPr>
      <w:r w:rsidRPr="00D1203A">
        <w:drawing>
          <wp:inline distT="0" distB="0" distL="0" distR="0" wp14:anchorId="4A3E956D" wp14:editId="08628FDD">
            <wp:extent cx="5274310" cy="2800350"/>
            <wp:effectExtent l="0" t="0" r="2540" b="0"/>
            <wp:docPr id="40964" name="图片 2" descr="http://www.phpchina.com/attachments/2010/10/1_201010201650372xx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图片 2" descr="http://www.phpchina.com/attachments/2010/10/1_201010201650372xx8O.jpg"/>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800350"/>
                    </a:xfrm>
                    <a:prstGeom prst="rect">
                      <a:avLst/>
                    </a:prstGeom>
                    <a:noFill/>
                    <a:ln>
                      <a:noFill/>
                    </a:ln>
                    <a:extLst/>
                  </pic:spPr>
                </pic:pic>
              </a:graphicData>
            </a:graphic>
          </wp:inline>
        </w:drawing>
      </w:r>
    </w:p>
    <w:p w:rsidR="00D1203A" w:rsidRDefault="00D1203A" w:rsidP="006671B4">
      <w:pPr>
        <w:jc w:val="center"/>
        <w:rPr>
          <w:rFonts w:hint="eastAsia"/>
        </w:rPr>
      </w:pPr>
      <w:r>
        <w:rPr>
          <w:rFonts w:hint="eastAsia"/>
        </w:rPr>
        <w:t>构件</w:t>
      </w:r>
      <w:r w:rsidR="006573D5">
        <w:rPr>
          <w:rFonts w:hint="eastAsia"/>
        </w:rPr>
        <w:t>图元</w:t>
      </w:r>
      <w:r w:rsidR="00B139EF">
        <w:rPr>
          <w:rFonts w:hint="eastAsia"/>
        </w:rPr>
        <w:t>结构</w:t>
      </w:r>
      <w:r w:rsidR="006573D5">
        <w:rPr>
          <w:rFonts w:hint="eastAsia"/>
        </w:rPr>
        <w:t>详细</w:t>
      </w:r>
      <w:r>
        <w:rPr>
          <w:rFonts w:hint="eastAsia"/>
        </w:rPr>
        <w:t>说明</w:t>
      </w:r>
    </w:p>
    <w:p w:rsidR="000C6B93" w:rsidRDefault="006671B4" w:rsidP="006671B4">
      <w:pPr>
        <w:jc w:val="center"/>
      </w:pPr>
      <w:r>
        <w:rPr>
          <w:noProof/>
        </w:rPr>
        <w:drawing>
          <wp:inline distT="0" distB="0" distL="0" distR="0" wp14:anchorId="69984EC1" wp14:editId="3ECFD579">
            <wp:extent cx="1933575" cy="1476375"/>
            <wp:effectExtent l="19050" t="19050" r="28575"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3575" cy="1476375"/>
                    </a:xfrm>
                    <a:prstGeom prst="rect">
                      <a:avLst/>
                    </a:prstGeom>
                    <a:ln w="6350">
                      <a:solidFill>
                        <a:schemeClr val="tx1"/>
                      </a:solidFill>
                    </a:ln>
                  </pic:spPr>
                </pic:pic>
              </a:graphicData>
            </a:graphic>
          </wp:inline>
        </w:drawing>
      </w:r>
    </w:p>
    <w:p w:rsidR="006671B4" w:rsidRDefault="00FA35DE" w:rsidP="006671B4">
      <w:pPr>
        <w:jc w:val="center"/>
      </w:pPr>
      <w:r>
        <w:rPr>
          <w:rFonts w:hint="eastAsia"/>
        </w:rPr>
        <w:t>构件</w:t>
      </w:r>
      <w:r w:rsidR="006671B4">
        <w:rPr>
          <w:rFonts w:hint="eastAsia"/>
        </w:rPr>
        <w:t>形状</w:t>
      </w:r>
      <w:r w:rsidR="00C24FFE">
        <w:rPr>
          <w:rFonts w:hint="eastAsia"/>
        </w:rPr>
        <w:t>visio</w:t>
      </w:r>
      <w:r w:rsidR="006671B4">
        <w:rPr>
          <w:rFonts w:hint="eastAsia"/>
        </w:rPr>
        <w:t>效果图</w:t>
      </w:r>
    </w:p>
    <w:p w:rsidR="00D81E03" w:rsidRDefault="003818A6" w:rsidP="00D81E03">
      <w:r>
        <w:rPr>
          <w:rFonts w:hint="eastAsia"/>
        </w:rPr>
        <w:t>自定义</w:t>
      </w:r>
      <w:r w:rsidR="006D2469">
        <w:t>V</w:t>
      </w:r>
      <w:r w:rsidR="006D2469">
        <w:rPr>
          <w:rFonts w:hint="eastAsia"/>
        </w:rPr>
        <w:t>iso</w:t>
      </w:r>
      <w:r>
        <w:rPr>
          <w:rFonts w:hint="eastAsia"/>
        </w:rPr>
        <w:t>构件</w:t>
      </w:r>
      <w:r w:rsidR="00D81E03">
        <w:rPr>
          <w:rFonts w:hint="eastAsia"/>
        </w:rPr>
        <w:t>图元</w:t>
      </w:r>
      <w:r>
        <w:rPr>
          <w:rFonts w:hint="eastAsia"/>
        </w:rPr>
        <w:t>源</w:t>
      </w:r>
      <w:r w:rsidR="00D81E03">
        <w:rPr>
          <w:rFonts w:hint="eastAsia"/>
        </w:rPr>
        <w:t>文件：</w:t>
      </w:r>
    </w:p>
    <w:p w:rsidR="00D81E03" w:rsidRDefault="00D81E03" w:rsidP="00D81E03">
      <w:r>
        <w:object w:dxaOrig="1065" w:dyaOrig="811">
          <v:shape id="_x0000_i1028" type="#_x0000_t75" style="width:53.25pt;height:40.5pt" o:ole="">
            <v:imagedata r:id="rId18" o:title=""/>
          </v:shape>
          <o:OLEObject Type="Embed" ProgID="Package" ShapeID="_x0000_i1028" DrawAspect="Content" ObjectID="_1455607696" r:id="rId19"/>
        </w:object>
      </w:r>
    </w:p>
    <w:p w:rsidR="000C6B93" w:rsidRDefault="000C6B93" w:rsidP="009F129E"/>
    <w:p w:rsidR="000C6B93" w:rsidRDefault="000C6B93" w:rsidP="00851A58">
      <w:pPr>
        <w:pStyle w:val="2"/>
        <w:numPr>
          <w:ilvl w:val="1"/>
          <w:numId w:val="2"/>
        </w:numPr>
      </w:pPr>
      <w:r>
        <w:rPr>
          <w:rFonts w:hint="eastAsia"/>
        </w:rPr>
        <w:t>构件化设计范例</w:t>
      </w:r>
    </w:p>
    <w:p w:rsidR="00177B6A" w:rsidRPr="00894ABD" w:rsidRDefault="00177B6A" w:rsidP="00894ABD">
      <w:pPr>
        <w:spacing w:line="360" w:lineRule="auto"/>
        <w:ind w:firstLine="420"/>
        <w:rPr>
          <w:rFonts w:hint="eastAsia"/>
          <w:sz w:val="24"/>
          <w:szCs w:val="24"/>
        </w:rPr>
      </w:pPr>
      <w:r w:rsidRPr="00894ABD">
        <w:rPr>
          <w:rFonts w:hint="eastAsia"/>
          <w:sz w:val="24"/>
          <w:szCs w:val="24"/>
        </w:rPr>
        <w:t>构件化设计首先需要从较高的业务层面进行业务</w:t>
      </w:r>
      <w:r w:rsidR="00A96650" w:rsidRPr="00894ABD">
        <w:rPr>
          <w:rFonts w:hint="eastAsia"/>
          <w:sz w:val="24"/>
          <w:szCs w:val="24"/>
        </w:rPr>
        <w:t>组件</w:t>
      </w:r>
      <w:r w:rsidR="009E46D7" w:rsidRPr="00894ABD">
        <w:rPr>
          <w:rFonts w:hint="eastAsia"/>
          <w:sz w:val="24"/>
          <w:szCs w:val="24"/>
        </w:rPr>
        <w:t>（一级构件图）</w:t>
      </w:r>
      <w:r w:rsidRPr="00894ABD">
        <w:rPr>
          <w:rFonts w:hint="eastAsia"/>
          <w:sz w:val="24"/>
          <w:szCs w:val="24"/>
        </w:rPr>
        <w:t>的拆分，</w:t>
      </w:r>
      <w:r w:rsidR="00A96650" w:rsidRPr="00894ABD">
        <w:rPr>
          <w:rFonts w:hint="eastAsia"/>
          <w:sz w:val="24"/>
          <w:szCs w:val="24"/>
        </w:rPr>
        <w:t>然后进行细化（二级构件图），最后进行细粒度技术构件（三级构件图）的拆分。设计过程虽然构件拆分通常会拆分到比较细的粒度，但是并不是说部署管理粒度</w:t>
      </w:r>
      <w:r w:rsidR="00A96650" w:rsidRPr="00894ABD">
        <w:rPr>
          <w:rFonts w:hint="eastAsia"/>
          <w:sz w:val="24"/>
          <w:szCs w:val="24"/>
        </w:rPr>
        <w:lastRenderedPageBreak/>
        <w:t>也需要这么细，可以基于粗粒度组件（组合构件）对细粒度构件进行集中合并打包管理，部署方式变了，但是不需要修改代码，只是调整配置。</w:t>
      </w:r>
    </w:p>
    <w:p w:rsidR="000C6B93" w:rsidRDefault="008516EF" w:rsidP="009F129E">
      <w:r>
        <w:object w:dxaOrig="14611" w:dyaOrig="8806">
          <v:shape id="_x0000_i1029" type="#_x0000_t75" style="width:414.75pt;height:249.75pt" o:ole="">
            <v:imagedata r:id="rId20" o:title=""/>
          </v:shape>
          <o:OLEObject Type="Embed" ProgID="Visio.Drawing.15" ShapeID="_x0000_i1029" DrawAspect="Content" ObjectID="_1455607697" r:id="rId21"/>
        </w:object>
      </w:r>
    </w:p>
    <w:p w:rsidR="00177B6A" w:rsidRDefault="00177B6A" w:rsidP="00177B6A">
      <w:pPr>
        <w:jc w:val="center"/>
      </w:pPr>
      <w:r>
        <w:rPr>
          <w:rFonts w:hint="eastAsia"/>
        </w:rPr>
        <w:t>一级构件图</w:t>
      </w:r>
    </w:p>
    <w:p w:rsidR="008516EF" w:rsidRDefault="008516EF" w:rsidP="009F129E"/>
    <w:p w:rsidR="008516EF" w:rsidRDefault="008516EF" w:rsidP="009F129E">
      <w:r>
        <w:object w:dxaOrig="24121" w:dyaOrig="19441">
          <v:shape id="_x0000_i1030" type="#_x0000_t75" style="width:414.75pt;height:334.5pt" o:ole="">
            <v:imagedata r:id="rId22" o:title=""/>
          </v:shape>
          <o:OLEObject Type="Embed" ProgID="Visio.Drawing.15" ShapeID="_x0000_i1030" DrawAspect="Content" ObjectID="_1455607698" r:id="rId23"/>
        </w:object>
      </w:r>
    </w:p>
    <w:p w:rsidR="008516EF" w:rsidRDefault="00177B6A" w:rsidP="00177B6A">
      <w:pPr>
        <w:jc w:val="center"/>
      </w:pPr>
      <w:r>
        <w:rPr>
          <w:rFonts w:hint="eastAsia"/>
        </w:rPr>
        <w:lastRenderedPageBreak/>
        <w:t>二级构件图</w:t>
      </w:r>
    </w:p>
    <w:p w:rsidR="008516EF" w:rsidRDefault="008516EF" w:rsidP="009F129E">
      <w:r>
        <w:object w:dxaOrig="15106" w:dyaOrig="10606">
          <v:shape id="_x0000_i1031" type="#_x0000_t75" style="width:361.5pt;height:254.25pt" o:ole="">
            <v:imagedata r:id="rId24" o:title=""/>
          </v:shape>
          <o:OLEObject Type="Embed" ProgID="Visio.Drawing.15" ShapeID="_x0000_i1031" DrawAspect="Content" ObjectID="_1455607699" r:id="rId25"/>
        </w:object>
      </w:r>
    </w:p>
    <w:p w:rsidR="009A5B8D" w:rsidRDefault="00177B6A" w:rsidP="00177B6A">
      <w:pPr>
        <w:jc w:val="center"/>
      </w:pPr>
      <w:r>
        <w:rPr>
          <w:rFonts w:hint="eastAsia"/>
        </w:rPr>
        <w:t>三级构件图</w:t>
      </w:r>
    </w:p>
    <w:p w:rsidR="009F129E" w:rsidRPr="009F129E" w:rsidRDefault="009F129E" w:rsidP="009F129E"/>
    <w:p w:rsidR="009F129E" w:rsidRPr="00440DA5" w:rsidRDefault="009F129E" w:rsidP="00440DA5"/>
    <w:p w:rsidR="00440DA5" w:rsidRPr="00440DA5" w:rsidRDefault="00440DA5" w:rsidP="00440DA5"/>
    <w:p w:rsidR="00440DA5" w:rsidRPr="00440DA5" w:rsidRDefault="00440DA5" w:rsidP="00440DA5"/>
    <w:p w:rsidR="00C92599" w:rsidRPr="00887681" w:rsidRDefault="00887681" w:rsidP="00887681">
      <w:pPr>
        <w:pStyle w:val="1"/>
        <w:numPr>
          <w:ilvl w:val="0"/>
          <w:numId w:val="2"/>
        </w:numPr>
        <w:rPr>
          <w:rFonts w:ascii="黑体" w:eastAsia="黑体" w:hAnsi="黑体"/>
          <w:sz w:val="28"/>
          <w:szCs w:val="28"/>
        </w:rPr>
      </w:pPr>
      <w:r w:rsidRPr="00887681">
        <w:rPr>
          <w:rFonts w:ascii="黑体" w:eastAsia="黑体" w:hAnsi="黑体" w:hint="eastAsia"/>
          <w:sz w:val="28"/>
          <w:szCs w:val="28"/>
        </w:rPr>
        <w:t>总结</w:t>
      </w:r>
    </w:p>
    <w:p w:rsidR="00887681" w:rsidRPr="000E6D39" w:rsidRDefault="00887681" w:rsidP="00887681">
      <w:pPr>
        <w:spacing w:line="360" w:lineRule="auto"/>
        <w:ind w:firstLine="420"/>
        <w:rPr>
          <w:rFonts w:asciiTheme="minorEastAsia" w:hAnsiTheme="minorEastAsia"/>
          <w:sz w:val="24"/>
          <w:szCs w:val="24"/>
        </w:rPr>
      </w:pPr>
      <w:r w:rsidRPr="000E6D39">
        <w:rPr>
          <w:rFonts w:asciiTheme="minorEastAsia" w:hAnsiTheme="minorEastAsia" w:hint="eastAsia"/>
          <w:sz w:val="24"/>
          <w:szCs w:val="24"/>
        </w:rPr>
        <w:t>WMS项目过程中积累的一些技术预研成果：jQuery Easy UI、CXF（REST、Webservice）、JPA、Maven</w:t>
      </w:r>
      <w:r w:rsidR="001304CD">
        <w:rPr>
          <w:rFonts w:asciiTheme="minorEastAsia" w:hAnsiTheme="minorEastAsia" w:hint="eastAsia"/>
          <w:sz w:val="24"/>
          <w:szCs w:val="24"/>
        </w:rPr>
        <w:t>等都可以在传统项目研发过程中使用，相关的培训资料也可以复用，积累的基础规范可以复用，</w:t>
      </w:r>
      <w:r w:rsidRPr="000E6D39">
        <w:rPr>
          <w:rFonts w:asciiTheme="minorEastAsia" w:hAnsiTheme="minorEastAsia" w:hint="eastAsia"/>
          <w:sz w:val="24"/>
          <w:szCs w:val="24"/>
        </w:rPr>
        <w:t>构件化设计</w:t>
      </w:r>
      <w:r w:rsidR="001304CD">
        <w:rPr>
          <w:rFonts w:asciiTheme="minorEastAsia" w:hAnsiTheme="minorEastAsia" w:hint="eastAsia"/>
          <w:sz w:val="24"/>
          <w:szCs w:val="24"/>
        </w:rPr>
        <w:t>经验可以复用</w:t>
      </w:r>
      <w:r w:rsidRPr="000E6D39">
        <w:rPr>
          <w:rFonts w:asciiTheme="minorEastAsia" w:hAnsiTheme="minorEastAsia" w:hint="eastAsia"/>
          <w:sz w:val="24"/>
          <w:szCs w:val="24"/>
        </w:rPr>
        <w:t>，架构设计文档可以在后续相关方法中参考复用。</w:t>
      </w:r>
      <w:r>
        <w:rPr>
          <w:rFonts w:asciiTheme="minorEastAsia" w:hAnsiTheme="minorEastAsia" w:hint="eastAsia"/>
          <w:sz w:val="24"/>
          <w:szCs w:val="24"/>
        </w:rPr>
        <w:t>数据库设计也可以在后续相关项目研发中参考复用。</w:t>
      </w:r>
    </w:p>
    <w:p w:rsidR="00887681" w:rsidRPr="000E6D39" w:rsidRDefault="00887681" w:rsidP="00887681">
      <w:pPr>
        <w:spacing w:line="360" w:lineRule="auto"/>
        <w:ind w:firstLine="420"/>
        <w:rPr>
          <w:rFonts w:asciiTheme="minorEastAsia" w:hAnsiTheme="minorEastAsia"/>
          <w:sz w:val="24"/>
          <w:szCs w:val="24"/>
        </w:rPr>
      </w:pPr>
      <w:r w:rsidRPr="000E6D39">
        <w:rPr>
          <w:rFonts w:asciiTheme="minorEastAsia" w:hAnsiTheme="minorEastAsia" w:hint="eastAsia"/>
          <w:sz w:val="24"/>
          <w:szCs w:val="24"/>
        </w:rPr>
        <w:t>其它OSGi相关的技术预研成果、培训资料、开发框架、源代码可以保存，提供后续有项目需要应用OSGi时使用。</w:t>
      </w:r>
    </w:p>
    <w:p w:rsidR="00887681" w:rsidRPr="00887681" w:rsidRDefault="00887681" w:rsidP="001C4AF2">
      <w:pPr>
        <w:rPr>
          <w:rFonts w:hint="eastAsia"/>
        </w:rPr>
      </w:pPr>
    </w:p>
    <w:p w:rsidR="001C4AF2" w:rsidRDefault="001C4AF2"/>
    <w:p w:rsidR="006F1AA0" w:rsidRDefault="006F1AA0"/>
    <w:p w:rsidR="00BE4C31" w:rsidRDefault="00BE4C31"/>
    <w:sectPr w:rsidR="00BE4C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B69" w:rsidRDefault="00F26B69" w:rsidP="00BE4C31">
      <w:r>
        <w:separator/>
      </w:r>
    </w:p>
  </w:endnote>
  <w:endnote w:type="continuationSeparator" w:id="0">
    <w:p w:rsidR="00F26B69" w:rsidRDefault="00F26B69" w:rsidP="00BE4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B69" w:rsidRDefault="00F26B69" w:rsidP="00BE4C31">
      <w:r>
        <w:separator/>
      </w:r>
    </w:p>
  </w:footnote>
  <w:footnote w:type="continuationSeparator" w:id="0">
    <w:p w:rsidR="00F26B69" w:rsidRDefault="00F26B69" w:rsidP="00BE4C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E3DD0"/>
    <w:multiLevelType w:val="hybridMultilevel"/>
    <w:tmpl w:val="D9ECE67A"/>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D93988"/>
    <w:multiLevelType w:val="hybridMultilevel"/>
    <w:tmpl w:val="427E30AC"/>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C26F01"/>
    <w:multiLevelType w:val="hybridMultilevel"/>
    <w:tmpl w:val="8C58B266"/>
    <w:lvl w:ilvl="0" w:tplc="8B74432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A53D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A834241"/>
    <w:multiLevelType w:val="hybridMultilevel"/>
    <w:tmpl w:val="FB9C3100"/>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B526B0"/>
    <w:multiLevelType w:val="hybridMultilevel"/>
    <w:tmpl w:val="D9ECE67A"/>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45D3CC3"/>
    <w:multiLevelType w:val="hybridMultilevel"/>
    <w:tmpl w:val="427E30AC"/>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90B4F79"/>
    <w:multiLevelType w:val="hybridMultilevel"/>
    <w:tmpl w:val="1046948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D884B68"/>
    <w:multiLevelType w:val="hybridMultilevel"/>
    <w:tmpl w:val="382A359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2CF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5924721"/>
    <w:multiLevelType w:val="hybridMultilevel"/>
    <w:tmpl w:val="E7263588"/>
    <w:lvl w:ilvl="0" w:tplc="EA020B6E">
      <w:start w:val="1"/>
      <w:numFmt w:val="bullet"/>
      <w:lvlText w:val="•"/>
      <w:lvlJc w:val="left"/>
      <w:pPr>
        <w:tabs>
          <w:tab w:val="num" w:pos="720"/>
        </w:tabs>
        <w:ind w:left="720" w:hanging="360"/>
      </w:pPr>
      <w:rPr>
        <w:rFonts w:ascii="Arial" w:hAnsi="Arial" w:hint="default"/>
      </w:rPr>
    </w:lvl>
    <w:lvl w:ilvl="1" w:tplc="CC520B46">
      <w:numFmt w:val="bullet"/>
      <w:lvlText w:val=""/>
      <w:lvlJc w:val="left"/>
      <w:pPr>
        <w:tabs>
          <w:tab w:val="num" w:pos="1440"/>
        </w:tabs>
        <w:ind w:left="1440" w:hanging="360"/>
      </w:pPr>
      <w:rPr>
        <w:rFonts w:ascii="Wingdings" w:hAnsi="Wingdings" w:hint="default"/>
      </w:rPr>
    </w:lvl>
    <w:lvl w:ilvl="2" w:tplc="E14A63CC" w:tentative="1">
      <w:start w:val="1"/>
      <w:numFmt w:val="bullet"/>
      <w:lvlText w:val="•"/>
      <w:lvlJc w:val="left"/>
      <w:pPr>
        <w:tabs>
          <w:tab w:val="num" w:pos="2160"/>
        </w:tabs>
        <w:ind w:left="2160" w:hanging="360"/>
      </w:pPr>
      <w:rPr>
        <w:rFonts w:ascii="Arial" w:hAnsi="Arial" w:hint="default"/>
      </w:rPr>
    </w:lvl>
    <w:lvl w:ilvl="3" w:tplc="F98CFCE6" w:tentative="1">
      <w:start w:val="1"/>
      <w:numFmt w:val="bullet"/>
      <w:lvlText w:val="•"/>
      <w:lvlJc w:val="left"/>
      <w:pPr>
        <w:tabs>
          <w:tab w:val="num" w:pos="2880"/>
        </w:tabs>
        <w:ind w:left="2880" w:hanging="360"/>
      </w:pPr>
      <w:rPr>
        <w:rFonts w:ascii="Arial" w:hAnsi="Arial" w:hint="default"/>
      </w:rPr>
    </w:lvl>
    <w:lvl w:ilvl="4" w:tplc="B83C8020" w:tentative="1">
      <w:start w:val="1"/>
      <w:numFmt w:val="bullet"/>
      <w:lvlText w:val="•"/>
      <w:lvlJc w:val="left"/>
      <w:pPr>
        <w:tabs>
          <w:tab w:val="num" w:pos="3600"/>
        </w:tabs>
        <w:ind w:left="3600" w:hanging="360"/>
      </w:pPr>
      <w:rPr>
        <w:rFonts w:ascii="Arial" w:hAnsi="Arial" w:hint="default"/>
      </w:rPr>
    </w:lvl>
    <w:lvl w:ilvl="5" w:tplc="C87CDDAE" w:tentative="1">
      <w:start w:val="1"/>
      <w:numFmt w:val="bullet"/>
      <w:lvlText w:val="•"/>
      <w:lvlJc w:val="left"/>
      <w:pPr>
        <w:tabs>
          <w:tab w:val="num" w:pos="4320"/>
        </w:tabs>
        <w:ind w:left="4320" w:hanging="360"/>
      </w:pPr>
      <w:rPr>
        <w:rFonts w:ascii="Arial" w:hAnsi="Arial" w:hint="default"/>
      </w:rPr>
    </w:lvl>
    <w:lvl w:ilvl="6" w:tplc="05862360" w:tentative="1">
      <w:start w:val="1"/>
      <w:numFmt w:val="bullet"/>
      <w:lvlText w:val="•"/>
      <w:lvlJc w:val="left"/>
      <w:pPr>
        <w:tabs>
          <w:tab w:val="num" w:pos="5040"/>
        </w:tabs>
        <w:ind w:left="5040" w:hanging="360"/>
      </w:pPr>
      <w:rPr>
        <w:rFonts w:ascii="Arial" w:hAnsi="Arial" w:hint="default"/>
      </w:rPr>
    </w:lvl>
    <w:lvl w:ilvl="7" w:tplc="7B3EA08E" w:tentative="1">
      <w:start w:val="1"/>
      <w:numFmt w:val="bullet"/>
      <w:lvlText w:val="•"/>
      <w:lvlJc w:val="left"/>
      <w:pPr>
        <w:tabs>
          <w:tab w:val="num" w:pos="5760"/>
        </w:tabs>
        <w:ind w:left="5760" w:hanging="360"/>
      </w:pPr>
      <w:rPr>
        <w:rFonts w:ascii="Arial" w:hAnsi="Arial" w:hint="default"/>
      </w:rPr>
    </w:lvl>
    <w:lvl w:ilvl="8" w:tplc="D5522B9C" w:tentative="1">
      <w:start w:val="1"/>
      <w:numFmt w:val="bullet"/>
      <w:lvlText w:val="•"/>
      <w:lvlJc w:val="left"/>
      <w:pPr>
        <w:tabs>
          <w:tab w:val="num" w:pos="6480"/>
        </w:tabs>
        <w:ind w:left="6480" w:hanging="360"/>
      </w:pPr>
      <w:rPr>
        <w:rFonts w:ascii="Arial" w:hAnsi="Arial" w:hint="default"/>
      </w:rPr>
    </w:lvl>
  </w:abstractNum>
  <w:abstractNum w:abstractNumId="11">
    <w:nsid w:val="633526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75BB6B49"/>
    <w:multiLevelType w:val="hybridMultilevel"/>
    <w:tmpl w:val="40D21F6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1"/>
  </w:num>
  <w:num w:numId="3">
    <w:abstractNumId w:val="3"/>
  </w:num>
  <w:num w:numId="4">
    <w:abstractNumId w:val="5"/>
  </w:num>
  <w:num w:numId="5">
    <w:abstractNumId w:val="1"/>
  </w:num>
  <w:num w:numId="6">
    <w:abstractNumId w:val="4"/>
  </w:num>
  <w:num w:numId="7">
    <w:abstractNumId w:val="0"/>
  </w:num>
  <w:num w:numId="8">
    <w:abstractNumId w:val="7"/>
  </w:num>
  <w:num w:numId="9">
    <w:abstractNumId w:val="8"/>
  </w:num>
  <w:num w:numId="10">
    <w:abstractNumId w:val="12"/>
  </w:num>
  <w:num w:numId="11">
    <w:abstractNumId w:val="6"/>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034"/>
    <w:rsid w:val="000225CB"/>
    <w:rsid w:val="00022ADF"/>
    <w:rsid w:val="00025E0E"/>
    <w:rsid w:val="00031074"/>
    <w:rsid w:val="00040B67"/>
    <w:rsid w:val="00042655"/>
    <w:rsid w:val="00054E76"/>
    <w:rsid w:val="000641AD"/>
    <w:rsid w:val="0007122C"/>
    <w:rsid w:val="000740A7"/>
    <w:rsid w:val="00075B73"/>
    <w:rsid w:val="00075B94"/>
    <w:rsid w:val="00093C1A"/>
    <w:rsid w:val="000C45C6"/>
    <w:rsid w:val="000C6B93"/>
    <w:rsid w:val="000E4126"/>
    <w:rsid w:val="000E6D39"/>
    <w:rsid w:val="0010044E"/>
    <w:rsid w:val="00101932"/>
    <w:rsid w:val="00107D5E"/>
    <w:rsid w:val="001304CD"/>
    <w:rsid w:val="001413CF"/>
    <w:rsid w:val="00144CE9"/>
    <w:rsid w:val="00160AB6"/>
    <w:rsid w:val="00165591"/>
    <w:rsid w:val="00177B6A"/>
    <w:rsid w:val="001A4E9F"/>
    <w:rsid w:val="001B1F3E"/>
    <w:rsid w:val="001B3332"/>
    <w:rsid w:val="001C149C"/>
    <w:rsid w:val="001C4AF2"/>
    <w:rsid w:val="001D4A40"/>
    <w:rsid w:val="001E3DC4"/>
    <w:rsid w:val="001E475D"/>
    <w:rsid w:val="00200A08"/>
    <w:rsid w:val="00223B7E"/>
    <w:rsid w:val="00224B47"/>
    <w:rsid w:val="0024596D"/>
    <w:rsid w:val="00246A30"/>
    <w:rsid w:val="002602FA"/>
    <w:rsid w:val="002877DA"/>
    <w:rsid w:val="002C5F63"/>
    <w:rsid w:val="0034483D"/>
    <w:rsid w:val="00376CA7"/>
    <w:rsid w:val="003818A6"/>
    <w:rsid w:val="0038402C"/>
    <w:rsid w:val="003866E6"/>
    <w:rsid w:val="00393FCB"/>
    <w:rsid w:val="003A1748"/>
    <w:rsid w:val="003B0271"/>
    <w:rsid w:val="003C0683"/>
    <w:rsid w:val="003F6DF3"/>
    <w:rsid w:val="00417C9C"/>
    <w:rsid w:val="0043748E"/>
    <w:rsid w:val="00440DA5"/>
    <w:rsid w:val="00453221"/>
    <w:rsid w:val="00474964"/>
    <w:rsid w:val="00483EE7"/>
    <w:rsid w:val="00494C82"/>
    <w:rsid w:val="004A38BD"/>
    <w:rsid w:val="004B1224"/>
    <w:rsid w:val="004B4868"/>
    <w:rsid w:val="004B5716"/>
    <w:rsid w:val="004B6CFF"/>
    <w:rsid w:val="004C2646"/>
    <w:rsid w:val="004C660E"/>
    <w:rsid w:val="004E4C0B"/>
    <w:rsid w:val="0050319D"/>
    <w:rsid w:val="00510E8D"/>
    <w:rsid w:val="00516322"/>
    <w:rsid w:val="005553A1"/>
    <w:rsid w:val="00562C7C"/>
    <w:rsid w:val="00565178"/>
    <w:rsid w:val="0056589D"/>
    <w:rsid w:val="0057287A"/>
    <w:rsid w:val="005920E6"/>
    <w:rsid w:val="005939AF"/>
    <w:rsid w:val="0059567D"/>
    <w:rsid w:val="005958EA"/>
    <w:rsid w:val="005964D0"/>
    <w:rsid w:val="005A38BB"/>
    <w:rsid w:val="005A42E1"/>
    <w:rsid w:val="005B0D0A"/>
    <w:rsid w:val="005C0E70"/>
    <w:rsid w:val="005D714A"/>
    <w:rsid w:val="006016F3"/>
    <w:rsid w:val="00610840"/>
    <w:rsid w:val="006241E6"/>
    <w:rsid w:val="00640831"/>
    <w:rsid w:val="00655C28"/>
    <w:rsid w:val="006573D5"/>
    <w:rsid w:val="00663D09"/>
    <w:rsid w:val="006671B4"/>
    <w:rsid w:val="00675D41"/>
    <w:rsid w:val="00677E86"/>
    <w:rsid w:val="006904F4"/>
    <w:rsid w:val="00696AA7"/>
    <w:rsid w:val="006A1303"/>
    <w:rsid w:val="006B4015"/>
    <w:rsid w:val="006C51A2"/>
    <w:rsid w:val="006C65FB"/>
    <w:rsid w:val="006D2469"/>
    <w:rsid w:val="006D68AE"/>
    <w:rsid w:val="006F1AA0"/>
    <w:rsid w:val="00701112"/>
    <w:rsid w:val="007132C3"/>
    <w:rsid w:val="00713D17"/>
    <w:rsid w:val="00723F1A"/>
    <w:rsid w:val="00731ACF"/>
    <w:rsid w:val="00745AB9"/>
    <w:rsid w:val="00745E44"/>
    <w:rsid w:val="00751A05"/>
    <w:rsid w:val="00763080"/>
    <w:rsid w:val="00783D6D"/>
    <w:rsid w:val="00784329"/>
    <w:rsid w:val="007A1034"/>
    <w:rsid w:val="007A393C"/>
    <w:rsid w:val="007C61A0"/>
    <w:rsid w:val="007D079F"/>
    <w:rsid w:val="007E20F1"/>
    <w:rsid w:val="007F4DE0"/>
    <w:rsid w:val="007F54E3"/>
    <w:rsid w:val="00812011"/>
    <w:rsid w:val="00846EE4"/>
    <w:rsid w:val="008516EF"/>
    <w:rsid w:val="00851A58"/>
    <w:rsid w:val="00854D0F"/>
    <w:rsid w:val="008653A6"/>
    <w:rsid w:val="00887681"/>
    <w:rsid w:val="008907AC"/>
    <w:rsid w:val="00894ABD"/>
    <w:rsid w:val="008A6261"/>
    <w:rsid w:val="008C3773"/>
    <w:rsid w:val="008D6FE5"/>
    <w:rsid w:val="008F0602"/>
    <w:rsid w:val="00934F9B"/>
    <w:rsid w:val="0094495C"/>
    <w:rsid w:val="00950B4F"/>
    <w:rsid w:val="009627F4"/>
    <w:rsid w:val="00964D51"/>
    <w:rsid w:val="009942FA"/>
    <w:rsid w:val="009A4C83"/>
    <w:rsid w:val="009A5B8D"/>
    <w:rsid w:val="009A7328"/>
    <w:rsid w:val="009B0242"/>
    <w:rsid w:val="009B2113"/>
    <w:rsid w:val="009C0CEF"/>
    <w:rsid w:val="009C1204"/>
    <w:rsid w:val="009C594E"/>
    <w:rsid w:val="009C7DEF"/>
    <w:rsid w:val="009D1C34"/>
    <w:rsid w:val="009D5259"/>
    <w:rsid w:val="009E46D7"/>
    <w:rsid w:val="009F129E"/>
    <w:rsid w:val="009F1B4D"/>
    <w:rsid w:val="00A10E85"/>
    <w:rsid w:val="00A13348"/>
    <w:rsid w:val="00A17CAC"/>
    <w:rsid w:val="00A24596"/>
    <w:rsid w:val="00A45911"/>
    <w:rsid w:val="00A45B8B"/>
    <w:rsid w:val="00A45BB5"/>
    <w:rsid w:val="00A47CD0"/>
    <w:rsid w:val="00A5279D"/>
    <w:rsid w:val="00A96650"/>
    <w:rsid w:val="00AB4100"/>
    <w:rsid w:val="00AC31EF"/>
    <w:rsid w:val="00AD6A55"/>
    <w:rsid w:val="00AF3267"/>
    <w:rsid w:val="00B03C8B"/>
    <w:rsid w:val="00B139EF"/>
    <w:rsid w:val="00B56DDA"/>
    <w:rsid w:val="00B61743"/>
    <w:rsid w:val="00BA25E8"/>
    <w:rsid w:val="00BA451A"/>
    <w:rsid w:val="00BA468F"/>
    <w:rsid w:val="00BD300D"/>
    <w:rsid w:val="00BE4C31"/>
    <w:rsid w:val="00BE66C0"/>
    <w:rsid w:val="00BF3383"/>
    <w:rsid w:val="00C003F4"/>
    <w:rsid w:val="00C06886"/>
    <w:rsid w:val="00C24FFE"/>
    <w:rsid w:val="00C32657"/>
    <w:rsid w:val="00C451B2"/>
    <w:rsid w:val="00C5322C"/>
    <w:rsid w:val="00C54209"/>
    <w:rsid w:val="00C7787F"/>
    <w:rsid w:val="00C92599"/>
    <w:rsid w:val="00CB4678"/>
    <w:rsid w:val="00CC22D2"/>
    <w:rsid w:val="00CC2AE0"/>
    <w:rsid w:val="00CC4CD5"/>
    <w:rsid w:val="00CE70F7"/>
    <w:rsid w:val="00D059FC"/>
    <w:rsid w:val="00D1203A"/>
    <w:rsid w:val="00D146DD"/>
    <w:rsid w:val="00D209F2"/>
    <w:rsid w:val="00D42E6C"/>
    <w:rsid w:val="00D57E4F"/>
    <w:rsid w:val="00D80208"/>
    <w:rsid w:val="00D81E03"/>
    <w:rsid w:val="00D82B4D"/>
    <w:rsid w:val="00D847A5"/>
    <w:rsid w:val="00D944BF"/>
    <w:rsid w:val="00D9503F"/>
    <w:rsid w:val="00DA45BF"/>
    <w:rsid w:val="00DD3C3C"/>
    <w:rsid w:val="00DF62A0"/>
    <w:rsid w:val="00DF6D2C"/>
    <w:rsid w:val="00E56575"/>
    <w:rsid w:val="00E7481C"/>
    <w:rsid w:val="00E77E4F"/>
    <w:rsid w:val="00EC11B1"/>
    <w:rsid w:val="00EC2016"/>
    <w:rsid w:val="00EC612C"/>
    <w:rsid w:val="00ED393E"/>
    <w:rsid w:val="00ED4E73"/>
    <w:rsid w:val="00EE330F"/>
    <w:rsid w:val="00F028F9"/>
    <w:rsid w:val="00F16C73"/>
    <w:rsid w:val="00F26B69"/>
    <w:rsid w:val="00F42C71"/>
    <w:rsid w:val="00F52DF6"/>
    <w:rsid w:val="00F60164"/>
    <w:rsid w:val="00F61D0D"/>
    <w:rsid w:val="00F80E25"/>
    <w:rsid w:val="00F8375E"/>
    <w:rsid w:val="00F856B9"/>
    <w:rsid w:val="00F87FA7"/>
    <w:rsid w:val="00FA35DE"/>
    <w:rsid w:val="00FB1EC2"/>
    <w:rsid w:val="00FC70A5"/>
    <w:rsid w:val="00FD5289"/>
    <w:rsid w:val="00FE599C"/>
    <w:rsid w:val="00FF2C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DDA67B-261A-4CCF-BF48-E278F3BF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44C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44C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B1F3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4C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4C31"/>
    <w:rPr>
      <w:sz w:val="18"/>
      <w:szCs w:val="18"/>
    </w:rPr>
  </w:style>
  <w:style w:type="paragraph" w:styleId="a4">
    <w:name w:val="footer"/>
    <w:basedOn w:val="a"/>
    <w:link w:val="Char0"/>
    <w:uiPriority w:val="99"/>
    <w:unhideWhenUsed/>
    <w:rsid w:val="00BE4C31"/>
    <w:pPr>
      <w:tabs>
        <w:tab w:val="center" w:pos="4153"/>
        <w:tab w:val="right" w:pos="8306"/>
      </w:tabs>
      <w:snapToGrid w:val="0"/>
      <w:jc w:val="left"/>
    </w:pPr>
    <w:rPr>
      <w:sz w:val="18"/>
      <w:szCs w:val="18"/>
    </w:rPr>
  </w:style>
  <w:style w:type="character" w:customStyle="1" w:styleId="Char0">
    <w:name w:val="页脚 Char"/>
    <w:basedOn w:val="a0"/>
    <w:link w:val="a4"/>
    <w:uiPriority w:val="99"/>
    <w:rsid w:val="00BE4C31"/>
    <w:rPr>
      <w:sz w:val="18"/>
      <w:szCs w:val="18"/>
    </w:rPr>
  </w:style>
  <w:style w:type="paragraph" w:styleId="a5">
    <w:name w:val="List Paragraph"/>
    <w:basedOn w:val="a"/>
    <w:uiPriority w:val="34"/>
    <w:qFormat/>
    <w:rsid w:val="00440DA5"/>
    <w:pPr>
      <w:ind w:firstLineChars="200" w:firstLine="420"/>
    </w:pPr>
  </w:style>
  <w:style w:type="character" w:customStyle="1" w:styleId="2Char">
    <w:name w:val="标题 2 Char"/>
    <w:basedOn w:val="a0"/>
    <w:link w:val="2"/>
    <w:uiPriority w:val="9"/>
    <w:semiHidden/>
    <w:rsid w:val="00144CE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44CE9"/>
    <w:rPr>
      <w:b/>
      <w:bCs/>
      <w:kern w:val="44"/>
      <w:sz w:val="44"/>
      <w:szCs w:val="44"/>
    </w:rPr>
  </w:style>
  <w:style w:type="paragraph" w:styleId="a6">
    <w:name w:val="Normal Indent"/>
    <w:basedOn w:val="a"/>
    <w:uiPriority w:val="99"/>
    <w:rsid w:val="00EC2016"/>
    <w:pPr>
      <w:widowControl/>
      <w:spacing w:line="360" w:lineRule="auto"/>
      <w:ind w:firstLine="420"/>
      <w:jc w:val="left"/>
    </w:pPr>
    <w:rPr>
      <w:rFonts w:ascii="Times New Roman" w:eastAsia="宋体" w:hAnsi="Times New Roman" w:cs="Times New Roman"/>
      <w:kern w:val="0"/>
      <w:sz w:val="24"/>
      <w:szCs w:val="20"/>
    </w:rPr>
  </w:style>
  <w:style w:type="paragraph" w:styleId="a7">
    <w:name w:val="Normal (Web)"/>
    <w:basedOn w:val="a"/>
    <w:uiPriority w:val="99"/>
    <w:unhideWhenUsed/>
    <w:rsid w:val="00CE70F7"/>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CE70F7"/>
    <w:rPr>
      <w:color w:val="0000FF"/>
      <w:u w:val="single"/>
    </w:rPr>
  </w:style>
  <w:style w:type="character" w:customStyle="1" w:styleId="3Char">
    <w:name w:val="标题 3 Char"/>
    <w:basedOn w:val="a0"/>
    <w:link w:val="3"/>
    <w:uiPriority w:val="9"/>
    <w:semiHidden/>
    <w:rsid w:val="001B1F3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5474">
      <w:bodyDiv w:val="1"/>
      <w:marLeft w:val="0"/>
      <w:marRight w:val="0"/>
      <w:marTop w:val="0"/>
      <w:marBottom w:val="0"/>
      <w:divBdr>
        <w:top w:val="none" w:sz="0" w:space="0" w:color="auto"/>
        <w:left w:val="none" w:sz="0" w:space="0" w:color="auto"/>
        <w:bottom w:val="none" w:sz="0" w:space="0" w:color="auto"/>
        <w:right w:val="none" w:sz="0" w:space="0" w:color="auto"/>
      </w:divBdr>
      <w:divsChild>
        <w:div w:id="1171408477">
          <w:marLeft w:val="547"/>
          <w:marRight w:val="0"/>
          <w:marTop w:val="0"/>
          <w:marBottom w:val="0"/>
          <w:divBdr>
            <w:top w:val="none" w:sz="0" w:space="0" w:color="auto"/>
            <w:left w:val="none" w:sz="0" w:space="0" w:color="auto"/>
            <w:bottom w:val="none" w:sz="0" w:space="0" w:color="auto"/>
            <w:right w:val="none" w:sz="0" w:space="0" w:color="auto"/>
          </w:divBdr>
        </w:div>
        <w:div w:id="148524743">
          <w:marLeft w:val="1267"/>
          <w:marRight w:val="0"/>
          <w:marTop w:val="0"/>
          <w:marBottom w:val="0"/>
          <w:divBdr>
            <w:top w:val="none" w:sz="0" w:space="0" w:color="auto"/>
            <w:left w:val="none" w:sz="0" w:space="0" w:color="auto"/>
            <w:bottom w:val="none" w:sz="0" w:space="0" w:color="auto"/>
            <w:right w:val="none" w:sz="0" w:space="0" w:color="auto"/>
          </w:divBdr>
        </w:div>
        <w:div w:id="1173842561">
          <w:marLeft w:val="547"/>
          <w:marRight w:val="0"/>
          <w:marTop w:val="0"/>
          <w:marBottom w:val="0"/>
          <w:divBdr>
            <w:top w:val="none" w:sz="0" w:space="0" w:color="auto"/>
            <w:left w:val="none" w:sz="0" w:space="0" w:color="auto"/>
            <w:bottom w:val="none" w:sz="0" w:space="0" w:color="auto"/>
            <w:right w:val="none" w:sz="0" w:space="0" w:color="auto"/>
          </w:divBdr>
        </w:div>
        <w:div w:id="1961301298">
          <w:marLeft w:val="1267"/>
          <w:marRight w:val="0"/>
          <w:marTop w:val="0"/>
          <w:marBottom w:val="0"/>
          <w:divBdr>
            <w:top w:val="none" w:sz="0" w:space="0" w:color="auto"/>
            <w:left w:val="none" w:sz="0" w:space="0" w:color="auto"/>
            <w:bottom w:val="none" w:sz="0" w:space="0" w:color="auto"/>
            <w:right w:val="none" w:sz="0" w:space="0" w:color="auto"/>
          </w:divBdr>
        </w:div>
        <w:div w:id="781534029">
          <w:marLeft w:val="547"/>
          <w:marRight w:val="0"/>
          <w:marTop w:val="0"/>
          <w:marBottom w:val="0"/>
          <w:divBdr>
            <w:top w:val="none" w:sz="0" w:space="0" w:color="auto"/>
            <w:left w:val="none" w:sz="0" w:space="0" w:color="auto"/>
            <w:bottom w:val="none" w:sz="0" w:space="0" w:color="auto"/>
            <w:right w:val="none" w:sz="0" w:space="0" w:color="auto"/>
          </w:divBdr>
        </w:div>
        <w:div w:id="1933850732">
          <w:marLeft w:val="1267"/>
          <w:marRight w:val="0"/>
          <w:marTop w:val="0"/>
          <w:marBottom w:val="0"/>
          <w:divBdr>
            <w:top w:val="none" w:sz="0" w:space="0" w:color="auto"/>
            <w:left w:val="none" w:sz="0" w:space="0" w:color="auto"/>
            <w:bottom w:val="none" w:sz="0" w:space="0" w:color="auto"/>
            <w:right w:val="none" w:sz="0" w:space="0" w:color="auto"/>
          </w:divBdr>
        </w:div>
        <w:div w:id="478426211">
          <w:marLeft w:val="547"/>
          <w:marRight w:val="0"/>
          <w:marTop w:val="0"/>
          <w:marBottom w:val="0"/>
          <w:divBdr>
            <w:top w:val="none" w:sz="0" w:space="0" w:color="auto"/>
            <w:left w:val="none" w:sz="0" w:space="0" w:color="auto"/>
            <w:bottom w:val="none" w:sz="0" w:space="0" w:color="auto"/>
            <w:right w:val="none" w:sz="0" w:space="0" w:color="auto"/>
          </w:divBdr>
        </w:div>
        <w:div w:id="1571768005">
          <w:marLeft w:val="1267"/>
          <w:marRight w:val="0"/>
          <w:marTop w:val="0"/>
          <w:marBottom w:val="0"/>
          <w:divBdr>
            <w:top w:val="none" w:sz="0" w:space="0" w:color="auto"/>
            <w:left w:val="none" w:sz="0" w:space="0" w:color="auto"/>
            <w:bottom w:val="none" w:sz="0" w:space="0" w:color="auto"/>
            <w:right w:val="none" w:sz="0" w:space="0" w:color="auto"/>
          </w:divBdr>
        </w:div>
        <w:div w:id="585043165">
          <w:marLeft w:val="547"/>
          <w:marRight w:val="0"/>
          <w:marTop w:val="0"/>
          <w:marBottom w:val="0"/>
          <w:divBdr>
            <w:top w:val="none" w:sz="0" w:space="0" w:color="auto"/>
            <w:left w:val="none" w:sz="0" w:space="0" w:color="auto"/>
            <w:bottom w:val="none" w:sz="0" w:space="0" w:color="auto"/>
            <w:right w:val="none" w:sz="0" w:space="0" w:color="auto"/>
          </w:divBdr>
        </w:div>
        <w:div w:id="236672192">
          <w:marLeft w:val="1267"/>
          <w:marRight w:val="0"/>
          <w:marTop w:val="0"/>
          <w:marBottom w:val="0"/>
          <w:divBdr>
            <w:top w:val="none" w:sz="0" w:space="0" w:color="auto"/>
            <w:left w:val="none" w:sz="0" w:space="0" w:color="auto"/>
            <w:bottom w:val="none" w:sz="0" w:space="0" w:color="auto"/>
            <w:right w:val="none" w:sz="0" w:space="0" w:color="auto"/>
          </w:divBdr>
        </w:div>
        <w:div w:id="2080665774">
          <w:marLeft w:val="547"/>
          <w:marRight w:val="0"/>
          <w:marTop w:val="0"/>
          <w:marBottom w:val="0"/>
          <w:divBdr>
            <w:top w:val="none" w:sz="0" w:space="0" w:color="auto"/>
            <w:left w:val="none" w:sz="0" w:space="0" w:color="auto"/>
            <w:bottom w:val="none" w:sz="0" w:space="0" w:color="auto"/>
            <w:right w:val="none" w:sz="0" w:space="0" w:color="auto"/>
          </w:divBdr>
        </w:div>
        <w:div w:id="2131774622">
          <w:marLeft w:val="1267"/>
          <w:marRight w:val="0"/>
          <w:marTop w:val="0"/>
          <w:marBottom w:val="0"/>
          <w:divBdr>
            <w:top w:val="none" w:sz="0" w:space="0" w:color="auto"/>
            <w:left w:val="none" w:sz="0" w:space="0" w:color="auto"/>
            <w:bottom w:val="none" w:sz="0" w:space="0" w:color="auto"/>
            <w:right w:val="none" w:sz="0" w:space="0" w:color="auto"/>
          </w:divBdr>
        </w:div>
        <w:div w:id="1747605995">
          <w:marLeft w:val="547"/>
          <w:marRight w:val="0"/>
          <w:marTop w:val="0"/>
          <w:marBottom w:val="0"/>
          <w:divBdr>
            <w:top w:val="none" w:sz="0" w:space="0" w:color="auto"/>
            <w:left w:val="none" w:sz="0" w:space="0" w:color="auto"/>
            <w:bottom w:val="none" w:sz="0" w:space="0" w:color="auto"/>
            <w:right w:val="none" w:sz="0" w:space="0" w:color="auto"/>
          </w:divBdr>
        </w:div>
        <w:div w:id="487140121">
          <w:marLeft w:val="1267"/>
          <w:marRight w:val="0"/>
          <w:marTop w:val="0"/>
          <w:marBottom w:val="0"/>
          <w:divBdr>
            <w:top w:val="none" w:sz="0" w:space="0" w:color="auto"/>
            <w:left w:val="none" w:sz="0" w:space="0" w:color="auto"/>
            <w:bottom w:val="none" w:sz="0" w:space="0" w:color="auto"/>
            <w:right w:val="none" w:sz="0" w:space="0" w:color="auto"/>
          </w:divBdr>
        </w:div>
      </w:divsChild>
    </w:div>
    <w:div w:id="72241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92.168.30.124:8443/svn/" TargetMode="External"/><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4.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package" Target="embeddings/Microsoft_Visio___6.vsdx"/><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package" Target="embeddings/Microsoft_Visio___5.vsdx"/><Relationship Id="rId10" Type="http://schemas.openxmlformats.org/officeDocument/2006/relationships/image" Target="media/image1.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s://192.168.30.124:8443/svn/" TargetMode="Externa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9C899-1FAD-4C19-87E4-FE11104D7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11</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chenxushao</dc:creator>
  <cp:keywords/>
  <dc:description/>
  <cp:lastModifiedBy>qyk</cp:lastModifiedBy>
  <cp:revision>225</cp:revision>
  <dcterms:created xsi:type="dcterms:W3CDTF">2013-11-12T09:17:00Z</dcterms:created>
  <dcterms:modified xsi:type="dcterms:W3CDTF">2014-03-06T02:36:00Z</dcterms:modified>
</cp:coreProperties>
</file>