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Начальник направления 1</w:t>
      </w:r>
    </w:p>
    <w:p>
      <w:pPr>
        <w:pStyle w:val="Normal"/>
        <w:tabs>
          <w:tab w:val="clear" w:pos="720"/>
          <w:tab w:val="left" w:pos="6521" w:leader="none"/>
        </w:tabs>
        <w:spacing w:lineRule="auto" w:line="360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________________ М.А. Шатский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АКТ №248-2-14/Арктика/АЦК/2018-05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по результатам испытаний 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 БКУ КА «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«=objectName»</w:t>
      </w:r>
      <w:r>
        <w:rPr>
          <w:sz w:val="24"/>
          <w:b/>
          <w:szCs w:val="24"/>
          <w:lang w:val="en-US"/>
        </w:rPr>
        <w:fldChar w:fldCharType="end"/>
      </w:r>
      <w:r>
        <w:rPr>
          <w:b/>
          <w:sz w:val="24"/>
          <w:szCs w:val="24"/>
        </w:rPr>
        <w:t xml:space="preserve">»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 стенде АЦК (в части ССО)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Настоящий акт составлен о том, что проведен анализ ЦТМИ, полученной на стенде АЦК   при проведении испытаний версии ПО БКУ в объеме режима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  <w:r>
        <w:rPr>
          <w:sz w:val="24"/>
          <w:szCs w:val="24"/>
        </w:rPr>
        <w:t xml:space="preserve"> «Программы и методики испытаний ПО БКУ КА «Арктика-М» (СИЯМ.01343-01 51).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 прошел с номинальными начальными условиями по динамической схеме.</w:t>
      </w:r>
    </w:p>
    <w:tbl>
      <w:tblPr>
        <w:tblStyle w:val="a7"/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1"/>
        <w:gridCol w:w="2925"/>
        <w:gridCol w:w="3039"/>
      </w:tblGrid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instrText> MERGEFIELD FORMULA </w:instrTex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separate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t>«=pimName»</w: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end"/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Результаты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Подтверждаемый пункт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ТЗ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{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results.Mode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}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{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results.Result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}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{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results.TaskPoint</w:t>
            </w:r>
            <w:r>
              <w:rPr>
                <w:rFonts w:eastAsia="" w:cs="Times New Roman" w:eastAsiaTheme="minorEastAsia"/>
                <w:b/>
                <w:color w:val="auto"/>
                <w:kern w:val="0"/>
                <w:sz w:val="24"/>
                <w:szCs w:val="24"/>
                <w:lang w:val="en-US" w:eastAsia="ru-RU" w:bidi="ar-SA"/>
              </w:rPr>
              <w:t>}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rFonts w:eastAsia="" w:eastAsiaTheme="minorEastAsia"/>
                <w:sz w:val="24"/>
                <w:szCs w:val="24"/>
                <w:lang w:val="en-US"/>
              </w:rPr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39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pageBreakBefore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Начальник отдела 248_________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Камальдинова Р.А.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Ведущий 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Сосновцев В.В.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Калачева Д.М.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Annotationtext"/>
        <w:jc w:val="both"/>
        <w:rPr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14597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right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201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3"/>
    <w:semiHidden/>
    <w:qFormat/>
    <w:rsid w:val="00f9420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Без интервала Знак"/>
    <w:basedOn w:val="DefaultParagraphFont"/>
    <w:link w:val="a5"/>
    <w:uiPriority w:val="1"/>
    <w:qFormat/>
    <w:rsid w:val="000e3b34"/>
    <w:rPr>
      <w:rFonts w:eastAsia="" w:eastAsiaTheme="minorEastAsia"/>
      <w:lang w:val="en-AU" w:eastAsia="en-AU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4"/>
    <w:semiHidden/>
    <w:unhideWhenUsed/>
    <w:qFormat/>
    <w:rsid w:val="00f94201"/>
    <w:pPr/>
    <w:rPr>
      <w:sz w:val="20"/>
    </w:rPr>
  </w:style>
  <w:style w:type="paragraph" w:styleId="NoSpacing">
    <w:name w:val="No Spacing"/>
    <w:link w:val="a6"/>
    <w:uiPriority w:val="1"/>
    <w:qFormat/>
    <w:rsid w:val="000e3b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8"/>
      <w:szCs w:val="22"/>
      <w:lang w:val="en-AU" w:eastAsia="en-AU" w:bidi="ar-SA"/>
    </w:rPr>
  </w:style>
  <w:style w:type="paragraph" w:styleId="1" w:customStyle="1">
    <w:name w:val="Знак1 Знак Знак Знак"/>
    <w:basedOn w:val="Normal"/>
    <w:qFormat/>
    <w:rsid w:val="00cc080f"/>
    <w:pPr>
      <w:ind w:hanging="0"/>
    </w:pPr>
    <w:rPr>
      <w:rFonts w:ascii="Verdana" w:hAnsi="Verdana" w:cs="Verdana"/>
      <w:sz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b4160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e3b34"/>
    <w:pPr>
      <w:spacing w:after="0" w:line="240" w:lineRule="auto"/>
    </w:pPr>
    <w:rPr>
      <w:rFonts w:eastAsiaTheme="minorEastAsia"/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LibreOffice/6.4.3.2$Linux_X86_64 LibreOffice_project/40$Build-2</Application>
  <Pages>1</Pages>
  <Words>91</Words>
  <Characters>657</Characters>
  <CharactersWithSpaces>728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2020-11-04T15:19:00Z</dcterms:created>
  <dc:creator>Andrew</dc:creator>
  <dc:description/>
  <dc:language>en-US</dc:language>
  <cp:lastModifiedBy/>
  <dcterms:modified xsi:type="dcterms:W3CDTF">2020-11-18T22:31:01Z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