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docProps/core.xml" Type="http://schemas.openxmlformats.org/package/2006/relationships/metadata/core-properties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word/document.xml" Type="http://schemas.openxmlformats.org/officeDocument/2006/relationships/officeDocument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ind w:hanging="0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>
      <w:pPr>
        <w:pStyle w:val="Normal"/>
        <w:spacing w:beforeAutospacing="1" w:afterAutospacing="1"/>
        <w:ind w:hanging="0"/>
        <w:jc w:val="right"/>
        <w:rPr>
          <w:sz w:val="24"/>
          <w:szCs w:val="24"/>
        </w:rPr>
      </w:pPr>
      <w:r>
        <w:rPr>
          <w:sz w:val="24"/>
          <w:szCs w:val="24"/>
        </w:rPr>
        <w:t>Начальник направления 1</w:t>
      </w:r>
    </w:p>
    <w:p>
      <w:pPr>
        <w:pStyle w:val="Normal"/>
        <w:tabs>
          <w:tab w:val="clear" w:pos="708"/>
          <w:tab w:val="left" w:pos="6521" w:leader="none"/>
        </w:tabs>
        <w:spacing w:lineRule="auto" w:line="360"/>
        <w:ind w:hanging="0"/>
        <w:jc w:val="right"/>
        <w:rPr>
          <w:sz w:val="24"/>
          <w:szCs w:val="24"/>
        </w:rPr>
      </w:pPr>
      <w:r>
        <w:rPr>
          <w:sz w:val="24"/>
          <w:szCs w:val="24"/>
        </w:rPr>
        <w:t>________________ М.А. Шатский</w:t>
      </w:r>
    </w:p>
    <w:p>
      <w:pPr>
        <w:pStyle w:val="Normal"/>
        <w:spacing w:lineRule="auto" w:line="360"/>
        <w:jc w:val="right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Autospacing="1" w:afterAutospacing="1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АКТ №248-2-14/Арктика/АЦК/2018-05</w:t>
      </w:r>
    </w:p>
    <w:p>
      <w:pPr>
        <w:pStyle w:val="Normal"/>
        <w:spacing w:beforeAutospacing="1" w:afterAutospacing="1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по результатам испытаний </w:t>
      </w:r>
    </w:p>
    <w:p>
      <w:pPr>
        <w:pStyle w:val="Normal"/>
        <w:spacing w:beforeAutospacing="1" w:afterAutospacing="1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ПО БКУ КА «</w:t>
      </w:r>
      <w:r>
        <w:rPr>
          <w:b/>
          <w:sz w:val="24"/>
          <w:szCs w:val="24"/>
          <w:lang w:val="en-US"/>
        </w:rPr>
        <w:fldChar w:fldCharType="begin"/>
      </w:r>
      <w:r>
        <w:rPr>
          <w:sz w:val="24"/>
          <w:b/>
          <w:szCs w:val="24"/>
          <w:lang w:val="en-US"/>
        </w:rPr>
        <w:instrText> MERGEFIELD FORMULA </w:instrText>
      </w:r>
      <w:r>
        <w:rPr>
          <w:sz w:val="24"/>
          <w:b/>
          <w:szCs w:val="24"/>
          <w:lang w:val="en-US"/>
        </w:rPr>
        <w:fldChar w:fldCharType="separate"/>
      </w:r>
      <w:r>
        <w:rPr>
          <w:sz w:val="24"/>
          <w:b/>
          <w:szCs w:val="24"/>
          <w:lang w:val="en-US"/>
        </w:rPr>
        <w:t>«=objectName»</w:t>
      </w:r>
      <w:r>
        <w:rPr>
          <w:sz w:val="24"/>
          <w:b/>
          <w:szCs w:val="24"/>
          <w:lang w:val="en-US"/>
        </w:rPr>
        <w:fldChar w:fldCharType="end"/>
      </w:r>
      <w:r>
        <w:rPr>
          <w:b/>
          <w:sz w:val="24"/>
          <w:szCs w:val="24"/>
        </w:rPr>
        <w:t xml:space="preserve">»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на стенде АЦК (в части ССО) </w:t>
      </w:r>
      <w:r>
        <w:rPr>
          <w:b/>
          <w:sz w:val="24"/>
          <w:szCs w:val="24"/>
          <w:lang w:val="en-US"/>
        </w:rPr>
        <w:fldChar w:fldCharType="begin"/>
      </w:r>
      <w:r>
        <w:rPr>
          <w:sz w:val="24"/>
          <w:b/>
          <w:szCs w:val="24"/>
          <w:lang w:val="en-US"/>
        </w:rPr>
        <w:instrText> MERGEFIELD FORMULA </w:instrText>
      </w:r>
      <w:r>
        <w:rPr>
          <w:sz w:val="24"/>
          <w:b/>
          <w:szCs w:val="24"/>
          <w:lang w:val="en-US"/>
        </w:rPr>
        <w:fldChar w:fldCharType="separate"/>
      </w:r>
      <w:r>
        <w:rPr>
          <w:sz w:val="24"/>
          <w:b/>
          <w:szCs w:val="24"/>
          <w:lang w:val="en-US"/>
        </w:rPr>
        <w:t>«=pimName»</w:t>
      </w:r>
      <w:r>
        <w:rPr>
          <w:sz w:val="24"/>
          <w:b/>
          <w:szCs w:val="24"/>
          <w:lang w:val="en-US"/>
        </w:rPr>
        <w:fldChar w:fldCharType="end"/>
      </w:r>
    </w:p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Настоящий акт составлен о том, что проведен анализ ЦТМИ, полученной на стенде АЦК   при проведении испытаний версии ПО БКУ в объеме режима </w:t>
      </w:r>
      <w:r>
        <w:rPr>
          <w:b/>
          <w:sz w:val="24"/>
          <w:szCs w:val="24"/>
          <w:lang w:val="en-US"/>
        </w:rPr>
        <w:fldChar w:fldCharType="begin"/>
      </w:r>
      <w:r>
        <w:rPr>
          <w:sz w:val="24"/>
          <w:b/>
          <w:szCs w:val="24"/>
          <w:lang w:val="en-US"/>
        </w:rPr>
        <w:instrText> MERGEFIELD FORMULA </w:instrText>
      </w:r>
      <w:r>
        <w:rPr>
          <w:sz w:val="24"/>
          <w:b/>
          <w:szCs w:val="24"/>
          <w:lang w:val="en-US"/>
        </w:rPr>
        <w:fldChar w:fldCharType="separate"/>
      </w:r>
      <w:r>
        <w:rPr>
          <w:sz w:val="24"/>
          <w:b/>
          <w:szCs w:val="24"/>
          <w:lang w:val="en-US"/>
        </w:rPr>
        <w:t>«=pimName»</w:t>
      </w:r>
      <w:r>
        <w:rPr>
          <w:sz w:val="24"/>
          <w:b/>
          <w:szCs w:val="24"/>
          <w:lang w:val="en-US"/>
        </w:rPr>
        <w:fldChar w:fldCharType="end"/>
      </w:r>
      <w:r>
        <w:rPr>
          <w:sz w:val="24"/>
          <w:szCs w:val="24"/>
        </w:rPr>
        <w:t xml:space="preserve"> «Программы и методики испытаний ПО БКУ КА «Арктика-М» (СИЯМ.01343-01 51).</w:t>
      </w:r>
    </w:p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Результаты испытаний:</w:t>
      </w:r>
    </w:p>
    <w:p>
      <w:pPr>
        <w:pStyle w:val="Normal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Режим прошел с номинальными начальными условиями по динамической схеме.</w:t>
      </w:r>
    </w:p>
    <w:tbl>
      <w:tblPr>
        <w:tblStyle w:val="a7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81"/>
        <w:gridCol w:w="2928"/>
        <w:gridCol w:w="3036"/>
      </w:tblGrid>
      <w:tr>
        <w:trPr/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b/>
                <w:szCs w:val="24"/>
                <w:rFonts w:eastAsia=""/>
                <w:lang w:val="en-US"/>
              </w:rPr>
              <w:instrText> MERGEFIELD FORMULA </w:instrText>
            </w:r>
            <w:r>
              <w:rPr>
                <w:sz w:val="24"/>
                <w:b/>
                <w:szCs w:val="24"/>
                <w:rFonts w:eastAsia=""/>
                <w:lang w:val="en-US"/>
              </w:rPr>
              <w:fldChar w:fldCharType="separate"/>
            </w:r>
            <w:r>
              <w:rPr>
                <w:sz w:val="24"/>
                <w:b/>
                <w:szCs w:val="24"/>
                <w:rFonts w:eastAsia=""/>
                <w:lang w:val="en-US"/>
              </w:rPr>
              <w:t>«=pimName»</w:t>
            </w:r>
            <w:r>
              <w:rPr>
                <w:sz w:val="24"/>
                <w:b/>
                <w:szCs w:val="24"/>
                <w:rFonts w:eastAsia=""/>
                <w:lang w:val="en-US"/>
              </w:rPr>
              <w:fldChar w:fldCharType="end"/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ru-RU"/>
              </w:rPr>
              <w:t>Режим</w:t>
            </w:r>
          </w:p>
        </w:tc>
        <w:tc>
          <w:tcPr>
            <w:tcW w:w="2928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ru-RU"/>
              </w:rPr>
              <w:t>Результаты</w:t>
            </w:r>
          </w:p>
        </w:tc>
        <w:tc>
          <w:tcPr>
            <w:tcW w:w="3036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ru-RU"/>
              </w:rPr>
              <w:t>Подтверждаемый пункт</w:t>
            </w: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sz w:val="24"/>
                <w:szCs w:val="24"/>
                <w:lang w:val="ru-RU"/>
              </w:rPr>
              <w:t>ТЗ</w:t>
            </w:r>
          </w:p>
        </w:tc>
      </w:tr>
      <w:tr>
        <w:trPr>
          <w:trHeight w:val="1323" w:hRule="atLeast"/>
        </w:trPr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режим 1</w:t>
            </w:r>
          </w:p>
        </w:tc>
        <w:tc>
          <w:tcPr>
            <w:tcW w:w="2928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результат режима 1</w:t>
            </w:r>
          </w:p>
        </w:tc>
        <w:tc>
          <w:tcPr>
            <w:tcW w:w="3036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Пункт 1</w:t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Пункт 2</w:t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Пункт 3</w:t>
            </w:r>
          </w:p>
        </w:tc>
      </w:tr>
      <w:tr>
        <w:trPr>
          <w:trHeight w:val="1323" w:hRule="atLeast"/>
        </w:trPr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режим 2</w:t>
            </w:r>
          </w:p>
        </w:tc>
        <w:tc>
          <w:tcPr>
            <w:tcW w:w="2928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результат режима 2</w:t>
            </w:r>
          </w:p>
        </w:tc>
        <w:tc>
          <w:tcPr>
            <w:tcW w:w="3036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Пункт 1</w:t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Пункт 2</w:t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Пункт 3</w:t>
            </w:r>
          </w:p>
        </w:tc>
      </w:tr>
      <w:tr>
        <w:trPr>
          <w:trHeight w:val="1323" w:hRule="atLeast"/>
        </w:trPr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режим 3</w:t>
            </w:r>
          </w:p>
        </w:tc>
        <w:tc>
          <w:tcPr>
            <w:tcW w:w="2928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результат режима 3</w:t>
            </w:r>
          </w:p>
        </w:tc>
        <w:tc>
          <w:tcPr>
            <w:tcW w:w="3036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Пункт 1</w:t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Пункт 2</w:t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Пункт 3</w:t>
            </w:r>
          </w:p>
        </w:tc>
      </w:tr>
      <w:tr>
        <w:trPr/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rFonts w:eastAsia="" w:eastAsiaTheme="minorEastAsia"/>
                <w:szCs w:val="24"/>
                <w:lang w:val="en-US"/>
              </w:rPr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</w:r>
          </w:p>
        </w:tc>
        <w:tc>
          <w:tcPr>
            <w:tcW w:w="2928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szCs w:val="24"/>
                <w:lang w:val="en-US"/>
              </w:rPr>
            </w:r>
          </w:p>
        </w:tc>
        <w:tc>
          <w:tcPr>
            <w:tcW w:w="3036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szCs w:val="24"/>
                <w:lang w:val="en-US"/>
              </w:rPr>
            </w:r>
          </w:p>
        </w:tc>
      </w:tr>
      <w:tr>
        <w:trPr/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szCs w:val="24"/>
                <w:lang w:val="en-US"/>
              </w:rPr>
            </w:r>
          </w:p>
        </w:tc>
        <w:tc>
          <w:tcPr>
            <w:tcW w:w="2928" w:type="dxa"/>
            <w:tcBorders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Cs w:val="24"/>
              </w:rPr>
            </w:r>
          </w:p>
        </w:tc>
        <w:tc>
          <w:tcPr>
            <w:tcW w:w="3036" w:type="dxa"/>
            <w:tcBorders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pPr w:vertAnchor="text" w:horzAnchor="page" w:leftFromText="180" w:rightFromText="180" w:tblpX="5629" w:tblpY="-55"/>
        <w:tblW w:w="519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199"/>
      </w:tblGrid>
      <w:tr>
        <w:trPr/>
        <w:tc>
          <w:tcPr>
            <w:tcW w:w="5199" w:type="dxa"/>
            <w:tcBorders/>
            <w:vAlign w:val="center"/>
          </w:tcPr>
          <w:p>
            <w:pPr>
              <w:pStyle w:val="Normal"/>
              <w:pageBreakBefore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Начальник отдела 248_________</w:t>
            </w:r>
          </w:p>
          <w:p>
            <w:pPr>
              <w:pStyle w:val="Normal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>
          <w:trHeight w:val="414" w:hRule="atLeast"/>
        </w:trPr>
        <w:tc>
          <w:tcPr>
            <w:tcW w:w="5199" w:type="dxa"/>
            <w:tcBorders/>
            <w:vAlign w:val="center"/>
          </w:tcPr>
          <w:p>
            <w:pPr>
              <w:pStyle w:val="Normal"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Камальдинова Р.А.</w:t>
            </w:r>
          </w:p>
          <w:p>
            <w:pPr>
              <w:pStyle w:val="Normal"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Ведущий инженер отд.248_________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Сосновцев В.В.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Инженер отд.248_________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Калачева Д.М.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</w:tbl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4000" w:after="160"/>
        <w:ind w:hanging="0"/>
        <w:rPr/>
      </w:pPr>
      <w:r>
        <w:rPr/>
        <w:fldChar w:fldCharType="begin"/>
      </w:r>
      <w:r>
        <w:rPr/>
        <w:instrText> MERGEFIELD pictures:each(picture) </w:instrText>
      </w:r>
      <w:r>
        <w:rPr/>
        <w:fldChar w:fldCharType="separate"/>
      </w:r>
      <w:r>
        <w:rPr/>
        <w:t>«pictures:each(picture)»</w:t>
      </w:r>
      <w:r>
        <w:rPr/>
        <w:fldChar w:fldCharType="end"/>
      </w:r>
    </w:p>
    <w:p>
      <w:pPr>
        <w:pStyle w:val="Normal"/>
        <w:rPr/>
      </w:pPr>
      <w:r>
        <w:rPr/>
        <w:fldChar w:fldCharType="begin"/>
      </w:r>
      <w:r>
        <w:rPr/>
        <w:instrText> MERGEFIELD @picture:start </w:instrText>
      </w:r>
      <w:r>
        <w:rPr/>
        <w:fldChar w:fldCharType="separate"/>
      </w:r>
      <w:r>
        <w:rPr/>
        <w:t>«@picture:start»</w:t>
      </w:r>
      <w:r>
        <w:rPr/>
        <w:fldChar w:fldCharType="end"/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506720" cy="366776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spacing w:lineRule="auto" w:line="259" w:before="0" w:after="160"/>
        <w:ind w:hanging="0"/>
        <w:rPr/>
      </w:pPr>
      <w:r>
        <w:rPr/>
        <w:fldChar w:fldCharType="begin"/>
      </w:r>
      <w:r>
        <w:rPr/>
        <w:instrText> MERGEFIELD @picture:end </w:instrText>
      </w:r>
      <w:r>
        <w:rPr/>
        <w:fldChar w:fldCharType="separate"/>
      </w:r>
      <w:r>
        <w:rPr/>
        <w:t>«@picture:end»</w:t>
      </w:r>
      <w:r>
        <w:rPr/>
        <w:fldChar w:fldCharType="end"/>
      </w:r>
    </w:p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/>
        <w:fldChar w:fldCharType="begin"/>
      </w:r>
      <w:r>
        <w:rPr/>
        <w:instrText> MERGEFIELD pictures:endEach </w:instrText>
      </w:r>
      <w:r>
        <w:rPr/>
        <w:fldChar w:fldCharType="separate"/>
      </w:r>
      <w:r>
        <w:rPr/>
        <w:t>«pictures:endEach»</w:t>
      </w:r>
      <w:r>
        <w:rPr/>
        <w:fldChar w:fldCharType="end"/>
      </w:r>
    </w:p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/>
        <w:t>ghj</w:t>
      </w:r>
    </w:p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</w:sdtContent>
    </w:sdt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2390599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jc w:val="right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4201"/>
    <w:pPr>
      <w:widowControl/>
      <w:bidi w:val="0"/>
      <w:spacing w:lineRule="auto" w:line="240" w:before="0" w:after="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3"/>
    <w:semiHidden/>
    <w:qFormat/>
    <w:rsid w:val="00f9420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Без интервала Знак"/>
    <w:basedOn w:val="DefaultParagraphFont"/>
    <w:link w:val="a5"/>
    <w:uiPriority w:val="1"/>
    <w:qFormat/>
    <w:rsid w:val="000e3b34"/>
    <w:rPr>
      <w:rFonts w:eastAsia="" w:eastAsiaTheme="minorEastAsia"/>
      <w:lang w:val="en-AU" w:eastAsia="en-AU"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5c221c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7" w:customStyle="1">
    <w:name w:val="Нижний колонтитул Знак"/>
    <w:basedOn w:val="DefaultParagraphFont"/>
    <w:link w:val="aa"/>
    <w:uiPriority w:val="99"/>
    <w:qFormat/>
    <w:rsid w:val="005c221c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a4"/>
    <w:semiHidden/>
    <w:unhideWhenUsed/>
    <w:qFormat/>
    <w:rsid w:val="00f94201"/>
    <w:pPr/>
    <w:rPr>
      <w:sz w:val="20"/>
    </w:rPr>
  </w:style>
  <w:style w:type="paragraph" w:styleId="NoSpacing">
    <w:name w:val="No Spacing"/>
    <w:link w:val="a6"/>
    <w:uiPriority w:val="1"/>
    <w:qFormat/>
    <w:rsid w:val="000e3b3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8"/>
      <w:szCs w:val="22"/>
      <w:lang w:val="en-AU" w:eastAsia="en-AU" w:bidi="ar-SA"/>
    </w:rPr>
  </w:style>
  <w:style w:type="paragraph" w:styleId="1" w:customStyle="1">
    <w:name w:val="Знак1 Знак Знак Знак"/>
    <w:basedOn w:val="Normal"/>
    <w:qFormat/>
    <w:rsid w:val="00cc080f"/>
    <w:pPr>
      <w:ind w:hanging="0"/>
    </w:pPr>
    <w:rPr>
      <w:rFonts w:ascii="Verdana" w:hAnsi="Verdana" w:cs="Verdana"/>
      <w:sz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5c221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5c221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aption1">
    <w:name w:val="caption"/>
    <w:basedOn w:val="Normal"/>
    <w:next w:val="Normal"/>
    <w:uiPriority w:val="35"/>
    <w:unhideWhenUsed/>
    <w:qFormat/>
    <w:rsid w:val="00b4160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0e3b34"/>
    <w:pPr>
      <w:spacing w:after="0" w:line="240" w:lineRule="auto"/>
    </w:pPr>
    <w:rPr>
      <w:rFonts w:eastAsiaTheme="minorEastAsia"/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
<Relationships xmlns="http://schemas.openxmlformats.org/package/2006/relationships">
    <Relationship Id="rId1" Target="styles.xml" Type="http://schemas.openxmlformats.org/officeDocument/2006/relationships/styles"/>
    <Relationship Id="rId2" Target="media/image1.png" Type="http://schemas.openxmlformats.org/officeDocument/2006/relationships/image"/>
    <Relationship Id="rId3" Target="footer1.xml" Type="http://schemas.openxmlformats.org/officeDocument/2006/relationships/footer"/>
    <Relationship Id="rId4" Target="fontTable.xml" Type="http://schemas.openxmlformats.org/officeDocument/2006/relationships/fontTable"/>
    <Relationship Id="rId5" Target="settings.xml" Type="http://schemas.openxmlformats.org/officeDocument/2006/relationships/settings"/>
    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LibreOffice/6.4.3.2$Linux_X86_64 LibreOffice_project/40$Build-2</Application>
  <Pages>2</Pages>
  <Words>101</Words>
  <Characters>728</Characters>
  <CharactersWithSpaces>802</CharactersWithSpaces>
  <Paragraphs>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2020-11-04T15:19:00Z</dcterms:created>
  <dc:creator>Andrew</dc:creator>
  <dc:language>en-US</dc:language>
  <dcterms:modified xsi:type="dcterms:W3CDTF">2020-11-17T11:59:31Z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