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635CB8" w14:textId="77777777" w:rsidR="00276963" w:rsidRPr="002E1837" w:rsidRDefault="00276963" w:rsidP="00437A14">
      <w:pPr>
        <w:pStyle w:val="Rubrik"/>
        <w:spacing w:line="480" w:lineRule="auto"/>
        <w:jc w:val="center"/>
        <w:rPr>
          <w:rFonts w:ascii="Garamond" w:hAnsi="Garamond" w:cs="Times New Roman"/>
        </w:rPr>
      </w:pPr>
      <w:bookmarkStart w:id="0" w:name="_j7dvm18jqeze" w:colFirst="0" w:colLast="0"/>
      <w:bookmarkEnd w:id="0"/>
    </w:p>
    <w:p w14:paraId="37E8A4AF" w14:textId="10295290" w:rsidR="00276963" w:rsidRPr="00E3545E" w:rsidRDefault="00CA02CD" w:rsidP="00437A14">
      <w:pPr>
        <w:pStyle w:val="Rubrik"/>
        <w:spacing w:line="480" w:lineRule="auto"/>
        <w:jc w:val="center"/>
        <w:rPr>
          <w:rFonts w:ascii="Garamond" w:hAnsi="Garamond"/>
        </w:rPr>
      </w:pPr>
      <w:bookmarkStart w:id="1" w:name="_tkzbjz6vlzqx" w:colFirst="0" w:colLast="0"/>
      <w:bookmarkStart w:id="2" w:name="_GoBack"/>
      <w:bookmarkEnd w:id="1"/>
      <w:r w:rsidRPr="00E3545E">
        <w:rPr>
          <w:rFonts w:ascii="Garamond" w:hAnsi="Garamond"/>
        </w:rPr>
        <w:t xml:space="preserve">Pilot study: </w:t>
      </w:r>
      <w:r w:rsidR="002C4FA0" w:rsidRPr="00E3545E">
        <w:rPr>
          <w:rFonts w:ascii="Garamond" w:hAnsi="Garamond"/>
        </w:rPr>
        <w:t xml:space="preserve">Surveying </w:t>
      </w:r>
      <w:r w:rsidR="004D57DE" w:rsidRPr="00E3545E">
        <w:rPr>
          <w:rFonts w:ascii="Garamond" w:hAnsi="Garamond"/>
        </w:rPr>
        <w:t xml:space="preserve">Complex </w:t>
      </w:r>
      <w:r w:rsidR="002C4FA0" w:rsidRPr="00E3545E">
        <w:rPr>
          <w:rFonts w:ascii="Garamond" w:hAnsi="Garamond"/>
        </w:rPr>
        <w:t xml:space="preserve">Samples </w:t>
      </w:r>
      <w:r w:rsidR="004D57DE" w:rsidRPr="00E3545E">
        <w:rPr>
          <w:rFonts w:ascii="Garamond" w:hAnsi="Garamond"/>
        </w:rPr>
        <w:t>for Synthetic Elements by</w:t>
      </w:r>
      <w:r w:rsidR="002C4FA0" w:rsidRPr="00E3545E">
        <w:rPr>
          <w:rFonts w:ascii="Garamond" w:hAnsi="Garamond"/>
        </w:rPr>
        <w:t xml:space="preserve"> Targeted Enrichment</w:t>
      </w:r>
    </w:p>
    <w:bookmarkEnd w:id="2"/>
    <w:p w14:paraId="73029CFF" w14:textId="77777777" w:rsidR="00276963" w:rsidRPr="002E1837" w:rsidRDefault="002C4FA0" w:rsidP="00437A14">
      <w:pPr>
        <w:spacing w:line="480" w:lineRule="auto"/>
        <w:jc w:val="center"/>
        <w:rPr>
          <w:rFonts w:ascii="Garamond" w:hAnsi="Garamond" w:cs="Times New Roman"/>
          <w:b/>
          <w:lang w:val="en-US"/>
        </w:rPr>
      </w:pPr>
      <w:r w:rsidRPr="002E1837">
        <w:rPr>
          <w:rFonts w:ascii="Garamond" w:hAnsi="Garamond" w:cs="Times New Roman"/>
          <w:b/>
          <w:lang w:val="en-US"/>
        </w:rPr>
        <w:t>Author: Andrew Bergman</w:t>
      </w:r>
    </w:p>
    <w:p w14:paraId="464DD128" w14:textId="77777777" w:rsidR="00276963" w:rsidRPr="002E1837" w:rsidRDefault="002C4FA0" w:rsidP="00437A14">
      <w:pPr>
        <w:spacing w:line="480" w:lineRule="auto"/>
        <w:jc w:val="center"/>
        <w:rPr>
          <w:rFonts w:ascii="Garamond" w:hAnsi="Garamond" w:cs="Times New Roman"/>
          <w:b/>
          <w:lang w:val="en-US"/>
        </w:rPr>
      </w:pPr>
      <w:r w:rsidRPr="002E1837">
        <w:rPr>
          <w:rFonts w:ascii="Garamond" w:hAnsi="Garamond" w:cs="Times New Roman"/>
          <w:b/>
          <w:lang w:val="en-US"/>
        </w:rPr>
        <w:t>Supervisor: Andreas Sjödin</w:t>
      </w:r>
    </w:p>
    <w:p w14:paraId="325DC260" w14:textId="77777777" w:rsidR="00276963" w:rsidRPr="002E1837" w:rsidRDefault="00276963" w:rsidP="00437A14">
      <w:pPr>
        <w:spacing w:line="480" w:lineRule="auto"/>
        <w:rPr>
          <w:rFonts w:ascii="Garamond" w:hAnsi="Garamond" w:cs="Times New Roman"/>
          <w:lang w:val="en-US"/>
        </w:rPr>
      </w:pPr>
    </w:p>
    <w:p w14:paraId="51F6A45B" w14:textId="77777777" w:rsidR="00276963" w:rsidRPr="002E1837" w:rsidRDefault="002C4FA0" w:rsidP="00437A14">
      <w:pPr>
        <w:spacing w:line="480" w:lineRule="auto"/>
        <w:jc w:val="center"/>
        <w:rPr>
          <w:rFonts w:ascii="Garamond" w:hAnsi="Garamond" w:cs="Times New Roman"/>
          <w:lang w:val="en-US"/>
        </w:rPr>
      </w:pPr>
      <w:r w:rsidRPr="002E1837">
        <w:rPr>
          <w:rFonts w:ascii="Garamond" w:hAnsi="Garamond" w:cs="Times New Roman"/>
          <w:noProof/>
          <w:lang w:val="sv-SE" w:eastAsia="sv-SE"/>
        </w:rPr>
        <w:drawing>
          <wp:anchor distT="114300" distB="114300" distL="114300" distR="114300" simplePos="0" relativeHeight="251658240" behindDoc="0" locked="0" layoutInCell="1" hidden="0" allowOverlap="1" wp14:anchorId="0753D6FD" wp14:editId="366B691A">
            <wp:simplePos x="0" y="0"/>
            <wp:positionH relativeFrom="column">
              <wp:posOffset>1371600</wp:posOffset>
            </wp:positionH>
            <wp:positionV relativeFrom="paragraph">
              <wp:posOffset>114300</wp:posOffset>
            </wp:positionV>
            <wp:extent cx="3405188" cy="3405188"/>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405188" cy="3405188"/>
                    </a:xfrm>
                    <a:prstGeom prst="rect">
                      <a:avLst/>
                    </a:prstGeom>
                    <a:ln/>
                  </pic:spPr>
                </pic:pic>
              </a:graphicData>
            </a:graphic>
          </wp:anchor>
        </w:drawing>
      </w:r>
    </w:p>
    <w:p w14:paraId="7E0C1BD5" w14:textId="77777777" w:rsidR="00276963" w:rsidRPr="002E1837" w:rsidRDefault="00276963" w:rsidP="00437A14">
      <w:pPr>
        <w:spacing w:line="480" w:lineRule="auto"/>
        <w:rPr>
          <w:rFonts w:ascii="Garamond" w:hAnsi="Garamond" w:cs="Times New Roman"/>
          <w:lang w:val="en-US"/>
        </w:rPr>
      </w:pPr>
    </w:p>
    <w:p w14:paraId="3194C659" w14:textId="77777777" w:rsidR="00276963" w:rsidRPr="002E1837" w:rsidRDefault="00276963" w:rsidP="00437A14">
      <w:pPr>
        <w:spacing w:line="480" w:lineRule="auto"/>
        <w:rPr>
          <w:rFonts w:ascii="Garamond" w:hAnsi="Garamond" w:cs="Times New Roman"/>
          <w:lang w:val="en-US"/>
        </w:rPr>
      </w:pPr>
    </w:p>
    <w:p w14:paraId="338A037F" w14:textId="77777777" w:rsidR="00276963" w:rsidRPr="002E1837" w:rsidRDefault="00276963" w:rsidP="00437A14">
      <w:pPr>
        <w:spacing w:line="480" w:lineRule="auto"/>
        <w:rPr>
          <w:rFonts w:ascii="Garamond" w:hAnsi="Garamond" w:cs="Times New Roman"/>
          <w:lang w:val="en-US"/>
        </w:rPr>
      </w:pPr>
    </w:p>
    <w:p w14:paraId="50B4FDB2" w14:textId="77777777" w:rsidR="00276963" w:rsidRPr="002E1837" w:rsidRDefault="00276963" w:rsidP="00437A14">
      <w:pPr>
        <w:spacing w:line="480" w:lineRule="auto"/>
        <w:rPr>
          <w:rFonts w:ascii="Garamond" w:hAnsi="Garamond" w:cs="Times New Roman"/>
          <w:lang w:val="en-US"/>
        </w:rPr>
      </w:pPr>
    </w:p>
    <w:p w14:paraId="4A757858" w14:textId="77777777" w:rsidR="00276963" w:rsidRPr="002E1837" w:rsidRDefault="00276963" w:rsidP="00437A14">
      <w:pPr>
        <w:spacing w:line="480" w:lineRule="auto"/>
        <w:rPr>
          <w:rFonts w:ascii="Garamond" w:hAnsi="Garamond" w:cs="Times New Roman"/>
          <w:lang w:val="en-US"/>
        </w:rPr>
      </w:pPr>
    </w:p>
    <w:p w14:paraId="1796AA47" w14:textId="77777777" w:rsidR="00276963" w:rsidRPr="002E1837" w:rsidRDefault="00276963" w:rsidP="00437A14">
      <w:pPr>
        <w:spacing w:line="480" w:lineRule="auto"/>
        <w:rPr>
          <w:rFonts w:ascii="Garamond" w:hAnsi="Garamond" w:cs="Times New Roman"/>
          <w:lang w:val="en-US"/>
        </w:rPr>
      </w:pPr>
    </w:p>
    <w:p w14:paraId="0A0F2543" w14:textId="77777777" w:rsidR="00276963" w:rsidRPr="002E1837" w:rsidRDefault="00276963" w:rsidP="00437A14">
      <w:pPr>
        <w:spacing w:line="480" w:lineRule="auto"/>
        <w:rPr>
          <w:rFonts w:ascii="Garamond" w:hAnsi="Garamond" w:cs="Times New Roman"/>
          <w:lang w:val="en-US"/>
        </w:rPr>
      </w:pPr>
    </w:p>
    <w:p w14:paraId="0215290D" w14:textId="77777777" w:rsidR="00276963" w:rsidRPr="002E1837" w:rsidRDefault="00276963" w:rsidP="00437A14">
      <w:pPr>
        <w:spacing w:line="480" w:lineRule="auto"/>
        <w:jc w:val="center"/>
        <w:rPr>
          <w:rFonts w:ascii="Garamond" w:hAnsi="Garamond" w:cs="Times New Roman"/>
          <w:lang w:val="en-US"/>
        </w:rPr>
      </w:pPr>
    </w:p>
    <w:p w14:paraId="00D4838F" w14:textId="77777777" w:rsidR="00276963" w:rsidRPr="002E1837" w:rsidRDefault="00276963" w:rsidP="00437A14">
      <w:pPr>
        <w:spacing w:line="480" w:lineRule="auto"/>
        <w:rPr>
          <w:rFonts w:ascii="Garamond" w:hAnsi="Garamond" w:cs="Times New Roman"/>
          <w:lang w:val="en-US"/>
        </w:rPr>
      </w:pPr>
    </w:p>
    <w:p w14:paraId="73C7C264" w14:textId="77777777" w:rsidR="00276963" w:rsidRPr="002E1837" w:rsidRDefault="00276963" w:rsidP="00437A14">
      <w:pPr>
        <w:spacing w:line="480" w:lineRule="auto"/>
        <w:rPr>
          <w:rFonts w:ascii="Garamond" w:hAnsi="Garamond" w:cs="Times New Roman"/>
          <w:lang w:val="en-US"/>
        </w:rPr>
      </w:pPr>
    </w:p>
    <w:p w14:paraId="51796511" w14:textId="77777777" w:rsidR="00276963" w:rsidRPr="002E1837" w:rsidRDefault="00276963" w:rsidP="00437A14">
      <w:pPr>
        <w:spacing w:line="480" w:lineRule="auto"/>
        <w:rPr>
          <w:rFonts w:ascii="Garamond" w:hAnsi="Garamond" w:cs="Times New Roman"/>
          <w:lang w:val="en-US"/>
        </w:rPr>
      </w:pPr>
    </w:p>
    <w:p w14:paraId="392715D1" w14:textId="77777777" w:rsidR="00276963" w:rsidRPr="002E1837" w:rsidRDefault="00276963" w:rsidP="00437A14">
      <w:pPr>
        <w:spacing w:line="480" w:lineRule="auto"/>
        <w:jc w:val="center"/>
        <w:rPr>
          <w:rFonts w:ascii="Garamond" w:hAnsi="Garamond" w:cs="Times New Roman"/>
          <w:lang w:val="en-US"/>
        </w:rPr>
      </w:pPr>
    </w:p>
    <w:p w14:paraId="2B7CC832" w14:textId="77777777" w:rsidR="00276963" w:rsidRPr="002E1837" w:rsidRDefault="00276963" w:rsidP="00437A14">
      <w:pPr>
        <w:spacing w:line="480" w:lineRule="auto"/>
        <w:rPr>
          <w:rFonts w:ascii="Garamond" w:hAnsi="Garamond" w:cs="Times New Roman"/>
          <w:lang w:val="en-US"/>
        </w:rPr>
      </w:pPr>
    </w:p>
    <w:p w14:paraId="6D18F4C3" w14:textId="77777777" w:rsidR="00276963" w:rsidRPr="002E1837" w:rsidRDefault="00276963" w:rsidP="00437A14">
      <w:pPr>
        <w:spacing w:line="480" w:lineRule="auto"/>
        <w:rPr>
          <w:rFonts w:ascii="Garamond" w:hAnsi="Garamond" w:cs="Times New Roman"/>
          <w:lang w:val="en-US"/>
        </w:rPr>
      </w:pPr>
    </w:p>
    <w:p w14:paraId="67E8522E" w14:textId="43E255AF" w:rsidR="00E3545E" w:rsidRDefault="00E3545E" w:rsidP="00437A14">
      <w:pPr>
        <w:spacing w:line="480" w:lineRule="auto"/>
        <w:rPr>
          <w:rFonts w:ascii="Garamond" w:hAnsi="Garamond" w:cs="Times New Roman"/>
          <w:lang w:val="en-US"/>
        </w:rPr>
      </w:pPr>
      <w:bookmarkStart w:id="3" w:name="_hrzgqzgpvfeg" w:colFirst="0" w:colLast="0"/>
      <w:bookmarkEnd w:id="3"/>
    </w:p>
    <w:sdt>
      <w:sdtPr>
        <w:id w:val="1569467537"/>
        <w:docPartObj>
          <w:docPartGallery w:val="Table of Contents"/>
          <w:docPartUnique/>
        </w:docPartObj>
      </w:sdtPr>
      <w:sdtEndPr>
        <w:rPr>
          <w:rFonts w:ascii="Arial" w:eastAsia="Arial" w:hAnsi="Arial" w:cs="Arial"/>
          <w:b/>
          <w:bCs/>
          <w:color w:val="auto"/>
          <w:sz w:val="22"/>
          <w:szCs w:val="22"/>
          <w:lang w:val="sv" w:eastAsia="en-US"/>
        </w:rPr>
      </w:sdtEndPr>
      <w:sdtContent>
        <w:p w14:paraId="74BF295F" w14:textId="20BE8478" w:rsidR="00E3545E" w:rsidRDefault="00E3545E" w:rsidP="00437A14">
          <w:pPr>
            <w:pStyle w:val="Innehllsfrteckningsrubrik"/>
            <w:spacing w:line="480" w:lineRule="auto"/>
          </w:pPr>
          <w:r>
            <w:t>Contents</w:t>
          </w:r>
        </w:p>
        <w:p w14:paraId="623A891E" w14:textId="125B49BA" w:rsidR="00437A14" w:rsidRDefault="00E3545E" w:rsidP="00437A14">
          <w:pPr>
            <w:pStyle w:val="Innehll1"/>
            <w:tabs>
              <w:tab w:val="right" w:leader="dot" w:pos="9350"/>
            </w:tabs>
            <w:spacing w:line="480" w:lineRule="auto"/>
            <w:rPr>
              <w:rFonts w:asciiTheme="minorHAnsi" w:eastAsiaTheme="minorEastAsia" w:hAnsiTheme="minorHAnsi" w:cstheme="minorBidi"/>
              <w:noProof/>
              <w:lang w:val="sv-SE" w:eastAsia="sv-SE"/>
            </w:rPr>
          </w:pPr>
          <w:r>
            <w:fldChar w:fldCharType="begin"/>
          </w:r>
          <w:r>
            <w:instrText xml:space="preserve"> TOC \o "1-3" \h \z \u </w:instrText>
          </w:r>
          <w:r>
            <w:fldChar w:fldCharType="separate"/>
          </w:r>
          <w:hyperlink w:anchor="_Toc187676959" w:history="1">
            <w:r w:rsidR="00437A14" w:rsidRPr="001741B0">
              <w:rPr>
                <w:rStyle w:val="Hyperlnk"/>
                <w:rFonts w:ascii="Garamond" w:hAnsi="Garamond"/>
                <w:noProof/>
                <w:lang w:val="en-US"/>
              </w:rPr>
              <w:t>Abstract</w:t>
            </w:r>
            <w:r w:rsidR="00437A14">
              <w:rPr>
                <w:noProof/>
                <w:webHidden/>
              </w:rPr>
              <w:tab/>
            </w:r>
            <w:r w:rsidR="00437A14">
              <w:rPr>
                <w:noProof/>
                <w:webHidden/>
              </w:rPr>
              <w:fldChar w:fldCharType="begin"/>
            </w:r>
            <w:r w:rsidR="00437A14">
              <w:rPr>
                <w:noProof/>
                <w:webHidden/>
              </w:rPr>
              <w:instrText xml:space="preserve"> PAGEREF _Toc187676959 \h </w:instrText>
            </w:r>
            <w:r w:rsidR="00437A14">
              <w:rPr>
                <w:noProof/>
                <w:webHidden/>
              </w:rPr>
            </w:r>
            <w:r w:rsidR="00437A14">
              <w:rPr>
                <w:noProof/>
                <w:webHidden/>
              </w:rPr>
              <w:fldChar w:fldCharType="separate"/>
            </w:r>
            <w:r w:rsidR="002E001B">
              <w:rPr>
                <w:noProof/>
                <w:webHidden/>
              </w:rPr>
              <w:t>4</w:t>
            </w:r>
            <w:r w:rsidR="00437A14">
              <w:rPr>
                <w:noProof/>
                <w:webHidden/>
              </w:rPr>
              <w:fldChar w:fldCharType="end"/>
            </w:r>
          </w:hyperlink>
        </w:p>
        <w:p w14:paraId="7AAB236E" w14:textId="41BBB10A" w:rsidR="00437A14" w:rsidRDefault="00437A14" w:rsidP="00437A14">
          <w:pPr>
            <w:pStyle w:val="Innehll1"/>
            <w:tabs>
              <w:tab w:val="left" w:pos="440"/>
              <w:tab w:val="right" w:leader="dot" w:pos="9350"/>
            </w:tabs>
            <w:spacing w:line="480" w:lineRule="auto"/>
            <w:rPr>
              <w:rFonts w:asciiTheme="minorHAnsi" w:eastAsiaTheme="minorEastAsia" w:hAnsiTheme="minorHAnsi" w:cstheme="minorBidi"/>
              <w:noProof/>
              <w:lang w:val="sv-SE" w:eastAsia="sv-SE"/>
            </w:rPr>
          </w:pPr>
          <w:hyperlink w:anchor="_Toc187676960" w:history="1">
            <w:r w:rsidRPr="001741B0">
              <w:rPr>
                <w:rStyle w:val="Hyperlnk"/>
                <w:rFonts w:ascii="Garamond" w:hAnsi="Garamond"/>
                <w:noProof/>
              </w:rPr>
              <w:t>1.</w:t>
            </w:r>
            <w:r>
              <w:rPr>
                <w:rFonts w:asciiTheme="minorHAnsi" w:eastAsiaTheme="minorEastAsia" w:hAnsiTheme="minorHAnsi" w:cstheme="minorBidi"/>
                <w:noProof/>
                <w:lang w:val="sv-SE" w:eastAsia="sv-SE"/>
              </w:rPr>
              <w:tab/>
            </w:r>
            <w:r w:rsidRPr="001741B0">
              <w:rPr>
                <w:rStyle w:val="Hyperlnk"/>
                <w:rFonts w:ascii="Garamond" w:hAnsi="Garamond"/>
                <w:noProof/>
              </w:rPr>
              <w:t>Introduction</w:t>
            </w:r>
            <w:r>
              <w:rPr>
                <w:noProof/>
                <w:webHidden/>
              </w:rPr>
              <w:tab/>
            </w:r>
            <w:r>
              <w:rPr>
                <w:noProof/>
                <w:webHidden/>
              </w:rPr>
              <w:fldChar w:fldCharType="begin"/>
            </w:r>
            <w:r>
              <w:rPr>
                <w:noProof/>
                <w:webHidden/>
              </w:rPr>
              <w:instrText xml:space="preserve"> PAGEREF _Toc187676960 \h </w:instrText>
            </w:r>
            <w:r>
              <w:rPr>
                <w:noProof/>
                <w:webHidden/>
              </w:rPr>
            </w:r>
            <w:r>
              <w:rPr>
                <w:noProof/>
                <w:webHidden/>
              </w:rPr>
              <w:fldChar w:fldCharType="separate"/>
            </w:r>
            <w:r w:rsidR="002E001B">
              <w:rPr>
                <w:noProof/>
                <w:webHidden/>
              </w:rPr>
              <w:t>5</w:t>
            </w:r>
            <w:r>
              <w:rPr>
                <w:noProof/>
                <w:webHidden/>
              </w:rPr>
              <w:fldChar w:fldCharType="end"/>
            </w:r>
          </w:hyperlink>
        </w:p>
        <w:p w14:paraId="127B2382" w14:textId="4B1DDE15" w:rsidR="00437A14" w:rsidRDefault="00437A14" w:rsidP="00437A14">
          <w:pPr>
            <w:pStyle w:val="Innehll1"/>
            <w:tabs>
              <w:tab w:val="left" w:pos="440"/>
              <w:tab w:val="right" w:leader="dot" w:pos="9350"/>
            </w:tabs>
            <w:spacing w:line="480" w:lineRule="auto"/>
            <w:rPr>
              <w:rFonts w:asciiTheme="minorHAnsi" w:eastAsiaTheme="minorEastAsia" w:hAnsiTheme="minorHAnsi" w:cstheme="minorBidi"/>
              <w:noProof/>
              <w:lang w:val="sv-SE" w:eastAsia="sv-SE"/>
            </w:rPr>
          </w:pPr>
          <w:hyperlink w:anchor="_Toc187676961" w:history="1">
            <w:r w:rsidRPr="001741B0">
              <w:rPr>
                <w:rStyle w:val="Hyperlnk"/>
                <w:rFonts w:ascii="Garamond" w:hAnsi="Garamond" w:cs="Times New Roman"/>
                <w:noProof/>
              </w:rPr>
              <w:t>2.</w:t>
            </w:r>
            <w:r>
              <w:rPr>
                <w:rFonts w:asciiTheme="minorHAnsi" w:eastAsiaTheme="minorEastAsia" w:hAnsiTheme="minorHAnsi" w:cstheme="minorBidi"/>
                <w:noProof/>
                <w:lang w:val="sv-SE" w:eastAsia="sv-SE"/>
              </w:rPr>
              <w:tab/>
            </w:r>
            <w:r w:rsidRPr="001741B0">
              <w:rPr>
                <w:rStyle w:val="Hyperlnk"/>
                <w:rFonts w:ascii="Garamond" w:hAnsi="Garamond" w:cs="Times New Roman"/>
                <w:noProof/>
              </w:rPr>
              <w:t>Methods</w:t>
            </w:r>
            <w:r>
              <w:rPr>
                <w:noProof/>
                <w:webHidden/>
              </w:rPr>
              <w:tab/>
            </w:r>
            <w:r>
              <w:rPr>
                <w:noProof/>
                <w:webHidden/>
              </w:rPr>
              <w:fldChar w:fldCharType="begin"/>
            </w:r>
            <w:r>
              <w:rPr>
                <w:noProof/>
                <w:webHidden/>
              </w:rPr>
              <w:instrText xml:space="preserve"> PAGEREF _Toc187676961 \h </w:instrText>
            </w:r>
            <w:r>
              <w:rPr>
                <w:noProof/>
                <w:webHidden/>
              </w:rPr>
            </w:r>
            <w:r>
              <w:rPr>
                <w:noProof/>
                <w:webHidden/>
              </w:rPr>
              <w:fldChar w:fldCharType="separate"/>
            </w:r>
            <w:r w:rsidR="002E001B">
              <w:rPr>
                <w:noProof/>
                <w:webHidden/>
              </w:rPr>
              <w:t>9</w:t>
            </w:r>
            <w:r>
              <w:rPr>
                <w:noProof/>
                <w:webHidden/>
              </w:rPr>
              <w:fldChar w:fldCharType="end"/>
            </w:r>
          </w:hyperlink>
        </w:p>
        <w:p w14:paraId="190DDF1C" w14:textId="76F4175A" w:rsidR="00437A14" w:rsidRDefault="00437A14"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62" w:history="1">
            <w:r w:rsidRPr="001741B0">
              <w:rPr>
                <w:rStyle w:val="Hyperlnk"/>
                <w:rFonts w:ascii="Garamond" w:hAnsi="Garamond" w:cs="Times New Roman"/>
                <w:noProof/>
              </w:rPr>
              <w:t>2.1 Generating in-solution hybridisation baits</w:t>
            </w:r>
            <w:r>
              <w:rPr>
                <w:noProof/>
                <w:webHidden/>
              </w:rPr>
              <w:tab/>
            </w:r>
            <w:r>
              <w:rPr>
                <w:noProof/>
                <w:webHidden/>
              </w:rPr>
              <w:fldChar w:fldCharType="begin"/>
            </w:r>
            <w:r>
              <w:rPr>
                <w:noProof/>
                <w:webHidden/>
              </w:rPr>
              <w:instrText xml:space="preserve"> PAGEREF _Toc187676962 \h </w:instrText>
            </w:r>
            <w:r>
              <w:rPr>
                <w:noProof/>
                <w:webHidden/>
              </w:rPr>
            </w:r>
            <w:r>
              <w:rPr>
                <w:noProof/>
                <w:webHidden/>
              </w:rPr>
              <w:fldChar w:fldCharType="separate"/>
            </w:r>
            <w:r w:rsidR="002E001B">
              <w:rPr>
                <w:noProof/>
                <w:webHidden/>
              </w:rPr>
              <w:t>9</w:t>
            </w:r>
            <w:r>
              <w:rPr>
                <w:noProof/>
                <w:webHidden/>
              </w:rPr>
              <w:fldChar w:fldCharType="end"/>
            </w:r>
          </w:hyperlink>
        </w:p>
        <w:p w14:paraId="44350771" w14:textId="24DA6FAF" w:rsidR="00437A14" w:rsidRDefault="00437A14"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63" w:history="1">
            <w:r w:rsidRPr="001741B0">
              <w:rPr>
                <w:rStyle w:val="Hyperlnk"/>
                <w:rFonts w:ascii="Garamond" w:hAnsi="Garamond" w:cs="Times New Roman"/>
                <w:noProof/>
                <w:lang w:val="en-US"/>
              </w:rPr>
              <w:t>2.2 Sample sets</w:t>
            </w:r>
            <w:r>
              <w:rPr>
                <w:noProof/>
                <w:webHidden/>
              </w:rPr>
              <w:tab/>
            </w:r>
            <w:r>
              <w:rPr>
                <w:noProof/>
                <w:webHidden/>
              </w:rPr>
              <w:fldChar w:fldCharType="begin"/>
            </w:r>
            <w:r>
              <w:rPr>
                <w:noProof/>
                <w:webHidden/>
              </w:rPr>
              <w:instrText xml:space="preserve"> PAGEREF _Toc187676963 \h </w:instrText>
            </w:r>
            <w:r>
              <w:rPr>
                <w:noProof/>
                <w:webHidden/>
              </w:rPr>
            </w:r>
            <w:r>
              <w:rPr>
                <w:noProof/>
                <w:webHidden/>
              </w:rPr>
              <w:fldChar w:fldCharType="separate"/>
            </w:r>
            <w:r w:rsidR="002E001B">
              <w:rPr>
                <w:noProof/>
                <w:webHidden/>
              </w:rPr>
              <w:t>10</w:t>
            </w:r>
            <w:r>
              <w:rPr>
                <w:noProof/>
                <w:webHidden/>
              </w:rPr>
              <w:fldChar w:fldCharType="end"/>
            </w:r>
          </w:hyperlink>
        </w:p>
        <w:p w14:paraId="416B64D3" w14:textId="4769FB24" w:rsidR="00437A14" w:rsidRDefault="00437A14"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64" w:history="1">
            <w:r w:rsidRPr="001741B0">
              <w:rPr>
                <w:rStyle w:val="Hyperlnk"/>
                <w:rFonts w:ascii="Garamond" w:hAnsi="Garamond" w:cs="Times New Roman"/>
                <w:noProof/>
                <w:lang w:val="en-US"/>
              </w:rPr>
              <w:t>2.3 In-Solution Capture Reaction</w:t>
            </w:r>
            <w:r>
              <w:rPr>
                <w:noProof/>
                <w:webHidden/>
              </w:rPr>
              <w:tab/>
            </w:r>
            <w:r>
              <w:rPr>
                <w:noProof/>
                <w:webHidden/>
              </w:rPr>
              <w:fldChar w:fldCharType="begin"/>
            </w:r>
            <w:r>
              <w:rPr>
                <w:noProof/>
                <w:webHidden/>
              </w:rPr>
              <w:instrText xml:space="preserve"> PAGEREF _Toc187676964 \h </w:instrText>
            </w:r>
            <w:r>
              <w:rPr>
                <w:noProof/>
                <w:webHidden/>
              </w:rPr>
            </w:r>
            <w:r>
              <w:rPr>
                <w:noProof/>
                <w:webHidden/>
              </w:rPr>
              <w:fldChar w:fldCharType="separate"/>
            </w:r>
            <w:r w:rsidR="002E001B">
              <w:rPr>
                <w:noProof/>
                <w:webHidden/>
              </w:rPr>
              <w:t>10</w:t>
            </w:r>
            <w:r>
              <w:rPr>
                <w:noProof/>
                <w:webHidden/>
              </w:rPr>
              <w:fldChar w:fldCharType="end"/>
            </w:r>
          </w:hyperlink>
        </w:p>
        <w:p w14:paraId="5007C646" w14:textId="39F17468" w:rsidR="00437A14" w:rsidRDefault="00437A14"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65" w:history="1">
            <w:r w:rsidRPr="001741B0">
              <w:rPr>
                <w:rStyle w:val="Hyperlnk"/>
                <w:rFonts w:ascii="Garamond" w:hAnsi="Garamond" w:cs="Times New Roman"/>
                <w:noProof/>
                <w:lang w:val="en-US"/>
              </w:rPr>
              <w:t>2.3.1 Sample preprocessing</w:t>
            </w:r>
            <w:r>
              <w:rPr>
                <w:noProof/>
                <w:webHidden/>
              </w:rPr>
              <w:tab/>
            </w:r>
            <w:r>
              <w:rPr>
                <w:noProof/>
                <w:webHidden/>
              </w:rPr>
              <w:fldChar w:fldCharType="begin"/>
            </w:r>
            <w:r>
              <w:rPr>
                <w:noProof/>
                <w:webHidden/>
              </w:rPr>
              <w:instrText xml:space="preserve"> PAGEREF _Toc187676965 \h </w:instrText>
            </w:r>
            <w:r>
              <w:rPr>
                <w:noProof/>
                <w:webHidden/>
              </w:rPr>
            </w:r>
            <w:r>
              <w:rPr>
                <w:noProof/>
                <w:webHidden/>
              </w:rPr>
              <w:fldChar w:fldCharType="separate"/>
            </w:r>
            <w:r w:rsidR="002E001B">
              <w:rPr>
                <w:noProof/>
                <w:webHidden/>
              </w:rPr>
              <w:t>10</w:t>
            </w:r>
            <w:r>
              <w:rPr>
                <w:noProof/>
                <w:webHidden/>
              </w:rPr>
              <w:fldChar w:fldCharType="end"/>
            </w:r>
          </w:hyperlink>
        </w:p>
        <w:p w14:paraId="554E3A2E" w14:textId="7B8F7C65" w:rsidR="00437A14" w:rsidRDefault="00437A14"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66" w:history="1">
            <w:r w:rsidRPr="001741B0">
              <w:rPr>
                <w:rStyle w:val="Hyperlnk"/>
                <w:rFonts w:ascii="Garamond" w:hAnsi="Garamond" w:cs="Times New Roman"/>
                <w:noProof/>
                <w:lang w:val="en-US"/>
              </w:rPr>
              <w:t>2.3.2 Sequence baiting</w:t>
            </w:r>
            <w:r>
              <w:rPr>
                <w:noProof/>
                <w:webHidden/>
              </w:rPr>
              <w:tab/>
            </w:r>
            <w:r>
              <w:rPr>
                <w:noProof/>
                <w:webHidden/>
              </w:rPr>
              <w:fldChar w:fldCharType="begin"/>
            </w:r>
            <w:r>
              <w:rPr>
                <w:noProof/>
                <w:webHidden/>
              </w:rPr>
              <w:instrText xml:space="preserve"> PAGEREF _Toc187676966 \h </w:instrText>
            </w:r>
            <w:r>
              <w:rPr>
                <w:noProof/>
                <w:webHidden/>
              </w:rPr>
            </w:r>
            <w:r>
              <w:rPr>
                <w:noProof/>
                <w:webHidden/>
              </w:rPr>
              <w:fldChar w:fldCharType="separate"/>
            </w:r>
            <w:r w:rsidR="002E001B">
              <w:rPr>
                <w:noProof/>
                <w:webHidden/>
              </w:rPr>
              <w:t>11</w:t>
            </w:r>
            <w:r>
              <w:rPr>
                <w:noProof/>
                <w:webHidden/>
              </w:rPr>
              <w:fldChar w:fldCharType="end"/>
            </w:r>
          </w:hyperlink>
        </w:p>
        <w:p w14:paraId="351ACCE1" w14:textId="15C4EEAB" w:rsidR="00437A14" w:rsidRDefault="00437A14"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67" w:history="1">
            <w:r w:rsidRPr="001741B0">
              <w:rPr>
                <w:rStyle w:val="Hyperlnk"/>
                <w:rFonts w:ascii="Garamond" w:hAnsi="Garamond" w:cs="Times New Roman"/>
                <w:noProof/>
                <w:lang w:val="en-US"/>
              </w:rPr>
              <w:t>2.4 DNA sequencing</w:t>
            </w:r>
            <w:r>
              <w:rPr>
                <w:noProof/>
                <w:webHidden/>
              </w:rPr>
              <w:tab/>
            </w:r>
            <w:r>
              <w:rPr>
                <w:noProof/>
                <w:webHidden/>
              </w:rPr>
              <w:fldChar w:fldCharType="begin"/>
            </w:r>
            <w:r>
              <w:rPr>
                <w:noProof/>
                <w:webHidden/>
              </w:rPr>
              <w:instrText xml:space="preserve"> PAGEREF _Toc187676967 \h </w:instrText>
            </w:r>
            <w:r>
              <w:rPr>
                <w:noProof/>
                <w:webHidden/>
              </w:rPr>
            </w:r>
            <w:r>
              <w:rPr>
                <w:noProof/>
                <w:webHidden/>
              </w:rPr>
              <w:fldChar w:fldCharType="separate"/>
            </w:r>
            <w:r w:rsidR="002E001B">
              <w:rPr>
                <w:noProof/>
                <w:webHidden/>
              </w:rPr>
              <w:t>11</w:t>
            </w:r>
            <w:r>
              <w:rPr>
                <w:noProof/>
                <w:webHidden/>
              </w:rPr>
              <w:fldChar w:fldCharType="end"/>
            </w:r>
          </w:hyperlink>
        </w:p>
        <w:p w14:paraId="6032A93B" w14:textId="36F5D5E6" w:rsidR="00437A14" w:rsidRDefault="00437A14"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68" w:history="1">
            <w:r w:rsidRPr="001741B0">
              <w:rPr>
                <w:rStyle w:val="Hyperlnk"/>
                <w:rFonts w:ascii="Garamond" w:hAnsi="Garamond" w:cs="Times New Roman"/>
                <w:noProof/>
                <w:lang w:val="en-US"/>
              </w:rPr>
              <w:t>2.5 Assembly</w:t>
            </w:r>
            <w:r>
              <w:rPr>
                <w:noProof/>
                <w:webHidden/>
              </w:rPr>
              <w:tab/>
            </w:r>
            <w:r>
              <w:rPr>
                <w:noProof/>
                <w:webHidden/>
              </w:rPr>
              <w:fldChar w:fldCharType="begin"/>
            </w:r>
            <w:r>
              <w:rPr>
                <w:noProof/>
                <w:webHidden/>
              </w:rPr>
              <w:instrText xml:space="preserve"> PAGEREF _Toc187676968 \h </w:instrText>
            </w:r>
            <w:r>
              <w:rPr>
                <w:noProof/>
                <w:webHidden/>
              </w:rPr>
            </w:r>
            <w:r>
              <w:rPr>
                <w:noProof/>
                <w:webHidden/>
              </w:rPr>
              <w:fldChar w:fldCharType="separate"/>
            </w:r>
            <w:r w:rsidR="002E001B">
              <w:rPr>
                <w:noProof/>
                <w:webHidden/>
              </w:rPr>
              <w:t>11</w:t>
            </w:r>
            <w:r>
              <w:rPr>
                <w:noProof/>
                <w:webHidden/>
              </w:rPr>
              <w:fldChar w:fldCharType="end"/>
            </w:r>
          </w:hyperlink>
        </w:p>
        <w:p w14:paraId="12931FF1" w14:textId="11F67A19" w:rsidR="00437A14" w:rsidRDefault="00437A14"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69" w:history="1">
            <w:r w:rsidRPr="001741B0">
              <w:rPr>
                <w:rStyle w:val="Hyperlnk"/>
                <w:rFonts w:ascii="Garamond" w:hAnsi="Garamond" w:cs="Times New Roman"/>
                <w:noProof/>
                <w:lang w:val="en-US"/>
              </w:rPr>
              <w:t>2.6 Sequence alignments</w:t>
            </w:r>
            <w:r>
              <w:rPr>
                <w:noProof/>
                <w:webHidden/>
              </w:rPr>
              <w:tab/>
            </w:r>
            <w:r>
              <w:rPr>
                <w:noProof/>
                <w:webHidden/>
              </w:rPr>
              <w:fldChar w:fldCharType="begin"/>
            </w:r>
            <w:r>
              <w:rPr>
                <w:noProof/>
                <w:webHidden/>
              </w:rPr>
              <w:instrText xml:space="preserve"> PAGEREF _Toc187676969 \h </w:instrText>
            </w:r>
            <w:r>
              <w:rPr>
                <w:noProof/>
                <w:webHidden/>
              </w:rPr>
            </w:r>
            <w:r>
              <w:rPr>
                <w:noProof/>
                <w:webHidden/>
              </w:rPr>
              <w:fldChar w:fldCharType="separate"/>
            </w:r>
            <w:r w:rsidR="002E001B">
              <w:rPr>
                <w:noProof/>
                <w:webHidden/>
              </w:rPr>
              <w:t>12</w:t>
            </w:r>
            <w:r>
              <w:rPr>
                <w:noProof/>
                <w:webHidden/>
              </w:rPr>
              <w:fldChar w:fldCharType="end"/>
            </w:r>
          </w:hyperlink>
        </w:p>
        <w:p w14:paraId="313D1C6B" w14:textId="7C2BF643" w:rsidR="00437A14" w:rsidRDefault="00437A14"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70" w:history="1">
            <w:r w:rsidRPr="001741B0">
              <w:rPr>
                <w:rStyle w:val="Hyperlnk"/>
                <w:rFonts w:ascii="Garamond" w:hAnsi="Garamond" w:cs="Times New Roman"/>
                <w:noProof/>
                <w:lang w:val="en-US"/>
              </w:rPr>
              <w:t>2.7 Sequence classifications</w:t>
            </w:r>
            <w:r>
              <w:rPr>
                <w:noProof/>
                <w:webHidden/>
              </w:rPr>
              <w:tab/>
            </w:r>
            <w:r>
              <w:rPr>
                <w:noProof/>
                <w:webHidden/>
              </w:rPr>
              <w:fldChar w:fldCharType="begin"/>
            </w:r>
            <w:r>
              <w:rPr>
                <w:noProof/>
                <w:webHidden/>
              </w:rPr>
              <w:instrText xml:space="preserve"> PAGEREF _Toc187676970 \h </w:instrText>
            </w:r>
            <w:r>
              <w:rPr>
                <w:noProof/>
                <w:webHidden/>
              </w:rPr>
            </w:r>
            <w:r>
              <w:rPr>
                <w:noProof/>
                <w:webHidden/>
              </w:rPr>
              <w:fldChar w:fldCharType="separate"/>
            </w:r>
            <w:r w:rsidR="002E001B">
              <w:rPr>
                <w:noProof/>
                <w:webHidden/>
              </w:rPr>
              <w:t>12</w:t>
            </w:r>
            <w:r>
              <w:rPr>
                <w:noProof/>
                <w:webHidden/>
              </w:rPr>
              <w:fldChar w:fldCharType="end"/>
            </w:r>
          </w:hyperlink>
        </w:p>
        <w:p w14:paraId="107813BC" w14:textId="58D6E86B" w:rsidR="00437A14" w:rsidRDefault="00437A14"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71" w:history="1">
            <w:r w:rsidRPr="001741B0">
              <w:rPr>
                <w:rStyle w:val="Hyperlnk"/>
                <w:rFonts w:ascii="Garamond" w:hAnsi="Garamond" w:cs="Times New Roman"/>
                <w:noProof/>
                <w:lang w:val="en-US"/>
              </w:rPr>
              <w:t>2.8 Assessing microbial abundance</w:t>
            </w:r>
            <w:r>
              <w:rPr>
                <w:noProof/>
                <w:webHidden/>
              </w:rPr>
              <w:tab/>
            </w:r>
            <w:r>
              <w:rPr>
                <w:noProof/>
                <w:webHidden/>
              </w:rPr>
              <w:fldChar w:fldCharType="begin"/>
            </w:r>
            <w:r>
              <w:rPr>
                <w:noProof/>
                <w:webHidden/>
              </w:rPr>
              <w:instrText xml:space="preserve"> PAGEREF _Toc187676971 \h </w:instrText>
            </w:r>
            <w:r>
              <w:rPr>
                <w:noProof/>
                <w:webHidden/>
              </w:rPr>
            </w:r>
            <w:r>
              <w:rPr>
                <w:noProof/>
                <w:webHidden/>
              </w:rPr>
              <w:fldChar w:fldCharType="separate"/>
            </w:r>
            <w:r w:rsidR="002E001B">
              <w:rPr>
                <w:noProof/>
                <w:webHidden/>
              </w:rPr>
              <w:t>12</w:t>
            </w:r>
            <w:r>
              <w:rPr>
                <w:noProof/>
                <w:webHidden/>
              </w:rPr>
              <w:fldChar w:fldCharType="end"/>
            </w:r>
          </w:hyperlink>
        </w:p>
        <w:p w14:paraId="6999C51F" w14:textId="44C84527" w:rsidR="00437A14" w:rsidRDefault="00437A14"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72" w:history="1">
            <w:r w:rsidRPr="001741B0">
              <w:rPr>
                <w:rStyle w:val="Hyperlnk"/>
                <w:rFonts w:ascii="Garamond" w:hAnsi="Garamond" w:cs="Times New Roman"/>
                <w:noProof/>
                <w:lang w:val="en-US"/>
              </w:rPr>
              <w:t>2.9 Assessing genetic diversity</w:t>
            </w:r>
            <w:r>
              <w:rPr>
                <w:noProof/>
                <w:webHidden/>
              </w:rPr>
              <w:tab/>
            </w:r>
            <w:r>
              <w:rPr>
                <w:noProof/>
                <w:webHidden/>
              </w:rPr>
              <w:fldChar w:fldCharType="begin"/>
            </w:r>
            <w:r>
              <w:rPr>
                <w:noProof/>
                <w:webHidden/>
              </w:rPr>
              <w:instrText xml:space="preserve"> PAGEREF _Toc187676972 \h </w:instrText>
            </w:r>
            <w:r>
              <w:rPr>
                <w:noProof/>
                <w:webHidden/>
              </w:rPr>
            </w:r>
            <w:r>
              <w:rPr>
                <w:noProof/>
                <w:webHidden/>
              </w:rPr>
              <w:fldChar w:fldCharType="separate"/>
            </w:r>
            <w:r w:rsidR="002E001B">
              <w:rPr>
                <w:noProof/>
                <w:webHidden/>
              </w:rPr>
              <w:t>12</w:t>
            </w:r>
            <w:r>
              <w:rPr>
                <w:noProof/>
                <w:webHidden/>
              </w:rPr>
              <w:fldChar w:fldCharType="end"/>
            </w:r>
          </w:hyperlink>
        </w:p>
        <w:p w14:paraId="4B2C2E72" w14:textId="0FFCC3AF" w:rsidR="00437A14" w:rsidRDefault="00437A14" w:rsidP="00437A14">
          <w:pPr>
            <w:pStyle w:val="Innehll2"/>
            <w:tabs>
              <w:tab w:val="left" w:pos="660"/>
              <w:tab w:val="right" w:leader="dot" w:pos="9350"/>
            </w:tabs>
            <w:spacing w:line="480" w:lineRule="auto"/>
            <w:rPr>
              <w:rFonts w:asciiTheme="minorHAnsi" w:eastAsiaTheme="minorEastAsia" w:hAnsiTheme="minorHAnsi" w:cstheme="minorBidi"/>
              <w:noProof/>
              <w:lang w:val="sv-SE" w:eastAsia="sv-SE"/>
            </w:rPr>
          </w:pPr>
          <w:hyperlink w:anchor="_Toc187676973" w:history="1">
            <w:r w:rsidRPr="001741B0">
              <w:rPr>
                <w:rStyle w:val="Hyperlnk"/>
                <w:rFonts w:ascii="Garamond" w:hAnsi="Garamond" w:cs="Times New Roman"/>
                <w:noProof/>
              </w:rPr>
              <w:t>3.</w:t>
            </w:r>
            <w:r>
              <w:rPr>
                <w:rFonts w:asciiTheme="minorHAnsi" w:eastAsiaTheme="minorEastAsia" w:hAnsiTheme="minorHAnsi" w:cstheme="minorBidi"/>
                <w:noProof/>
                <w:lang w:val="sv-SE" w:eastAsia="sv-SE"/>
              </w:rPr>
              <w:tab/>
            </w:r>
            <w:r w:rsidRPr="001741B0">
              <w:rPr>
                <w:rStyle w:val="Hyperlnk"/>
                <w:rFonts w:ascii="Garamond" w:hAnsi="Garamond" w:cs="Times New Roman"/>
                <w:noProof/>
              </w:rPr>
              <w:t>Materials</w:t>
            </w:r>
            <w:r>
              <w:rPr>
                <w:noProof/>
                <w:webHidden/>
              </w:rPr>
              <w:tab/>
            </w:r>
            <w:r>
              <w:rPr>
                <w:noProof/>
                <w:webHidden/>
              </w:rPr>
              <w:fldChar w:fldCharType="begin"/>
            </w:r>
            <w:r>
              <w:rPr>
                <w:noProof/>
                <w:webHidden/>
              </w:rPr>
              <w:instrText xml:space="preserve"> PAGEREF _Toc187676973 \h </w:instrText>
            </w:r>
            <w:r>
              <w:rPr>
                <w:noProof/>
                <w:webHidden/>
              </w:rPr>
            </w:r>
            <w:r>
              <w:rPr>
                <w:noProof/>
                <w:webHidden/>
              </w:rPr>
              <w:fldChar w:fldCharType="separate"/>
            </w:r>
            <w:r w:rsidR="002E001B">
              <w:rPr>
                <w:noProof/>
                <w:webHidden/>
              </w:rPr>
              <w:t>13</w:t>
            </w:r>
            <w:r>
              <w:rPr>
                <w:noProof/>
                <w:webHidden/>
              </w:rPr>
              <w:fldChar w:fldCharType="end"/>
            </w:r>
          </w:hyperlink>
        </w:p>
        <w:p w14:paraId="78FEB2BD" w14:textId="675C866B" w:rsidR="00437A14" w:rsidRDefault="00437A14" w:rsidP="00437A14">
          <w:pPr>
            <w:pStyle w:val="Innehll3"/>
            <w:tabs>
              <w:tab w:val="right" w:leader="dot" w:pos="9350"/>
            </w:tabs>
            <w:spacing w:line="480" w:lineRule="auto"/>
            <w:rPr>
              <w:rFonts w:asciiTheme="minorHAnsi" w:eastAsiaTheme="minorEastAsia" w:hAnsiTheme="minorHAnsi" w:cstheme="minorBidi"/>
              <w:noProof/>
              <w:lang w:val="sv-SE" w:eastAsia="sv-SE"/>
            </w:rPr>
          </w:pPr>
          <w:hyperlink w:anchor="_Toc187676974" w:history="1">
            <w:r w:rsidRPr="001741B0">
              <w:rPr>
                <w:rStyle w:val="Hyperlnk"/>
                <w:rFonts w:ascii="Garamond" w:hAnsi="Garamond"/>
                <w:noProof/>
              </w:rPr>
              <w:t>3.1 Equipment</w:t>
            </w:r>
            <w:r>
              <w:rPr>
                <w:noProof/>
                <w:webHidden/>
              </w:rPr>
              <w:tab/>
            </w:r>
            <w:r>
              <w:rPr>
                <w:noProof/>
                <w:webHidden/>
              </w:rPr>
              <w:fldChar w:fldCharType="begin"/>
            </w:r>
            <w:r>
              <w:rPr>
                <w:noProof/>
                <w:webHidden/>
              </w:rPr>
              <w:instrText xml:space="preserve"> PAGEREF _Toc187676974 \h </w:instrText>
            </w:r>
            <w:r>
              <w:rPr>
                <w:noProof/>
                <w:webHidden/>
              </w:rPr>
            </w:r>
            <w:r>
              <w:rPr>
                <w:noProof/>
                <w:webHidden/>
              </w:rPr>
              <w:fldChar w:fldCharType="separate"/>
            </w:r>
            <w:r w:rsidR="002E001B">
              <w:rPr>
                <w:noProof/>
                <w:webHidden/>
              </w:rPr>
              <w:t>13</w:t>
            </w:r>
            <w:r>
              <w:rPr>
                <w:noProof/>
                <w:webHidden/>
              </w:rPr>
              <w:fldChar w:fldCharType="end"/>
            </w:r>
          </w:hyperlink>
        </w:p>
        <w:p w14:paraId="5E1BE901" w14:textId="2F1BA3E9" w:rsidR="00437A14" w:rsidRDefault="00437A14" w:rsidP="00437A14">
          <w:pPr>
            <w:pStyle w:val="Innehll3"/>
            <w:tabs>
              <w:tab w:val="right" w:leader="dot" w:pos="9350"/>
            </w:tabs>
            <w:spacing w:line="480" w:lineRule="auto"/>
            <w:rPr>
              <w:rFonts w:asciiTheme="minorHAnsi" w:eastAsiaTheme="minorEastAsia" w:hAnsiTheme="minorHAnsi" w:cstheme="minorBidi"/>
              <w:noProof/>
              <w:lang w:val="sv-SE" w:eastAsia="sv-SE"/>
            </w:rPr>
          </w:pPr>
          <w:hyperlink w:anchor="_Toc187676975" w:history="1">
            <w:r w:rsidRPr="001741B0">
              <w:rPr>
                <w:rStyle w:val="Hyperlnk"/>
                <w:rFonts w:ascii="Garamond" w:hAnsi="Garamond"/>
                <w:noProof/>
                <w:lang w:val="en-GB"/>
              </w:rPr>
              <w:t>3.2 Samples</w:t>
            </w:r>
            <w:r>
              <w:rPr>
                <w:noProof/>
                <w:webHidden/>
              </w:rPr>
              <w:tab/>
            </w:r>
            <w:r>
              <w:rPr>
                <w:noProof/>
                <w:webHidden/>
              </w:rPr>
              <w:fldChar w:fldCharType="begin"/>
            </w:r>
            <w:r>
              <w:rPr>
                <w:noProof/>
                <w:webHidden/>
              </w:rPr>
              <w:instrText xml:space="preserve"> PAGEREF _Toc187676975 \h </w:instrText>
            </w:r>
            <w:r>
              <w:rPr>
                <w:noProof/>
                <w:webHidden/>
              </w:rPr>
            </w:r>
            <w:r>
              <w:rPr>
                <w:noProof/>
                <w:webHidden/>
              </w:rPr>
              <w:fldChar w:fldCharType="separate"/>
            </w:r>
            <w:r w:rsidR="002E001B">
              <w:rPr>
                <w:noProof/>
                <w:webHidden/>
              </w:rPr>
              <w:t>13</w:t>
            </w:r>
            <w:r>
              <w:rPr>
                <w:noProof/>
                <w:webHidden/>
              </w:rPr>
              <w:fldChar w:fldCharType="end"/>
            </w:r>
          </w:hyperlink>
        </w:p>
        <w:p w14:paraId="6FC6BE60" w14:textId="1242A53E" w:rsidR="00437A14" w:rsidRDefault="00437A14" w:rsidP="00437A14">
          <w:pPr>
            <w:pStyle w:val="Innehll3"/>
            <w:tabs>
              <w:tab w:val="right" w:leader="dot" w:pos="9350"/>
            </w:tabs>
            <w:spacing w:line="480" w:lineRule="auto"/>
            <w:rPr>
              <w:rFonts w:asciiTheme="minorHAnsi" w:eastAsiaTheme="minorEastAsia" w:hAnsiTheme="minorHAnsi" w:cstheme="minorBidi"/>
              <w:noProof/>
              <w:lang w:val="sv-SE" w:eastAsia="sv-SE"/>
            </w:rPr>
          </w:pPr>
          <w:hyperlink w:anchor="_Toc187676976" w:history="1">
            <w:r w:rsidRPr="001741B0">
              <w:rPr>
                <w:rStyle w:val="Hyperlnk"/>
                <w:rFonts w:ascii="Garamond" w:hAnsi="Garamond"/>
                <w:noProof/>
                <w:lang w:val="en-US"/>
              </w:rPr>
              <w:t>3.3 Software and scripts</w:t>
            </w:r>
            <w:r>
              <w:rPr>
                <w:noProof/>
                <w:webHidden/>
              </w:rPr>
              <w:tab/>
            </w:r>
            <w:r>
              <w:rPr>
                <w:noProof/>
                <w:webHidden/>
              </w:rPr>
              <w:fldChar w:fldCharType="begin"/>
            </w:r>
            <w:r>
              <w:rPr>
                <w:noProof/>
                <w:webHidden/>
              </w:rPr>
              <w:instrText xml:space="preserve"> PAGEREF _Toc187676976 \h </w:instrText>
            </w:r>
            <w:r>
              <w:rPr>
                <w:noProof/>
                <w:webHidden/>
              </w:rPr>
            </w:r>
            <w:r>
              <w:rPr>
                <w:noProof/>
                <w:webHidden/>
              </w:rPr>
              <w:fldChar w:fldCharType="separate"/>
            </w:r>
            <w:r w:rsidR="002E001B">
              <w:rPr>
                <w:noProof/>
                <w:webHidden/>
              </w:rPr>
              <w:t>14</w:t>
            </w:r>
            <w:r>
              <w:rPr>
                <w:noProof/>
                <w:webHidden/>
              </w:rPr>
              <w:fldChar w:fldCharType="end"/>
            </w:r>
          </w:hyperlink>
        </w:p>
        <w:p w14:paraId="3682621C" w14:textId="5A306CB0" w:rsidR="00437A14" w:rsidRDefault="00437A14" w:rsidP="00437A14">
          <w:pPr>
            <w:pStyle w:val="Innehll1"/>
            <w:tabs>
              <w:tab w:val="left" w:pos="440"/>
              <w:tab w:val="right" w:leader="dot" w:pos="9350"/>
            </w:tabs>
            <w:spacing w:line="480" w:lineRule="auto"/>
            <w:rPr>
              <w:rFonts w:asciiTheme="minorHAnsi" w:eastAsiaTheme="minorEastAsia" w:hAnsiTheme="minorHAnsi" w:cstheme="minorBidi"/>
              <w:noProof/>
              <w:lang w:val="sv-SE" w:eastAsia="sv-SE"/>
            </w:rPr>
          </w:pPr>
          <w:hyperlink w:anchor="_Toc187676977" w:history="1">
            <w:r w:rsidRPr="001741B0">
              <w:rPr>
                <w:rStyle w:val="Hyperlnk"/>
                <w:rFonts w:ascii="Garamond" w:hAnsi="Garamond" w:cs="Times New Roman"/>
                <w:noProof/>
              </w:rPr>
              <w:t>4.</w:t>
            </w:r>
            <w:r>
              <w:rPr>
                <w:rFonts w:asciiTheme="minorHAnsi" w:eastAsiaTheme="minorEastAsia" w:hAnsiTheme="minorHAnsi" w:cstheme="minorBidi"/>
                <w:noProof/>
                <w:lang w:val="sv-SE" w:eastAsia="sv-SE"/>
              </w:rPr>
              <w:tab/>
            </w:r>
            <w:r w:rsidRPr="001741B0">
              <w:rPr>
                <w:rStyle w:val="Hyperlnk"/>
                <w:rFonts w:ascii="Garamond" w:hAnsi="Garamond" w:cs="Times New Roman"/>
                <w:noProof/>
              </w:rPr>
              <w:t>Results</w:t>
            </w:r>
            <w:r>
              <w:rPr>
                <w:noProof/>
                <w:webHidden/>
              </w:rPr>
              <w:tab/>
            </w:r>
            <w:r>
              <w:rPr>
                <w:noProof/>
                <w:webHidden/>
              </w:rPr>
              <w:fldChar w:fldCharType="begin"/>
            </w:r>
            <w:r>
              <w:rPr>
                <w:noProof/>
                <w:webHidden/>
              </w:rPr>
              <w:instrText xml:space="preserve"> PAGEREF _Toc187676977 \h </w:instrText>
            </w:r>
            <w:r>
              <w:rPr>
                <w:noProof/>
                <w:webHidden/>
              </w:rPr>
            </w:r>
            <w:r>
              <w:rPr>
                <w:noProof/>
                <w:webHidden/>
              </w:rPr>
              <w:fldChar w:fldCharType="separate"/>
            </w:r>
            <w:r w:rsidR="002E001B">
              <w:rPr>
                <w:noProof/>
                <w:webHidden/>
              </w:rPr>
              <w:t>14</w:t>
            </w:r>
            <w:r>
              <w:rPr>
                <w:noProof/>
                <w:webHidden/>
              </w:rPr>
              <w:fldChar w:fldCharType="end"/>
            </w:r>
          </w:hyperlink>
        </w:p>
        <w:p w14:paraId="42FAA21D" w14:textId="725B7A07" w:rsidR="00437A14" w:rsidRDefault="00437A14"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78" w:history="1">
            <w:r w:rsidRPr="001741B0">
              <w:rPr>
                <w:rStyle w:val="Hyperlnk"/>
                <w:rFonts w:ascii="Garamond" w:hAnsi="Garamond" w:cs="Times New Roman"/>
                <w:noProof/>
              </w:rPr>
              <w:t>4.1 Bait generation</w:t>
            </w:r>
            <w:r>
              <w:rPr>
                <w:noProof/>
                <w:webHidden/>
              </w:rPr>
              <w:tab/>
            </w:r>
            <w:r>
              <w:rPr>
                <w:noProof/>
                <w:webHidden/>
              </w:rPr>
              <w:fldChar w:fldCharType="begin"/>
            </w:r>
            <w:r>
              <w:rPr>
                <w:noProof/>
                <w:webHidden/>
              </w:rPr>
              <w:instrText xml:space="preserve"> PAGEREF _Toc187676978 \h </w:instrText>
            </w:r>
            <w:r>
              <w:rPr>
                <w:noProof/>
                <w:webHidden/>
              </w:rPr>
            </w:r>
            <w:r>
              <w:rPr>
                <w:noProof/>
                <w:webHidden/>
              </w:rPr>
              <w:fldChar w:fldCharType="separate"/>
            </w:r>
            <w:r w:rsidR="002E001B">
              <w:rPr>
                <w:noProof/>
                <w:webHidden/>
              </w:rPr>
              <w:t>14</w:t>
            </w:r>
            <w:r>
              <w:rPr>
                <w:noProof/>
                <w:webHidden/>
              </w:rPr>
              <w:fldChar w:fldCharType="end"/>
            </w:r>
          </w:hyperlink>
        </w:p>
        <w:p w14:paraId="242A197D" w14:textId="5A0E03E1" w:rsidR="00437A14" w:rsidRDefault="00437A14"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79" w:history="1">
            <w:r w:rsidRPr="001741B0">
              <w:rPr>
                <w:rStyle w:val="Hyperlnk"/>
                <w:rFonts w:ascii="Garamond" w:hAnsi="Garamond" w:cs="Times New Roman"/>
                <w:noProof/>
                <w:lang w:val="en-US"/>
              </w:rPr>
              <w:t>4.2 Sequence origins</w:t>
            </w:r>
            <w:r>
              <w:rPr>
                <w:noProof/>
                <w:webHidden/>
              </w:rPr>
              <w:tab/>
            </w:r>
            <w:r>
              <w:rPr>
                <w:noProof/>
                <w:webHidden/>
              </w:rPr>
              <w:fldChar w:fldCharType="begin"/>
            </w:r>
            <w:r>
              <w:rPr>
                <w:noProof/>
                <w:webHidden/>
              </w:rPr>
              <w:instrText xml:space="preserve"> PAGEREF _Toc187676979 \h </w:instrText>
            </w:r>
            <w:r>
              <w:rPr>
                <w:noProof/>
                <w:webHidden/>
              </w:rPr>
            </w:r>
            <w:r>
              <w:rPr>
                <w:noProof/>
                <w:webHidden/>
              </w:rPr>
              <w:fldChar w:fldCharType="separate"/>
            </w:r>
            <w:r w:rsidR="002E001B">
              <w:rPr>
                <w:noProof/>
                <w:webHidden/>
              </w:rPr>
              <w:t>17</w:t>
            </w:r>
            <w:r>
              <w:rPr>
                <w:noProof/>
                <w:webHidden/>
              </w:rPr>
              <w:fldChar w:fldCharType="end"/>
            </w:r>
          </w:hyperlink>
        </w:p>
        <w:p w14:paraId="7E2099E9" w14:textId="30BC5111" w:rsidR="00437A14" w:rsidRDefault="00437A14"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80" w:history="1">
            <w:r w:rsidRPr="001741B0">
              <w:rPr>
                <w:rStyle w:val="Hyperlnk"/>
                <w:rFonts w:ascii="Garamond" w:hAnsi="Garamond" w:cs="Times New Roman"/>
                <w:noProof/>
                <w:lang w:val="en-US"/>
              </w:rPr>
              <w:t>4.3 Genetic diversity</w:t>
            </w:r>
            <w:r>
              <w:rPr>
                <w:noProof/>
                <w:webHidden/>
              </w:rPr>
              <w:tab/>
            </w:r>
            <w:r>
              <w:rPr>
                <w:noProof/>
                <w:webHidden/>
              </w:rPr>
              <w:fldChar w:fldCharType="begin"/>
            </w:r>
            <w:r>
              <w:rPr>
                <w:noProof/>
                <w:webHidden/>
              </w:rPr>
              <w:instrText xml:space="preserve"> PAGEREF _Toc187676980 \h </w:instrText>
            </w:r>
            <w:r>
              <w:rPr>
                <w:noProof/>
                <w:webHidden/>
              </w:rPr>
            </w:r>
            <w:r>
              <w:rPr>
                <w:noProof/>
                <w:webHidden/>
              </w:rPr>
              <w:fldChar w:fldCharType="separate"/>
            </w:r>
            <w:r w:rsidR="002E001B">
              <w:rPr>
                <w:noProof/>
                <w:webHidden/>
              </w:rPr>
              <w:t>24</w:t>
            </w:r>
            <w:r>
              <w:rPr>
                <w:noProof/>
                <w:webHidden/>
              </w:rPr>
              <w:fldChar w:fldCharType="end"/>
            </w:r>
          </w:hyperlink>
        </w:p>
        <w:p w14:paraId="43BD871D" w14:textId="70055991" w:rsidR="00437A14" w:rsidRDefault="00437A14" w:rsidP="00437A14">
          <w:pPr>
            <w:pStyle w:val="Innehll1"/>
            <w:tabs>
              <w:tab w:val="left" w:pos="440"/>
              <w:tab w:val="right" w:leader="dot" w:pos="9350"/>
            </w:tabs>
            <w:spacing w:line="480" w:lineRule="auto"/>
            <w:rPr>
              <w:rFonts w:asciiTheme="minorHAnsi" w:eastAsiaTheme="minorEastAsia" w:hAnsiTheme="minorHAnsi" w:cstheme="minorBidi"/>
              <w:noProof/>
              <w:lang w:val="sv-SE" w:eastAsia="sv-SE"/>
            </w:rPr>
          </w:pPr>
          <w:hyperlink w:anchor="_Toc187676981" w:history="1">
            <w:r w:rsidRPr="001741B0">
              <w:rPr>
                <w:rStyle w:val="Hyperlnk"/>
                <w:rFonts w:ascii="Garamond" w:hAnsi="Garamond" w:cs="Times New Roman"/>
                <w:noProof/>
              </w:rPr>
              <w:t>5.</w:t>
            </w:r>
            <w:r>
              <w:rPr>
                <w:rFonts w:asciiTheme="minorHAnsi" w:eastAsiaTheme="minorEastAsia" w:hAnsiTheme="minorHAnsi" w:cstheme="minorBidi"/>
                <w:noProof/>
                <w:lang w:val="sv-SE" w:eastAsia="sv-SE"/>
              </w:rPr>
              <w:tab/>
            </w:r>
            <w:r w:rsidRPr="001741B0">
              <w:rPr>
                <w:rStyle w:val="Hyperlnk"/>
                <w:rFonts w:ascii="Garamond" w:hAnsi="Garamond" w:cs="Times New Roman"/>
                <w:noProof/>
              </w:rPr>
              <w:t>Discussion</w:t>
            </w:r>
            <w:r>
              <w:rPr>
                <w:noProof/>
                <w:webHidden/>
              </w:rPr>
              <w:tab/>
            </w:r>
            <w:r>
              <w:rPr>
                <w:noProof/>
                <w:webHidden/>
              </w:rPr>
              <w:fldChar w:fldCharType="begin"/>
            </w:r>
            <w:r>
              <w:rPr>
                <w:noProof/>
                <w:webHidden/>
              </w:rPr>
              <w:instrText xml:space="preserve"> PAGEREF _Toc187676981 \h </w:instrText>
            </w:r>
            <w:r>
              <w:rPr>
                <w:noProof/>
                <w:webHidden/>
              </w:rPr>
            </w:r>
            <w:r>
              <w:rPr>
                <w:noProof/>
                <w:webHidden/>
              </w:rPr>
              <w:fldChar w:fldCharType="separate"/>
            </w:r>
            <w:r w:rsidR="002E001B">
              <w:rPr>
                <w:noProof/>
                <w:webHidden/>
              </w:rPr>
              <w:t>26</w:t>
            </w:r>
            <w:r>
              <w:rPr>
                <w:noProof/>
                <w:webHidden/>
              </w:rPr>
              <w:fldChar w:fldCharType="end"/>
            </w:r>
          </w:hyperlink>
        </w:p>
        <w:p w14:paraId="58F54CF5" w14:textId="6AE2ECD5" w:rsidR="00437A14" w:rsidRDefault="00437A14"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82" w:history="1">
            <w:r w:rsidRPr="001741B0">
              <w:rPr>
                <w:rStyle w:val="Hyperlnk"/>
                <w:rFonts w:ascii="Garamond" w:hAnsi="Garamond"/>
                <w:noProof/>
                <w:lang w:val="en-US"/>
              </w:rPr>
              <w:t>5.1 Targeted Enrichment</w:t>
            </w:r>
            <w:r>
              <w:rPr>
                <w:noProof/>
                <w:webHidden/>
              </w:rPr>
              <w:tab/>
            </w:r>
            <w:r>
              <w:rPr>
                <w:noProof/>
                <w:webHidden/>
              </w:rPr>
              <w:fldChar w:fldCharType="begin"/>
            </w:r>
            <w:r>
              <w:rPr>
                <w:noProof/>
                <w:webHidden/>
              </w:rPr>
              <w:instrText xml:space="preserve"> PAGEREF _Toc187676982 \h </w:instrText>
            </w:r>
            <w:r>
              <w:rPr>
                <w:noProof/>
                <w:webHidden/>
              </w:rPr>
            </w:r>
            <w:r>
              <w:rPr>
                <w:noProof/>
                <w:webHidden/>
              </w:rPr>
              <w:fldChar w:fldCharType="separate"/>
            </w:r>
            <w:r w:rsidR="002E001B">
              <w:rPr>
                <w:noProof/>
                <w:webHidden/>
              </w:rPr>
              <w:t>26</w:t>
            </w:r>
            <w:r>
              <w:rPr>
                <w:noProof/>
                <w:webHidden/>
              </w:rPr>
              <w:fldChar w:fldCharType="end"/>
            </w:r>
          </w:hyperlink>
        </w:p>
        <w:p w14:paraId="559642A5" w14:textId="2B9E8965" w:rsidR="00437A14" w:rsidRDefault="00437A14"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83" w:history="1">
            <w:r w:rsidRPr="001741B0">
              <w:rPr>
                <w:rStyle w:val="Hyperlnk"/>
                <w:rFonts w:ascii="Garamond" w:hAnsi="Garamond"/>
                <w:noProof/>
                <w:lang w:val="en-US"/>
              </w:rPr>
              <w:t>5.2 Future efforts</w:t>
            </w:r>
            <w:r>
              <w:rPr>
                <w:noProof/>
                <w:webHidden/>
              </w:rPr>
              <w:tab/>
            </w:r>
            <w:r>
              <w:rPr>
                <w:noProof/>
                <w:webHidden/>
              </w:rPr>
              <w:fldChar w:fldCharType="begin"/>
            </w:r>
            <w:r>
              <w:rPr>
                <w:noProof/>
                <w:webHidden/>
              </w:rPr>
              <w:instrText xml:space="preserve"> PAGEREF _Toc187676983 \h </w:instrText>
            </w:r>
            <w:r>
              <w:rPr>
                <w:noProof/>
                <w:webHidden/>
              </w:rPr>
            </w:r>
            <w:r>
              <w:rPr>
                <w:noProof/>
                <w:webHidden/>
              </w:rPr>
              <w:fldChar w:fldCharType="separate"/>
            </w:r>
            <w:r w:rsidR="002E001B">
              <w:rPr>
                <w:noProof/>
                <w:webHidden/>
              </w:rPr>
              <w:t>28</w:t>
            </w:r>
            <w:r>
              <w:rPr>
                <w:noProof/>
                <w:webHidden/>
              </w:rPr>
              <w:fldChar w:fldCharType="end"/>
            </w:r>
          </w:hyperlink>
        </w:p>
        <w:p w14:paraId="0087A683" w14:textId="1B5586F9" w:rsidR="00437A14" w:rsidRDefault="00437A14" w:rsidP="00437A14">
          <w:pPr>
            <w:pStyle w:val="Innehll3"/>
            <w:tabs>
              <w:tab w:val="right" w:leader="dot" w:pos="9350"/>
            </w:tabs>
            <w:spacing w:line="480" w:lineRule="auto"/>
            <w:rPr>
              <w:rFonts w:asciiTheme="minorHAnsi" w:eastAsiaTheme="minorEastAsia" w:hAnsiTheme="minorHAnsi" w:cstheme="minorBidi"/>
              <w:noProof/>
              <w:lang w:val="sv-SE" w:eastAsia="sv-SE"/>
            </w:rPr>
          </w:pPr>
          <w:hyperlink w:anchor="_Toc187676984" w:history="1">
            <w:r w:rsidRPr="001741B0">
              <w:rPr>
                <w:rStyle w:val="Hyperlnk"/>
                <w:rFonts w:ascii="Garamond" w:hAnsi="Garamond"/>
                <w:noProof/>
              </w:rPr>
              <w:t>5.2.1 Expanding the bait set</w:t>
            </w:r>
            <w:r>
              <w:rPr>
                <w:noProof/>
                <w:webHidden/>
              </w:rPr>
              <w:tab/>
            </w:r>
            <w:r>
              <w:rPr>
                <w:noProof/>
                <w:webHidden/>
              </w:rPr>
              <w:fldChar w:fldCharType="begin"/>
            </w:r>
            <w:r>
              <w:rPr>
                <w:noProof/>
                <w:webHidden/>
              </w:rPr>
              <w:instrText xml:space="preserve"> PAGEREF _Toc187676984 \h </w:instrText>
            </w:r>
            <w:r>
              <w:rPr>
                <w:noProof/>
                <w:webHidden/>
              </w:rPr>
            </w:r>
            <w:r>
              <w:rPr>
                <w:noProof/>
                <w:webHidden/>
              </w:rPr>
              <w:fldChar w:fldCharType="separate"/>
            </w:r>
            <w:r w:rsidR="002E001B">
              <w:rPr>
                <w:noProof/>
                <w:webHidden/>
              </w:rPr>
              <w:t>28</w:t>
            </w:r>
            <w:r>
              <w:rPr>
                <w:noProof/>
                <w:webHidden/>
              </w:rPr>
              <w:fldChar w:fldCharType="end"/>
            </w:r>
          </w:hyperlink>
        </w:p>
        <w:p w14:paraId="6F0B98A6" w14:textId="7CE7AF3C" w:rsidR="00437A14" w:rsidRDefault="00437A14" w:rsidP="00437A14">
          <w:pPr>
            <w:pStyle w:val="Innehll3"/>
            <w:tabs>
              <w:tab w:val="right" w:leader="dot" w:pos="9350"/>
            </w:tabs>
            <w:spacing w:line="480" w:lineRule="auto"/>
            <w:rPr>
              <w:rFonts w:asciiTheme="minorHAnsi" w:eastAsiaTheme="minorEastAsia" w:hAnsiTheme="minorHAnsi" w:cstheme="minorBidi"/>
              <w:noProof/>
              <w:lang w:val="sv-SE" w:eastAsia="sv-SE"/>
            </w:rPr>
          </w:pPr>
          <w:hyperlink w:anchor="_Toc187676985" w:history="1">
            <w:r w:rsidRPr="001741B0">
              <w:rPr>
                <w:rStyle w:val="Hyperlnk"/>
                <w:rFonts w:ascii="Garamond" w:hAnsi="Garamond"/>
                <w:noProof/>
                <w:lang w:val="en-US"/>
              </w:rPr>
              <w:t>5.2.2 Improving target coverage metrics</w:t>
            </w:r>
            <w:r>
              <w:rPr>
                <w:noProof/>
                <w:webHidden/>
              </w:rPr>
              <w:tab/>
            </w:r>
            <w:r>
              <w:rPr>
                <w:noProof/>
                <w:webHidden/>
              </w:rPr>
              <w:fldChar w:fldCharType="begin"/>
            </w:r>
            <w:r>
              <w:rPr>
                <w:noProof/>
                <w:webHidden/>
              </w:rPr>
              <w:instrText xml:space="preserve"> PAGEREF _Toc187676985 \h </w:instrText>
            </w:r>
            <w:r>
              <w:rPr>
                <w:noProof/>
                <w:webHidden/>
              </w:rPr>
            </w:r>
            <w:r>
              <w:rPr>
                <w:noProof/>
                <w:webHidden/>
              </w:rPr>
              <w:fldChar w:fldCharType="separate"/>
            </w:r>
            <w:r w:rsidR="002E001B">
              <w:rPr>
                <w:noProof/>
                <w:webHidden/>
              </w:rPr>
              <w:t>30</w:t>
            </w:r>
            <w:r>
              <w:rPr>
                <w:noProof/>
                <w:webHidden/>
              </w:rPr>
              <w:fldChar w:fldCharType="end"/>
            </w:r>
          </w:hyperlink>
        </w:p>
        <w:p w14:paraId="2AEC06D4" w14:textId="638C0DBF" w:rsidR="00437A14" w:rsidRDefault="00437A14"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86" w:history="1">
            <w:r w:rsidRPr="001741B0">
              <w:rPr>
                <w:rStyle w:val="Hyperlnk"/>
                <w:rFonts w:ascii="Garamond" w:hAnsi="Garamond"/>
                <w:noProof/>
                <w:lang w:val="en-US"/>
              </w:rPr>
              <w:t>5.3 Study limitations</w:t>
            </w:r>
            <w:r>
              <w:rPr>
                <w:noProof/>
                <w:webHidden/>
              </w:rPr>
              <w:tab/>
            </w:r>
            <w:r>
              <w:rPr>
                <w:noProof/>
                <w:webHidden/>
              </w:rPr>
              <w:fldChar w:fldCharType="begin"/>
            </w:r>
            <w:r>
              <w:rPr>
                <w:noProof/>
                <w:webHidden/>
              </w:rPr>
              <w:instrText xml:space="preserve"> PAGEREF _Toc187676986 \h </w:instrText>
            </w:r>
            <w:r>
              <w:rPr>
                <w:noProof/>
                <w:webHidden/>
              </w:rPr>
            </w:r>
            <w:r>
              <w:rPr>
                <w:noProof/>
                <w:webHidden/>
              </w:rPr>
              <w:fldChar w:fldCharType="separate"/>
            </w:r>
            <w:r w:rsidR="002E001B">
              <w:rPr>
                <w:noProof/>
                <w:webHidden/>
              </w:rPr>
              <w:t>30</w:t>
            </w:r>
            <w:r>
              <w:rPr>
                <w:noProof/>
                <w:webHidden/>
              </w:rPr>
              <w:fldChar w:fldCharType="end"/>
            </w:r>
          </w:hyperlink>
        </w:p>
        <w:p w14:paraId="3BCEAF09" w14:textId="664C22F8" w:rsidR="00437A14" w:rsidRDefault="00437A14" w:rsidP="00437A14">
          <w:pPr>
            <w:pStyle w:val="Innehll3"/>
            <w:tabs>
              <w:tab w:val="right" w:leader="dot" w:pos="9350"/>
            </w:tabs>
            <w:spacing w:line="480" w:lineRule="auto"/>
            <w:rPr>
              <w:rFonts w:asciiTheme="minorHAnsi" w:eastAsiaTheme="minorEastAsia" w:hAnsiTheme="minorHAnsi" w:cstheme="minorBidi"/>
              <w:noProof/>
              <w:lang w:val="sv-SE" w:eastAsia="sv-SE"/>
            </w:rPr>
          </w:pPr>
          <w:hyperlink w:anchor="_Toc187676987" w:history="1">
            <w:r w:rsidRPr="001741B0">
              <w:rPr>
                <w:rStyle w:val="Hyperlnk"/>
                <w:rFonts w:ascii="Garamond" w:hAnsi="Garamond"/>
                <w:noProof/>
                <w:lang w:val="en-US"/>
              </w:rPr>
              <w:t>5.3.1 Experimental setup</w:t>
            </w:r>
            <w:r>
              <w:rPr>
                <w:noProof/>
                <w:webHidden/>
              </w:rPr>
              <w:tab/>
            </w:r>
            <w:r>
              <w:rPr>
                <w:noProof/>
                <w:webHidden/>
              </w:rPr>
              <w:fldChar w:fldCharType="begin"/>
            </w:r>
            <w:r>
              <w:rPr>
                <w:noProof/>
                <w:webHidden/>
              </w:rPr>
              <w:instrText xml:space="preserve"> PAGEREF _Toc187676987 \h </w:instrText>
            </w:r>
            <w:r>
              <w:rPr>
                <w:noProof/>
                <w:webHidden/>
              </w:rPr>
            </w:r>
            <w:r>
              <w:rPr>
                <w:noProof/>
                <w:webHidden/>
              </w:rPr>
              <w:fldChar w:fldCharType="separate"/>
            </w:r>
            <w:r w:rsidR="002E001B">
              <w:rPr>
                <w:noProof/>
                <w:webHidden/>
              </w:rPr>
              <w:t>30</w:t>
            </w:r>
            <w:r>
              <w:rPr>
                <w:noProof/>
                <w:webHidden/>
              </w:rPr>
              <w:fldChar w:fldCharType="end"/>
            </w:r>
          </w:hyperlink>
        </w:p>
        <w:p w14:paraId="031DB2B5" w14:textId="4F5AB83A" w:rsidR="00437A14" w:rsidRDefault="00437A14" w:rsidP="00437A14">
          <w:pPr>
            <w:pStyle w:val="Innehll3"/>
            <w:tabs>
              <w:tab w:val="right" w:leader="dot" w:pos="9350"/>
            </w:tabs>
            <w:spacing w:line="480" w:lineRule="auto"/>
            <w:rPr>
              <w:rFonts w:asciiTheme="minorHAnsi" w:eastAsiaTheme="minorEastAsia" w:hAnsiTheme="minorHAnsi" w:cstheme="minorBidi"/>
              <w:noProof/>
              <w:lang w:val="sv-SE" w:eastAsia="sv-SE"/>
            </w:rPr>
          </w:pPr>
          <w:hyperlink w:anchor="_Toc187676988" w:history="1">
            <w:r w:rsidRPr="001741B0">
              <w:rPr>
                <w:rStyle w:val="Hyperlnk"/>
                <w:rFonts w:ascii="Garamond" w:hAnsi="Garamond" w:cs="Times New Roman"/>
                <w:noProof/>
                <w:lang w:val="en-US"/>
              </w:rPr>
              <w:t>5.3.2 Limitations of microbial classification</w:t>
            </w:r>
            <w:r>
              <w:rPr>
                <w:noProof/>
                <w:webHidden/>
              </w:rPr>
              <w:tab/>
            </w:r>
            <w:r>
              <w:rPr>
                <w:noProof/>
                <w:webHidden/>
              </w:rPr>
              <w:fldChar w:fldCharType="begin"/>
            </w:r>
            <w:r>
              <w:rPr>
                <w:noProof/>
                <w:webHidden/>
              </w:rPr>
              <w:instrText xml:space="preserve"> PAGEREF _Toc187676988 \h </w:instrText>
            </w:r>
            <w:r>
              <w:rPr>
                <w:noProof/>
                <w:webHidden/>
              </w:rPr>
            </w:r>
            <w:r>
              <w:rPr>
                <w:noProof/>
                <w:webHidden/>
              </w:rPr>
              <w:fldChar w:fldCharType="separate"/>
            </w:r>
            <w:r w:rsidR="002E001B">
              <w:rPr>
                <w:noProof/>
                <w:webHidden/>
              </w:rPr>
              <w:t>30</w:t>
            </w:r>
            <w:r>
              <w:rPr>
                <w:noProof/>
                <w:webHidden/>
              </w:rPr>
              <w:fldChar w:fldCharType="end"/>
            </w:r>
          </w:hyperlink>
        </w:p>
        <w:p w14:paraId="255D7357" w14:textId="3477777B" w:rsidR="00437A14" w:rsidRDefault="00437A14"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89" w:history="1">
            <w:r w:rsidRPr="001741B0">
              <w:rPr>
                <w:rStyle w:val="Hyperlnk"/>
                <w:rFonts w:ascii="Garamond" w:hAnsi="Garamond" w:cs="Times New Roman"/>
                <w:noProof/>
                <w:lang w:val="en-US"/>
              </w:rPr>
              <w:t>5.3 Biodefense implications</w:t>
            </w:r>
            <w:r>
              <w:rPr>
                <w:noProof/>
                <w:webHidden/>
              </w:rPr>
              <w:tab/>
            </w:r>
            <w:r>
              <w:rPr>
                <w:noProof/>
                <w:webHidden/>
              </w:rPr>
              <w:fldChar w:fldCharType="begin"/>
            </w:r>
            <w:r>
              <w:rPr>
                <w:noProof/>
                <w:webHidden/>
              </w:rPr>
              <w:instrText xml:space="preserve"> PAGEREF _Toc187676989 \h </w:instrText>
            </w:r>
            <w:r>
              <w:rPr>
                <w:noProof/>
                <w:webHidden/>
              </w:rPr>
            </w:r>
            <w:r>
              <w:rPr>
                <w:noProof/>
                <w:webHidden/>
              </w:rPr>
              <w:fldChar w:fldCharType="separate"/>
            </w:r>
            <w:r w:rsidR="002E001B">
              <w:rPr>
                <w:noProof/>
                <w:webHidden/>
              </w:rPr>
              <w:t>31</w:t>
            </w:r>
            <w:r>
              <w:rPr>
                <w:noProof/>
                <w:webHidden/>
              </w:rPr>
              <w:fldChar w:fldCharType="end"/>
            </w:r>
          </w:hyperlink>
        </w:p>
        <w:p w14:paraId="6B66ECA2" w14:textId="47936053" w:rsidR="00437A14" w:rsidRDefault="00437A14" w:rsidP="00437A14">
          <w:pPr>
            <w:pStyle w:val="Innehll1"/>
            <w:tabs>
              <w:tab w:val="right" w:leader="dot" w:pos="9350"/>
            </w:tabs>
            <w:spacing w:line="480" w:lineRule="auto"/>
            <w:rPr>
              <w:rFonts w:asciiTheme="minorHAnsi" w:eastAsiaTheme="minorEastAsia" w:hAnsiTheme="minorHAnsi" w:cstheme="minorBidi"/>
              <w:noProof/>
              <w:lang w:val="sv-SE" w:eastAsia="sv-SE"/>
            </w:rPr>
          </w:pPr>
          <w:hyperlink w:anchor="_Toc187676991" w:history="1">
            <w:r w:rsidRPr="001741B0">
              <w:rPr>
                <w:rStyle w:val="Hyperlnk"/>
                <w:rFonts w:ascii="Garamond" w:hAnsi="Garamond" w:cs="Times New Roman"/>
                <w:noProof/>
                <w:lang w:val="en-US"/>
              </w:rPr>
              <w:t>Appendix</w:t>
            </w:r>
            <w:r>
              <w:rPr>
                <w:noProof/>
                <w:webHidden/>
              </w:rPr>
              <w:tab/>
            </w:r>
            <w:r>
              <w:rPr>
                <w:noProof/>
                <w:webHidden/>
              </w:rPr>
              <w:fldChar w:fldCharType="begin"/>
            </w:r>
            <w:r>
              <w:rPr>
                <w:noProof/>
                <w:webHidden/>
              </w:rPr>
              <w:instrText xml:space="preserve"> PAGEREF _Toc187676991 \h </w:instrText>
            </w:r>
            <w:r>
              <w:rPr>
                <w:noProof/>
                <w:webHidden/>
              </w:rPr>
            </w:r>
            <w:r>
              <w:rPr>
                <w:noProof/>
                <w:webHidden/>
              </w:rPr>
              <w:fldChar w:fldCharType="separate"/>
            </w:r>
            <w:r w:rsidR="002E001B">
              <w:rPr>
                <w:noProof/>
                <w:webHidden/>
              </w:rPr>
              <w:t>37</w:t>
            </w:r>
            <w:r>
              <w:rPr>
                <w:noProof/>
                <w:webHidden/>
              </w:rPr>
              <w:fldChar w:fldCharType="end"/>
            </w:r>
          </w:hyperlink>
        </w:p>
        <w:p w14:paraId="64A3266F" w14:textId="0ABF26A7" w:rsidR="00E3545E" w:rsidRDefault="00E3545E" w:rsidP="00437A14">
          <w:pPr>
            <w:spacing w:line="480" w:lineRule="auto"/>
          </w:pPr>
          <w:r>
            <w:rPr>
              <w:b/>
              <w:bCs/>
            </w:rPr>
            <w:fldChar w:fldCharType="end"/>
          </w:r>
        </w:p>
      </w:sdtContent>
    </w:sdt>
    <w:p w14:paraId="28E16A79" w14:textId="77777777" w:rsidR="00E3545E" w:rsidRPr="002E1837" w:rsidRDefault="00E3545E" w:rsidP="00437A14">
      <w:pPr>
        <w:spacing w:line="480" w:lineRule="auto"/>
        <w:rPr>
          <w:rFonts w:ascii="Garamond" w:hAnsi="Garamond" w:cs="Times New Roman"/>
          <w:lang w:val="en-US"/>
        </w:rPr>
      </w:pPr>
    </w:p>
    <w:p w14:paraId="0949E521" w14:textId="14AD4D4A" w:rsidR="00276963" w:rsidRDefault="00276963" w:rsidP="00437A14">
      <w:pPr>
        <w:spacing w:line="480" w:lineRule="auto"/>
        <w:rPr>
          <w:rFonts w:ascii="Garamond" w:hAnsi="Garamond" w:cs="Times New Roman"/>
          <w:lang w:val="en-US"/>
        </w:rPr>
      </w:pPr>
    </w:p>
    <w:p w14:paraId="577AC6A7" w14:textId="1C23EC68" w:rsidR="00E05B7A" w:rsidRDefault="00E05B7A" w:rsidP="00437A14">
      <w:pPr>
        <w:spacing w:line="480" w:lineRule="auto"/>
        <w:rPr>
          <w:rFonts w:ascii="Garamond" w:hAnsi="Garamond" w:cs="Times New Roman"/>
          <w:lang w:val="en-US"/>
        </w:rPr>
      </w:pPr>
    </w:p>
    <w:p w14:paraId="29310F4D" w14:textId="5A24B551" w:rsidR="00E05B7A" w:rsidRDefault="00E05B7A" w:rsidP="00437A14">
      <w:pPr>
        <w:spacing w:line="480" w:lineRule="auto"/>
        <w:rPr>
          <w:rFonts w:ascii="Garamond" w:hAnsi="Garamond" w:cs="Times New Roman"/>
          <w:lang w:val="en-US"/>
        </w:rPr>
      </w:pPr>
    </w:p>
    <w:p w14:paraId="4D4CD50B" w14:textId="1795E110" w:rsidR="00E05B7A" w:rsidRDefault="00E05B7A" w:rsidP="00437A14">
      <w:pPr>
        <w:spacing w:line="480" w:lineRule="auto"/>
        <w:rPr>
          <w:rFonts w:ascii="Garamond" w:hAnsi="Garamond" w:cs="Times New Roman"/>
          <w:lang w:val="en-US"/>
        </w:rPr>
      </w:pPr>
    </w:p>
    <w:p w14:paraId="6BE7E306" w14:textId="39FD5092" w:rsidR="00E05B7A" w:rsidRDefault="00E05B7A" w:rsidP="00437A14">
      <w:pPr>
        <w:spacing w:line="480" w:lineRule="auto"/>
        <w:rPr>
          <w:rFonts w:ascii="Garamond" w:hAnsi="Garamond" w:cs="Times New Roman"/>
          <w:lang w:val="en-US"/>
        </w:rPr>
      </w:pPr>
    </w:p>
    <w:p w14:paraId="4608C063" w14:textId="77777777" w:rsidR="00E05B7A" w:rsidRPr="002E1837" w:rsidRDefault="00E05B7A" w:rsidP="00437A14">
      <w:pPr>
        <w:spacing w:line="480" w:lineRule="auto"/>
        <w:rPr>
          <w:rFonts w:ascii="Garamond" w:hAnsi="Garamond" w:cs="Times New Roman"/>
          <w:lang w:val="en-US"/>
        </w:rPr>
      </w:pPr>
    </w:p>
    <w:p w14:paraId="72E7EBAA" w14:textId="77777777" w:rsidR="00276963" w:rsidRPr="00E3545E" w:rsidRDefault="002C4FA0" w:rsidP="00437A14">
      <w:pPr>
        <w:pStyle w:val="Rubrik1"/>
        <w:spacing w:line="480" w:lineRule="auto"/>
        <w:rPr>
          <w:rFonts w:ascii="Garamond" w:hAnsi="Garamond"/>
          <w:lang w:val="en-US"/>
        </w:rPr>
      </w:pPr>
      <w:bookmarkStart w:id="4" w:name="_7bi7w0vc36dq" w:colFirst="0" w:colLast="0"/>
      <w:bookmarkStart w:id="5" w:name="_Toc187676959"/>
      <w:bookmarkEnd w:id="4"/>
      <w:r w:rsidRPr="00E3545E">
        <w:rPr>
          <w:rFonts w:ascii="Garamond" w:hAnsi="Garamond"/>
          <w:lang w:val="en-US"/>
        </w:rPr>
        <w:lastRenderedPageBreak/>
        <w:t>Abstract</w:t>
      </w:r>
      <w:bookmarkEnd w:id="5"/>
    </w:p>
    <w:p w14:paraId="74D1DA70" w14:textId="4764B270"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Our ability to genetically engineer mi</w:t>
      </w:r>
      <w:r w:rsidR="00E3545E">
        <w:rPr>
          <w:rFonts w:ascii="Garamond" w:hAnsi="Garamond" w:cs="Times New Roman"/>
          <w:lang w:val="en-US"/>
        </w:rPr>
        <w:t xml:space="preserve">croorganisms is growing rapidly. We can perform </w:t>
      </w:r>
      <w:r w:rsidRPr="002E1837">
        <w:rPr>
          <w:rFonts w:ascii="Garamond" w:hAnsi="Garamond" w:cs="Times New Roman"/>
          <w:lang w:val="en-US"/>
        </w:rPr>
        <w:t xml:space="preserve">small, precise modifications using </w:t>
      </w:r>
      <w:r w:rsidR="00F82535" w:rsidRPr="002E1837">
        <w:rPr>
          <w:rFonts w:ascii="Garamond" w:hAnsi="Garamond" w:cs="Times New Roman"/>
          <w:lang w:val="en-US"/>
        </w:rPr>
        <w:t xml:space="preserve">techniques such as </w:t>
      </w:r>
      <w:r w:rsidRPr="002E1837">
        <w:rPr>
          <w:rFonts w:ascii="Garamond" w:hAnsi="Garamond" w:cs="Times New Roman"/>
          <w:lang w:val="en-US"/>
        </w:rPr>
        <w:t>C</w:t>
      </w:r>
      <w:r w:rsidR="00E3545E">
        <w:rPr>
          <w:rFonts w:ascii="Garamond" w:hAnsi="Garamond" w:cs="Times New Roman"/>
          <w:lang w:val="en-US"/>
        </w:rPr>
        <w:t>RISPR-C</w:t>
      </w:r>
      <w:r w:rsidRPr="002E1837">
        <w:rPr>
          <w:rFonts w:ascii="Garamond" w:hAnsi="Garamond" w:cs="Times New Roman"/>
          <w:lang w:val="en-US"/>
        </w:rPr>
        <w:t>as9 to whole-virome synthesis</w:t>
      </w:r>
      <w:r w:rsidR="00F82535" w:rsidRPr="002E1837">
        <w:rPr>
          <w:rFonts w:ascii="Garamond" w:hAnsi="Garamond" w:cs="Times New Roman"/>
          <w:lang w:val="en-US"/>
        </w:rPr>
        <w:t xml:space="preserve"> and/or large genetic insertions</w:t>
      </w:r>
      <w:r w:rsidRPr="002E1837">
        <w:rPr>
          <w:rFonts w:ascii="Garamond" w:hAnsi="Garamond" w:cs="Times New Roman"/>
          <w:lang w:val="en-US"/>
        </w:rPr>
        <w:t>.</w:t>
      </w:r>
      <w:r w:rsidR="00F82535" w:rsidRPr="002E1837">
        <w:rPr>
          <w:rFonts w:ascii="Garamond" w:hAnsi="Garamond" w:cs="Times New Roman"/>
          <w:lang w:val="en-US"/>
        </w:rPr>
        <w:t xml:space="preserve"> These advances reduces the threshold for synthetic biology to be employed maliciously.</w:t>
      </w:r>
      <w:r w:rsidRPr="002E1837">
        <w:rPr>
          <w:rFonts w:ascii="Garamond" w:hAnsi="Garamond" w:cs="Times New Roman"/>
          <w:lang w:val="en-US"/>
        </w:rPr>
        <w:t xml:space="preserve"> Preparations against pandemics or deliberate biological attacks </w:t>
      </w:r>
      <w:r w:rsidR="00F82535" w:rsidRPr="002E1837">
        <w:rPr>
          <w:rFonts w:ascii="Garamond" w:hAnsi="Garamond" w:cs="Times New Roman"/>
          <w:lang w:val="en-US"/>
        </w:rPr>
        <w:t>currently</w:t>
      </w:r>
      <w:r w:rsidRPr="002E1837">
        <w:rPr>
          <w:rFonts w:ascii="Garamond" w:hAnsi="Garamond" w:cs="Times New Roman"/>
          <w:lang w:val="en-US"/>
        </w:rPr>
        <w:t xml:space="preserve"> </w:t>
      </w:r>
      <w:r w:rsidR="00F82535" w:rsidRPr="002E1837">
        <w:rPr>
          <w:rFonts w:ascii="Garamond" w:hAnsi="Garamond" w:cs="Times New Roman"/>
          <w:lang w:val="en-US"/>
        </w:rPr>
        <w:t xml:space="preserve">rely </w:t>
      </w:r>
      <w:r w:rsidRPr="002E1837">
        <w:rPr>
          <w:rFonts w:ascii="Garamond" w:hAnsi="Garamond" w:cs="Times New Roman"/>
          <w:lang w:val="en-US"/>
        </w:rPr>
        <w:t xml:space="preserve">on taxonomic identification of microorganisms </w:t>
      </w:r>
      <w:r w:rsidR="00F82535" w:rsidRPr="002E1837">
        <w:rPr>
          <w:rFonts w:ascii="Garamond" w:hAnsi="Garamond" w:cs="Times New Roman"/>
          <w:lang w:val="en-US"/>
        </w:rPr>
        <w:t xml:space="preserve">and inference of their </w:t>
      </w:r>
      <w:r w:rsidRPr="002E1837">
        <w:rPr>
          <w:rFonts w:ascii="Garamond" w:hAnsi="Garamond" w:cs="Times New Roman"/>
          <w:lang w:val="en-US"/>
        </w:rPr>
        <w:t>pathogenicity. In the modern landscape of bioengineering, taxonomic identification may be misleading</w:t>
      </w:r>
      <w:r w:rsidR="00305690">
        <w:rPr>
          <w:rFonts w:ascii="Garamond" w:hAnsi="Garamond" w:cs="Times New Roman"/>
          <w:lang w:val="en-US"/>
        </w:rPr>
        <w:t xml:space="preserve"> as c</w:t>
      </w:r>
      <w:r w:rsidRPr="002E1837">
        <w:rPr>
          <w:rFonts w:ascii="Garamond" w:hAnsi="Garamond" w:cs="Times New Roman"/>
          <w:lang w:val="en-US"/>
        </w:rPr>
        <w:t>ommonly benign microorganisms may be altered to increase their virulence</w:t>
      </w:r>
      <w:r w:rsidR="00F82535" w:rsidRPr="002E1837">
        <w:rPr>
          <w:rFonts w:ascii="Garamond" w:hAnsi="Garamond" w:cs="Times New Roman"/>
          <w:lang w:val="en-US"/>
        </w:rPr>
        <w:t xml:space="preserve"> and pathogenicity</w:t>
      </w:r>
      <w:r w:rsidRPr="002E1837">
        <w:rPr>
          <w:rFonts w:ascii="Garamond" w:hAnsi="Garamond" w:cs="Times New Roman"/>
          <w:lang w:val="en-US"/>
        </w:rPr>
        <w:t xml:space="preserve">. </w:t>
      </w:r>
      <w:r w:rsidR="007037E0" w:rsidRPr="002E1837">
        <w:rPr>
          <w:rFonts w:ascii="Garamond" w:hAnsi="Garamond" w:cs="Times New Roman"/>
          <w:lang w:val="en-US"/>
        </w:rPr>
        <w:t xml:space="preserve">Since modern bioengineering can fail to detect harmful microbes, there is a gap in </w:t>
      </w:r>
      <w:r w:rsidR="00F82535" w:rsidRPr="002E1837">
        <w:rPr>
          <w:rFonts w:ascii="Garamond" w:hAnsi="Garamond" w:cs="Times New Roman"/>
          <w:lang w:val="en-US"/>
        </w:rPr>
        <w:t xml:space="preserve">the current </w:t>
      </w:r>
      <w:r w:rsidR="007037E0" w:rsidRPr="002E1837">
        <w:rPr>
          <w:rFonts w:ascii="Garamond" w:hAnsi="Garamond" w:cs="Times New Roman"/>
          <w:lang w:val="en-US"/>
        </w:rPr>
        <w:t xml:space="preserve">methodology. </w:t>
      </w:r>
      <w:r w:rsidRPr="002E1837">
        <w:rPr>
          <w:rFonts w:ascii="Garamond" w:hAnsi="Garamond" w:cs="Times New Roman"/>
          <w:lang w:val="en-US"/>
        </w:rPr>
        <w:t>In order to addre</w:t>
      </w:r>
      <w:r w:rsidR="007037E0" w:rsidRPr="002E1837">
        <w:rPr>
          <w:rFonts w:ascii="Garamond" w:hAnsi="Garamond" w:cs="Times New Roman"/>
          <w:lang w:val="en-US"/>
        </w:rPr>
        <w:t>ss th</w:t>
      </w:r>
      <w:r w:rsidR="00F82535" w:rsidRPr="002E1837">
        <w:rPr>
          <w:rFonts w:ascii="Garamond" w:hAnsi="Garamond" w:cs="Times New Roman"/>
          <w:lang w:val="en-US"/>
        </w:rPr>
        <w:t>is</w:t>
      </w:r>
      <w:r w:rsidR="007037E0" w:rsidRPr="002E1837">
        <w:rPr>
          <w:rFonts w:ascii="Garamond" w:hAnsi="Garamond" w:cs="Times New Roman"/>
          <w:lang w:val="en-US"/>
        </w:rPr>
        <w:t xml:space="preserve"> gap, this pr</w:t>
      </w:r>
      <w:r w:rsidRPr="002E1837">
        <w:rPr>
          <w:rFonts w:ascii="Garamond" w:hAnsi="Garamond" w:cs="Times New Roman"/>
          <w:lang w:val="en-US"/>
        </w:rPr>
        <w:t xml:space="preserve">oject aims to assess if </w:t>
      </w:r>
      <w:r w:rsidR="00F82535" w:rsidRPr="002E1837">
        <w:rPr>
          <w:rFonts w:ascii="Garamond" w:hAnsi="Garamond" w:cs="Times New Roman"/>
          <w:lang w:val="en-US"/>
        </w:rPr>
        <w:t xml:space="preserve">in-solution hybridization (targeted enrichment) </w:t>
      </w:r>
      <w:r w:rsidRPr="002E1837">
        <w:rPr>
          <w:rFonts w:ascii="Garamond" w:hAnsi="Garamond" w:cs="Times New Roman"/>
          <w:lang w:val="en-US"/>
        </w:rPr>
        <w:t>is a feasible approach to identify microorganisms</w:t>
      </w:r>
      <w:r w:rsidR="007037E0" w:rsidRPr="002E1837">
        <w:rPr>
          <w:rFonts w:ascii="Garamond" w:hAnsi="Garamond" w:cs="Times New Roman"/>
          <w:lang w:val="en-US"/>
        </w:rPr>
        <w:t xml:space="preserve"> by </w:t>
      </w:r>
      <w:r w:rsidR="00F82535" w:rsidRPr="002E1837">
        <w:rPr>
          <w:rFonts w:ascii="Garamond" w:hAnsi="Garamond" w:cs="Times New Roman"/>
          <w:lang w:val="en-US"/>
        </w:rPr>
        <w:t>selectively enriching</w:t>
      </w:r>
      <w:r w:rsidR="007037E0" w:rsidRPr="002E1837">
        <w:rPr>
          <w:rFonts w:ascii="Garamond" w:hAnsi="Garamond" w:cs="Times New Roman"/>
          <w:lang w:val="en-US"/>
        </w:rPr>
        <w:t xml:space="preserve"> </w:t>
      </w:r>
      <w:r w:rsidR="00F82535" w:rsidRPr="002E1837">
        <w:rPr>
          <w:rFonts w:ascii="Garamond" w:hAnsi="Garamond" w:cs="Times New Roman"/>
          <w:lang w:val="en-US"/>
        </w:rPr>
        <w:t xml:space="preserve">DNA elements that could indicate </w:t>
      </w:r>
      <w:r w:rsidR="00305690" w:rsidRPr="002E1837">
        <w:rPr>
          <w:rFonts w:ascii="Garamond" w:hAnsi="Garamond" w:cs="Times New Roman"/>
          <w:lang w:val="en-US"/>
        </w:rPr>
        <w:t>synthetic</w:t>
      </w:r>
      <w:r w:rsidR="007037E0" w:rsidRPr="002E1837">
        <w:rPr>
          <w:rFonts w:ascii="Garamond" w:hAnsi="Garamond" w:cs="Times New Roman"/>
          <w:lang w:val="en-US"/>
        </w:rPr>
        <w:t xml:space="preserve"> intervention</w:t>
      </w:r>
      <w:r w:rsidRPr="002E1837">
        <w:rPr>
          <w:rFonts w:ascii="Garamond" w:hAnsi="Garamond" w:cs="Times New Roman"/>
          <w:lang w:val="en-US"/>
        </w:rPr>
        <w:t xml:space="preserve">. The approach </w:t>
      </w:r>
      <w:r w:rsidR="00F82535" w:rsidRPr="002E1837">
        <w:rPr>
          <w:rFonts w:ascii="Garamond" w:hAnsi="Garamond" w:cs="Times New Roman"/>
          <w:lang w:val="en-US"/>
        </w:rPr>
        <w:t xml:space="preserve">utilizes </w:t>
      </w:r>
      <w:r w:rsidRPr="002E1837">
        <w:rPr>
          <w:rFonts w:ascii="Garamond" w:hAnsi="Garamond" w:cs="Times New Roman"/>
          <w:lang w:val="en-US"/>
        </w:rPr>
        <w:t xml:space="preserve">a custom bait panel </w:t>
      </w:r>
      <w:r w:rsidR="007037E0" w:rsidRPr="002E1837">
        <w:rPr>
          <w:rFonts w:ascii="Garamond" w:hAnsi="Garamond" w:cs="Times New Roman"/>
          <w:lang w:val="en-US"/>
        </w:rPr>
        <w:t xml:space="preserve">that targets plasmids </w:t>
      </w:r>
      <w:r w:rsidRPr="002E1837">
        <w:rPr>
          <w:rFonts w:ascii="Garamond" w:hAnsi="Garamond" w:cs="Times New Roman"/>
          <w:lang w:val="en-US"/>
        </w:rPr>
        <w:t xml:space="preserve">and antibiotic resistance genes (ARGs). </w:t>
      </w:r>
      <w:r w:rsidR="007037E0" w:rsidRPr="002E1837">
        <w:rPr>
          <w:rFonts w:ascii="Garamond" w:hAnsi="Garamond" w:cs="Times New Roman"/>
          <w:lang w:val="en-US"/>
        </w:rPr>
        <w:t>The bait panel was appl</w:t>
      </w:r>
      <w:r w:rsidR="00F82535" w:rsidRPr="002E1837">
        <w:rPr>
          <w:rFonts w:ascii="Garamond" w:hAnsi="Garamond" w:cs="Times New Roman"/>
          <w:lang w:val="en-US"/>
        </w:rPr>
        <w:t>ied to a fecal sample set and a spike-in sample set (where a cell line, VERO</w:t>
      </w:r>
      <w:r w:rsidR="00E3545E">
        <w:rPr>
          <w:rFonts w:ascii="Garamond" w:hAnsi="Garamond" w:cs="Times New Roman"/>
          <w:lang w:val="en-US"/>
        </w:rPr>
        <w:t xml:space="preserve"> E</w:t>
      </w:r>
      <w:r w:rsidR="00F82535" w:rsidRPr="002E1837">
        <w:rPr>
          <w:rFonts w:ascii="Garamond" w:hAnsi="Garamond" w:cs="Times New Roman"/>
          <w:lang w:val="en-US"/>
        </w:rPr>
        <w:t xml:space="preserve">6, is mixed with a concoction of plasmid sequences). </w:t>
      </w:r>
      <w:r w:rsidR="007037E0" w:rsidRPr="002E1837">
        <w:rPr>
          <w:rFonts w:ascii="Garamond" w:hAnsi="Garamond" w:cs="Times New Roman"/>
          <w:lang w:val="en-US"/>
        </w:rPr>
        <w:t xml:space="preserve">The enrichment outcome is preliminarily </w:t>
      </w:r>
      <w:r w:rsidR="00F82535" w:rsidRPr="002E1837">
        <w:rPr>
          <w:rFonts w:ascii="Garamond" w:hAnsi="Garamond" w:cs="Times New Roman"/>
          <w:lang w:val="en-US"/>
        </w:rPr>
        <w:t>successful</w:t>
      </w:r>
      <w:r w:rsidR="00305690">
        <w:rPr>
          <w:rFonts w:ascii="Garamond" w:hAnsi="Garamond" w:cs="Times New Roman"/>
          <w:lang w:val="en-US"/>
        </w:rPr>
        <w:t xml:space="preserve"> for initial DNA concentrations as low as 2.5e-5 </w:t>
      </w:r>
      <w:r w:rsidR="00995651">
        <w:rPr>
          <w:rFonts w:ascii="Garamond" w:hAnsi="Garamond" w:cs="Times New Roman"/>
          <w:lang w:val="en-US"/>
        </w:rPr>
        <w:t>ng. Background depletion works differently well depending on sample set, one of them yielding background sequence reduction from 90% to 10%.</w:t>
      </w:r>
      <w:r w:rsidR="00437A14">
        <w:rPr>
          <w:rFonts w:ascii="Garamond" w:hAnsi="Garamond" w:cs="Times New Roman"/>
          <w:lang w:val="en-US"/>
        </w:rPr>
        <w:t xml:space="preserve"> Continued </w:t>
      </w:r>
      <w:r w:rsidR="007037E0" w:rsidRPr="002E1837">
        <w:rPr>
          <w:rFonts w:ascii="Garamond" w:hAnsi="Garamond" w:cs="Times New Roman"/>
          <w:lang w:val="en-US"/>
        </w:rPr>
        <w:t xml:space="preserve">experimentation should build upon the </w:t>
      </w:r>
      <w:r w:rsidR="00305690">
        <w:rPr>
          <w:rFonts w:ascii="Garamond" w:hAnsi="Garamond" w:cs="Times New Roman"/>
          <w:lang w:val="en-US"/>
        </w:rPr>
        <w:t xml:space="preserve">exploratory </w:t>
      </w:r>
      <w:r w:rsidR="007037E0" w:rsidRPr="002E1837">
        <w:rPr>
          <w:rFonts w:ascii="Garamond" w:hAnsi="Garamond" w:cs="Times New Roman"/>
          <w:lang w:val="en-US"/>
        </w:rPr>
        <w:t xml:space="preserve">results achieved in this study </w:t>
      </w:r>
      <w:r w:rsidR="00437A14">
        <w:rPr>
          <w:rFonts w:ascii="Garamond" w:hAnsi="Garamond" w:cs="Times New Roman"/>
          <w:lang w:val="en-US"/>
        </w:rPr>
        <w:t xml:space="preserve">by </w:t>
      </w:r>
      <w:r w:rsidR="00305690">
        <w:rPr>
          <w:rFonts w:ascii="Garamond" w:hAnsi="Garamond" w:cs="Times New Roman"/>
          <w:lang w:val="en-US"/>
        </w:rPr>
        <w:t xml:space="preserve">validating the </w:t>
      </w:r>
      <w:r w:rsidR="00437A14">
        <w:rPr>
          <w:rFonts w:ascii="Garamond" w:hAnsi="Garamond" w:cs="Times New Roman"/>
          <w:lang w:val="en-US"/>
        </w:rPr>
        <w:t>results and continuing the optimization of the bait panel</w:t>
      </w:r>
      <w:r w:rsidR="00305690">
        <w:rPr>
          <w:rFonts w:ascii="Garamond" w:hAnsi="Garamond" w:cs="Times New Roman"/>
          <w:lang w:val="en-US"/>
        </w:rPr>
        <w:t xml:space="preserve">. </w:t>
      </w:r>
    </w:p>
    <w:p w14:paraId="31B5ED2E" w14:textId="77777777" w:rsidR="00276963" w:rsidRPr="002E1837" w:rsidRDefault="00276963" w:rsidP="00437A14">
      <w:pPr>
        <w:spacing w:line="480" w:lineRule="auto"/>
        <w:rPr>
          <w:rFonts w:ascii="Garamond" w:hAnsi="Garamond" w:cs="Times New Roman"/>
          <w:lang w:val="en-US"/>
        </w:rPr>
      </w:pPr>
    </w:p>
    <w:p w14:paraId="2B58C62B" w14:textId="77777777" w:rsidR="00276963" w:rsidRPr="002E1837" w:rsidRDefault="00276963" w:rsidP="00437A14">
      <w:pPr>
        <w:spacing w:line="480" w:lineRule="auto"/>
        <w:rPr>
          <w:rFonts w:ascii="Garamond" w:hAnsi="Garamond" w:cs="Times New Roman"/>
          <w:lang w:val="en-US"/>
        </w:rPr>
      </w:pPr>
    </w:p>
    <w:p w14:paraId="07B72BE7" w14:textId="77777777" w:rsidR="00276963" w:rsidRPr="002E1837" w:rsidRDefault="00276963" w:rsidP="00437A14">
      <w:pPr>
        <w:spacing w:line="480" w:lineRule="auto"/>
        <w:rPr>
          <w:rFonts w:ascii="Garamond" w:hAnsi="Garamond" w:cs="Times New Roman"/>
          <w:lang w:val="en-US"/>
        </w:rPr>
      </w:pPr>
    </w:p>
    <w:p w14:paraId="191BECF3" w14:textId="77777777" w:rsidR="00276963" w:rsidRPr="002E1837" w:rsidRDefault="00276963" w:rsidP="00437A14">
      <w:pPr>
        <w:spacing w:line="480" w:lineRule="auto"/>
        <w:rPr>
          <w:rFonts w:ascii="Garamond" w:hAnsi="Garamond" w:cs="Times New Roman"/>
          <w:lang w:val="en-US"/>
        </w:rPr>
      </w:pPr>
    </w:p>
    <w:p w14:paraId="5F5DEA50" w14:textId="77777777" w:rsidR="00276963" w:rsidRPr="002E1837" w:rsidRDefault="00276963" w:rsidP="00437A14">
      <w:pPr>
        <w:spacing w:line="480" w:lineRule="auto"/>
        <w:rPr>
          <w:rFonts w:ascii="Garamond" w:hAnsi="Garamond" w:cs="Times New Roman"/>
          <w:lang w:val="en-US"/>
        </w:rPr>
      </w:pPr>
    </w:p>
    <w:p w14:paraId="30F2D635" w14:textId="77777777" w:rsidR="00276963" w:rsidRPr="002E1837" w:rsidRDefault="00276963" w:rsidP="00437A14">
      <w:pPr>
        <w:spacing w:line="480" w:lineRule="auto"/>
        <w:rPr>
          <w:rFonts w:ascii="Garamond" w:hAnsi="Garamond" w:cs="Times New Roman"/>
          <w:lang w:val="en-US"/>
        </w:rPr>
      </w:pPr>
    </w:p>
    <w:p w14:paraId="6F106C3E" w14:textId="77777777" w:rsidR="00276963" w:rsidRPr="002E1837" w:rsidRDefault="00276963" w:rsidP="00437A14">
      <w:pPr>
        <w:spacing w:line="480" w:lineRule="auto"/>
        <w:rPr>
          <w:rFonts w:ascii="Garamond" w:hAnsi="Garamond" w:cs="Times New Roman"/>
          <w:lang w:val="en-US"/>
        </w:rPr>
      </w:pPr>
    </w:p>
    <w:p w14:paraId="73596C2A" w14:textId="256C5BF1" w:rsidR="00276963" w:rsidRPr="002E1837" w:rsidRDefault="00276963" w:rsidP="00437A14">
      <w:pPr>
        <w:spacing w:line="480" w:lineRule="auto"/>
        <w:rPr>
          <w:rFonts w:ascii="Garamond" w:hAnsi="Garamond" w:cs="Times New Roman"/>
          <w:lang w:val="en-US"/>
        </w:rPr>
      </w:pPr>
    </w:p>
    <w:p w14:paraId="5BABDBA5" w14:textId="12D21118" w:rsidR="00B47ECF" w:rsidRPr="00E3545E" w:rsidRDefault="00544F95" w:rsidP="00437A14">
      <w:pPr>
        <w:pStyle w:val="Rubrik1"/>
        <w:numPr>
          <w:ilvl w:val="0"/>
          <w:numId w:val="4"/>
        </w:numPr>
        <w:spacing w:line="480" w:lineRule="auto"/>
        <w:rPr>
          <w:rFonts w:ascii="Garamond" w:hAnsi="Garamond"/>
        </w:rPr>
      </w:pPr>
      <w:bookmarkStart w:id="6" w:name="_9jeafmqvq29n" w:colFirst="0" w:colLast="0"/>
      <w:bookmarkStart w:id="7" w:name="_Toc187676960"/>
      <w:bookmarkEnd w:id="6"/>
      <w:r>
        <w:rPr>
          <w:rFonts w:ascii="Garamond" w:hAnsi="Garamond"/>
        </w:rPr>
        <w:lastRenderedPageBreak/>
        <w:t>Intro</w:t>
      </w:r>
      <w:r w:rsidR="002C4FA0" w:rsidRPr="00E3545E">
        <w:rPr>
          <w:rFonts w:ascii="Garamond" w:hAnsi="Garamond"/>
        </w:rPr>
        <w:t>duction</w:t>
      </w:r>
      <w:bookmarkEnd w:id="7"/>
      <w:r w:rsidR="002C4FA0" w:rsidRPr="00E3545E">
        <w:rPr>
          <w:rFonts w:ascii="Garamond" w:hAnsi="Garamond"/>
        </w:rPr>
        <w:t xml:space="preserve"> </w:t>
      </w:r>
    </w:p>
    <w:p w14:paraId="78DD0BDD" w14:textId="46851A64" w:rsidR="00B47ECF" w:rsidRPr="002E1837" w:rsidRDefault="00B47ECF" w:rsidP="00437A14">
      <w:pPr>
        <w:spacing w:line="480" w:lineRule="auto"/>
        <w:rPr>
          <w:rFonts w:ascii="Garamond" w:hAnsi="Garamond" w:cs="Times New Roman"/>
          <w:b/>
          <w:lang w:val="en-US"/>
        </w:rPr>
      </w:pPr>
      <w:r w:rsidRPr="002E1837">
        <w:rPr>
          <w:rFonts w:ascii="Garamond" w:hAnsi="Garamond" w:cs="Times New Roman"/>
          <w:lang w:val="en-US"/>
        </w:rPr>
        <w:t>Biological weapons</w:t>
      </w:r>
      <w:r w:rsidR="00F82535" w:rsidRPr="002E1837">
        <w:rPr>
          <w:rFonts w:ascii="Garamond" w:hAnsi="Garamond" w:cs="Times New Roman"/>
          <w:lang w:val="en-US"/>
        </w:rPr>
        <w:t xml:space="preserve"> are composed of living matter </w:t>
      </w:r>
      <w:r w:rsidRPr="002E1837">
        <w:rPr>
          <w:rFonts w:ascii="Garamond" w:hAnsi="Garamond" w:cs="Times New Roman"/>
          <w:lang w:val="en-US"/>
        </w:rPr>
        <w:t>that causes damage or</w:t>
      </w:r>
      <w:r w:rsidR="003C76E6" w:rsidRPr="002E1837">
        <w:rPr>
          <w:rFonts w:ascii="Garamond" w:hAnsi="Garamond" w:cs="Times New Roman"/>
          <w:lang w:val="en-US"/>
        </w:rPr>
        <w:t xml:space="preserve"> death to animals and/or plants</w:t>
      </w:r>
      <w:r w:rsidRPr="002E1837">
        <w:rPr>
          <w:rFonts w:ascii="Garamond" w:hAnsi="Garamond" w:cs="Times New Roman"/>
          <w:lang w:val="en-US"/>
        </w:rPr>
        <w:t xml:space="preserve">. Considered weapons of mass destruction, they include pathogens such as </w:t>
      </w:r>
      <w:r w:rsidRPr="002E1837">
        <w:rPr>
          <w:rFonts w:ascii="Garamond" w:hAnsi="Garamond" w:cs="Times New Roman"/>
          <w:i/>
          <w:lang w:val="en-US"/>
        </w:rPr>
        <w:t xml:space="preserve">Bacillus anthracis </w:t>
      </w:r>
      <w:r w:rsidRPr="002E1837">
        <w:rPr>
          <w:rFonts w:ascii="Garamond" w:hAnsi="Garamond" w:cs="Times New Roman"/>
          <w:lang w:val="en-US"/>
        </w:rPr>
        <w:t xml:space="preserve">and </w:t>
      </w:r>
      <w:r w:rsidR="00F82535" w:rsidRPr="002E1837">
        <w:rPr>
          <w:rFonts w:ascii="Garamond" w:hAnsi="Garamond" w:cs="Times New Roman"/>
          <w:i/>
          <w:lang w:val="en-US"/>
        </w:rPr>
        <w:t xml:space="preserve">Yersinia pestis </w:t>
      </w:r>
      <w:r w:rsidR="00F82535" w:rsidRPr="002E1837">
        <w:rPr>
          <w:rFonts w:ascii="Garamond" w:hAnsi="Garamond" w:cs="Times New Roman"/>
          <w:lang w:val="en-US"/>
        </w:rPr>
        <w:t xml:space="preserve">and toxins such as the </w:t>
      </w:r>
      <w:r w:rsidR="00F82535" w:rsidRPr="002E1837">
        <w:rPr>
          <w:rFonts w:ascii="Garamond" w:hAnsi="Garamond" w:cs="Times New Roman"/>
          <w:i/>
          <w:lang w:val="en-US"/>
        </w:rPr>
        <w:t>Botulinum toxin</w:t>
      </w:r>
      <w:r w:rsidR="00F82535" w:rsidRPr="002E1837">
        <w:rPr>
          <w:rFonts w:ascii="Garamond" w:hAnsi="Garamond" w:cs="Times New Roman"/>
          <w:lang w:val="en-US"/>
        </w:rPr>
        <w:t xml:space="preserve">. Toxins </w:t>
      </w:r>
      <w:r w:rsidRPr="002E1837">
        <w:rPr>
          <w:rFonts w:ascii="Garamond" w:hAnsi="Garamond" w:cs="Times New Roman"/>
          <w:lang w:val="en-US"/>
        </w:rPr>
        <w:t xml:space="preserve">can be considered </w:t>
      </w:r>
      <w:r w:rsidR="000543A0" w:rsidRPr="002E1837">
        <w:rPr>
          <w:rFonts w:ascii="Garamond" w:hAnsi="Garamond" w:cs="Times New Roman"/>
          <w:lang w:val="en-US"/>
        </w:rPr>
        <w:t>either</w:t>
      </w:r>
      <w:r w:rsidRPr="002E1837">
        <w:rPr>
          <w:rFonts w:ascii="Garamond" w:hAnsi="Garamond" w:cs="Times New Roman"/>
          <w:lang w:val="en-US"/>
        </w:rPr>
        <w:t xml:space="preserve"> chemical </w:t>
      </w:r>
      <w:r w:rsidR="000543A0" w:rsidRPr="002E1837">
        <w:rPr>
          <w:rFonts w:ascii="Garamond" w:hAnsi="Garamond" w:cs="Times New Roman"/>
          <w:lang w:val="en-US"/>
        </w:rPr>
        <w:t xml:space="preserve">or </w:t>
      </w:r>
      <w:r w:rsidRPr="002E1837">
        <w:rPr>
          <w:rFonts w:ascii="Garamond" w:hAnsi="Garamond" w:cs="Times New Roman"/>
          <w:lang w:val="en-US"/>
        </w:rPr>
        <w:t>biological weapons as per the Bioloigcal Weapons Convention and the Chemical Weapons Convention</w:t>
      </w:r>
      <w:r w:rsidR="00305690">
        <w:rPr>
          <w:rFonts w:ascii="Garamond" w:hAnsi="Garamond" w:cs="Times New Roman"/>
          <w:lang w:val="en-US"/>
        </w:rPr>
        <w:t xml:space="preserve">, </w:t>
      </w:r>
      <w:r w:rsidRPr="002E1837">
        <w:rPr>
          <w:rFonts w:ascii="Garamond" w:hAnsi="Garamond" w:cs="Times New Roman"/>
          <w:lang w:val="en-US"/>
        </w:rPr>
        <w:t>respectively</w:t>
      </w:r>
      <w:r w:rsidR="00305690">
        <w:rPr>
          <w:rFonts w:ascii="Garamond" w:hAnsi="Garamond" w:cs="Times New Roman"/>
          <w:lang w:val="en-US"/>
        </w:rPr>
        <w:t xml:space="preserve"> </w:t>
      </w:r>
      <w:r w:rsidR="00305690" w:rsidRPr="002E1837">
        <w:rPr>
          <w:rFonts w:ascii="Garamond" w:hAnsi="Garamond" w:cs="Times New Roman"/>
          <w:lang w:val="en-US"/>
        </w:rPr>
        <w:t>(Feakes D, 2017)</w:t>
      </w:r>
      <w:r w:rsidRPr="002E1837">
        <w:rPr>
          <w:rFonts w:ascii="Garamond" w:hAnsi="Garamond" w:cs="Times New Roman"/>
          <w:lang w:val="en-US"/>
        </w:rPr>
        <w:t xml:space="preserve">. </w:t>
      </w:r>
    </w:p>
    <w:p w14:paraId="4E0CE420" w14:textId="77777777" w:rsidR="00B47ECF" w:rsidRPr="002E1837" w:rsidRDefault="00B47ECF" w:rsidP="00437A14">
      <w:pPr>
        <w:spacing w:line="480" w:lineRule="auto"/>
        <w:rPr>
          <w:rFonts w:ascii="Garamond" w:hAnsi="Garamond" w:cs="Times New Roman"/>
          <w:lang w:val="en-US"/>
        </w:rPr>
      </w:pPr>
    </w:p>
    <w:p w14:paraId="0F6995B8" w14:textId="2BA6BAEE" w:rsidR="00276963" w:rsidRPr="002E1837" w:rsidRDefault="002C4FA0" w:rsidP="00437A14">
      <w:pPr>
        <w:spacing w:line="480" w:lineRule="auto"/>
        <w:rPr>
          <w:rFonts w:ascii="Garamond" w:hAnsi="Garamond" w:cs="Times New Roman"/>
          <w:b/>
          <w:lang w:val="en-US"/>
        </w:rPr>
      </w:pPr>
      <w:r w:rsidRPr="002E1837">
        <w:rPr>
          <w:rFonts w:ascii="Garamond" w:hAnsi="Garamond" w:cs="Times New Roman"/>
          <w:lang w:val="en-US"/>
        </w:rPr>
        <w:t xml:space="preserve">Long before humans’ ability to genetically engineer pathogens, biological weaponry has been used against humans, livestock and crops. Native American and African tribes were early adopters of biological weapons, having been known to dip arrowheads into poison to more effectively dispose of </w:t>
      </w:r>
      <w:r w:rsidR="00305690">
        <w:rPr>
          <w:rFonts w:ascii="Garamond" w:hAnsi="Garamond" w:cs="Times New Roman"/>
          <w:lang w:val="en-US"/>
        </w:rPr>
        <w:t>adversaries</w:t>
      </w:r>
      <w:r w:rsidRPr="002E1837">
        <w:rPr>
          <w:rFonts w:ascii="Garamond" w:hAnsi="Garamond" w:cs="Times New Roman"/>
          <w:lang w:val="en-US"/>
        </w:rPr>
        <w:t xml:space="preserve"> (Madsen et al., 2006). Another well-known instance of biological weapons usage </w:t>
      </w:r>
      <w:r w:rsidR="000543A0" w:rsidRPr="002E1837">
        <w:rPr>
          <w:rFonts w:ascii="Garamond" w:hAnsi="Garamond" w:cs="Times New Roman"/>
          <w:lang w:val="en-US"/>
        </w:rPr>
        <w:t>occurred</w:t>
      </w:r>
      <w:r w:rsidRPr="002E1837">
        <w:rPr>
          <w:rFonts w:ascii="Garamond" w:hAnsi="Garamond" w:cs="Times New Roman"/>
          <w:lang w:val="en-US"/>
        </w:rPr>
        <w:t xml:space="preserve"> in 1763 when </w:t>
      </w:r>
      <w:r w:rsidR="000543A0" w:rsidRPr="002E1837">
        <w:rPr>
          <w:rFonts w:ascii="Garamond" w:hAnsi="Garamond" w:cs="Times New Roman"/>
          <w:lang w:val="en-US"/>
        </w:rPr>
        <w:t>Europeans</w:t>
      </w:r>
      <w:r w:rsidRPr="002E1837">
        <w:rPr>
          <w:rFonts w:ascii="Garamond" w:hAnsi="Garamond" w:cs="Times New Roman"/>
          <w:lang w:val="en-US"/>
        </w:rPr>
        <w:t xml:space="preserve"> purposefully infected blankets with </w:t>
      </w:r>
      <w:r w:rsidR="000543A0" w:rsidRPr="002E1837">
        <w:rPr>
          <w:rFonts w:ascii="Garamond" w:hAnsi="Garamond" w:cs="Times New Roman"/>
          <w:lang w:val="en-US"/>
        </w:rPr>
        <w:t xml:space="preserve">the variola virus (smallpox) </w:t>
      </w:r>
      <w:r w:rsidRPr="002E1837">
        <w:rPr>
          <w:rFonts w:ascii="Garamond" w:hAnsi="Garamond" w:cs="Times New Roman"/>
          <w:lang w:val="en-US"/>
        </w:rPr>
        <w:t xml:space="preserve">and subsequently gifted/sold them to native populations in North America (Christopher et al., 1997). Malicious use of biological agents continued during World War 1 as Germany initiated the first state-funded bioweapons program. The aim of the program was to infect livestock from various countries with </w:t>
      </w:r>
      <w:r w:rsidRPr="002E1837">
        <w:rPr>
          <w:rFonts w:ascii="Garamond" w:hAnsi="Garamond" w:cs="Times New Roman"/>
          <w:i/>
          <w:lang w:val="en-US"/>
        </w:rPr>
        <w:t xml:space="preserve">B. anthracis </w:t>
      </w:r>
      <w:r w:rsidRPr="002E1837">
        <w:rPr>
          <w:rFonts w:ascii="Garamond" w:hAnsi="Garamond" w:cs="Times New Roman"/>
          <w:lang w:val="en-US"/>
        </w:rPr>
        <w:t>and</w:t>
      </w:r>
      <w:r w:rsidRPr="002E1837">
        <w:rPr>
          <w:rFonts w:ascii="Garamond" w:hAnsi="Garamond" w:cs="Times New Roman"/>
          <w:i/>
          <w:lang w:val="en-US"/>
        </w:rPr>
        <w:t xml:space="preserve"> Pseudomonas mallei (Riedel S., 2004)</w:t>
      </w:r>
      <w:r w:rsidRPr="002E1837">
        <w:rPr>
          <w:rFonts w:ascii="Garamond" w:hAnsi="Garamond" w:cs="Times New Roman"/>
          <w:lang w:val="en-US"/>
        </w:rPr>
        <w:t xml:space="preserve">. During World War 2, both the germans and japanese conducted bioweapons testing on prisoners, Japan alone causing more than 10000 casualties (Venkatesh &amp; Memish, 2003). There are additional modern examples of biological weapons usage; During the gulf war (1991), anthrax was successfully released (Venkatesh &amp; Memish, 2003) and in 1993 the Aum Shinrikyo cult attempted to release anthrax in Tokyo nine times before successfully releasing </w:t>
      </w:r>
      <w:r w:rsidR="000543A0" w:rsidRPr="002E1837">
        <w:rPr>
          <w:rFonts w:ascii="Garamond" w:hAnsi="Garamond" w:cs="Times New Roman"/>
          <w:lang w:val="en-US"/>
        </w:rPr>
        <w:t>serine</w:t>
      </w:r>
      <w:r w:rsidRPr="002E1837">
        <w:rPr>
          <w:rFonts w:ascii="Garamond" w:hAnsi="Garamond" w:cs="Times New Roman"/>
          <w:lang w:val="en-US"/>
        </w:rPr>
        <w:t xml:space="preserve"> gas in 1995, killing 12 and injuring more than 5000 people (Pletcher K, 2010). </w:t>
      </w:r>
    </w:p>
    <w:p w14:paraId="70F159EF" w14:textId="1C689E77" w:rsidR="00276963" w:rsidRPr="002E1837" w:rsidRDefault="00276963" w:rsidP="00437A14">
      <w:pPr>
        <w:spacing w:line="480" w:lineRule="auto"/>
        <w:rPr>
          <w:rFonts w:ascii="Garamond" w:hAnsi="Garamond" w:cs="Times New Roman"/>
          <w:b/>
          <w:lang w:val="en-US"/>
        </w:rPr>
      </w:pPr>
    </w:p>
    <w:p w14:paraId="79915F80" w14:textId="4DF86E48" w:rsidR="00276963" w:rsidRPr="002E1837" w:rsidRDefault="000543A0" w:rsidP="00437A14">
      <w:pPr>
        <w:spacing w:line="480" w:lineRule="auto"/>
        <w:rPr>
          <w:rFonts w:ascii="Garamond" w:hAnsi="Garamond" w:cs="Times New Roman"/>
          <w:lang w:val="en-US"/>
        </w:rPr>
      </w:pPr>
      <w:r w:rsidRPr="002E1837">
        <w:rPr>
          <w:rFonts w:ascii="Garamond" w:hAnsi="Garamond" w:cs="Times New Roman"/>
          <w:lang w:val="en-US"/>
        </w:rPr>
        <w:t>The rapid development of</w:t>
      </w:r>
      <w:r w:rsidR="002C4FA0" w:rsidRPr="002E1837">
        <w:rPr>
          <w:rFonts w:ascii="Garamond" w:hAnsi="Garamond" w:cs="Times New Roman"/>
          <w:lang w:val="en-US"/>
        </w:rPr>
        <w:t xml:space="preserve"> AI, robotics and additive manufacturing are three </w:t>
      </w:r>
      <w:r w:rsidRPr="002E1837">
        <w:rPr>
          <w:rFonts w:ascii="Garamond" w:hAnsi="Garamond" w:cs="Times New Roman"/>
          <w:lang w:val="en-US"/>
        </w:rPr>
        <w:t xml:space="preserve">dual use research concerns regarding </w:t>
      </w:r>
      <w:r w:rsidR="002C4FA0" w:rsidRPr="002E1837">
        <w:rPr>
          <w:rFonts w:ascii="Garamond" w:hAnsi="Garamond" w:cs="Times New Roman"/>
          <w:lang w:val="en-US"/>
        </w:rPr>
        <w:t xml:space="preserve">biological weapons. These technological advances have great potential </w:t>
      </w:r>
      <w:r w:rsidRPr="002E1837">
        <w:rPr>
          <w:rFonts w:ascii="Garamond" w:hAnsi="Garamond" w:cs="Times New Roman"/>
          <w:lang w:val="en-US"/>
        </w:rPr>
        <w:t>benefits</w:t>
      </w:r>
      <w:r w:rsidR="002C4FA0" w:rsidRPr="002E1837">
        <w:rPr>
          <w:rFonts w:ascii="Garamond" w:hAnsi="Garamond" w:cs="Times New Roman"/>
          <w:lang w:val="en-US"/>
        </w:rPr>
        <w:t>, however, in the wrong hands, they can speed up development and deployment</w:t>
      </w:r>
      <w:r w:rsidRPr="002E1837">
        <w:rPr>
          <w:rFonts w:ascii="Garamond" w:hAnsi="Garamond" w:cs="Times New Roman"/>
          <w:lang w:val="en-US"/>
        </w:rPr>
        <w:t xml:space="preserve"> of synthetic biological agents.</w:t>
      </w:r>
      <w:r w:rsidR="002C4FA0" w:rsidRPr="002E1837">
        <w:rPr>
          <w:rFonts w:ascii="Garamond" w:hAnsi="Garamond" w:cs="Times New Roman"/>
          <w:lang w:val="en-US"/>
        </w:rPr>
        <w:t xml:space="preserve"> Applying artificial intelligence and machine-learning to optimize virulence attributes of microorganisms is feasible, so is the automation of previously manual </w:t>
      </w:r>
      <w:r w:rsidRPr="002E1837">
        <w:rPr>
          <w:rFonts w:ascii="Garamond" w:hAnsi="Garamond" w:cs="Times New Roman"/>
          <w:lang w:val="en-US"/>
        </w:rPr>
        <w:t>labor</w:t>
      </w:r>
      <w:r w:rsidR="002C4FA0" w:rsidRPr="002E1837">
        <w:rPr>
          <w:rFonts w:ascii="Garamond" w:hAnsi="Garamond" w:cs="Times New Roman"/>
          <w:lang w:val="en-US"/>
        </w:rPr>
        <w:t xml:space="preserve"> using robotics (Brockmann et al., 2019).  Several toxins have </w:t>
      </w:r>
      <w:r w:rsidR="002C4FA0" w:rsidRPr="002E1837">
        <w:rPr>
          <w:rFonts w:ascii="Garamond" w:hAnsi="Garamond" w:cs="Times New Roman"/>
          <w:lang w:val="en-US"/>
        </w:rPr>
        <w:lastRenderedPageBreak/>
        <w:t xml:space="preserve">pharmaceutical or cosmetic utility. An unfortunate consequence of the commonplace utility is that the toxins can be produced in the shadow of legitimate industries, potentially placing </w:t>
      </w:r>
      <w:r w:rsidRPr="002E1837">
        <w:rPr>
          <w:rFonts w:ascii="Garamond" w:hAnsi="Garamond" w:cs="Times New Roman"/>
          <w:lang w:val="en-US"/>
        </w:rPr>
        <w:t>biological</w:t>
      </w:r>
      <w:r w:rsidR="002C4FA0" w:rsidRPr="002E1837">
        <w:rPr>
          <w:rFonts w:ascii="Garamond" w:hAnsi="Garamond" w:cs="Times New Roman"/>
          <w:lang w:val="en-US"/>
        </w:rPr>
        <w:t xml:space="preserve"> agents within reach for malignant actors. For instance, the botulinum toxin is the most lethal toxin known to man (LD50 = 3 ng/kg), and is at the same time utilized cosmetically to mitigate skin wrinkling (Padda &amp; Tadi, 2023) (Witmanowski H, &amp; B</w:t>
      </w:r>
      <w:r w:rsidR="002C4FA0" w:rsidRPr="002E1837">
        <w:rPr>
          <w:rFonts w:ascii="Garamond" w:hAnsi="Garamond" w:cs="Cambria"/>
          <w:lang w:val="en-US"/>
        </w:rPr>
        <w:t>ł</w:t>
      </w:r>
      <w:r w:rsidR="002C4FA0" w:rsidRPr="002E1837">
        <w:rPr>
          <w:rFonts w:ascii="Garamond" w:hAnsi="Garamond" w:cs="Times New Roman"/>
          <w:lang w:val="en-US"/>
        </w:rPr>
        <w:t xml:space="preserve">ochowiak K., 2019) and pharmaceutically to combat hepatic and renal impairment (Padda &amp; Tadi, 2023) (Brockmann et al., 2019). </w:t>
      </w:r>
    </w:p>
    <w:p w14:paraId="6BA67700" w14:textId="59F01DEF" w:rsidR="00B47ECF" w:rsidRPr="002E1837" w:rsidRDefault="00B47ECF" w:rsidP="00437A14">
      <w:pPr>
        <w:spacing w:line="480" w:lineRule="auto"/>
        <w:rPr>
          <w:rFonts w:ascii="Garamond" w:hAnsi="Garamond" w:cs="Times New Roman"/>
          <w:lang w:val="en-US"/>
        </w:rPr>
      </w:pPr>
    </w:p>
    <w:p w14:paraId="3F3C9F41" w14:textId="6C362B0F"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Biodefense</w:t>
      </w:r>
      <w:r w:rsidRPr="002E1837">
        <w:rPr>
          <w:rFonts w:ascii="Garamond" w:hAnsi="Garamond" w:cs="Times New Roman"/>
          <w:b/>
          <w:lang w:val="en-US"/>
        </w:rPr>
        <w:t xml:space="preserve"> </w:t>
      </w:r>
      <w:r w:rsidRPr="002E1837">
        <w:rPr>
          <w:rFonts w:ascii="Garamond" w:hAnsi="Garamond" w:cs="Times New Roman"/>
          <w:lang w:val="en-US"/>
        </w:rPr>
        <w:t>emerged as a well-funded field of research after the anthrax mail attack</w:t>
      </w:r>
      <w:r w:rsidR="000543A0" w:rsidRPr="002E1837">
        <w:rPr>
          <w:rFonts w:ascii="Garamond" w:hAnsi="Garamond" w:cs="Times New Roman"/>
          <w:lang w:val="en-US"/>
        </w:rPr>
        <w:t xml:space="preserve"> in the United States, 2001. The attack</w:t>
      </w:r>
      <w:r w:rsidRPr="002E1837">
        <w:rPr>
          <w:rFonts w:ascii="Garamond" w:hAnsi="Garamond" w:cs="Times New Roman"/>
          <w:lang w:val="en-US"/>
        </w:rPr>
        <w:t xml:space="preserve"> </w:t>
      </w:r>
      <w:r w:rsidR="000543A0" w:rsidRPr="002E1837">
        <w:rPr>
          <w:rFonts w:ascii="Garamond" w:hAnsi="Garamond" w:cs="Times New Roman"/>
          <w:lang w:val="en-US"/>
        </w:rPr>
        <w:t xml:space="preserve">signified </w:t>
      </w:r>
      <w:r w:rsidRPr="002E1837">
        <w:rPr>
          <w:rFonts w:ascii="Garamond" w:hAnsi="Garamond" w:cs="Times New Roman"/>
          <w:lang w:val="en-US"/>
        </w:rPr>
        <w:t xml:space="preserve">that bioterrorism </w:t>
      </w:r>
      <w:r w:rsidR="000543A0" w:rsidRPr="002E1837">
        <w:rPr>
          <w:rFonts w:ascii="Garamond" w:hAnsi="Garamond" w:cs="Times New Roman"/>
          <w:lang w:val="en-US"/>
        </w:rPr>
        <w:t xml:space="preserve">no longer is theoretical </w:t>
      </w:r>
      <w:r w:rsidRPr="002E1837">
        <w:rPr>
          <w:rFonts w:ascii="Garamond" w:hAnsi="Garamond" w:cs="Times New Roman"/>
          <w:lang w:val="en-US"/>
        </w:rPr>
        <w:t>and needs to be prepared for (Tegos, 2013). The effort to increase biosecurity was further increased after the SARS-CoV-2 pandemic</w:t>
      </w:r>
      <w:r w:rsidR="000543A0" w:rsidRPr="002E1837">
        <w:rPr>
          <w:rFonts w:ascii="Garamond" w:hAnsi="Garamond" w:cs="Times New Roman"/>
          <w:lang w:val="en-US"/>
        </w:rPr>
        <w:t xml:space="preserve"> of 2019</w:t>
      </w:r>
      <w:r w:rsidRPr="002E1837">
        <w:rPr>
          <w:rFonts w:ascii="Garamond" w:hAnsi="Garamond" w:cs="Times New Roman"/>
          <w:lang w:val="en-US"/>
        </w:rPr>
        <w:t>. The pandemic opened the eyes of the public with regards to the damage a biological agent can achieve, both physically to individuals and systemically to societies. Societal damages include reduced economic output (Arias et al., 2022) and subsequent mental illness following societal lo</w:t>
      </w:r>
      <w:r w:rsidR="00305690">
        <w:rPr>
          <w:rFonts w:ascii="Garamond" w:hAnsi="Garamond" w:cs="Times New Roman"/>
          <w:lang w:val="en-US"/>
        </w:rPr>
        <w:t>ckdowns (Penninx et al., 2022)</w:t>
      </w:r>
      <w:r w:rsidRPr="002E1837">
        <w:rPr>
          <w:rFonts w:ascii="Garamond" w:hAnsi="Garamond" w:cs="Times New Roman"/>
          <w:lang w:val="en-US"/>
        </w:rPr>
        <w:t xml:space="preserve">. </w:t>
      </w:r>
    </w:p>
    <w:p w14:paraId="69693B80" w14:textId="5386C2B2" w:rsidR="0085397F" w:rsidRPr="002E1837" w:rsidRDefault="0085397F" w:rsidP="00437A14">
      <w:pPr>
        <w:spacing w:line="480" w:lineRule="auto"/>
        <w:rPr>
          <w:rFonts w:ascii="Garamond" w:hAnsi="Garamond" w:cs="Times New Roman"/>
          <w:lang w:val="en-US"/>
        </w:rPr>
      </w:pPr>
    </w:p>
    <w:p w14:paraId="2787999B" w14:textId="4ECB267F" w:rsidR="0085397F" w:rsidRPr="002E1837" w:rsidRDefault="002C4FA0" w:rsidP="00437A14">
      <w:pPr>
        <w:spacing w:line="480" w:lineRule="auto"/>
        <w:rPr>
          <w:rFonts w:ascii="Garamond" w:hAnsi="Garamond" w:cs="Times New Roman"/>
          <w:b/>
          <w:lang w:val="en-US"/>
        </w:rPr>
      </w:pPr>
      <w:r w:rsidRPr="002E1837">
        <w:rPr>
          <w:rFonts w:ascii="Garamond" w:hAnsi="Garamond" w:cs="Times New Roman"/>
          <w:lang w:val="en-US"/>
        </w:rPr>
        <w:t xml:space="preserve">Current biosurveillance methods rely on </w:t>
      </w:r>
      <w:r w:rsidR="000543A0" w:rsidRPr="002E1837">
        <w:rPr>
          <w:rFonts w:ascii="Garamond" w:hAnsi="Garamond" w:cs="Times New Roman"/>
          <w:lang w:val="en-US"/>
        </w:rPr>
        <w:t>the notion that pathogenicity and virulence is strongly predicted by taxonomy</w:t>
      </w:r>
      <w:r w:rsidRPr="002E1837">
        <w:rPr>
          <w:rFonts w:ascii="Garamond" w:hAnsi="Garamond" w:cs="Times New Roman"/>
          <w:lang w:val="en-US"/>
        </w:rPr>
        <w:t>. Thus, the methods rely on microbial classification and PCR techniques</w:t>
      </w:r>
      <w:r w:rsidR="003C76E6" w:rsidRPr="002E1837">
        <w:rPr>
          <w:rFonts w:ascii="Garamond" w:hAnsi="Garamond" w:cs="Times New Roman"/>
          <w:lang w:val="en-US"/>
        </w:rPr>
        <w:t xml:space="preserve"> </w:t>
      </w:r>
      <w:r w:rsidR="000543A0" w:rsidRPr="002E1837">
        <w:rPr>
          <w:rFonts w:ascii="Garamond" w:hAnsi="Garamond" w:cs="Times New Roman"/>
          <w:lang w:val="en-US"/>
        </w:rPr>
        <w:t>as well as</w:t>
      </w:r>
      <w:r w:rsidR="003C76E6" w:rsidRPr="002E1837">
        <w:rPr>
          <w:rFonts w:ascii="Garamond" w:hAnsi="Garamond" w:cs="Times New Roman"/>
          <w:lang w:val="en-US"/>
        </w:rPr>
        <w:t xml:space="preserve"> brute-force metagenomics</w:t>
      </w:r>
      <w:r w:rsidRPr="002E1837">
        <w:rPr>
          <w:rFonts w:ascii="Garamond" w:hAnsi="Garamond" w:cs="Times New Roman"/>
          <w:lang w:val="en-US"/>
        </w:rPr>
        <w:t xml:space="preserve">. The idea of broad-scope biosensors have been developed (Tegos, 2013), however they are not sufficiently sensitive to detect genetic manipulation. Microbial classification is not necessarily </w:t>
      </w:r>
      <w:r w:rsidR="000543A0" w:rsidRPr="002E1837">
        <w:rPr>
          <w:rFonts w:ascii="Garamond" w:hAnsi="Garamond" w:cs="Times New Roman"/>
          <w:lang w:val="en-US"/>
        </w:rPr>
        <w:t>straightforward</w:t>
      </w:r>
      <w:r w:rsidRPr="002E1837">
        <w:rPr>
          <w:rFonts w:ascii="Garamond" w:hAnsi="Garamond" w:cs="Times New Roman"/>
          <w:lang w:val="en-US"/>
        </w:rPr>
        <w:t>, fo</w:t>
      </w:r>
      <w:r w:rsidR="000543A0" w:rsidRPr="002E1837">
        <w:rPr>
          <w:rFonts w:ascii="Garamond" w:hAnsi="Garamond" w:cs="Times New Roman"/>
          <w:lang w:val="en-US"/>
        </w:rPr>
        <w:t>r</w:t>
      </w:r>
      <w:r w:rsidRPr="002E1837">
        <w:rPr>
          <w:rFonts w:ascii="Garamond" w:hAnsi="Garamond" w:cs="Times New Roman"/>
          <w:lang w:val="en-US"/>
        </w:rPr>
        <w:t xml:space="preserve"> instance, </w:t>
      </w:r>
      <w:r w:rsidRPr="002E1837">
        <w:rPr>
          <w:rFonts w:ascii="Garamond" w:hAnsi="Garamond" w:cs="Times New Roman"/>
          <w:i/>
          <w:lang w:val="en-US"/>
        </w:rPr>
        <w:t xml:space="preserve">B. Anthracis </w:t>
      </w:r>
      <w:r w:rsidRPr="002E1837">
        <w:rPr>
          <w:rFonts w:ascii="Garamond" w:hAnsi="Garamond" w:cs="Times New Roman"/>
          <w:lang w:val="en-US"/>
        </w:rPr>
        <w:t xml:space="preserve">and </w:t>
      </w:r>
      <w:r w:rsidR="000543A0" w:rsidRPr="002E1837">
        <w:rPr>
          <w:rFonts w:ascii="Garamond" w:hAnsi="Garamond" w:cs="Times New Roman"/>
          <w:i/>
          <w:lang w:val="en-US"/>
        </w:rPr>
        <w:t xml:space="preserve">B. </w:t>
      </w:r>
      <w:r w:rsidRPr="002E1837">
        <w:rPr>
          <w:rFonts w:ascii="Garamond" w:hAnsi="Garamond" w:cs="Times New Roman"/>
          <w:i/>
          <w:lang w:val="en-US"/>
        </w:rPr>
        <w:t xml:space="preserve">Cereus </w:t>
      </w:r>
      <w:r w:rsidRPr="002E1837">
        <w:rPr>
          <w:rFonts w:ascii="Garamond" w:hAnsi="Garamond" w:cs="Times New Roman"/>
          <w:lang w:val="en-US"/>
        </w:rPr>
        <w:t xml:space="preserve">are hard to distinguish from each other due to the sole difference between the strains being that </w:t>
      </w:r>
      <w:r w:rsidRPr="002E1837">
        <w:rPr>
          <w:rFonts w:ascii="Garamond" w:hAnsi="Garamond" w:cs="Times New Roman"/>
          <w:i/>
          <w:lang w:val="en-US"/>
        </w:rPr>
        <w:t xml:space="preserve">B. Anthracis </w:t>
      </w:r>
      <w:r w:rsidRPr="002E1837">
        <w:rPr>
          <w:rFonts w:ascii="Garamond" w:hAnsi="Garamond" w:cs="Times New Roman"/>
          <w:lang w:val="en-US"/>
        </w:rPr>
        <w:t xml:space="preserve">carries two unique plasmids that </w:t>
      </w:r>
      <w:r w:rsidRPr="002E1837">
        <w:rPr>
          <w:rFonts w:ascii="Garamond" w:hAnsi="Garamond" w:cs="Times New Roman"/>
          <w:i/>
          <w:lang w:val="en-US"/>
        </w:rPr>
        <w:t xml:space="preserve">B. Cereus </w:t>
      </w:r>
      <w:r w:rsidRPr="002E1837">
        <w:rPr>
          <w:rFonts w:ascii="Garamond" w:hAnsi="Garamond" w:cs="Times New Roman"/>
          <w:lang w:val="en-US"/>
        </w:rPr>
        <w:t>does not (Tegos, 2013)</w:t>
      </w:r>
      <w:r w:rsidRPr="002E1837">
        <w:rPr>
          <w:rFonts w:ascii="Garamond" w:hAnsi="Garamond" w:cs="Times New Roman"/>
          <w:color w:val="1B1B1B"/>
          <w:highlight w:val="white"/>
          <w:lang w:val="en-US"/>
        </w:rPr>
        <w:t xml:space="preserve">. A lot of biodefense resources are allocated to understanding risk species </w:t>
      </w:r>
      <w:r w:rsidRPr="002E1837">
        <w:rPr>
          <w:rFonts w:ascii="Garamond" w:hAnsi="Garamond" w:cs="Times New Roman"/>
          <w:lang w:val="en-US"/>
        </w:rPr>
        <w:t>(Tegos, 2013)</w:t>
      </w:r>
      <w:r w:rsidRPr="002E1837">
        <w:rPr>
          <w:rFonts w:ascii="Garamond" w:hAnsi="Garamond" w:cs="Times New Roman"/>
          <w:color w:val="1B1B1B"/>
          <w:highlight w:val="white"/>
          <w:lang w:val="en-US"/>
        </w:rPr>
        <w:t>, this however, might not prove fruitful when facing a meticulously engineered, commonly benign microorganism.</w:t>
      </w:r>
      <w:r w:rsidRPr="002E1837">
        <w:rPr>
          <w:rFonts w:ascii="Garamond" w:hAnsi="Garamond" w:cs="Times New Roman"/>
          <w:sz w:val="16"/>
          <w:szCs w:val="16"/>
          <w:lang w:val="en-US"/>
        </w:rPr>
        <w:t xml:space="preserve"> </w:t>
      </w:r>
      <w:r w:rsidRPr="002E1837">
        <w:rPr>
          <w:rFonts w:ascii="Garamond" w:hAnsi="Garamond" w:cs="Times New Roman"/>
          <w:lang w:val="en-US"/>
        </w:rPr>
        <w:t xml:space="preserve">There is ongoing research focusing on identifying markers of genetic engineering, one such approach is Synsor (Tay et al., 2024). There are also several alignment-based methods that require reference genomes (Wu et al., 2022). </w:t>
      </w:r>
      <w:r w:rsidR="000543A0" w:rsidRPr="002E1837">
        <w:rPr>
          <w:rFonts w:ascii="Garamond" w:hAnsi="Garamond" w:cs="Times New Roman"/>
          <w:lang w:val="en-US"/>
        </w:rPr>
        <w:t xml:space="preserve">However, </w:t>
      </w:r>
      <w:r w:rsidR="0085397F" w:rsidRPr="002E1837">
        <w:rPr>
          <w:rFonts w:ascii="Garamond" w:hAnsi="Garamond" w:cs="Times New Roman"/>
          <w:lang w:val="en-US"/>
        </w:rPr>
        <w:t>when dealing with</w:t>
      </w:r>
      <w:r w:rsidRPr="002E1837">
        <w:rPr>
          <w:rFonts w:ascii="Garamond" w:hAnsi="Garamond" w:cs="Times New Roman"/>
          <w:lang w:val="en-US"/>
        </w:rPr>
        <w:t xml:space="preserve"> novel biological weapons, this information is</w:t>
      </w:r>
      <w:r w:rsidR="0085397F" w:rsidRPr="002E1837">
        <w:rPr>
          <w:rFonts w:ascii="Garamond" w:hAnsi="Garamond" w:cs="Times New Roman"/>
          <w:lang w:val="en-US"/>
        </w:rPr>
        <w:t xml:space="preserve"> likely unavailable</w:t>
      </w:r>
      <w:r w:rsidRPr="002E1837">
        <w:rPr>
          <w:rFonts w:ascii="Garamond" w:hAnsi="Garamond" w:cs="Times New Roman"/>
          <w:lang w:val="en-US"/>
        </w:rPr>
        <w:t xml:space="preserve">. Another approach that has been trialed is </w:t>
      </w:r>
      <w:r w:rsidR="0085397F" w:rsidRPr="002E1837">
        <w:rPr>
          <w:rFonts w:ascii="Garamond" w:hAnsi="Garamond" w:cs="Times New Roman"/>
          <w:lang w:val="en-US"/>
        </w:rPr>
        <w:t xml:space="preserve">the use of </w:t>
      </w:r>
      <w:r w:rsidRPr="002E1837">
        <w:rPr>
          <w:rFonts w:ascii="Garamond" w:hAnsi="Garamond" w:cs="Times New Roman"/>
          <w:lang w:val="en-US"/>
        </w:rPr>
        <w:t xml:space="preserve">artificial neural networks (ANNs) trained on the k-mer signatures </w:t>
      </w:r>
      <w:r w:rsidRPr="002E1837">
        <w:rPr>
          <w:rFonts w:ascii="Garamond" w:hAnsi="Garamond" w:cs="Times New Roman"/>
          <w:lang w:val="en-US"/>
        </w:rPr>
        <w:lastRenderedPageBreak/>
        <w:t>of natural and synthetic plasmids (Tay et al., 2024). This approach yielded some ability to detect genetic engineering in samples, however the sen</w:t>
      </w:r>
      <w:r w:rsidR="00BA20EA">
        <w:rPr>
          <w:rFonts w:ascii="Garamond" w:hAnsi="Garamond" w:cs="Times New Roman"/>
          <w:lang w:val="en-US"/>
        </w:rPr>
        <w:t xml:space="preserve">sitivity and specificity is low </w:t>
      </w:r>
      <w:r w:rsidRPr="002E1837">
        <w:rPr>
          <w:rFonts w:ascii="Garamond" w:hAnsi="Garamond" w:cs="Times New Roman"/>
          <w:lang w:val="en-US"/>
        </w:rPr>
        <w:t xml:space="preserve">(Tay et al., 2024). </w:t>
      </w:r>
    </w:p>
    <w:p w14:paraId="709943AB" w14:textId="5589A4DB" w:rsidR="00276963" w:rsidRPr="002E1837" w:rsidRDefault="00276963" w:rsidP="00437A14">
      <w:pPr>
        <w:spacing w:line="480" w:lineRule="auto"/>
        <w:rPr>
          <w:rFonts w:ascii="Garamond" w:hAnsi="Garamond" w:cs="Times New Roman"/>
          <w:lang w:val="en-US"/>
        </w:rPr>
      </w:pPr>
    </w:p>
    <w:p w14:paraId="76077DDF" w14:textId="7799ED85"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This project is</w:t>
      </w:r>
      <w:r w:rsidR="0085397F" w:rsidRPr="002E1837">
        <w:rPr>
          <w:rFonts w:ascii="Garamond" w:hAnsi="Garamond" w:cs="Times New Roman"/>
          <w:lang w:val="en-US"/>
        </w:rPr>
        <w:t xml:space="preserve"> a pilot study</w:t>
      </w:r>
      <w:r w:rsidRPr="002E1837">
        <w:rPr>
          <w:rFonts w:ascii="Garamond" w:hAnsi="Garamond" w:cs="Times New Roman"/>
          <w:lang w:val="en-US"/>
        </w:rPr>
        <w:t xml:space="preserve"> inspired by Intelligence Advanced Research Project Agency’s (IARPA) attempt to </w:t>
      </w:r>
      <w:r w:rsidR="0085397F" w:rsidRPr="002E1837">
        <w:rPr>
          <w:rFonts w:ascii="Garamond" w:hAnsi="Garamond" w:cs="Times New Roman"/>
          <w:lang w:val="en-US"/>
        </w:rPr>
        <w:t xml:space="preserve">create </w:t>
      </w:r>
      <w:r w:rsidRPr="002E1837">
        <w:rPr>
          <w:rFonts w:ascii="Garamond" w:hAnsi="Garamond" w:cs="Times New Roman"/>
          <w:lang w:val="en-US"/>
        </w:rPr>
        <w:t>a biosurveillance method. IARPA’s final results are not available to the public, their method has only been discu</w:t>
      </w:r>
      <w:r w:rsidR="00BA20EA">
        <w:rPr>
          <w:rFonts w:ascii="Garamond" w:hAnsi="Garamond" w:cs="Times New Roman"/>
          <w:lang w:val="en-US"/>
        </w:rPr>
        <w:t>ssed briefly</w:t>
      </w:r>
      <w:r w:rsidRPr="002E1837">
        <w:rPr>
          <w:rFonts w:ascii="Garamond" w:hAnsi="Garamond" w:cs="Times New Roman"/>
          <w:lang w:val="en-US"/>
        </w:rPr>
        <w:t xml:space="preserve">. This study </w:t>
      </w:r>
      <w:r w:rsidR="0085397F" w:rsidRPr="002E1837">
        <w:rPr>
          <w:rFonts w:ascii="Garamond" w:hAnsi="Garamond" w:cs="Times New Roman"/>
          <w:lang w:val="en-US"/>
        </w:rPr>
        <w:t>describes</w:t>
      </w:r>
      <w:r w:rsidRPr="002E1837">
        <w:rPr>
          <w:rFonts w:ascii="Garamond" w:hAnsi="Garamond" w:cs="Times New Roman"/>
          <w:lang w:val="en-US"/>
        </w:rPr>
        <w:t xml:space="preserve"> the development and assessment of an in-solution hybridisation </w:t>
      </w:r>
      <w:r w:rsidR="0085397F" w:rsidRPr="002E1837">
        <w:rPr>
          <w:rFonts w:ascii="Garamond" w:hAnsi="Garamond" w:cs="Times New Roman"/>
          <w:lang w:val="en-US"/>
        </w:rPr>
        <w:t xml:space="preserve">bait panel, targeted </w:t>
      </w:r>
      <w:r w:rsidRPr="002E1837">
        <w:rPr>
          <w:rFonts w:ascii="Garamond" w:hAnsi="Garamond" w:cs="Times New Roman"/>
          <w:lang w:val="en-US"/>
        </w:rPr>
        <w:t xml:space="preserve">toward </w:t>
      </w:r>
      <w:r w:rsidR="0085397F" w:rsidRPr="002E1837">
        <w:rPr>
          <w:rFonts w:ascii="Garamond" w:hAnsi="Garamond" w:cs="Times New Roman"/>
          <w:lang w:val="en-US"/>
        </w:rPr>
        <w:t>plasmids and ARGs. In-solution hybridization/</w:t>
      </w:r>
      <w:r w:rsidRPr="002E1837">
        <w:rPr>
          <w:rFonts w:ascii="Garamond" w:hAnsi="Garamond" w:cs="Times New Roman"/>
          <w:lang w:val="en-US"/>
        </w:rPr>
        <w:t xml:space="preserve">Targeted enrichment is </w:t>
      </w:r>
      <w:r w:rsidR="0085397F" w:rsidRPr="002E1837">
        <w:rPr>
          <w:rFonts w:ascii="Garamond" w:hAnsi="Garamond" w:cs="Times New Roman"/>
          <w:lang w:val="en-US"/>
        </w:rPr>
        <w:t xml:space="preserve">a method </w:t>
      </w:r>
      <w:r w:rsidRPr="002E1837">
        <w:rPr>
          <w:rFonts w:ascii="Garamond" w:hAnsi="Garamond" w:cs="Times New Roman"/>
          <w:lang w:val="en-US"/>
        </w:rPr>
        <w:t>of sele</w:t>
      </w:r>
      <w:r w:rsidR="0085397F" w:rsidRPr="002E1837">
        <w:rPr>
          <w:rFonts w:ascii="Garamond" w:hAnsi="Garamond" w:cs="Times New Roman"/>
          <w:lang w:val="en-US"/>
        </w:rPr>
        <w:t xml:space="preserve">cting specific </w:t>
      </w:r>
      <w:r w:rsidRPr="002E1837">
        <w:rPr>
          <w:rFonts w:ascii="Garamond" w:hAnsi="Garamond" w:cs="Times New Roman"/>
          <w:lang w:val="en-US"/>
        </w:rPr>
        <w:t xml:space="preserve">sequences </w:t>
      </w:r>
      <w:r w:rsidR="0085397F" w:rsidRPr="002E1837">
        <w:rPr>
          <w:rFonts w:ascii="Garamond" w:hAnsi="Garamond" w:cs="Times New Roman"/>
          <w:lang w:val="en-US"/>
        </w:rPr>
        <w:t xml:space="preserve">and amplifying them. </w:t>
      </w:r>
      <w:r w:rsidRPr="002E1837">
        <w:rPr>
          <w:rFonts w:ascii="Garamond" w:hAnsi="Garamond" w:cs="Times New Roman"/>
          <w:lang w:val="en-US"/>
        </w:rPr>
        <w:t>This method enables the capture of low abundanc</w:t>
      </w:r>
      <w:r w:rsidR="0085397F" w:rsidRPr="002E1837">
        <w:rPr>
          <w:rFonts w:ascii="Garamond" w:hAnsi="Garamond" w:cs="Times New Roman"/>
          <w:lang w:val="en-US"/>
        </w:rPr>
        <w:t xml:space="preserve">e DNA, which would otherwise be absent </w:t>
      </w:r>
      <w:r w:rsidRPr="002E1837">
        <w:rPr>
          <w:rFonts w:ascii="Garamond" w:hAnsi="Garamond" w:cs="Times New Roman"/>
          <w:lang w:val="en-US"/>
        </w:rPr>
        <w:t>u</w:t>
      </w:r>
      <w:r w:rsidR="0085397F" w:rsidRPr="002E1837">
        <w:rPr>
          <w:rFonts w:ascii="Garamond" w:hAnsi="Garamond" w:cs="Times New Roman"/>
          <w:lang w:val="en-US"/>
        </w:rPr>
        <w:t>sing conventional NGS techniques</w:t>
      </w:r>
      <w:r w:rsidRPr="002E1837">
        <w:rPr>
          <w:rFonts w:ascii="Garamond" w:hAnsi="Garamond" w:cs="Times New Roman"/>
          <w:lang w:val="en-US"/>
        </w:rPr>
        <w:t>. By enriching sequences of concern, they can be captured with more sequencing depth and with higher accuracy.</w:t>
      </w:r>
      <w:r w:rsidR="0085397F" w:rsidRPr="002E1837">
        <w:rPr>
          <w:rFonts w:ascii="Garamond" w:hAnsi="Garamond" w:cs="Times New Roman"/>
          <w:lang w:val="en-US"/>
        </w:rPr>
        <w:t xml:space="preserve"> We hypothesize that the captured</w:t>
      </w:r>
      <w:r w:rsidRPr="002E1837">
        <w:rPr>
          <w:rFonts w:ascii="Garamond" w:hAnsi="Garamond" w:cs="Times New Roman"/>
          <w:lang w:val="en-US"/>
        </w:rPr>
        <w:t xml:space="preserve"> sequences contain flanking regions that can be used for sequence classification, furthermore, all sequences </w:t>
      </w:r>
      <w:r w:rsidR="0085397F" w:rsidRPr="002E1837">
        <w:rPr>
          <w:rFonts w:ascii="Garamond" w:hAnsi="Garamond" w:cs="Times New Roman"/>
          <w:lang w:val="en-US"/>
        </w:rPr>
        <w:t xml:space="preserve">will be </w:t>
      </w:r>
      <w:r w:rsidRPr="002E1837">
        <w:rPr>
          <w:rFonts w:ascii="Garamond" w:hAnsi="Garamond" w:cs="Times New Roman"/>
          <w:lang w:val="en-US"/>
        </w:rPr>
        <w:t xml:space="preserve">genetically annotated. Using this approach, we aim to get an understanding of the enrichment </w:t>
      </w:r>
      <w:r w:rsidR="0085397F" w:rsidRPr="002E1837">
        <w:rPr>
          <w:rFonts w:ascii="Garamond" w:hAnsi="Garamond" w:cs="Times New Roman"/>
          <w:lang w:val="en-US"/>
        </w:rPr>
        <w:t>profiles on different sample sets</w:t>
      </w:r>
      <w:r w:rsidRPr="002E1837">
        <w:rPr>
          <w:rFonts w:ascii="Garamond" w:hAnsi="Garamond" w:cs="Times New Roman"/>
          <w:lang w:val="en-US"/>
        </w:rPr>
        <w:t>. In extension, this project also aims to be the first stepping-stone in developing a modern biological</w:t>
      </w:r>
      <w:r w:rsidR="0085397F" w:rsidRPr="002E1837">
        <w:rPr>
          <w:rFonts w:ascii="Garamond" w:hAnsi="Garamond" w:cs="Times New Roman"/>
          <w:lang w:val="en-US"/>
        </w:rPr>
        <w:t xml:space="preserve"> weapons surveillance framework (</w:t>
      </w:r>
      <w:r w:rsidRPr="002E1837">
        <w:rPr>
          <w:rFonts w:ascii="Garamond" w:hAnsi="Garamond" w:cs="Times New Roman"/>
          <w:lang w:val="en-US"/>
        </w:rPr>
        <w:t>figure 1</w:t>
      </w:r>
      <w:r w:rsidR="0085397F" w:rsidRPr="002E1837">
        <w:rPr>
          <w:rFonts w:ascii="Garamond" w:hAnsi="Garamond" w:cs="Times New Roman"/>
          <w:lang w:val="en-US"/>
        </w:rPr>
        <w:t>)</w:t>
      </w:r>
      <w:r w:rsidRPr="002E1837">
        <w:rPr>
          <w:rFonts w:ascii="Garamond" w:hAnsi="Garamond" w:cs="Times New Roman"/>
          <w:lang w:val="en-US"/>
        </w:rPr>
        <w:t>.</w:t>
      </w:r>
    </w:p>
    <w:p w14:paraId="1874D27E" w14:textId="77777777" w:rsidR="00276963" w:rsidRPr="002E1837" w:rsidRDefault="00276963" w:rsidP="00437A14">
      <w:pPr>
        <w:spacing w:line="480" w:lineRule="auto"/>
        <w:rPr>
          <w:rFonts w:ascii="Garamond" w:hAnsi="Garamond" w:cs="Times New Roman"/>
          <w:lang w:val="en-US"/>
        </w:rPr>
      </w:pPr>
    </w:p>
    <w:p w14:paraId="513EED7E" w14:textId="77777777" w:rsidR="00BA20EA" w:rsidRDefault="00BA20EA" w:rsidP="00437A14">
      <w:pPr>
        <w:spacing w:line="480" w:lineRule="auto"/>
        <w:rPr>
          <w:rFonts w:ascii="Garamond" w:hAnsi="Garamond" w:cs="Times New Roman"/>
          <w:noProof/>
          <w:lang w:val="sv-SE" w:eastAsia="sv-SE"/>
        </w:rPr>
      </w:pPr>
    </w:p>
    <w:p w14:paraId="54BBF6A0" w14:textId="69FE0627" w:rsidR="00276963" w:rsidRPr="00BA20EA" w:rsidRDefault="00BA20EA" w:rsidP="00437A14">
      <w:pPr>
        <w:spacing w:line="480" w:lineRule="auto"/>
        <w:rPr>
          <w:rFonts w:ascii="Garamond" w:hAnsi="Garamond" w:cs="Times New Roman"/>
          <w:lang w:val="en-US"/>
        </w:rPr>
      </w:pPr>
      <w:r>
        <w:rPr>
          <w:rFonts w:ascii="Garamond" w:hAnsi="Garamond" w:cs="Times New Roman"/>
          <w:noProof/>
          <w:lang w:val="sv-SE" w:eastAsia="sv-SE"/>
        </w:rPr>
        <w:lastRenderedPageBreak/>
        <w:drawing>
          <wp:inline distT="0" distB="0" distL="0" distR="0" wp14:anchorId="2D536EF8" wp14:editId="1C012C33">
            <wp:extent cx="6144262" cy="3701491"/>
            <wp:effectExtent l="0" t="0" r="8890" b="0"/>
            <wp:docPr id="9" name="Bildobjekt 9" descr="C:\Users\abergm\Downloads\Untitled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bergm\Downloads\Untitled (56).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590" b="15292"/>
                    <a:stretch/>
                  </pic:blipFill>
                  <pic:spPr bwMode="auto">
                    <a:xfrm>
                      <a:off x="0" y="0"/>
                      <a:ext cx="6146048" cy="3702567"/>
                    </a:xfrm>
                    <a:prstGeom prst="rect">
                      <a:avLst/>
                    </a:prstGeom>
                    <a:noFill/>
                    <a:ln>
                      <a:noFill/>
                    </a:ln>
                    <a:extLst>
                      <a:ext uri="{53640926-AAD7-44D8-BBD7-CCE9431645EC}">
                        <a14:shadowObscured xmlns:a14="http://schemas.microsoft.com/office/drawing/2010/main"/>
                      </a:ext>
                    </a:extLst>
                  </pic:spPr>
                </pic:pic>
              </a:graphicData>
            </a:graphic>
          </wp:inline>
        </w:drawing>
      </w:r>
    </w:p>
    <w:p w14:paraId="49F14392" w14:textId="04A5B55B" w:rsidR="00276963" w:rsidRDefault="002C4FA0" w:rsidP="00437A14">
      <w:pPr>
        <w:spacing w:line="480" w:lineRule="auto"/>
        <w:rPr>
          <w:rFonts w:ascii="Garamond" w:hAnsi="Garamond" w:cs="Times New Roman"/>
          <w:lang w:val="en-US"/>
        </w:rPr>
      </w:pPr>
      <w:r w:rsidRPr="002E1837">
        <w:rPr>
          <w:rFonts w:ascii="Garamond" w:hAnsi="Garamond" w:cs="Times New Roman"/>
          <w:b/>
          <w:lang w:val="en-US"/>
        </w:rPr>
        <w:t xml:space="preserve">Figure 1. </w:t>
      </w:r>
      <w:r w:rsidRPr="002E1837">
        <w:rPr>
          <w:rFonts w:ascii="Garamond" w:hAnsi="Garamond" w:cs="Times New Roman"/>
          <w:lang w:val="en-US"/>
        </w:rPr>
        <w:t xml:space="preserve">The workflow of </w:t>
      </w:r>
      <w:r w:rsidR="0085397F" w:rsidRPr="002E1837">
        <w:rPr>
          <w:rFonts w:ascii="Garamond" w:hAnsi="Garamond" w:cs="Times New Roman"/>
          <w:lang w:val="en-US"/>
        </w:rPr>
        <w:t xml:space="preserve">this study entails </w:t>
      </w:r>
      <w:r w:rsidRPr="002E1837">
        <w:rPr>
          <w:rFonts w:ascii="Garamond" w:hAnsi="Garamond" w:cs="Times New Roman"/>
          <w:lang w:val="en-US"/>
        </w:rPr>
        <w:t xml:space="preserve">generating bait sequences, </w:t>
      </w:r>
      <w:r w:rsidR="0085397F" w:rsidRPr="002E1837">
        <w:rPr>
          <w:rFonts w:ascii="Garamond" w:hAnsi="Garamond" w:cs="Times New Roman"/>
          <w:lang w:val="en-US"/>
        </w:rPr>
        <w:t xml:space="preserve">performing in-solution hybridization, sequencing and </w:t>
      </w:r>
      <w:r w:rsidRPr="002E1837">
        <w:rPr>
          <w:rFonts w:ascii="Garamond" w:hAnsi="Garamond" w:cs="Times New Roman"/>
          <w:lang w:val="en-US"/>
        </w:rPr>
        <w:t xml:space="preserve">bioinformatic analyses. </w:t>
      </w:r>
      <w:r w:rsidRPr="002E1837">
        <w:rPr>
          <w:rFonts w:ascii="Garamond" w:hAnsi="Garamond" w:cs="Times New Roman"/>
          <w:b/>
          <w:lang w:val="en-US"/>
        </w:rPr>
        <w:t>A)</w:t>
      </w:r>
      <w:r w:rsidRPr="002E1837">
        <w:rPr>
          <w:rFonts w:ascii="Garamond" w:hAnsi="Garamond" w:cs="Times New Roman"/>
          <w:lang w:val="en-US"/>
        </w:rPr>
        <w:t xml:space="preserve"> Data is aggregated from databases </w:t>
      </w:r>
      <w:r w:rsidR="0085397F" w:rsidRPr="002E1837">
        <w:rPr>
          <w:rFonts w:ascii="Garamond" w:hAnsi="Garamond" w:cs="Times New Roman"/>
          <w:lang w:val="en-US"/>
        </w:rPr>
        <w:t>containing</w:t>
      </w:r>
      <w:r w:rsidRPr="002E1837">
        <w:rPr>
          <w:rFonts w:ascii="Garamond" w:hAnsi="Garamond" w:cs="Times New Roman"/>
          <w:lang w:val="en-US"/>
        </w:rPr>
        <w:t xml:space="preserve"> ARGs and plasmid sequences.</w:t>
      </w:r>
      <w:r w:rsidR="0085397F" w:rsidRPr="002E1837">
        <w:rPr>
          <w:rFonts w:ascii="Garamond" w:hAnsi="Garamond" w:cs="Times New Roman"/>
          <w:lang w:val="en-US"/>
        </w:rPr>
        <w:t xml:space="preserve"> Syotti is employed to generate b</w:t>
      </w:r>
      <w:r w:rsidRPr="002E1837">
        <w:rPr>
          <w:rFonts w:ascii="Garamond" w:hAnsi="Garamond" w:cs="Times New Roman"/>
          <w:lang w:val="en-US"/>
        </w:rPr>
        <w:t xml:space="preserve">aits from the </w:t>
      </w:r>
      <w:r w:rsidR="0085397F" w:rsidRPr="002E1837">
        <w:rPr>
          <w:rFonts w:ascii="Garamond" w:hAnsi="Garamond" w:cs="Times New Roman"/>
          <w:lang w:val="en-US"/>
        </w:rPr>
        <w:t>database. The baits are subsequently filtered</w:t>
      </w:r>
      <w:r w:rsidRPr="002E1837">
        <w:rPr>
          <w:rFonts w:ascii="Garamond" w:hAnsi="Garamond" w:cs="Times New Roman"/>
          <w:lang w:val="en-US"/>
        </w:rPr>
        <w:t xml:space="preserve"> </w:t>
      </w:r>
      <w:r w:rsidR="0085397F" w:rsidRPr="002E1837">
        <w:rPr>
          <w:rFonts w:ascii="Garamond" w:hAnsi="Garamond" w:cs="Times New Roman"/>
          <w:lang w:val="en-US"/>
        </w:rPr>
        <w:t xml:space="preserve">based on alignment to </w:t>
      </w:r>
      <w:r w:rsidRPr="002E1837">
        <w:rPr>
          <w:rFonts w:ascii="Garamond" w:hAnsi="Garamond" w:cs="Times New Roman"/>
          <w:i/>
          <w:lang w:val="en-US"/>
        </w:rPr>
        <w:t xml:space="preserve">black-list </w:t>
      </w:r>
      <w:r w:rsidR="0085397F" w:rsidRPr="002E1837">
        <w:rPr>
          <w:rFonts w:ascii="Garamond" w:hAnsi="Garamond" w:cs="Times New Roman"/>
          <w:lang w:val="en-US"/>
        </w:rPr>
        <w:t xml:space="preserve">sequences and </w:t>
      </w:r>
      <w:r w:rsidRPr="002E1837">
        <w:rPr>
          <w:rFonts w:ascii="Garamond" w:hAnsi="Garamond" w:cs="Times New Roman"/>
          <w:lang w:val="en-US"/>
        </w:rPr>
        <w:t xml:space="preserve">their chemical and molecular properties (Gibbs free energy, GC% and Tm). </w:t>
      </w:r>
      <w:r w:rsidRPr="002E1837">
        <w:rPr>
          <w:rFonts w:ascii="Garamond" w:hAnsi="Garamond" w:cs="Times New Roman"/>
          <w:b/>
          <w:lang w:val="en-US"/>
        </w:rPr>
        <w:t>B)</w:t>
      </w:r>
      <w:r w:rsidRPr="002E1837">
        <w:rPr>
          <w:rFonts w:ascii="Garamond" w:hAnsi="Garamond" w:cs="Times New Roman"/>
          <w:lang w:val="en-US"/>
        </w:rPr>
        <w:t xml:space="preserve"> After the bait filtering,</w:t>
      </w:r>
      <w:r w:rsidR="00282805" w:rsidRPr="002E1837">
        <w:rPr>
          <w:rFonts w:ascii="Garamond" w:hAnsi="Garamond" w:cs="Times New Roman"/>
          <w:lang w:val="en-US"/>
        </w:rPr>
        <w:t xml:space="preserve"> in-solution hybridization (targeted enrichment) follows</w:t>
      </w:r>
      <w:r w:rsidRPr="002E1837">
        <w:rPr>
          <w:rFonts w:ascii="Garamond" w:hAnsi="Garamond" w:cs="Times New Roman"/>
          <w:lang w:val="en-US"/>
        </w:rPr>
        <w:t xml:space="preserve">. </w:t>
      </w:r>
      <w:r w:rsidRPr="002E1837">
        <w:rPr>
          <w:rFonts w:ascii="Garamond" w:hAnsi="Garamond" w:cs="Times New Roman"/>
          <w:b/>
          <w:lang w:val="en-US"/>
        </w:rPr>
        <w:t>C)</w:t>
      </w:r>
      <w:r w:rsidRPr="002E1837">
        <w:rPr>
          <w:rFonts w:ascii="Garamond" w:hAnsi="Garamond" w:cs="Times New Roman"/>
          <w:lang w:val="en-US"/>
        </w:rPr>
        <w:t xml:space="preserve"> </w:t>
      </w:r>
      <w:r w:rsidR="00BA20EA">
        <w:rPr>
          <w:rFonts w:ascii="Garamond" w:hAnsi="Garamond" w:cs="Times New Roman"/>
          <w:lang w:val="en-US"/>
        </w:rPr>
        <w:t xml:space="preserve">The captured sequences are assembled into contigs which are subsequently classified and genetically annotated. </w:t>
      </w:r>
    </w:p>
    <w:p w14:paraId="6C3672E4" w14:textId="7FE28D29" w:rsidR="00BA20EA" w:rsidRDefault="00BA20EA" w:rsidP="00437A14">
      <w:pPr>
        <w:spacing w:line="480" w:lineRule="auto"/>
        <w:rPr>
          <w:rFonts w:ascii="Garamond" w:hAnsi="Garamond" w:cs="Times New Roman"/>
          <w:lang w:val="en-US"/>
        </w:rPr>
      </w:pPr>
    </w:p>
    <w:p w14:paraId="314E534F" w14:textId="24DEC974" w:rsidR="00BA20EA" w:rsidRDefault="00BA20EA" w:rsidP="00437A14">
      <w:pPr>
        <w:spacing w:line="480" w:lineRule="auto"/>
        <w:rPr>
          <w:rFonts w:ascii="Garamond" w:hAnsi="Garamond" w:cs="Times New Roman"/>
          <w:lang w:val="en-US"/>
        </w:rPr>
      </w:pPr>
    </w:p>
    <w:p w14:paraId="11E3331F" w14:textId="77777777" w:rsidR="00BA20EA" w:rsidRPr="002E1837" w:rsidRDefault="00BA20EA" w:rsidP="00437A14">
      <w:pPr>
        <w:spacing w:line="480" w:lineRule="auto"/>
        <w:rPr>
          <w:rFonts w:ascii="Garamond" w:hAnsi="Garamond" w:cs="Times New Roman"/>
          <w:lang w:val="en-US"/>
        </w:rPr>
      </w:pPr>
    </w:p>
    <w:p w14:paraId="47BA2403" w14:textId="48C305F0" w:rsidR="00276963" w:rsidRPr="002E1837" w:rsidRDefault="002C4FA0" w:rsidP="00437A14">
      <w:pPr>
        <w:pStyle w:val="Rubrik1"/>
        <w:numPr>
          <w:ilvl w:val="0"/>
          <w:numId w:val="4"/>
        </w:numPr>
        <w:spacing w:line="480" w:lineRule="auto"/>
        <w:rPr>
          <w:rFonts w:ascii="Garamond" w:hAnsi="Garamond" w:cs="Times New Roman"/>
        </w:rPr>
      </w:pPr>
      <w:bookmarkStart w:id="8" w:name="_83shmfloyyra" w:colFirst="0" w:colLast="0"/>
      <w:bookmarkStart w:id="9" w:name="_Toc187676961"/>
      <w:bookmarkEnd w:id="8"/>
      <w:r w:rsidRPr="002E1837">
        <w:rPr>
          <w:rFonts w:ascii="Garamond" w:hAnsi="Garamond" w:cs="Times New Roman"/>
        </w:rPr>
        <w:lastRenderedPageBreak/>
        <w:t>Methods</w:t>
      </w:r>
      <w:bookmarkEnd w:id="9"/>
    </w:p>
    <w:p w14:paraId="4B04571D" w14:textId="624B068D" w:rsidR="00276963" w:rsidRPr="002E1837" w:rsidRDefault="002C4FA0" w:rsidP="00437A14">
      <w:pPr>
        <w:pStyle w:val="Rubrik2"/>
        <w:spacing w:line="480" w:lineRule="auto"/>
        <w:rPr>
          <w:rFonts w:ascii="Garamond" w:hAnsi="Garamond" w:cs="Times New Roman"/>
        </w:rPr>
      </w:pPr>
      <w:bookmarkStart w:id="10" w:name="_vnokjoilr4pu" w:colFirst="0" w:colLast="0"/>
      <w:bookmarkStart w:id="11" w:name="_Toc187676962"/>
      <w:bookmarkEnd w:id="10"/>
      <w:r w:rsidRPr="002E1837">
        <w:rPr>
          <w:rFonts w:ascii="Garamond" w:hAnsi="Garamond" w:cs="Times New Roman"/>
        </w:rPr>
        <w:t xml:space="preserve">2.1 Generating </w:t>
      </w:r>
      <w:r w:rsidR="00CF761B" w:rsidRPr="002E1837">
        <w:rPr>
          <w:rFonts w:ascii="Garamond" w:hAnsi="Garamond" w:cs="Times New Roman"/>
        </w:rPr>
        <w:t>in-solution hybridisation</w:t>
      </w:r>
      <w:r w:rsidRPr="002E1837">
        <w:rPr>
          <w:rFonts w:ascii="Garamond" w:hAnsi="Garamond" w:cs="Times New Roman"/>
        </w:rPr>
        <w:t xml:space="preserve"> baits</w:t>
      </w:r>
      <w:bookmarkEnd w:id="11"/>
    </w:p>
    <w:p w14:paraId="008ECD14" w14:textId="1F1F2987"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DNA sequences corresponding to</w:t>
      </w:r>
      <w:r w:rsidR="00CF761B" w:rsidRPr="002E1837">
        <w:rPr>
          <w:rFonts w:ascii="Garamond" w:hAnsi="Garamond" w:cs="Times New Roman"/>
          <w:lang w:val="en-US"/>
        </w:rPr>
        <w:t xml:space="preserve"> ARGs</w:t>
      </w:r>
      <w:r w:rsidRPr="002E1837">
        <w:rPr>
          <w:rFonts w:ascii="Garamond" w:hAnsi="Garamond" w:cs="Times New Roman"/>
          <w:lang w:val="en-US"/>
        </w:rPr>
        <w:t xml:space="preserve"> were retrieved from AMRFinder (Feldgarden et al., 2020), AMRFinderPlus (Feldgarden et al., 2021), ARGAnnot (Gupta et al., 2013), CARD (Alcock et al., 2023), megares (Doster et al., 2019) and ResFinder (Florensa et al., 2022). Plasmid sequences were retrieved from plasmidfinder (https://github.com/kcri-tz/plasmidfinder), NCBI’s UniVec</w:t>
      </w:r>
      <w:r w:rsidR="007D77C9">
        <w:rPr>
          <w:rFonts w:ascii="Garamond" w:hAnsi="Garamond" w:cs="Times New Roman"/>
          <w:lang w:val="en-US"/>
        </w:rPr>
        <w:t xml:space="preserve"> and NEB’s plasmid backbones</w:t>
      </w:r>
      <w:r w:rsidRPr="002E1837">
        <w:rPr>
          <w:rFonts w:ascii="Garamond" w:hAnsi="Garamond" w:cs="Times New Roman"/>
          <w:lang w:val="en-US"/>
        </w:rPr>
        <w:t>. The seque</w:t>
      </w:r>
      <w:r w:rsidR="00CF761B" w:rsidRPr="002E1837">
        <w:rPr>
          <w:rFonts w:ascii="Garamond" w:hAnsi="Garamond" w:cs="Times New Roman"/>
          <w:lang w:val="en-US"/>
        </w:rPr>
        <w:t xml:space="preserve">nce data was cleaned from unwanted characters </w:t>
      </w:r>
      <w:r w:rsidRPr="002E1837">
        <w:rPr>
          <w:rFonts w:ascii="Garamond" w:hAnsi="Garamond" w:cs="Times New Roman"/>
          <w:lang w:val="en-US"/>
        </w:rPr>
        <w:t xml:space="preserve">and any lowercase nucleotides were converted to their uppercase counterparts. The data was followingly concatenated and Syotti was employed to generate 120-mer bait sequences with </w:t>
      </w:r>
      <w:r w:rsidR="00CF761B" w:rsidRPr="002E1837">
        <w:rPr>
          <w:rFonts w:ascii="Garamond" w:hAnsi="Garamond" w:cs="Times New Roman"/>
          <w:lang w:val="en-US"/>
        </w:rPr>
        <w:t>varying numbers of</w:t>
      </w:r>
      <w:r w:rsidRPr="002E1837">
        <w:rPr>
          <w:rFonts w:ascii="Garamond" w:hAnsi="Garamond" w:cs="Times New Roman"/>
          <w:lang w:val="en-US"/>
        </w:rPr>
        <w:t xml:space="preserve"> </w:t>
      </w:r>
      <w:r w:rsidRPr="00BA20EA">
        <w:rPr>
          <w:rFonts w:ascii="Garamond" w:hAnsi="Garamond" w:cs="Times New Roman"/>
          <w:lang w:val="en-US"/>
        </w:rPr>
        <w:t>mismatches</w:t>
      </w:r>
      <w:r w:rsidRPr="002E1837">
        <w:rPr>
          <w:rFonts w:ascii="Garamond" w:hAnsi="Garamond" w:cs="Times New Roman"/>
          <w:lang w:val="en-US"/>
        </w:rPr>
        <w:t xml:space="preserve">. After having generated </w:t>
      </w:r>
      <w:r w:rsidR="00CF761B" w:rsidRPr="002E1837">
        <w:rPr>
          <w:rFonts w:ascii="Garamond" w:hAnsi="Garamond" w:cs="Times New Roman"/>
          <w:lang w:val="en-US"/>
        </w:rPr>
        <w:t xml:space="preserve">sets </w:t>
      </w:r>
      <w:r w:rsidRPr="002E1837">
        <w:rPr>
          <w:rFonts w:ascii="Garamond" w:hAnsi="Garamond" w:cs="Times New Roman"/>
          <w:lang w:val="en-US"/>
        </w:rPr>
        <w:t xml:space="preserve">of bait sequences covering the input database, the GC-contents and melting temperatures were evaluated using </w:t>
      </w:r>
      <w:r w:rsidRPr="002E1837">
        <w:rPr>
          <w:rFonts w:ascii="Garamond" w:hAnsi="Garamond" w:cs="Times New Roman"/>
          <w:i/>
          <w:lang w:val="en-US"/>
        </w:rPr>
        <w:t xml:space="preserve">gc_tm_boxplot.R. </w:t>
      </w:r>
      <w:r w:rsidRPr="002E1837">
        <w:rPr>
          <w:rFonts w:ascii="Garamond" w:hAnsi="Garamond" w:cs="Times New Roman"/>
          <w:lang w:val="en-US"/>
        </w:rPr>
        <w:t>Followingly, the sequences were filtered to ensure non-</w:t>
      </w:r>
      <w:r w:rsidR="00CF761B" w:rsidRPr="002E1837">
        <w:rPr>
          <w:rFonts w:ascii="Garamond" w:hAnsi="Garamond" w:cs="Times New Roman"/>
          <w:lang w:val="en-US"/>
        </w:rPr>
        <w:t>complementarity</w:t>
      </w:r>
      <w:r w:rsidRPr="002E1837">
        <w:rPr>
          <w:rFonts w:ascii="Garamond" w:hAnsi="Garamond" w:cs="Times New Roman"/>
          <w:lang w:val="en-US"/>
        </w:rPr>
        <w:t xml:space="preserve"> to mitochondrial and chloroplast gene sequences </w:t>
      </w:r>
      <w:r w:rsidR="00CF761B" w:rsidRPr="002E1837">
        <w:rPr>
          <w:rFonts w:ascii="Garamond" w:hAnsi="Garamond" w:cs="Times New Roman"/>
          <w:lang w:val="en-US"/>
        </w:rPr>
        <w:t>(</w:t>
      </w:r>
      <w:r w:rsidRPr="002E1837">
        <w:rPr>
          <w:rFonts w:ascii="Garamond" w:hAnsi="Garamond" w:cs="Times New Roman"/>
          <w:lang w:val="en-US"/>
        </w:rPr>
        <w:t>MMSeqs2</w:t>
      </w:r>
      <w:r w:rsidR="00CF761B" w:rsidRPr="002E1837">
        <w:rPr>
          <w:rFonts w:ascii="Garamond" w:hAnsi="Garamond" w:cs="Times New Roman"/>
          <w:lang w:val="en-US"/>
        </w:rPr>
        <w:t xml:space="preserve"> was used for alignment)</w:t>
      </w:r>
      <w:r w:rsidRPr="002E1837">
        <w:rPr>
          <w:rFonts w:ascii="Garamond" w:hAnsi="Garamond" w:cs="Times New Roman"/>
          <w:lang w:val="en-US"/>
        </w:rPr>
        <w:t>. Any bait aligning with &gt;80% identity to these genes were filtered out from the bait set (</w:t>
      </w:r>
      <w:r w:rsidRPr="002E1837">
        <w:rPr>
          <w:rFonts w:ascii="Garamond" w:hAnsi="Garamond" w:cs="Times New Roman"/>
          <w:i/>
          <w:lang w:val="en-US"/>
        </w:rPr>
        <w:t>remove_problematic_baits.R)</w:t>
      </w:r>
      <w:r w:rsidRPr="002E1837">
        <w:rPr>
          <w:rFonts w:ascii="Garamond" w:hAnsi="Garamond" w:cs="Times New Roman"/>
          <w:lang w:val="en-US"/>
        </w:rPr>
        <w:t xml:space="preserve">. Similar filtering was subsequently conducted against the human genome (GCF_000001405.26), any bait aligning with &gt;90% identity to the human genome were removed </w:t>
      </w:r>
      <w:r w:rsidRPr="002E1837">
        <w:rPr>
          <w:rFonts w:ascii="Garamond" w:hAnsi="Garamond" w:cs="Times New Roman"/>
          <w:i/>
          <w:lang w:val="en-US"/>
        </w:rPr>
        <w:t>(filter_problematic_baits.py, remove_problematic_baits.py)</w:t>
      </w:r>
      <w:r w:rsidRPr="002E1837">
        <w:rPr>
          <w:rFonts w:ascii="Garamond" w:hAnsi="Garamond" w:cs="Times New Roman"/>
          <w:lang w:val="en-US"/>
        </w:rPr>
        <w:t>. The remaining baits were filtered on the basis of GC-content so that the rema</w:t>
      </w:r>
      <w:r w:rsidR="00CF761B" w:rsidRPr="002E1837">
        <w:rPr>
          <w:rFonts w:ascii="Garamond" w:hAnsi="Garamond" w:cs="Times New Roman"/>
          <w:lang w:val="en-US"/>
        </w:rPr>
        <w:t>ining bait sequences had 35&lt;GC%&lt;75</w:t>
      </w:r>
      <w:r w:rsidRPr="002E1837">
        <w:rPr>
          <w:rFonts w:ascii="Garamond" w:hAnsi="Garamond" w:cs="Times New Roman"/>
          <w:lang w:val="en-US"/>
        </w:rPr>
        <w:t xml:space="preserve"> </w:t>
      </w:r>
      <w:r w:rsidRPr="002E1837">
        <w:rPr>
          <w:rFonts w:ascii="Garamond" w:hAnsi="Garamond" w:cs="Times New Roman"/>
          <w:i/>
          <w:lang w:val="en-US"/>
        </w:rPr>
        <w:t>(filter_gc.R)</w:t>
      </w:r>
      <w:r w:rsidRPr="002E1837">
        <w:rPr>
          <w:rFonts w:ascii="Garamond" w:hAnsi="Garamond" w:cs="Times New Roman"/>
          <w:lang w:val="en-US"/>
        </w:rPr>
        <w:t xml:space="preserve">. Gibbs free energy was calculated for the remaining baits using viennaRNA’s RNAfold. The output was parsed using </w:t>
      </w:r>
      <w:r w:rsidRPr="002E1837">
        <w:rPr>
          <w:rFonts w:ascii="Garamond" w:hAnsi="Garamond" w:cs="Times New Roman"/>
          <w:i/>
          <w:lang w:val="en-US"/>
        </w:rPr>
        <w:t xml:space="preserve">filter_free_energy.R, </w:t>
      </w:r>
      <w:r w:rsidRPr="002E1837">
        <w:rPr>
          <w:rFonts w:ascii="Garamond" w:hAnsi="Garamond" w:cs="Times New Roman"/>
          <w:lang w:val="en-US"/>
        </w:rPr>
        <w:t>any bait sequence hosting</w:t>
      </w:r>
      <w:r w:rsidR="00CF761B" w:rsidRPr="002E1837">
        <w:rPr>
          <w:rFonts w:ascii="Garamond" w:hAnsi="Garamond" w:cs="Times New Roman"/>
          <w:lang w:val="en-US"/>
        </w:rPr>
        <w:t xml:space="preserve"> Gibbs free energy less than </w:t>
      </w:r>
      <w:r w:rsidR="00FA326E">
        <w:rPr>
          <w:rFonts w:ascii="Garamond" w:hAnsi="Garamond" w:cs="Times New Roman"/>
          <w:lang w:val="en-US"/>
        </w:rPr>
        <w:t>-40</w:t>
      </w:r>
      <w:r w:rsidRPr="002E1837">
        <w:rPr>
          <w:rFonts w:ascii="Garamond" w:hAnsi="Garamond" w:cs="Times New Roman"/>
          <w:lang w:val="en-US"/>
        </w:rPr>
        <w:t xml:space="preserve"> were removed using </w:t>
      </w:r>
      <w:r w:rsidRPr="002E1837">
        <w:rPr>
          <w:rFonts w:ascii="Garamond" w:hAnsi="Garamond" w:cs="Times New Roman"/>
          <w:i/>
          <w:lang w:val="en-US"/>
        </w:rPr>
        <w:t>remove_self_compl.R</w:t>
      </w:r>
      <w:r w:rsidRPr="002E1837">
        <w:rPr>
          <w:rFonts w:ascii="Garamond" w:hAnsi="Garamond" w:cs="Times New Roman"/>
          <w:lang w:val="en-US"/>
        </w:rPr>
        <w:t>. Unfiltered, filtered and semi-filtered bai</w:t>
      </w:r>
      <w:r w:rsidR="00CF761B" w:rsidRPr="002E1837">
        <w:rPr>
          <w:rFonts w:ascii="Garamond" w:hAnsi="Garamond" w:cs="Times New Roman"/>
          <w:lang w:val="en-US"/>
        </w:rPr>
        <w:t>ts were compared in terms of GC-content</w:t>
      </w:r>
      <w:r w:rsidRPr="002E1837">
        <w:rPr>
          <w:rFonts w:ascii="Garamond" w:hAnsi="Garamond" w:cs="Times New Roman"/>
          <w:lang w:val="en-US"/>
        </w:rPr>
        <w:t xml:space="preserve"> and melting temperature to assess the </w:t>
      </w:r>
      <w:r w:rsidR="00CF761B" w:rsidRPr="002E1837">
        <w:rPr>
          <w:rFonts w:ascii="Garamond" w:hAnsi="Garamond" w:cs="Times New Roman"/>
          <w:lang w:val="en-US"/>
        </w:rPr>
        <w:t xml:space="preserve">effect of filtering </w:t>
      </w:r>
      <w:r w:rsidRPr="002E1837">
        <w:rPr>
          <w:rFonts w:ascii="Garamond" w:hAnsi="Garamond" w:cs="Times New Roman"/>
          <w:i/>
          <w:lang w:val="en-US"/>
        </w:rPr>
        <w:t>(bait_filter_comparison.R)</w:t>
      </w:r>
      <w:r w:rsidRPr="002E1837">
        <w:rPr>
          <w:rFonts w:ascii="Garamond" w:hAnsi="Garamond" w:cs="Times New Roman"/>
          <w:lang w:val="en-US"/>
        </w:rPr>
        <w:t xml:space="preserve">. Finally, the bait coverage of the original datasets was assessed using </w:t>
      </w:r>
      <w:r w:rsidRPr="002E1837">
        <w:rPr>
          <w:rFonts w:ascii="Garamond" w:hAnsi="Garamond" w:cs="Times New Roman"/>
          <w:i/>
          <w:lang w:val="en-US"/>
        </w:rPr>
        <w:t xml:space="preserve">generate_overlap_plot.R. </w:t>
      </w:r>
      <w:r w:rsidRPr="002E1837">
        <w:rPr>
          <w:rFonts w:ascii="Garamond" w:hAnsi="Garamond" w:cs="Times New Roman"/>
          <w:lang w:val="en-US"/>
        </w:rPr>
        <w:t>Th</w:t>
      </w:r>
      <w:r w:rsidR="00CF761B" w:rsidRPr="002E1837">
        <w:rPr>
          <w:rFonts w:ascii="Garamond" w:hAnsi="Garamond" w:cs="Times New Roman"/>
          <w:lang w:val="en-US"/>
        </w:rPr>
        <w:t>e full bait generation Snakefile</w:t>
      </w:r>
      <w:r w:rsidRPr="002E1837">
        <w:rPr>
          <w:rFonts w:ascii="Garamond" w:hAnsi="Garamond" w:cs="Times New Roman"/>
          <w:lang w:val="en-US"/>
        </w:rPr>
        <w:t xml:space="preserve"> is located at </w:t>
      </w:r>
      <w:hyperlink r:id="rId10">
        <w:r w:rsidRPr="002E1837">
          <w:rPr>
            <w:rFonts w:ascii="Garamond" w:hAnsi="Garamond" w:cs="Times New Roman"/>
            <w:color w:val="1155CC"/>
            <w:u w:val="single"/>
            <w:lang w:val="en-US"/>
          </w:rPr>
          <w:t>https://github.com/AndrewBergman1/Targeted_enrichment</w:t>
        </w:r>
      </w:hyperlink>
      <w:r w:rsidRPr="002E1837">
        <w:rPr>
          <w:rFonts w:ascii="Garamond" w:hAnsi="Garamond" w:cs="Times New Roman"/>
          <w:lang w:val="en-US"/>
        </w:rPr>
        <w:t>.</w:t>
      </w:r>
      <w:r w:rsidR="00CF761B" w:rsidRPr="002E1837">
        <w:rPr>
          <w:rFonts w:ascii="Garamond" w:hAnsi="Garamond" w:cs="Times New Roman"/>
          <w:lang w:val="en-US"/>
        </w:rPr>
        <w:t xml:space="preserve"> The filtering thresholds (GC-content</w:t>
      </w:r>
      <w:r w:rsidR="00B47ECF" w:rsidRPr="002E1837">
        <w:rPr>
          <w:rFonts w:ascii="Garamond" w:hAnsi="Garamond" w:cs="Times New Roman"/>
          <w:lang w:val="en-US"/>
        </w:rPr>
        <w:t xml:space="preserve">, alignments, </w:t>
      </w:r>
      <w:r w:rsidR="00E65BA9" w:rsidRPr="002E1837">
        <w:rPr>
          <w:rFonts w:ascii="Garamond" w:hAnsi="Garamond" w:cs="Cambria"/>
          <w:lang w:val="en-US"/>
        </w:rPr>
        <w:t>Δ</w:t>
      </w:r>
      <w:r w:rsidR="00E65BA9" w:rsidRPr="002E1837">
        <w:rPr>
          <w:rFonts w:ascii="Garamond" w:hAnsi="Garamond" w:cs="Times New Roman"/>
          <w:lang w:val="en-US"/>
        </w:rPr>
        <w:t>G</w:t>
      </w:r>
      <w:r w:rsidR="00B47ECF" w:rsidRPr="002E1837">
        <w:rPr>
          <w:rFonts w:ascii="Garamond" w:hAnsi="Garamond" w:cs="Times New Roman"/>
          <w:lang w:val="en-US"/>
        </w:rPr>
        <w:t xml:space="preserve">) could be more stringent, however, this would result in fewer probes. </w:t>
      </w:r>
    </w:p>
    <w:p w14:paraId="015E2E11" w14:textId="77777777" w:rsidR="00276963" w:rsidRPr="002E1837" w:rsidRDefault="002C4FA0" w:rsidP="00437A14">
      <w:pPr>
        <w:pStyle w:val="Rubrik2"/>
        <w:spacing w:line="480" w:lineRule="auto"/>
        <w:rPr>
          <w:rFonts w:ascii="Garamond" w:hAnsi="Garamond" w:cs="Times New Roman"/>
          <w:lang w:val="en-US"/>
        </w:rPr>
      </w:pPr>
      <w:bookmarkStart w:id="12" w:name="_hdx5inu6mwlp" w:colFirst="0" w:colLast="0"/>
      <w:bookmarkStart w:id="13" w:name="_Toc187676963"/>
      <w:bookmarkEnd w:id="12"/>
      <w:r w:rsidRPr="002E1837">
        <w:rPr>
          <w:rFonts w:ascii="Garamond" w:hAnsi="Garamond" w:cs="Times New Roman"/>
          <w:lang w:val="en-US"/>
        </w:rPr>
        <w:lastRenderedPageBreak/>
        <w:t>2.2 Sample sets</w:t>
      </w:r>
      <w:bookmarkEnd w:id="13"/>
      <w:r w:rsidRPr="002E1837">
        <w:rPr>
          <w:rFonts w:ascii="Garamond" w:hAnsi="Garamond" w:cs="Times New Roman"/>
          <w:lang w:val="en-US"/>
        </w:rPr>
        <w:t xml:space="preserve"> </w:t>
      </w:r>
    </w:p>
    <w:p w14:paraId="151A05B1" w14:textId="718627BF"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Two sample sets were used</w:t>
      </w:r>
      <w:r w:rsidR="00CF761B" w:rsidRPr="002E1837">
        <w:rPr>
          <w:rFonts w:ascii="Garamond" w:hAnsi="Garamond" w:cs="Times New Roman"/>
          <w:lang w:val="en-US"/>
        </w:rPr>
        <w:t xml:space="preserve"> to evaluate the bait panel. </w:t>
      </w:r>
      <w:r w:rsidRPr="002E1837">
        <w:rPr>
          <w:rFonts w:ascii="Garamond" w:hAnsi="Garamond" w:cs="Times New Roman"/>
          <w:i/>
          <w:lang w:val="en-US"/>
        </w:rPr>
        <w:t xml:space="preserve">Sample set A </w:t>
      </w:r>
      <w:r w:rsidRPr="002E1837">
        <w:rPr>
          <w:rFonts w:ascii="Garamond" w:hAnsi="Garamond" w:cs="Times New Roman"/>
          <w:lang w:val="en-US"/>
        </w:rPr>
        <w:t xml:space="preserve">is composed of a dilution-series of a fecal reference sample (D6323+) provided by Zymo Research (Zymo Research, 2021). </w:t>
      </w:r>
      <w:r w:rsidRPr="002E1837">
        <w:rPr>
          <w:rFonts w:ascii="Garamond" w:hAnsi="Garamond" w:cs="Times New Roman"/>
          <w:i/>
          <w:lang w:val="en-US"/>
        </w:rPr>
        <w:t xml:space="preserve">Sample set B </w:t>
      </w:r>
      <w:r w:rsidRPr="002E1837">
        <w:rPr>
          <w:rFonts w:ascii="Garamond" w:hAnsi="Garamond" w:cs="Times New Roman"/>
          <w:lang w:val="en-US"/>
        </w:rPr>
        <w:t>is a green monkey kidney cell line (VERO</w:t>
      </w:r>
      <w:r w:rsidR="007D77C9">
        <w:rPr>
          <w:rFonts w:ascii="Garamond" w:hAnsi="Garamond" w:cs="Times New Roman"/>
          <w:lang w:val="en-US"/>
        </w:rPr>
        <w:t xml:space="preserve"> E</w:t>
      </w:r>
      <w:r w:rsidRPr="002E1837">
        <w:rPr>
          <w:rFonts w:ascii="Garamond" w:hAnsi="Garamond" w:cs="Times New Roman"/>
          <w:lang w:val="en-US"/>
        </w:rPr>
        <w:t>6)</w:t>
      </w:r>
      <w:r w:rsidR="00CF761B" w:rsidRPr="002E1837">
        <w:rPr>
          <w:rFonts w:ascii="Garamond" w:hAnsi="Garamond" w:cs="Times New Roman"/>
          <w:lang w:val="en-US"/>
        </w:rPr>
        <w:t xml:space="preserve">, </w:t>
      </w:r>
      <w:r w:rsidRPr="002E1837">
        <w:rPr>
          <w:rFonts w:ascii="Garamond" w:hAnsi="Garamond" w:cs="Times New Roman"/>
          <w:lang w:val="en-US"/>
        </w:rPr>
        <w:t xml:space="preserve">spiked by a 20 </w:t>
      </w:r>
      <w:r w:rsidR="00CF761B" w:rsidRPr="002E1837">
        <w:rPr>
          <w:rFonts w:ascii="Garamond" w:hAnsi="Garamond" w:cs="Times New Roman"/>
          <w:lang w:val="en-US"/>
        </w:rPr>
        <w:t>plasmids</w:t>
      </w:r>
      <w:r w:rsidR="00B47ECF" w:rsidRPr="002E1837">
        <w:rPr>
          <w:rFonts w:ascii="Garamond" w:hAnsi="Garamond" w:cs="Times New Roman"/>
          <w:lang w:val="en-US"/>
        </w:rPr>
        <w:t xml:space="preserve"> </w:t>
      </w:r>
      <w:r w:rsidR="007D77C9">
        <w:rPr>
          <w:rFonts w:ascii="Garamond" w:hAnsi="Garamond" w:cs="Times New Roman"/>
          <w:lang w:val="en-US"/>
        </w:rPr>
        <w:t xml:space="preserve">commonly applied during bioengineering </w:t>
      </w:r>
      <w:r w:rsidR="00CF761B" w:rsidRPr="002E1837">
        <w:rPr>
          <w:rFonts w:ascii="Garamond" w:hAnsi="Garamond" w:cs="Times New Roman"/>
          <w:lang w:val="en-US"/>
        </w:rPr>
        <w:t xml:space="preserve">(The concentrations of each individual plasmid is unknown.) </w:t>
      </w:r>
      <w:r w:rsidR="00B47ECF" w:rsidRPr="002E1837">
        <w:rPr>
          <w:rFonts w:ascii="Garamond" w:hAnsi="Garamond" w:cs="Times New Roman"/>
          <w:lang w:val="en-US"/>
        </w:rPr>
        <w:t>(</w:t>
      </w:r>
      <w:r w:rsidR="007D77C9">
        <w:rPr>
          <w:rFonts w:ascii="Garamond" w:hAnsi="Garamond" w:cs="Times New Roman"/>
          <w:lang w:val="en-US"/>
        </w:rPr>
        <w:t>S1</w:t>
      </w:r>
      <w:r w:rsidRPr="002E1837">
        <w:rPr>
          <w:rFonts w:ascii="Garamond" w:hAnsi="Garamond" w:cs="Times New Roman"/>
          <w:lang w:val="en-US"/>
        </w:rPr>
        <w:t>).</w:t>
      </w:r>
      <w:r w:rsidR="008675E2">
        <w:rPr>
          <w:rFonts w:ascii="Garamond" w:hAnsi="Garamond" w:cs="Times New Roman"/>
          <w:lang w:val="en-US"/>
        </w:rPr>
        <w:t xml:space="preserve"> </w:t>
      </w:r>
    </w:p>
    <w:p w14:paraId="2259092A" w14:textId="77777777" w:rsidR="00276963" w:rsidRPr="002E1837" w:rsidRDefault="002C4FA0" w:rsidP="00437A14">
      <w:pPr>
        <w:pStyle w:val="Rubrik2"/>
        <w:spacing w:line="480" w:lineRule="auto"/>
        <w:rPr>
          <w:rFonts w:ascii="Garamond" w:hAnsi="Garamond" w:cs="Times New Roman"/>
          <w:lang w:val="en-US"/>
        </w:rPr>
      </w:pPr>
      <w:bookmarkStart w:id="14" w:name="_qxbyaxd95eam" w:colFirst="0" w:colLast="0"/>
      <w:bookmarkStart w:id="15" w:name="_Toc187676964"/>
      <w:bookmarkEnd w:id="14"/>
      <w:r w:rsidRPr="002E1837">
        <w:rPr>
          <w:rFonts w:ascii="Garamond" w:hAnsi="Garamond" w:cs="Times New Roman"/>
          <w:lang w:val="en-US"/>
        </w:rPr>
        <w:t>2.3 In-Solution Capture Reaction</w:t>
      </w:r>
      <w:bookmarkEnd w:id="15"/>
    </w:p>
    <w:p w14:paraId="4CC161BE" w14:textId="3CB4B9E0"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The</w:t>
      </w:r>
      <w:r w:rsidR="00CF761B" w:rsidRPr="002E1837">
        <w:rPr>
          <w:rFonts w:ascii="Garamond" w:hAnsi="Garamond" w:cs="Times New Roman"/>
          <w:lang w:val="en-US"/>
        </w:rPr>
        <w:t xml:space="preserve"> in-solution </w:t>
      </w:r>
      <w:r w:rsidR="007D77C9" w:rsidRPr="002E1837">
        <w:rPr>
          <w:rFonts w:ascii="Garamond" w:hAnsi="Garamond" w:cs="Times New Roman"/>
          <w:lang w:val="en-US"/>
        </w:rPr>
        <w:t>hybridization</w:t>
      </w:r>
      <w:r w:rsidRPr="002E1837">
        <w:rPr>
          <w:rFonts w:ascii="Garamond" w:hAnsi="Garamond" w:cs="Times New Roman"/>
          <w:lang w:val="en-US"/>
        </w:rPr>
        <w:t xml:space="preserve"> workflow entails library preparation, bait hybridization, PCR amplification and Illumina sequencing. </w:t>
      </w:r>
      <w:r w:rsidR="00CF761B" w:rsidRPr="002E1837">
        <w:rPr>
          <w:rFonts w:ascii="Garamond" w:hAnsi="Garamond" w:cs="Times New Roman"/>
          <w:lang w:val="en-US"/>
        </w:rPr>
        <w:t xml:space="preserve">In-solution hybridization </w:t>
      </w:r>
      <w:r w:rsidRPr="002E1837">
        <w:rPr>
          <w:rFonts w:ascii="Garamond" w:hAnsi="Garamond" w:cs="Times New Roman"/>
          <w:lang w:val="en-US"/>
        </w:rPr>
        <w:t>enables</w:t>
      </w:r>
      <w:r w:rsidR="00CF761B" w:rsidRPr="002E1837">
        <w:rPr>
          <w:rFonts w:ascii="Garamond" w:hAnsi="Garamond" w:cs="Times New Roman"/>
          <w:lang w:val="en-US"/>
        </w:rPr>
        <w:t xml:space="preserve"> the capture of</w:t>
      </w:r>
      <w:r w:rsidRPr="002E1837">
        <w:rPr>
          <w:rFonts w:ascii="Garamond" w:hAnsi="Garamond" w:cs="Times New Roman"/>
          <w:lang w:val="en-US"/>
        </w:rPr>
        <w:t xml:space="preserve"> low-abundance reads</w:t>
      </w:r>
      <w:r w:rsidR="007D77C9">
        <w:rPr>
          <w:rFonts w:ascii="Garamond" w:hAnsi="Garamond" w:cs="Times New Roman"/>
          <w:lang w:val="en-US"/>
        </w:rPr>
        <w:t xml:space="preserve"> </w:t>
      </w:r>
      <w:r w:rsidRPr="002E1837">
        <w:rPr>
          <w:rFonts w:ascii="Garamond" w:hAnsi="Garamond" w:cs="Times New Roman"/>
          <w:lang w:val="en-US"/>
        </w:rPr>
        <w:t>that would otherwise be</w:t>
      </w:r>
      <w:r w:rsidR="00CF761B" w:rsidRPr="002E1837">
        <w:rPr>
          <w:rFonts w:ascii="Garamond" w:hAnsi="Garamond" w:cs="Times New Roman"/>
          <w:lang w:val="en-US"/>
        </w:rPr>
        <w:t xml:space="preserve"> drowned using</w:t>
      </w:r>
      <w:r w:rsidRPr="002E1837">
        <w:rPr>
          <w:rFonts w:ascii="Garamond" w:hAnsi="Garamond" w:cs="Times New Roman"/>
          <w:lang w:val="en-US"/>
        </w:rPr>
        <w:t xml:space="preserve"> conventional NGS approaches. Using a custom bait panel targeting antibiotic resistance genes and plasmid sequences, </w:t>
      </w:r>
      <w:r w:rsidR="007D77C9">
        <w:rPr>
          <w:rFonts w:ascii="Garamond" w:hAnsi="Garamond" w:cs="Times New Roman"/>
          <w:lang w:val="en-US"/>
        </w:rPr>
        <w:t xml:space="preserve">those are selectively amplified. </w:t>
      </w:r>
    </w:p>
    <w:p w14:paraId="31CF912D" w14:textId="77777777" w:rsidR="00276963" w:rsidRPr="002E1837" w:rsidRDefault="00276963" w:rsidP="00437A14">
      <w:pPr>
        <w:spacing w:line="480" w:lineRule="auto"/>
        <w:rPr>
          <w:rFonts w:ascii="Garamond" w:hAnsi="Garamond" w:cs="Times New Roman"/>
          <w:lang w:val="en-US"/>
        </w:rPr>
      </w:pPr>
    </w:p>
    <w:p w14:paraId="030130BC" w14:textId="3177FECD" w:rsidR="00276963" w:rsidRPr="002E1837" w:rsidRDefault="002C4FA0" w:rsidP="00437A14">
      <w:pPr>
        <w:spacing w:line="480" w:lineRule="auto"/>
        <w:rPr>
          <w:rFonts w:ascii="Garamond" w:hAnsi="Garamond" w:cs="Times New Roman"/>
          <w:b/>
          <w:lang w:val="en-US"/>
        </w:rPr>
      </w:pPr>
      <w:r w:rsidRPr="002E1837">
        <w:rPr>
          <w:rFonts w:ascii="Garamond" w:hAnsi="Garamond" w:cs="Times New Roman"/>
          <w:lang w:val="en-US"/>
        </w:rPr>
        <w:t xml:space="preserve">Below </w:t>
      </w:r>
      <w:r w:rsidR="00CF761B" w:rsidRPr="002E1837">
        <w:rPr>
          <w:rFonts w:ascii="Garamond" w:hAnsi="Garamond" w:cs="Times New Roman"/>
          <w:lang w:val="en-US"/>
        </w:rPr>
        <w:t>are</w:t>
      </w:r>
      <w:r w:rsidRPr="002E1837">
        <w:rPr>
          <w:rFonts w:ascii="Garamond" w:hAnsi="Garamond" w:cs="Times New Roman"/>
          <w:lang w:val="en-US"/>
        </w:rPr>
        <w:t xml:space="preserve"> brief descriptions of each step in the </w:t>
      </w:r>
      <w:r w:rsidR="00CF761B" w:rsidRPr="002E1837">
        <w:rPr>
          <w:rFonts w:ascii="Garamond" w:hAnsi="Garamond" w:cs="Times New Roman"/>
          <w:lang w:val="en-US"/>
        </w:rPr>
        <w:t xml:space="preserve">in-solution hybridization </w:t>
      </w:r>
      <w:r w:rsidR="008675E2">
        <w:rPr>
          <w:rFonts w:ascii="Garamond" w:hAnsi="Garamond" w:cs="Times New Roman"/>
          <w:lang w:val="en-US"/>
        </w:rPr>
        <w:t xml:space="preserve">protocol </w:t>
      </w:r>
      <w:r w:rsidRPr="002E1837">
        <w:rPr>
          <w:rFonts w:ascii="Garamond" w:hAnsi="Garamond" w:cs="Times New Roman"/>
          <w:lang w:val="en-US"/>
        </w:rPr>
        <w:t>(</w:t>
      </w:r>
      <w:hyperlink r:id="rId11" w:history="1">
        <w:r w:rsidR="008675E2" w:rsidRPr="00B91A1C">
          <w:rPr>
            <w:rStyle w:val="Hyperlnk"/>
            <w:rFonts w:ascii="Garamond" w:hAnsi="Garamond" w:cs="Times New Roman"/>
            <w:lang w:val="en-GB"/>
          </w:rPr>
          <w:t>https://github.com/AndrewBergman1/Targeted_enrichment/tree/main/targeted_enrichment</w:t>
        </w:r>
      </w:hyperlink>
      <w:r w:rsidR="008675E2">
        <w:rPr>
          <w:rFonts w:ascii="Garamond" w:hAnsi="Garamond" w:cs="Times New Roman"/>
          <w:lang w:val="en-GB"/>
        </w:rPr>
        <w:t>)</w:t>
      </w:r>
      <w:r w:rsidRPr="002E1837">
        <w:rPr>
          <w:rFonts w:ascii="Garamond" w:hAnsi="Garamond" w:cs="Times New Roman"/>
          <w:lang w:val="en-US"/>
        </w:rPr>
        <w:t>, authored</w:t>
      </w:r>
      <w:r w:rsidR="008675E2">
        <w:rPr>
          <w:rFonts w:ascii="Garamond" w:hAnsi="Garamond" w:cs="Times New Roman"/>
          <w:lang w:val="en-US"/>
        </w:rPr>
        <w:t xml:space="preserve"> by Olivia Wesula Luande</w:t>
      </w:r>
      <w:r w:rsidRPr="002E1837">
        <w:rPr>
          <w:rFonts w:ascii="Garamond" w:hAnsi="Garamond" w:cs="Times New Roman"/>
          <w:lang w:val="en-US"/>
        </w:rPr>
        <w:t>.</w:t>
      </w:r>
    </w:p>
    <w:p w14:paraId="5FB7576A" w14:textId="77777777" w:rsidR="00276963" w:rsidRPr="002E1837" w:rsidRDefault="002C4FA0" w:rsidP="00437A14">
      <w:pPr>
        <w:pStyle w:val="Rubrik2"/>
        <w:spacing w:line="480" w:lineRule="auto"/>
        <w:rPr>
          <w:rFonts w:ascii="Garamond" w:hAnsi="Garamond" w:cs="Times New Roman"/>
          <w:lang w:val="en-US"/>
        </w:rPr>
      </w:pPr>
      <w:bookmarkStart w:id="16" w:name="_hez5u54kupji" w:colFirst="0" w:colLast="0"/>
      <w:bookmarkStart w:id="17" w:name="_Toc187676965"/>
      <w:bookmarkEnd w:id="16"/>
      <w:r w:rsidRPr="002E1837">
        <w:rPr>
          <w:rFonts w:ascii="Garamond" w:hAnsi="Garamond" w:cs="Times New Roman"/>
          <w:lang w:val="en-US"/>
        </w:rPr>
        <w:t>2.3.1 Sample preprocessing</w:t>
      </w:r>
      <w:bookmarkEnd w:id="17"/>
    </w:p>
    <w:p w14:paraId="17A1636A" w14:textId="63FC3D5C"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The DNA is enzymatically fragmented</w:t>
      </w:r>
      <w:r w:rsidRPr="002E1837">
        <w:rPr>
          <w:rFonts w:ascii="Garamond" w:hAnsi="Garamond" w:cs="Times New Roman"/>
          <w:i/>
          <w:lang w:val="en-US"/>
        </w:rPr>
        <w:t xml:space="preserve">, </w:t>
      </w:r>
      <w:r w:rsidRPr="002E1837">
        <w:rPr>
          <w:rFonts w:ascii="Garamond" w:hAnsi="Garamond" w:cs="Times New Roman"/>
          <w:lang w:val="en-US"/>
        </w:rPr>
        <w:t xml:space="preserve">then end-repaired and dA’d, prohibiting any unwanted ligation as per </w:t>
      </w:r>
      <w:r w:rsidRPr="002E1837">
        <w:rPr>
          <w:rFonts w:ascii="Garamond" w:hAnsi="Garamond" w:cs="Times New Roman"/>
          <w:i/>
          <w:lang w:val="en-US"/>
        </w:rPr>
        <w:t>DNA fragmentation, end repair and dA-Tailing</w:t>
      </w:r>
      <w:r w:rsidRPr="002E1837">
        <w:rPr>
          <w:rFonts w:ascii="Garamond" w:hAnsi="Garamond" w:cs="Times New Roman"/>
          <w:lang w:val="en-US"/>
        </w:rPr>
        <w:t>. TWIST universal adapters are enzymatically ligated to the ends of each amplicon (</w:t>
      </w:r>
      <w:r w:rsidRPr="002E1837">
        <w:rPr>
          <w:rFonts w:ascii="Garamond" w:hAnsi="Garamond" w:cs="Times New Roman"/>
          <w:i/>
          <w:lang w:val="en-US"/>
        </w:rPr>
        <w:t xml:space="preserve">Ligation, TWIST universal adapters) </w:t>
      </w:r>
      <w:r w:rsidRPr="002E1837">
        <w:rPr>
          <w:rFonts w:ascii="Garamond" w:hAnsi="Garamond" w:cs="Times New Roman"/>
          <w:lang w:val="en-US"/>
        </w:rPr>
        <w:t>and the adapter-ligated DNA sequences are purified</w:t>
      </w:r>
      <w:r w:rsidRPr="002E1837">
        <w:rPr>
          <w:rFonts w:ascii="Garamond" w:hAnsi="Garamond" w:cs="Times New Roman"/>
          <w:i/>
          <w:lang w:val="en-US"/>
        </w:rPr>
        <w:t xml:space="preserve">. </w:t>
      </w:r>
      <w:r w:rsidRPr="002E1837">
        <w:rPr>
          <w:rFonts w:ascii="Garamond" w:hAnsi="Garamond" w:cs="Times New Roman"/>
          <w:lang w:val="en-US"/>
        </w:rPr>
        <w:t>The purpose of the adapter ligation is to facilitate amplification of the sequences using qPCR. The amplification utilizes TWIST UDI primers that are complementary to the TWIST universal adapters, leading to amplification of all bounded DNA. The DNA is further purified from residual PCR reagents, and from here on, the samples are ready for baiting (</w:t>
      </w:r>
      <w:r w:rsidRPr="002E1837">
        <w:rPr>
          <w:rFonts w:ascii="Garamond" w:hAnsi="Garamond" w:cs="Times New Roman"/>
          <w:i/>
          <w:lang w:val="en-US"/>
        </w:rPr>
        <w:t>PCR amplification using TWIST UDI primers, Purification and QC</w:t>
      </w:r>
      <w:r w:rsidRPr="002E1837">
        <w:rPr>
          <w:rFonts w:ascii="Garamond" w:hAnsi="Garamond" w:cs="Times New Roman"/>
          <w:lang w:val="en-US"/>
        </w:rPr>
        <w:t>).</w:t>
      </w:r>
    </w:p>
    <w:p w14:paraId="256FA530" w14:textId="77777777" w:rsidR="00276963" w:rsidRPr="002E1837" w:rsidRDefault="00276963" w:rsidP="00437A14">
      <w:pPr>
        <w:spacing w:line="480" w:lineRule="auto"/>
        <w:rPr>
          <w:rFonts w:ascii="Garamond" w:hAnsi="Garamond" w:cs="Times New Roman"/>
          <w:lang w:val="en-US"/>
        </w:rPr>
      </w:pPr>
    </w:p>
    <w:p w14:paraId="545BE56B" w14:textId="6A1BF5B5"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lastRenderedPageBreak/>
        <w:t xml:space="preserve">Zymo samples </w:t>
      </w:r>
      <w:r w:rsidR="00CF761B" w:rsidRPr="002E1837">
        <w:rPr>
          <w:rFonts w:ascii="Garamond" w:hAnsi="Garamond" w:cs="Times New Roman"/>
          <w:lang w:val="en-US"/>
        </w:rPr>
        <w:t xml:space="preserve">(sample set A) </w:t>
      </w:r>
      <w:r w:rsidRPr="002E1837">
        <w:rPr>
          <w:rFonts w:ascii="Garamond" w:hAnsi="Garamond" w:cs="Times New Roman"/>
          <w:lang w:val="en-US"/>
        </w:rPr>
        <w:t>were analyzed as a dilution series, where the highest dilution was the stock solution recei</w:t>
      </w:r>
      <w:r w:rsidR="008675E2">
        <w:rPr>
          <w:rFonts w:ascii="Garamond" w:hAnsi="Garamond" w:cs="Times New Roman"/>
          <w:lang w:val="en-US"/>
        </w:rPr>
        <w:t>ved from ZYMO (25ng)</w:t>
      </w:r>
      <w:r w:rsidRPr="002E1837">
        <w:rPr>
          <w:rFonts w:ascii="Garamond" w:hAnsi="Garamond" w:cs="Times New Roman"/>
          <w:lang w:val="en-US"/>
        </w:rPr>
        <w:t xml:space="preserve">, the subsequent samples were diluted by log10 from the </w:t>
      </w:r>
      <w:r w:rsidR="00142479" w:rsidRPr="002E1837">
        <w:rPr>
          <w:rFonts w:ascii="Garamond" w:hAnsi="Garamond" w:cs="Times New Roman"/>
          <w:lang w:val="en-US"/>
        </w:rPr>
        <w:t>initial concentration (1x) to 1</w:t>
      </w:r>
      <w:r w:rsidRPr="002E1837">
        <w:rPr>
          <w:rFonts w:ascii="Garamond" w:hAnsi="Garamond" w:cs="Times New Roman"/>
          <w:lang w:val="en-US"/>
        </w:rPr>
        <w:t xml:space="preserve">e-6x. The plasmid spike-in samples </w:t>
      </w:r>
      <w:r w:rsidR="00142479" w:rsidRPr="002E1837">
        <w:rPr>
          <w:rFonts w:ascii="Garamond" w:hAnsi="Garamond" w:cs="Times New Roman"/>
          <w:lang w:val="en-US"/>
        </w:rPr>
        <w:t xml:space="preserve">(sample set B) </w:t>
      </w:r>
      <w:r w:rsidRPr="002E1837">
        <w:rPr>
          <w:rFonts w:ascii="Garamond" w:hAnsi="Garamond" w:cs="Times New Roman"/>
          <w:lang w:val="en-US"/>
        </w:rPr>
        <w:t xml:space="preserve">were </w:t>
      </w:r>
      <w:r w:rsidR="008675E2" w:rsidRPr="002E1837">
        <w:rPr>
          <w:rFonts w:ascii="Garamond" w:hAnsi="Garamond" w:cs="Times New Roman"/>
          <w:lang w:val="en-US"/>
        </w:rPr>
        <w:t>analyzed</w:t>
      </w:r>
      <w:r w:rsidR="008675E2">
        <w:rPr>
          <w:rFonts w:ascii="Garamond" w:hAnsi="Garamond" w:cs="Times New Roman"/>
          <w:lang w:val="en-US"/>
        </w:rPr>
        <w:t xml:space="preserve"> using a smaller range between the highest and lowest dilutions;</w:t>
      </w:r>
      <w:r w:rsidRPr="002E1837">
        <w:rPr>
          <w:rFonts w:ascii="Garamond" w:hAnsi="Garamond" w:cs="Times New Roman"/>
          <w:lang w:val="en-US"/>
        </w:rPr>
        <w:t xml:space="preserve"> importantly, </w:t>
      </w:r>
      <w:r w:rsidR="008675E2">
        <w:rPr>
          <w:rFonts w:ascii="Garamond" w:hAnsi="Garamond" w:cs="Times New Roman"/>
          <w:lang w:val="en-US"/>
        </w:rPr>
        <w:t xml:space="preserve">sample set B includes </w:t>
      </w:r>
      <w:r w:rsidRPr="002E1837">
        <w:rPr>
          <w:rFonts w:ascii="Garamond" w:hAnsi="Garamond" w:cs="Times New Roman"/>
          <w:lang w:val="en-US"/>
        </w:rPr>
        <w:t>a negative and positive control. The positive control is unenriched, containing 25 ng DNA, of which 2.5 ng is plasmid DNA</w:t>
      </w:r>
      <w:r w:rsidR="00142479" w:rsidRPr="002E1837">
        <w:rPr>
          <w:rFonts w:ascii="Garamond" w:hAnsi="Garamond" w:cs="Times New Roman"/>
          <w:lang w:val="en-US"/>
        </w:rPr>
        <w:t xml:space="preserve"> (concoction of 20 plasmids)</w:t>
      </w:r>
      <w:r w:rsidRPr="002E1837">
        <w:rPr>
          <w:rFonts w:ascii="Garamond" w:hAnsi="Garamond" w:cs="Times New Roman"/>
          <w:lang w:val="en-US"/>
        </w:rPr>
        <w:t xml:space="preserve">. The negative control is the background cell line (VERO E6), without any plasmid sequences. </w:t>
      </w:r>
    </w:p>
    <w:p w14:paraId="647D0E03" w14:textId="77777777" w:rsidR="00276963" w:rsidRPr="002E1837" w:rsidRDefault="002C4FA0" w:rsidP="00437A14">
      <w:pPr>
        <w:pStyle w:val="Rubrik2"/>
        <w:spacing w:line="480" w:lineRule="auto"/>
        <w:rPr>
          <w:rFonts w:ascii="Garamond" w:hAnsi="Garamond" w:cs="Times New Roman"/>
          <w:lang w:val="en-US"/>
        </w:rPr>
      </w:pPr>
      <w:bookmarkStart w:id="18" w:name="_lyypc1pc1p2u" w:colFirst="0" w:colLast="0"/>
      <w:bookmarkStart w:id="19" w:name="_Toc187676966"/>
      <w:bookmarkEnd w:id="18"/>
      <w:r w:rsidRPr="002E1837">
        <w:rPr>
          <w:rFonts w:ascii="Garamond" w:hAnsi="Garamond" w:cs="Times New Roman"/>
          <w:lang w:val="en-US"/>
        </w:rPr>
        <w:t>2.3.2 Sequence baiting</w:t>
      </w:r>
      <w:bookmarkEnd w:id="19"/>
      <w:r w:rsidRPr="002E1837">
        <w:rPr>
          <w:rFonts w:ascii="Garamond" w:hAnsi="Garamond" w:cs="Times New Roman"/>
          <w:lang w:val="en-US"/>
        </w:rPr>
        <w:t xml:space="preserve"> </w:t>
      </w:r>
    </w:p>
    <w:p w14:paraId="2C8F889F" w14:textId="696F8DA5"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After having conducted sample pre-processing (as described in section 2.3</w:t>
      </w:r>
      <w:r w:rsidR="00142479" w:rsidRPr="002E1837">
        <w:rPr>
          <w:rFonts w:ascii="Garamond" w:hAnsi="Garamond" w:cs="Times New Roman"/>
          <w:lang w:val="en-US"/>
        </w:rPr>
        <w:t>.1</w:t>
      </w:r>
      <w:r w:rsidRPr="002E1837">
        <w:rPr>
          <w:rFonts w:ascii="Garamond" w:hAnsi="Garamond" w:cs="Times New Roman"/>
          <w:lang w:val="en-US"/>
        </w:rPr>
        <w:t xml:space="preserve">), the samples are mixed and hybridised with the bait sequences. The </w:t>
      </w:r>
      <w:r w:rsidR="00E468C9" w:rsidRPr="002E1837">
        <w:rPr>
          <w:rFonts w:ascii="Garamond" w:hAnsi="Garamond" w:cs="Times New Roman"/>
          <w:lang w:val="en-US"/>
        </w:rPr>
        <w:t xml:space="preserve">hybridization </w:t>
      </w:r>
      <w:r w:rsidRPr="002E1837">
        <w:rPr>
          <w:rFonts w:ascii="Garamond" w:hAnsi="Garamond" w:cs="Times New Roman"/>
          <w:lang w:val="en-US"/>
        </w:rPr>
        <w:t xml:space="preserve">entails a 16 hour </w:t>
      </w:r>
      <w:r w:rsidR="00142479" w:rsidRPr="002E1837">
        <w:rPr>
          <w:rFonts w:ascii="Garamond" w:hAnsi="Garamond" w:cs="Times New Roman"/>
          <w:lang w:val="en-US"/>
        </w:rPr>
        <w:t>q</w:t>
      </w:r>
      <w:r w:rsidRPr="002E1837">
        <w:rPr>
          <w:rFonts w:ascii="Garamond" w:hAnsi="Garamond" w:cs="Times New Roman"/>
          <w:lang w:val="en-US"/>
        </w:rPr>
        <w:t>PCR</w:t>
      </w:r>
      <w:r w:rsidR="00E468C9" w:rsidRPr="002E1837">
        <w:rPr>
          <w:rFonts w:ascii="Garamond" w:hAnsi="Garamond" w:cs="Times New Roman"/>
          <w:lang w:val="en-US"/>
        </w:rPr>
        <w:t xml:space="preserve"> during which the baited sequences are extended</w:t>
      </w:r>
      <w:r w:rsidRPr="002E1837">
        <w:rPr>
          <w:rFonts w:ascii="Garamond" w:hAnsi="Garamond" w:cs="Times New Roman"/>
          <w:lang w:val="en-US"/>
        </w:rPr>
        <w:t xml:space="preserve"> (</w:t>
      </w:r>
      <w:r w:rsidRPr="002E1837">
        <w:rPr>
          <w:rFonts w:ascii="Garamond" w:hAnsi="Garamond" w:cs="Times New Roman"/>
          <w:i/>
          <w:lang w:val="en-US"/>
        </w:rPr>
        <w:t>Hybridise captured baits with pools</w:t>
      </w:r>
      <w:r w:rsidRPr="002E1837">
        <w:rPr>
          <w:rFonts w:ascii="Garamond" w:hAnsi="Garamond" w:cs="Times New Roman"/>
          <w:lang w:val="en-US"/>
        </w:rPr>
        <w:t>). The enriched sequences are extracted from the samples using Streptavidin beads (</w:t>
      </w:r>
      <w:r w:rsidRPr="002E1837">
        <w:rPr>
          <w:rFonts w:ascii="Garamond" w:hAnsi="Garamond" w:cs="Times New Roman"/>
          <w:i/>
          <w:lang w:val="en-US"/>
        </w:rPr>
        <w:t xml:space="preserve">Bind Hybridiszed targets to Streptavidin beads) </w:t>
      </w:r>
      <w:r w:rsidRPr="002E1837">
        <w:rPr>
          <w:rFonts w:ascii="Garamond" w:hAnsi="Garamond" w:cs="Times New Roman"/>
          <w:lang w:val="en-US"/>
        </w:rPr>
        <w:t>and then purified (</w:t>
      </w:r>
      <w:r w:rsidRPr="002E1837">
        <w:rPr>
          <w:rFonts w:ascii="Garamond" w:hAnsi="Garamond" w:cs="Times New Roman"/>
          <w:i/>
          <w:lang w:val="en-US"/>
        </w:rPr>
        <w:t>Purification 3</w:t>
      </w:r>
      <w:r w:rsidRPr="002E1837">
        <w:rPr>
          <w:rFonts w:ascii="Garamond" w:hAnsi="Garamond" w:cs="Times New Roman"/>
          <w:lang w:val="en-US"/>
        </w:rPr>
        <w:t>). The captured sequences are</w:t>
      </w:r>
      <w:r w:rsidR="00142479" w:rsidRPr="002E1837">
        <w:rPr>
          <w:rFonts w:ascii="Garamond" w:hAnsi="Garamond" w:cs="Times New Roman"/>
          <w:lang w:val="en-US"/>
        </w:rPr>
        <w:t xml:space="preserve"> followingly amplified via </w:t>
      </w:r>
      <w:r w:rsidRPr="002E1837">
        <w:rPr>
          <w:rFonts w:ascii="Garamond" w:hAnsi="Garamond" w:cs="Times New Roman"/>
          <w:lang w:val="en-US"/>
        </w:rPr>
        <w:t>qPCR (</w:t>
      </w:r>
      <w:r w:rsidRPr="002E1837">
        <w:rPr>
          <w:rFonts w:ascii="Garamond" w:hAnsi="Garamond" w:cs="Times New Roman"/>
          <w:i/>
          <w:lang w:val="en-US"/>
        </w:rPr>
        <w:t>Post-capture PCR amplification, purifiication and QC</w:t>
      </w:r>
      <w:r w:rsidRPr="002E1837">
        <w:rPr>
          <w:rFonts w:ascii="Garamond" w:hAnsi="Garamond" w:cs="Times New Roman"/>
          <w:lang w:val="en-US"/>
        </w:rPr>
        <w:t>), and then purified from residual PCR reagents (</w:t>
      </w:r>
      <w:r w:rsidRPr="002E1837">
        <w:rPr>
          <w:rFonts w:ascii="Garamond" w:hAnsi="Garamond" w:cs="Times New Roman"/>
          <w:i/>
          <w:lang w:val="en-US"/>
        </w:rPr>
        <w:t>Purification 4</w:t>
      </w:r>
      <w:r w:rsidRPr="002E1837">
        <w:rPr>
          <w:rFonts w:ascii="Garamond" w:hAnsi="Garamond" w:cs="Times New Roman"/>
          <w:lang w:val="en-US"/>
        </w:rPr>
        <w:t xml:space="preserve">). After this final purification, </w:t>
      </w:r>
      <w:r w:rsidR="00142479" w:rsidRPr="002E1837">
        <w:rPr>
          <w:rFonts w:ascii="Garamond" w:hAnsi="Garamond" w:cs="Times New Roman"/>
          <w:lang w:val="en-US"/>
        </w:rPr>
        <w:t xml:space="preserve">the </w:t>
      </w:r>
      <w:r w:rsidRPr="002E1837">
        <w:rPr>
          <w:rFonts w:ascii="Garamond" w:hAnsi="Garamond" w:cs="Times New Roman"/>
          <w:lang w:val="en-US"/>
        </w:rPr>
        <w:t>target-enriched DNA sequences</w:t>
      </w:r>
      <w:r w:rsidR="00142479" w:rsidRPr="002E1837">
        <w:rPr>
          <w:rFonts w:ascii="Garamond" w:hAnsi="Garamond" w:cs="Times New Roman"/>
          <w:lang w:val="en-US"/>
        </w:rPr>
        <w:t xml:space="preserve"> are extracted.</w:t>
      </w:r>
    </w:p>
    <w:p w14:paraId="1978F516" w14:textId="14E15A9D" w:rsidR="00276963" w:rsidRPr="002E1837" w:rsidRDefault="002C4FA0" w:rsidP="00437A14">
      <w:pPr>
        <w:pStyle w:val="Rubrik2"/>
        <w:spacing w:line="480" w:lineRule="auto"/>
        <w:rPr>
          <w:rFonts w:ascii="Garamond" w:hAnsi="Garamond" w:cs="Times New Roman"/>
          <w:lang w:val="en-US"/>
        </w:rPr>
      </w:pPr>
      <w:bookmarkStart w:id="20" w:name="_5w9twm496ilr" w:colFirst="0" w:colLast="0"/>
      <w:bookmarkStart w:id="21" w:name="_Toc187676967"/>
      <w:bookmarkEnd w:id="20"/>
      <w:r w:rsidRPr="002E1837">
        <w:rPr>
          <w:rFonts w:ascii="Garamond" w:hAnsi="Garamond" w:cs="Times New Roman"/>
          <w:lang w:val="en-US"/>
        </w:rPr>
        <w:t xml:space="preserve">2.4 </w:t>
      </w:r>
      <w:r w:rsidR="00142479" w:rsidRPr="002E1837">
        <w:rPr>
          <w:rFonts w:ascii="Garamond" w:hAnsi="Garamond" w:cs="Times New Roman"/>
          <w:lang w:val="en-US"/>
        </w:rPr>
        <w:t>DNA sequencing</w:t>
      </w:r>
      <w:bookmarkEnd w:id="21"/>
    </w:p>
    <w:p w14:paraId="505EFEBE" w14:textId="5269FA17" w:rsidR="00276963" w:rsidRPr="002E1837" w:rsidRDefault="002C4FA0" w:rsidP="00437A14">
      <w:pPr>
        <w:spacing w:line="480" w:lineRule="auto"/>
        <w:rPr>
          <w:rFonts w:ascii="Garamond" w:hAnsi="Garamond" w:cs="Times New Roman"/>
          <w:color w:val="FF0000"/>
          <w:lang w:val="en-US"/>
        </w:rPr>
      </w:pPr>
      <w:r w:rsidRPr="002E1837">
        <w:rPr>
          <w:rFonts w:ascii="Garamond" w:hAnsi="Garamond" w:cs="Times New Roman"/>
          <w:lang w:val="en-US"/>
        </w:rPr>
        <w:t xml:space="preserve">The enriched DNA library was sequenced using Illumina Miseq. The MiSeq was conducted using </w:t>
      </w:r>
      <w:r w:rsidR="00B47ECF" w:rsidRPr="002E1837">
        <w:rPr>
          <w:rFonts w:ascii="Garamond" w:hAnsi="Garamond" w:cs="Times New Roman"/>
          <w:lang w:val="en-US"/>
        </w:rPr>
        <w:t>300x2</w:t>
      </w:r>
      <w:r w:rsidRPr="002E1837">
        <w:rPr>
          <w:rFonts w:ascii="Garamond" w:hAnsi="Garamond" w:cs="Times New Roman"/>
          <w:lang w:val="en-US"/>
        </w:rPr>
        <w:t xml:space="preserve"> cycles, pair</w:t>
      </w:r>
      <w:r w:rsidR="00142479" w:rsidRPr="002E1837">
        <w:rPr>
          <w:rFonts w:ascii="Garamond" w:hAnsi="Garamond" w:cs="Times New Roman"/>
          <w:lang w:val="en-US"/>
        </w:rPr>
        <w:t xml:space="preserve">-end sequencing. </w:t>
      </w:r>
    </w:p>
    <w:p w14:paraId="675FB03D" w14:textId="42E29070" w:rsidR="00276963" w:rsidRPr="002E1837" w:rsidRDefault="002C4FA0" w:rsidP="00437A14">
      <w:pPr>
        <w:pStyle w:val="Rubrik2"/>
        <w:spacing w:line="480" w:lineRule="auto"/>
        <w:rPr>
          <w:rFonts w:ascii="Garamond" w:hAnsi="Garamond" w:cs="Times New Roman"/>
          <w:lang w:val="en-US"/>
        </w:rPr>
      </w:pPr>
      <w:bookmarkStart w:id="22" w:name="_tz712ubdmz93" w:colFirst="0" w:colLast="0"/>
      <w:bookmarkStart w:id="23" w:name="_Toc187676968"/>
      <w:bookmarkEnd w:id="22"/>
      <w:r w:rsidRPr="002E1837">
        <w:rPr>
          <w:rFonts w:ascii="Garamond" w:hAnsi="Garamond" w:cs="Times New Roman"/>
          <w:lang w:val="en-US"/>
        </w:rPr>
        <w:t xml:space="preserve">2.5 </w:t>
      </w:r>
      <w:r w:rsidR="00E3545E">
        <w:rPr>
          <w:rFonts w:ascii="Garamond" w:hAnsi="Garamond" w:cs="Times New Roman"/>
          <w:lang w:val="en-US"/>
        </w:rPr>
        <w:t>A</w:t>
      </w:r>
      <w:r w:rsidR="00142479" w:rsidRPr="002E1837">
        <w:rPr>
          <w:rFonts w:ascii="Garamond" w:hAnsi="Garamond" w:cs="Times New Roman"/>
          <w:lang w:val="en-US"/>
        </w:rPr>
        <w:t>ssembly</w:t>
      </w:r>
      <w:bookmarkEnd w:id="23"/>
    </w:p>
    <w:p w14:paraId="5CF8FF9B" w14:textId="4DAE144B"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 xml:space="preserve">The </w:t>
      </w:r>
      <w:r w:rsidR="00142479" w:rsidRPr="002E1837">
        <w:rPr>
          <w:rFonts w:ascii="Garamond" w:hAnsi="Garamond" w:cs="Times New Roman"/>
          <w:lang w:val="en-US"/>
        </w:rPr>
        <w:t xml:space="preserve">captured </w:t>
      </w:r>
      <w:r w:rsidRPr="002E1837">
        <w:rPr>
          <w:rFonts w:ascii="Garamond" w:hAnsi="Garamond" w:cs="Times New Roman"/>
          <w:lang w:val="en-US"/>
        </w:rPr>
        <w:t>reads were assembled using Trinity, an assembler commonly used for RNA</w:t>
      </w:r>
      <w:r w:rsidR="008675E2">
        <w:rPr>
          <w:rFonts w:ascii="Garamond" w:hAnsi="Garamond" w:cs="Times New Roman"/>
          <w:lang w:val="en-US"/>
        </w:rPr>
        <w:t>-</w:t>
      </w:r>
      <w:r w:rsidRPr="002E1837">
        <w:rPr>
          <w:rFonts w:ascii="Garamond" w:hAnsi="Garamond" w:cs="Times New Roman"/>
          <w:lang w:val="en-US"/>
        </w:rPr>
        <w:t xml:space="preserve">seq. Trinity works by extending reads, focusing on capturing and clustering isoforms. Trinity is </w:t>
      </w:r>
      <w:r w:rsidR="00142479" w:rsidRPr="002E1837">
        <w:rPr>
          <w:rFonts w:ascii="Garamond" w:hAnsi="Garamond" w:cs="Times New Roman"/>
          <w:lang w:val="en-US"/>
        </w:rPr>
        <w:t xml:space="preserve">favored to </w:t>
      </w:r>
      <w:r w:rsidR="00E468C9" w:rsidRPr="002E1837">
        <w:rPr>
          <w:rFonts w:ascii="Garamond" w:hAnsi="Garamond" w:cs="Times New Roman"/>
          <w:lang w:val="en-US"/>
        </w:rPr>
        <w:t xml:space="preserve">other assemblers </w:t>
      </w:r>
      <w:r w:rsidR="00142479" w:rsidRPr="002E1837">
        <w:rPr>
          <w:rFonts w:ascii="Garamond" w:hAnsi="Garamond" w:cs="Times New Roman"/>
          <w:lang w:val="en-US"/>
        </w:rPr>
        <w:t xml:space="preserve">because </w:t>
      </w:r>
      <w:r w:rsidR="00E468C9" w:rsidRPr="002E1837">
        <w:rPr>
          <w:rFonts w:ascii="Garamond" w:hAnsi="Garamond" w:cs="Times New Roman"/>
          <w:lang w:val="en-US"/>
        </w:rPr>
        <w:t>it emphasizes the assembly of different isoforms. This is relevant when assembling plasmid sequences</w:t>
      </w:r>
      <w:r w:rsidR="00142479" w:rsidRPr="002E1837">
        <w:rPr>
          <w:rFonts w:ascii="Garamond" w:hAnsi="Garamond" w:cs="Times New Roman"/>
          <w:lang w:val="en-US"/>
        </w:rPr>
        <w:t xml:space="preserve"> with common vector backbones, where they can be distinguished as different isoforms. </w:t>
      </w:r>
    </w:p>
    <w:p w14:paraId="5772C947" w14:textId="0788E41C" w:rsidR="00276963" w:rsidRPr="002E1837" w:rsidRDefault="002C4FA0" w:rsidP="00437A14">
      <w:pPr>
        <w:pStyle w:val="Rubrik2"/>
        <w:spacing w:line="480" w:lineRule="auto"/>
        <w:rPr>
          <w:rFonts w:ascii="Garamond" w:hAnsi="Garamond" w:cs="Times New Roman"/>
          <w:lang w:val="en-US"/>
        </w:rPr>
      </w:pPr>
      <w:bookmarkStart w:id="24" w:name="_nmcb45b5xtaf" w:colFirst="0" w:colLast="0"/>
      <w:bookmarkStart w:id="25" w:name="_Toc187676969"/>
      <w:bookmarkEnd w:id="24"/>
      <w:r w:rsidRPr="002E1837">
        <w:rPr>
          <w:rFonts w:ascii="Garamond" w:hAnsi="Garamond" w:cs="Times New Roman"/>
          <w:lang w:val="en-US"/>
        </w:rPr>
        <w:lastRenderedPageBreak/>
        <w:t xml:space="preserve">2.6 </w:t>
      </w:r>
      <w:r w:rsidR="00142479" w:rsidRPr="002E1837">
        <w:rPr>
          <w:rFonts w:ascii="Garamond" w:hAnsi="Garamond" w:cs="Times New Roman"/>
          <w:lang w:val="en-US"/>
        </w:rPr>
        <w:t>Sequence a</w:t>
      </w:r>
      <w:r w:rsidRPr="002E1837">
        <w:rPr>
          <w:rFonts w:ascii="Garamond" w:hAnsi="Garamond" w:cs="Times New Roman"/>
          <w:lang w:val="en-US"/>
        </w:rPr>
        <w:t>lignments</w:t>
      </w:r>
      <w:bookmarkEnd w:id="25"/>
      <w:r w:rsidR="00142479" w:rsidRPr="002E1837">
        <w:rPr>
          <w:rFonts w:ascii="Garamond" w:hAnsi="Garamond" w:cs="Times New Roman"/>
          <w:lang w:val="en-US"/>
        </w:rPr>
        <w:t xml:space="preserve"> </w:t>
      </w:r>
    </w:p>
    <w:p w14:paraId="69A09F2D" w14:textId="22D7A4C7"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 xml:space="preserve">Many-against-Many searching </w:t>
      </w:r>
      <w:r w:rsidR="00142479" w:rsidRPr="002E1837">
        <w:rPr>
          <w:rFonts w:ascii="Garamond" w:hAnsi="Garamond" w:cs="Times New Roman"/>
          <w:lang w:val="en-US"/>
        </w:rPr>
        <w:t xml:space="preserve">2 </w:t>
      </w:r>
      <w:r w:rsidRPr="002E1837">
        <w:rPr>
          <w:rFonts w:ascii="Garamond" w:hAnsi="Garamond" w:cs="Times New Roman"/>
          <w:lang w:val="en-US"/>
        </w:rPr>
        <w:t>(MMSeqs2) is designed for handling large amounts of data. MMseqs2’s sensitivity matches the sensitivity of PSI-BLAST and runs</w:t>
      </w:r>
      <w:r w:rsidR="00B1422D" w:rsidRPr="002E1837">
        <w:rPr>
          <w:rFonts w:ascii="Garamond" w:hAnsi="Garamond" w:cs="Times New Roman"/>
          <w:lang w:val="en-US"/>
        </w:rPr>
        <w:t xml:space="preserve"> up to</w:t>
      </w:r>
      <w:r w:rsidRPr="002E1837">
        <w:rPr>
          <w:rFonts w:ascii="Garamond" w:hAnsi="Garamond" w:cs="Times New Roman"/>
          <w:lang w:val="en-US"/>
        </w:rPr>
        <w:t xml:space="preserve"> 400 times faster, making it highly scalable compared to conventional BLAST</w:t>
      </w:r>
      <w:r w:rsidR="00E468C9" w:rsidRPr="002E1837">
        <w:rPr>
          <w:rFonts w:ascii="Garamond" w:hAnsi="Garamond" w:cs="Times New Roman"/>
          <w:lang w:val="en-US"/>
        </w:rPr>
        <w:t xml:space="preserve"> (Steinegger et al., 2017)</w:t>
      </w:r>
      <w:r w:rsidRPr="002E1837">
        <w:rPr>
          <w:rFonts w:ascii="Garamond" w:hAnsi="Garamond" w:cs="Times New Roman"/>
          <w:lang w:val="en-US"/>
        </w:rPr>
        <w:t>. The mmseqs2 algorithm entails prefiltering and alignment. The prefilter module performs k-mer matching between the query and target database, the alignment module performs vectorized Smith-Waterman alignments.</w:t>
      </w:r>
    </w:p>
    <w:p w14:paraId="52078140" w14:textId="55EDAF4D" w:rsidR="00276963" w:rsidRPr="002E1837" w:rsidRDefault="002C4FA0" w:rsidP="00437A14">
      <w:pPr>
        <w:pStyle w:val="Rubrik2"/>
        <w:spacing w:line="480" w:lineRule="auto"/>
        <w:rPr>
          <w:rFonts w:ascii="Garamond" w:hAnsi="Garamond" w:cs="Times New Roman"/>
          <w:lang w:val="en-US"/>
        </w:rPr>
      </w:pPr>
      <w:bookmarkStart w:id="26" w:name="_o9tta4le43zh" w:colFirst="0" w:colLast="0"/>
      <w:bookmarkStart w:id="27" w:name="_Toc187676970"/>
      <w:bookmarkEnd w:id="26"/>
      <w:r w:rsidRPr="002E1837">
        <w:rPr>
          <w:rFonts w:ascii="Garamond" w:hAnsi="Garamond" w:cs="Times New Roman"/>
          <w:lang w:val="en-US"/>
        </w:rPr>
        <w:t xml:space="preserve">2.7 </w:t>
      </w:r>
      <w:r w:rsidR="00142479" w:rsidRPr="002E1837">
        <w:rPr>
          <w:rFonts w:ascii="Garamond" w:hAnsi="Garamond" w:cs="Times New Roman"/>
          <w:lang w:val="en-US"/>
        </w:rPr>
        <w:t>Sequence classifications</w:t>
      </w:r>
      <w:bookmarkEnd w:id="27"/>
    </w:p>
    <w:p w14:paraId="238EAA8C" w14:textId="376035A3" w:rsidR="00276963" w:rsidRPr="002E1837" w:rsidRDefault="00BA20EA" w:rsidP="00437A14">
      <w:pPr>
        <w:spacing w:line="480" w:lineRule="auto"/>
        <w:rPr>
          <w:rFonts w:ascii="Garamond" w:hAnsi="Garamond" w:cs="Times New Roman"/>
          <w:lang w:val="en-US"/>
        </w:rPr>
      </w:pPr>
      <w:r>
        <w:rPr>
          <w:rFonts w:ascii="Garamond" w:hAnsi="Garamond" w:cs="Times New Roman"/>
          <w:lang w:val="en-US"/>
        </w:rPr>
        <w:t>Kraken2</w:t>
      </w:r>
      <w:r w:rsidR="002C4FA0" w:rsidRPr="002E1837">
        <w:rPr>
          <w:rFonts w:ascii="Garamond" w:hAnsi="Garamond" w:cs="Times New Roman"/>
          <w:lang w:val="en-US"/>
        </w:rPr>
        <w:t xml:space="preserve"> yields fast taxonomic classification utilizing k-mer </w:t>
      </w:r>
      <w:r w:rsidR="00142479" w:rsidRPr="002E1837">
        <w:rPr>
          <w:rFonts w:ascii="Garamond" w:hAnsi="Garamond" w:cs="Times New Roman"/>
          <w:lang w:val="en-US"/>
        </w:rPr>
        <w:t>indexing</w:t>
      </w:r>
      <w:r w:rsidR="002C4FA0" w:rsidRPr="002E1837">
        <w:rPr>
          <w:rFonts w:ascii="Garamond" w:hAnsi="Garamond" w:cs="Times New Roman"/>
          <w:lang w:val="en-US"/>
        </w:rPr>
        <w:t xml:space="preserve">. </w:t>
      </w:r>
      <w:r>
        <w:rPr>
          <w:rFonts w:ascii="Garamond" w:hAnsi="Garamond" w:cs="Times New Roman"/>
          <w:lang w:val="en-US"/>
        </w:rPr>
        <w:t>Kraken2</w:t>
      </w:r>
      <w:r w:rsidR="002C4FA0" w:rsidRPr="002E1837">
        <w:rPr>
          <w:rFonts w:ascii="Garamond" w:hAnsi="Garamond" w:cs="Times New Roman"/>
          <w:lang w:val="en-US"/>
        </w:rPr>
        <w:t xml:space="preserve"> was </w:t>
      </w:r>
      <w:r w:rsidR="00142479" w:rsidRPr="002E1837">
        <w:rPr>
          <w:rFonts w:ascii="Garamond" w:hAnsi="Garamond" w:cs="Times New Roman"/>
          <w:lang w:val="en-US"/>
        </w:rPr>
        <w:t xml:space="preserve">employed with the standard database (532 GB) </w:t>
      </w:r>
      <w:r w:rsidR="002C4FA0" w:rsidRPr="002E1837">
        <w:rPr>
          <w:rFonts w:ascii="Garamond" w:hAnsi="Garamond" w:cs="Times New Roman"/>
          <w:lang w:val="en-US"/>
        </w:rPr>
        <w:t xml:space="preserve">using the confidence threshold of 0.1, meaning </w:t>
      </w:r>
      <w:r w:rsidR="002C4FA0" w:rsidRPr="00BA20EA">
        <w:rPr>
          <w:rFonts w:ascii="Garamond" w:hAnsi="Garamond" w:cs="Times New Roman"/>
          <w:lang w:val="en-US"/>
        </w:rPr>
        <w:t>that</w:t>
      </w:r>
      <w:r w:rsidR="002C4FA0" w:rsidRPr="002E1837">
        <w:rPr>
          <w:rFonts w:ascii="Garamond" w:hAnsi="Garamond" w:cs="Times New Roman"/>
          <w:lang w:val="en-US"/>
        </w:rPr>
        <w:t xml:space="preserve"> 10% of the </w:t>
      </w:r>
      <w:r>
        <w:rPr>
          <w:rFonts w:ascii="Garamond" w:hAnsi="Garamond" w:cs="Times New Roman"/>
          <w:lang w:val="en-US"/>
        </w:rPr>
        <w:t>k-mer</w:t>
      </w:r>
      <w:r w:rsidR="002C4FA0" w:rsidRPr="002E1837">
        <w:rPr>
          <w:rFonts w:ascii="Garamond" w:hAnsi="Garamond" w:cs="Times New Roman"/>
          <w:lang w:val="en-US"/>
        </w:rPr>
        <w:t>s of any given read shall map to a phyla in order to classify the read as such.</w:t>
      </w:r>
      <w:r w:rsidR="00142479" w:rsidRPr="002E1837">
        <w:rPr>
          <w:rFonts w:ascii="Garamond" w:hAnsi="Garamond" w:cs="Times New Roman"/>
          <w:lang w:val="en-US"/>
        </w:rPr>
        <w:t xml:space="preserve"> The </w:t>
      </w:r>
      <w:r>
        <w:rPr>
          <w:rFonts w:ascii="Garamond" w:hAnsi="Garamond" w:cs="Times New Roman"/>
          <w:lang w:val="en-US"/>
        </w:rPr>
        <w:t>Kraken2</w:t>
      </w:r>
      <w:r w:rsidR="00142479" w:rsidRPr="002E1837">
        <w:rPr>
          <w:rFonts w:ascii="Garamond" w:hAnsi="Garamond" w:cs="Times New Roman"/>
          <w:lang w:val="en-US"/>
        </w:rPr>
        <w:t xml:space="preserve"> snakerule is found at </w:t>
      </w:r>
      <w:hyperlink r:id="rId12">
        <w:r w:rsidR="00142479" w:rsidRPr="002E1837">
          <w:rPr>
            <w:rFonts w:ascii="Garamond" w:hAnsi="Garamond" w:cs="Times New Roman"/>
            <w:color w:val="1155CC"/>
            <w:u w:val="single"/>
            <w:lang w:val="en-US"/>
          </w:rPr>
          <w:t>https://github.com/AndrewBergman1/Targeted_enrichment</w:t>
        </w:r>
      </w:hyperlink>
      <w:r w:rsidR="00142479" w:rsidRPr="002E1837">
        <w:rPr>
          <w:rFonts w:ascii="Garamond" w:hAnsi="Garamond" w:cs="Times New Roman"/>
          <w:color w:val="1155CC"/>
          <w:u w:val="single"/>
          <w:lang w:val="en-US"/>
        </w:rPr>
        <w:t xml:space="preserve">. </w:t>
      </w:r>
    </w:p>
    <w:p w14:paraId="0AAF64EB" w14:textId="6DA2FD30" w:rsidR="00276963" w:rsidRPr="002E1837" w:rsidRDefault="002C4FA0" w:rsidP="00437A14">
      <w:pPr>
        <w:pStyle w:val="Rubrik2"/>
        <w:spacing w:line="480" w:lineRule="auto"/>
        <w:rPr>
          <w:rFonts w:ascii="Garamond" w:hAnsi="Garamond" w:cs="Times New Roman"/>
          <w:lang w:val="en-US"/>
        </w:rPr>
      </w:pPr>
      <w:bookmarkStart w:id="28" w:name="_slq862axhf6z" w:colFirst="0" w:colLast="0"/>
      <w:bookmarkStart w:id="29" w:name="_Toc187676971"/>
      <w:bookmarkEnd w:id="28"/>
      <w:r w:rsidRPr="002E1837">
        <w:rPr>
          <w:rFonts w:ascii="Garamond" w:hAnsi="Garamond" w:cs="Times New Roman"/>
          <w:lang w:val="en-US"/>
        </w:rPr>
        <w:t xml:space="preserve">2.8 Assessing </w:t>
      </w:r>
      <w:r w:rsidR="00B1422D" w:rsidRPr="002E1837">
        <w:rPr>
          <w:rFonts w:ascii="Garamond" w:hAnsi="Garamond" w:cs="Times New Roman"/>
          <w:lang w:val="en-US"/>
        </w:rPr>
        <w:t xml:space="preserve">microbial </w:t>
      </w:r>
      <w:r w:rsidRPr="002E1837">
        <w:rPr>
          <w:rFonts w:ascii="Garamond" w:hAnsi="Garamond" w:cs="Times New Roman"/>
          <w:lang w:val="en-US"/>
        </w:rPr>
        <w:t>abundance</w:t>
      </w:r>
      <w:bookmarkEnd w:id="29"/>
    </w:p>
    <w:p w14:paraId="042D3CD2" w14:textId="1773E0A7" w:rsidR="00B1422D" w:rsidRPr="002E1837" w:rsidRDefault="00B1422D" w:rsidP="00437A14">
      <w:pPr>
        <w:spacing w:line="480" w:lineRule="auto"/>
        <w:rPr>
          <w:rFonts w:ascii="Garamond" w:hAnsi="Garamond" w:cs="Times New Roman"/>
          <w:lang w:val="en-US"/>
        </w:rPr>
      </w:pPr>
      <w:r w:rsidRPr="002E1837">
        <w:rPr>
          <w:rFonts w:ascii="Garamond" w:hAnsi="Garamond" w:cs="Times New Roman"/>
          <w:lang w:val="en-US"/>
        </w:rPr>
        <w:t xml:space="preserve">Sequence classification was conducted using </w:t>
      </w:r>
      <w:r w:rsidR="00BA20EA">
        <w:rPr>
          <w:rFonts w:ascii="Garamond" w:hAnsi="Garamond" w:cs="Times New Roman"/>
          <w:lang w:val="en-US"/>
        </w:rPr>
        <w:t>Kraken2</w:t>
      </w:r>
      <w:r w:rsidRPr="002E1837">
        <w:rPr>
          <w:rFonts w:ascii="Garamond" w:hAnsi="Garamond" w:cs="Times New Roman"/>
          <w:lang w:val="en-US"/>
        </w:rPr>
        <w:t>. The classified phyla were extracted and the undiluted sample and control sample and were normalized against in sample set A and B, respectively. Any phyla presen</w:t>
      </w:r>
      <w:r w:rsidR="00142479" w:rsidRPr="002E1837">
        <w:rPr>
          <w:rFonts w:ascii="Garamond" w:hAnsi="Garamond" w:cs="Times New Roman"/>
          <w:lang w:val="en-US"/>
        </w:rPr>
        <w:t xml:space="preserve">t in the sample sets and absent in the </w:t>
      </w:r>
      <w:r w:rsidRPr="002E1837">
        <w:rPr>
          <w:rFonts w:ascii="Garamond" w:hAnsi="Garamond" w:cs="Times New Roman"/>
          <w:lang w:val="en-US"/>
        </w:rPr>
        <w:t xml:space="preserve">control/undiluted samples were initialized to 1e-3, from which the </w:t>
      </w:r>
      <w:r w:rsidR="00142479" w:rsidRPr="002E1837">
        <w:rPr>
          <w:rFonts w:ascii="Garamond" w:hAnsi="Garamond" w:cs="Times New Roman"/>
          <w:lang w:val="en-US"/>
        </w:rPr>
        <w:t xml:space="preserve">microbial abundance </w:t>
      </w:r>
      <w:r w:rsidRPr="002E1837">
        <w:rPr>
          <w:rFonts w:ascii="Garamond" w:hAnsi="Garamond" w:cs="Times New Roman"/>
          <w:lang w:val="en-US"/>
        </w:rPr>
        <w:t xml:space="preserve">fold change </w:t>
      </w:r>
      <w:r w:rsidR="00142479" w:rsidRPr="002E1837">
        <w:rPr>
          <w:rFonts w:ascii="Garamond" w:hAnsi="Garamond" w:cs="Times New Roman"/>
          <w:lang w:val="en-US"/>
        </w:rPr>
        <w:t xml:space="preserve">was </w:t>
      </w:r>
      <w:r w:rsidRPr="002E1837">
        <w:rPr>
          <w:rFonts w:ascii="Garamond" w:hAnsi="Garamond" w:cs="Times New Roman"/>
          <w:lang w:val="en-US"/>
        </w:rPr>
        <w:t>calculated.</w:t>
      </w:r>
      <w:r w:rsidR="00E65BA9" w:rsidRPr="002E1837">
        <w:rPr>
          <w:rFonts w:ascii="Garamond" w:hAnsi="Garamond" w:cs="Times New Roman"/>
          <w:lang w:val="en-US"/>
        </w:rPr>
        <w:t xml:space="preserve"> See </w:t>
      </w:r>
      <w:r w:rsidR="00E65BA9" w:rsidRPr="002E1837">
        <w:rPr>
          <w:rFonts w:ascii="Garamond" w:hAnsi="Garamond" w:cs="Times New Roman"/>
          <w:i/>
          <w:lang w:val="en-US"/>
        </w:rPr>
        <w:t xml:space="preserve">spike_in_stats.R </w:t>
      </w:r>
      <w:r w:rsidR="00E65BA9" w:rsidRPr="002E1837">
        <w:rPr>
          <w:rFonts w:ascii="Garamond" w:hAnsi="Garamond" w:cs="Times New Roman"/>
          <w:lang w:val="en-US"/>
        </w:rPr>
        <w:t xml:space="preserve">and </w:t>
      </w:r>
      <w:r w:rsidR="00E65BA9" w:rsidRPr="002E1837">
        <w:rPr>
          <w:rFonts w:ascii="Garamond" w:hAnsi="Garamond" w:cs="Times New Roman"/>
          <w:i/>
          <w:lang w:val="en-US"/>
        </w:rPr>
        <w:t xml:space="preserve">fecal_stats.R </w:t>
      </w:r>
      <w:r w:rsidR="00E65BA9" w:rsidRPr="002E1837">
        <w:rPr>
          <w:rFonts w:ascii="Garamond" w:hAnsi="Garamond" w:cs="Times New Roman"/>
          <w:lang w:val="en-US"/>
        </w:rPr>
        <w:t xml:space="preserve">on </w:t>
      </w:r>
      <w:hyperlink r:id="rId13">
        <w:r w:rsidR="00E65BA9" w:rsidRPr="002E1837">
          <w:rPr>
            <w:rFonts w:ascii="Garamond" w:hAnsi="Garamond" w:cs="Times New Roman"/>
            <w:color w:val="1155CC"/>
            <w:u w:val="single"/>
            <w:lang w:val="en-US"/>
          </w:rPr>
          <w:t>https://github.com/AndrewBergman1/Targeted_enrichment</w:t>
        </w:r>
      </w:hyperlink>
      <w:r w:rsidR="00E65BA9" w:rsidRPr="002E1837">
        <w:rPr>
          <w:rFonts w:ascii="Garamond" w:hAnsi="Garamond" w:cs="Times New Roman"/>
          <w:color w:val="1155CC"/>
          <w:u w:val="single"/>
          <w:lang w:val="en-US"/>
        </w:rPr>
        <w:t>.</w:t>
      </w:r>
    </w:p>
    <w:p w14:paraId="05BF3E67" w14:textId="77777777" w:rsidR="00276963" w:rsidRPr="002E1837" w:rsidRDefault="002C4FA0" w:rsidP="00437A14">
      <w:pPr>
        <w:pStyle w:val="Rubrik2"/>
        <w:spacing w:line="480" w:lineRule="auto"/>
        <w:rPr>
          <w:rFonts w:ascii="Garamond" w:hAnsi="Garamond" w:cs="Times New Roman"/>
          <w:lang w:val="en-US"/>
        </w:rPr>
      </w:pPr>
      <w:bookmarkStart w:id="30" w:name="_x018uidonb0u" w:colFirst="0" w:colLast="0"/>
      <w:bookmarkStart w:id="31" w:name="_Toc187676972"/>
      <w:bookmarkEnd w:id="30"/>
      <w:r w:rsidRPr="002E1837">
        <w:rPr>
          <w:rFonts w:ascii="Garamond" w:hAnsi="Garamond" w:cs="Times New Roman"/>
          <w:lang w:val="en-US"/>
        </w:rPr>
        <w:t>2.9 Assessing genetic diversity</w:t>
      </w:r>
      <w:bookmarkEnd w:id="31"/>
    </w:p>
    <w:p w14:paraId="2927DA5B" w14:textId="02AA6BDB" w:rsidR="003A3C1C" w:rsidRPr="002E1837" w:rsidRDefault="003A3C1C" w:rsidP="00437A14">
      <w:pPr>
        <w:spacing w:line="480" w:lineRule="auto"/>
        <w:rPr>
          <w:rFonts w:ascii="Garamond" w:hAnsi="Garamond" w:cs="Times New Roman"/>
          <w:lang w:val="en-US"/>
        </w:rPr>
      </w:pPr>
      <w:r w:rsidRPr="002E1837">
        <w:rPr>
          <w:rFonts w:ascii="Garamond" w:hAnsi="Garamond" w:cs="Times New Roman"/>
          <w:lang w:val="en-US"/>
        </w:rPr>
        <w:t xml:space="preserve">Contigs were aligned </w:t>
      </w:r>
      <w:r w:rsidR="008675E2">
        <w:rPr>
          <w:rFonts w:ascii="Garamond" w:hAnsi="Garamond" w:cs="Times New Roman"/>
          <w:lang w:val="en-US"/>
        </w:rPr>
        <w:t>to</w:t>
      </w:r>
      <w:r w:rsidRPr="002E1837">
        <w:rPr>
          <w:rFonts w:ascii="Garamond" w:hAnsi="Garamond" w:cs="Times New Roman"/>
          <w:lang w:val="en-US"/>
        </w:rPr>
        <w:t xml:space="preserve"> NT, allowing for five hits per</w:t>
      </w:r>
      <w:r w:rsidR="008675E2">
        <w:rPr>
          <w:rFonts w:ascii="Garamond" w:hAnsi="Garamond" w:cs="Times New Roman"/>
          <w:lang w:val="en-US"/>
        </w:rPr>
        <w:t xml:space="preserve"> query</w:t>
      </w:r>
      <w:r w:rsidRPr="002E1837">
        <w:rPr>
          <w:rFonts w:ascii="Garamond" w:hAnsi="Garamond" w:cs="Times New Roman"/>
          <w:lang w:val="en-US"/>
        </w:rPr>
        <w:t>. The fraction of plasmid/</w:t>
      </w:r>
      <w:r w:rsidR="00E65BA9" w:rsidRPr="002E1837">
        <w:rPr>
          <w:rFonts w:ascii="Garamond" w:hAnsi="Garamond" w:cs="Times New Roman"/>
          <w:lang w:val="en-US"/>
        </w:rPr>
        <w:t xml:space="preserve">ARG </w:t>
      </w:r>
      <w:r w:rsidRPr="002E1837">
        <w:rPr>
          <w:rFonts w:ascii="Garamond" w:hAnsi="Garamond" w:cs="Times New Roman"/>
          <w:lang w:val="en-US"/>
        </w:rPr>
        <w:t xml:space="preserve">hits was calculated per sample, as well as the </w:t>
      </w:r>
      <w:r w:rsidR="00E65BA9" w:rsidRPr="002E1837">
        <w:rPr>
          <w:rFonts w:ascii="Garamond" w:hAnsi="Garamond" w:cs="Times New Roman"/>
          <w:lang w:val="en-US"/>
        </w:rPr>
        <w:t>representation of unique plasmids/ARGs</w:t>
      </w:r>
      <w:r w:rsidRPr="002E1837">
        <w:rPr>
          <w:rFonts w:ascii="Garamond" w:hAnsi="Garamond" w:cs="Times New Roman"/>
          <w:lang w:val="en-US"/>
        </w:rPr>
        <w:t xml:space="preserve"> per sample</w:t>
      </w:r>
      <w:r w:rsidR="008675E2">
        <w:rPr>
          <w:rFonts w:ascii="Garamond" w:hAnsi="Garamond" w:cs="Times New Roman"/>
          <w:lang w:val="en-US"/>
        </w:rPr>
        <w:t xml:space="preserve">. </w:t>
      </w:r>
      <w:r w:rsidR="00E65BA9" w:rsidRPr="002E1837">
        <w:rPr>
          <w:rFonts w:ascii="Garamond" w:hAnsi="Garamond" w:cs="Times New Roman"/>
          <w:lang w:val="en-US"/>
        </w:rPr>
        <w:t xml:space="preserve">See </w:t>
      </w:r>
      <w:r w:rsidR="00E65BA9" w:rsidRPr="002E1837">
        <w:rPr>
          <w:rFonts w:ascii="Garamond" w:hAnsi="Garamond" w:cs="Times New Roman"/>
          <w:i/>
          <w:lang w:val="en-US"/>
        </w:rPr>
        <w:t xml:space="preserve">enrichment_analysis.R </w:t>
      </w:r>
      <w:r w:rsidR="00E65BA9" w:rsidRPr="002E1837">
        <w:rPr>
          <w:rFonts w:ascii="Garamond" w:hAnsi="Garamond" w:cs="Times New Roman"/>
          <w:lang w:val="en-US"/>
        </w:rPr>
        <w:t xml:space="preserve">on </w:t>
      </w:r>
      <w:hyperlink r:id="rId14">
        <w:r w:rsidR="00E65BA9" w:rsidRPr="002E1837">
          <w:rPr>
            <w:rFonts w:ascii="Garamond" w:hAnsi="Garamond" w:cs="Times New Roman"/>
            <w:color w:val="1155CC"/>
            <w:u w:val="single"/>
            <w:lang w:val="en-US"/>
          </w:rPr>
          <w:t>https://github.com/AndrewBergman1/Targeted_enrichment</w:t>
        </w:r>
      </w:hyperlink>
      <w:r w:rsidR="00E65BA9" w:rsidRPr="002E1837">
        <w:rPr>
          <w:rFonts w:ascii="Garamond" w:hAnsi="Garamond" w:cs="Times New Roman"/>
          <w:color w:val="1155CC"/>
          <w:u w:val="single"/>
          <w:lang w:val="en-US"/>
        </w:rPr>
        <w:t xml:space="preserve">. </w:t>
      </w:r>
    </w:p>
    <w:p w14:paraId="3FA8EE76" w14:textId="08CBF12E" w:rsidR="00276963" w:rsidRPr="002E1837" w:rsidRDefault="002C4FA0" w:rsidP="00437A14">
      <w:pPr>
        <w:pStyle w:val="Rubrik2"/>
        <w:numPr>
          <w:ilvl w:val="0"/>
          <w:numId w:val="4"/>
        </w:numPr>
        <w:spacing w:line="480" w:lineRule="auto"/>
        <w:rPr>
          <w:rFonts w:ascii="Garamond" w:hAnsi="Garamond" w:cs="Times New Roman"/>
        </w:rPr>
      </w:pPr>
      <w:bookmarkStart w:id="32" w:name="_idzj8if4cxu5" w:colFirst="0" w:colLast="0"/>
      <w:bookmarkStart w:id="33" w:name="_Toc187676973"/>
      <w:bookmarkEnd w:id="32"/>
      <w:r w:rsidRPr="002E1837">
        <w:rPr>
          <w:rFonts w:ascii="Garamond" w:hAnsi="Garamond" w:cs="Times New Roman"/>
        </w:rPr>
        <w:lastRenderedPageBreak/>
        <w:t>Materials</w:t>
      </w:r>
      <w:bookmarkEnd w:id="33"/>
      <w:r w:rsidRPr="002E1837">
        <w:rPr>
          <w:rFonts w:ascii="Garamond" w:hAnsi="Garamond" w:cs="Times New Roman"/>
        </w:rPr>
        <w:t xml:space="preserve"> </w:t>
      </w:r>
    </w:p>
    <w:p w14:paraId="4ED0FA82" w14:textId="77777777" w:rsidR="00276963" w:rsidRPr="00E3545E" w:rsidRDefault="002C4FA0" w:rsidP="00437A14">
      <w:pPr>
        <w:pStyle w:val="Rubrik3"/>
        <w:spacing w:line="480" w:lineRule="auto"/>
        <w:rPr>
          <w:rFonts w:ascii="Garamond" w:hAnsi="Garamond"/>
        </w:rPr>
      </w:pPr>
      <w:bookmarkStart w:id="34" w:name="_p2adpb11snzf" w:colFirst="0" w:colLast="0"/>
      <w:bookmarkStart w:id="35" w:name="_Toc187676974"/>
      <w:bookmarkEnd w:id="34"/>
      <w:r w:rsidRPr="00E3545E">
        <w:rPr>
          <w:rFonts w:ascii="Garamond" w:hAnsi="Garamond"/>
        </w:rPr>
        <w:t>3.1 Equipment</w:t>
      </w:r>
      <w:bookmarkEnd w:id="35"/>
    </w:p>
    <w:p w14:paraId="42273EAB" w14:textId="77777777" w:rsidR="00276963" w:rsidRPr="002E1837" w:rsidRDefault="00276963" w:rsidP="00437A14">
      <w:pPr>
        <w:spacing w:line="480" w:lineRule="auto"/>
        <w:rPr>
          <w:rFonts w:ascii="Garamond" w:hAnsi="Garamond"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76963" w:rsidRPr="002E1837" w14:paraId="50ADEF45" w14:textId="77777777">
        <w:tc>
          <w:tcPr>
            <w:tcW w:w="2340" w:type="dxa"/>
            <w:shd w:val="clear" w:color="auto" w:fill="auto"/>
            <w:tcMar>
              <w:top w:w="100" w:type="dxa"/>
              <w:left w:w="100" w:type="dxa"/>
              <w:bottom w:w="100" w:type="dxa"/>
              <w:right w:w="100" w:type="dxa"/>
            </w:tcMar>
          </w:tcPr>
          <w:p w14:paraId="769C001B" w14:textId="77777777" w:rsidR="00276963" w:rsidRPr="002E1837" w:rsidRDefault="002C4FA0" w:rsidP="00437A14">
            <w:pPr>
              <w:widowControl w:val="0"/>
              <w:pBdr>
                <w:top w:val="nil"/>
                <w:left w:val="nil"/>
                <w:bottom w:val="nil"/>
                <w:right w:val="nil"/>
                <w:between w:val="nil"/>
              </w:pBdr>
              <w:spacing w:line="480" w:lineRule="auto"/>
              <w:rPr>
                <w:rFonts w:ascii="Garamond" w:hAnsi="Garamond" w:cs="Times New Roman"/>
                <w:b/>
              </w:rPr>
            </w:pPr>
            <w:r w:rsidRPr="002E1837">
              <w:rPr>
                <w:rFonts w:ascii="Garamond" w:hAnsi="Garamond" w:cs="Times New Roman"/>
                <w:b/>
              </w:rPr>
              <w:t xml:space="preserve">Instrument </w:t>
            </w:r>
          </w:p>
        </w:tc>
        <w:tc>
          <w:tcPr>
            <w:tcW w:w="2340" w:type="dxa"/>
            <w:shd w:val="clear" w:color="auto" w:fill="auto"/>
            <w:tcMar>
              <w:top w:w="100" w:type="dxa"/>
              <w:left w:w="100" w:type="dxa"/>
              <w:bottom w:w="100" w:type="dxa"/>
              <w:right w:w="100" w:type="dxa"/>
            </w:tcMar>
          </w:tcPr>
          <w:p w14:paraId="59BD11C7" w14:textId="77777777" w:rsidR="00276963" w:rsidRPr="002E1837" w:rsidRDefault="002C4FA0" w:rsidP="00437A14">
            <w:pPr>
              <w:widowControl w:val="0"/>
              <w:pBdr>
                <w:top w:val="nil"/>
                <w:left w:val="nil"/>
                <w:bottom w:val="nil"/>
                <w:right w:val="nil"/>
                <w:between w:val="nil"/>
              </w:pBdr>
              <w:spacing w:line="480" w:lineRule="auto"/>
              <w:rPr>
                <w:rFonts w:ascii="Garamond" w:hAnsi="Garamond" w:cs="Times New Roman"/>
                <w:b/>
              </w:rPr>
            </w:pPr>
            <w:r w:rsidRPr="002E1837">
              <w:rPr>
                <w:rFonts w:ascii="Garamond" w:hAnsi="Garamond" w:cs="Times New Roman"/>
                <w:b/>
              </w:rPr>
              <w:t>Reagent(s)</w:t>
            </w:r>
          </w:p>
        </w:tc>
        <w:tc>
          <w:tcPr>
            <w:tcW w:w="2340" w:type="dxa"/>
            <w:shd w:val="clear" w:color="auto" w:fill="auto"/>
            <w:tcMar>
              <w:top w:w="100" w:type="dxa"/>
              <w:left w:w="100" w:type="dxa"/>
              <w:bottom w:w="100" w:type="dxa"/>
              <w:right w:w="100" w:type="dxa"/>
            </w:tcMar>
          </w:tcPr>
          <w:p w14:paraId="455FF6CE" w14:textId="77777777" w:rsidR="00276963" w:rsidRPr="002E1837" w:rsidRDefault="002C4FA0" w:rsidP="00437A14">
            <w:pPr>
              <w:widowControl w:val="0"/>
              <w:pBdr>
                <w:top w:val="nil"/>
                <w:left w:val="nil"/>
                <w:bottom w:val="nil"/>
                <w:right w:val="nil"/>
                <w:between w:val="nil"/>
              </w:pBdr>
              <w:spacing w:line="480" w:lineRule="auto"/>
              <w:rPr>
                <w:rFonts w:ascii="Garamond" w:hAnsi="Garamond" w:cs="Times New Roman"/>
                <w:b/>
              </w:rPr>
            </w:pPr>
            <w:r w:rsidRPr="002E1837">
              <w:rPr>
                <w:rFonts w:ascii="Garamond" w:hAnsi="Garamond" w:cs="Times New Roman"/>
                <w:b/>
              </w:rPr>
              <w:t>Software</w:t>
            </w:r>
          </w:p>
        </w:tc>
        <w:tc>
          <w:tcPr>
            <w:tcW w:w="2340" w:type="dxa"/>
            <w:shd w:val="clear" w:color="auto" w:fill="auto"/>
            <w:tcMar>
              <w:top w:w="100" w:type="dxa"/>
              <w:left w:w="100" w:type="dxa"/>
              <w:bottom w:w="100" w:type="dxa"/>
              <w:right w:w="100" w:type="dxa"/>
            </w:tcMar>
          </w:tcPr>
          <w:p w14:paraId="0D8C0BD0" w14:textId="77777777" w:rsidR="00276963" w:rsidRPr="002E1837" w:rsidRDefault="002C4FA0" w:rsidP="00437A14">
            <w:pPr>
              <w:widowControl w:val="0"/>
              <w:pBdr>
                <w:top w:val="nil"/>
                <w:left w:val="nil"/>
                <w:bottom w:val="nil"/>
                <w:right w:val="nil"/>
                <w:between w:val="nil"/>
              </w:pBdr>
              <w:spacing w:line="480" w:lineRule="auto"/>
              <w:rPr>
                <w:rFonts w:ascii="Garamond" w:hAnsi="Garamond" w:cs="Times New Roman"/>
                <w:b/>
              </w:rPr>
            </w:pPr>
            <w:r w:rsidRPr="002E1837">
              <w:rPr>
                <w:rFonts w:ascii="Garamond" w:hAnsi="Garamond" w:cs="Times New Roman"/>
                <w:b/>
              </w:rPr>
              <w:t>Purpose</w:t>
            </w:r>
          </w:p>
        </w:tc>
      </w:tr>
      <w:tr w:rsidR="00276963" w:rsidRPr="002E1837" w14:paraId="3E13B87C" w14:textId="77777777">
        <w:tc>
          <w:tcPr>
            <w:tcW w:w="2340" w:type="dxa"/>
            <w:shd w:val="clear" w:color="auto" w:fill="auto"/>
            <w:tcMar>
              <w:top w:w="100" w:type="dxa"/>
              <w:left w:w="100" w:type="dxa"/>
              <w:bottom w:w="100" w:type="dxa"/>
              <w:right w:w="100" w:type="dxa"/>
            </w:tcMar>
          </w:tcPr>
          <w:p w14:paraId="3BC1198F" w14:textId="77777777" w:rsidR="00276963" w:rsidRPr="002E1837" w:rsidRDefault="002C4FA0" w:rsidP="00437A14">
            <w:pPr>
              <w:spacing w:line="480" w:lineRule="auto"/>
              <w:rPr>
                <w:rFonts w:ascii="Garamond" w:hAnsi="Garamond" w:cs="Times New Roman"/>
              </w:rPr>
            </w:pPr>
            <w:r w:rsidRPr="002E1837">
              <w:rPr>
                <w:rFonts w:ascii="Garamond" w:hAnsi="Garamond" w:cs="Times New Roman"/>
                <w:b/>
              </w:rPr>
              <w:t>Invitrogen Qubit 3.0 Fluorometer</w:t>
            </w:r>
          </w:p>
        </w:tc>
        <w:tc>
          <w:tcPr>
            <w:tcW w:w="2340" w:type="dxa"/>
            <w:shd w:val="clear" w:color="auto" w:fill="auto"/>
            <w:tcMar>
              <w:top w:w="100" w:type="dxa"/>
              <w:left w:w="100" w:type="dxa"/>
              <w:bottom w:w="100" w:type="dxa"/>
              <w:right w:w="100" w:type="dxa"/>
            </w:tcMar>
          </w:tcPr>
          <w:p w14:paraId="79FE6793" w14:textId="420859E5" w:rsidR="00276963" w:rsidRPr="00FA326E" w:rsidRDefault="00FA326E" w:rsidP="00437A14">
            <w:pPr>
              <w:spacing w:line="480" w:lineRule="auto"/>
              <w:rPr>
                <w:rFonts w:ascii="Garamond" w:hAnsi="Garamond" w:cs="Times New Roman"/>
                <w:color w:val="FF0000"/>
                <w:lang w:val="en-GB"/>
              </w:rPr>
            </w:pPr>
            <w:r w:rsidRPr="00FA326E">
              <w:rPr>
                <w:rFonts w:ascii="Garamond" w:hAnsi="Garamond" w:cs="Times New Roman"/>
                <w:color w:val="000000" w:themeColor="text1"/>
                <w:lang w:val="en-GB"/>
              </w:rPr>
              <w:t>1x dsDNA HS Working Solution</w:t>
            </w:r>
            <w:r w:rsidR="003C76E6" w:rsidRPr="00FA326E">
              <w:rPr>
                <w:rFonts w:ascii="Garamond" w:hAnsi="Garamond" w:cs="Times New Roman"/>
                <w:color w:val="FF0000"/>
                <w:lang w:val="en-GB"/>
              </w:rPr>
              <w:t xml:space="preserve"> </w:t>
            </w:r>
          </w:p>
        </w:tc>
        <w:tc>
          <w:tcPr>
            <w:tcW w:w="2340" w:type="dxa"/>
            <w:shd w:val="clear" w:color="auto" w:fill="auto"/>
            <w:tcMar>
              <w:top w:w="100" w:type="dxa"/>
              <w:left w:w="100" w:type="dxa"/>
              <w:bottom w:w="100" w:type="dxa"/>
              <w:right w:w="100" w:type="dxa"/>
            </w:tcMar>
          </w:tcPr>
          <w:p w14:paraId="2FD8706F" w14:textId="77777777" w:rsidR="00276963" w:rsidRPr="002E1837" w:rsidRDefault="002C4FA0" w:rsidP="00437A14">
            <w:pPr>
              <w:spacing w:line="480" w:lineRule="auto"/>
              <w:rPr>
                <w:rFonts w:ascii="Garamond" w:hAnsi="Garamond" w:cs="Times New Roman"/>
              </w:rPr>
            </w:pPr>
            <w:r w:rsidRPr="002E1837">
              <w:rPr>
                <w:rFonts w:ascii="Garamond" w:hAnsi="Garamond" w:cs="Times New Roman"/>
              </w:rPr>
              <w:t>v.3.0</w:t>
            </w:r>
          </w:p>
        </w:tc>
        <w:tc>
          <w:tcPr>
            <w:tcW w:w="2340" w:type="dxa"/>
            <w:shd w:val="clear" w:color="auto" w:fill="auto"/>
            <w:tcMar>
              <w:top w:w="100" w:type="dxa"/>
              <w:left w:w="100" w:type="dxa"/>
              <w:bottom w:w="100" w:type="dxa"/>
              <w:right w:w="100" w:type="dxa"/>
            </w:tcMar>
          </w:tcPr>
          <w:p w14:paraId="1D5E19E2" w14:textId="77777777" w:rsidR="00276963" w:rsidRPr="002E1837" w:rsidRDefault="002C4FA0" w:rsidP="00437A14">
            <w:pPr>
              <w:spacing w:line="480" w:lineRule="auto"/>
              <w:rPr>
                <w:rFonts w:ascii="Garamond" w:hAnsi="Garamond" w:cs="Times New Roman"/>
              </w:rPr>
            </w:pPr>
            <w:r w:rsidRPr="002E1837">
              <w:rPr>
                <w:rFonts w:ascii="Garamond" w:hAnsi="Garamond" w:cs="Times New Roman"/>
              </w:rPr>
              <w:t>DNA concentration estimations</w:t>
            </w:r>
          </w:p>
        </w:tc>
      </w:tr>
      <w:tr w:rsidR="00276963" w:rsidRPr="002E1837" w14:paraId="27F252A9" w14:textId="77777777">
        <w:tc>
          <w:tcPr>
            <w:tcW w:w="2340" w:type="dxa"/>
            <w:shd w:val="clear" w:color="auto" w:fill="auto"/>
            <w:tcMar>
              <w:top w:w="100" w:type="dxa"/>
              <w:left w:w="100" w:type="dxa"/>
              <w:bottom w:w="100" w:type="dxa"/>
              <w:right w:w="100" w:type="dxa"/>
            </w:tcMar>
          </w:tcPr>
          <w:p w14:paraId="15994E88" w14:textId="77777777" w:rsidR="00276963" w:rsidRPr="002E1837" w:rsidRDefault="002C4FA0" w:rsidP="00437A14">
            <w:pPr>
              <w:spacing w:line="480" w:lineRule="auto"/>
              <w:rPr>
                <w:rFonts w:ascii="Garamond" w:hAnsi="Garamond" w:cs="Times New Roman"/>
              </w:rPr>
            </w:pPr>
            <w:r w:rsidRPr="002E1837">
              <w:rPr>
                <w:rFonts w:ascii="Garamond" w:hAnsi="Garamond" w:cs="Times New Roman"/>
                <w:b/>
              </w:rPr>
              <w:t>Advanced Analytical Fragment Analyser 3117</w:t>
            </w:r>
          </w:p>
        </w:tc>
        <w:tc>
          <w:tcPr>
            <w:tcW w:w="2340" w:type="dxa"/>
            <w:shd w:val="clear" w:color="auto" w:fill="auto"/>
            <w:tcMar>
              <w:top w:w="100" w:type="dxa"/>
              <w:left w:w="100" w:type="dxa"/>
              <w:bottom w:w="100" w:type="dxa"/>
              <w:right w:w="100" w:type="dxa"/>
            </w:tcMar>
          </w:tcPr>
          <w:p w14:paraId="356676F2" w14:textId="77777777" w:rsidR="00276963" w:rsidRPr="002E1837" w:rsidRDefault="002C4FA0" w:rsidP="00437A14">
            <w:pPr>
              <w:spacing w:line="480" w:lineRule="auto"/>
              <w:rPr>
                <w:rFonts w:ascii="Garamond" w:hAnsi="Garamond" w:cs="Times New Roman"/>
                <w:b/>
              </w:rPr>
            </w:pPr>
            <w:r w:rsidRPr="002E1837">
              <w:rPr>
                <w:rFonts w:ascii="Garamond" w:hAnsi="Garamond" w:cs="Times New Roman"/>
              </w:rPr>
              <w:t>Agilent NGS fragment (1-6000bp), 500, 4C</w:t>
            </w:r>
          </w:p>
        </w:tc>
        <w:tc>
          <w:tcPr>
            <w:tcW w:w="2340" w:type="dxa"/>
            <w:shd w:val="clear" w:color="auto" w:fill="auto"/>
            <w:tcMar>
              <w:top w:w="100" w:type="dxa"/>
              <w:left w:w="100" w:type="dxa"/>
              <w:bottom w:w="100" w:type="dxa"/>
              <w:right w:w="100" w:type="dxa"/>
            </w:tcMar>
          </w:tcPr>
          <w:p w14:paraId="36EDFCF4" w14:textId="77777777" w:rsidR="00276963" w:rsidRPr="002E1837" w:rsidRDefault="002C4FA0"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v.1.2.0.11</w:t>
            </w:r>
          </w:p>
        </w:tc>
        <w:tc>
          <w:tcPr>
            <w:tcW w:w="2340" w:type="dxa"/>
            <w:shd w:val="clear" w:color="auto" w:fill="auto"/>
            <w:tcMar>
              <w:top w:w="100" w:type="dxa"/>
              <w:left w:w="100" w:type="dxa"/>
              <w:bottom w:w="100" w:type="dxa"/>
              <w:right w:w="100" w:type="dxa"/>
            </w:tcMar>
          </w:tcPr>
          <w:p w14:paraId="630DEAB7" w14:textId="77777777" w:rsidR="00276963" w:rsidRPr="002E1837" w:rsidRDefault="002C4FA0" w:rsidP="00437A14">
            <w:pPr>
              <w:widowControl w:val="0"/>
              <w:pBdr>
                <w:top w:val="nil"/>
                <w:left w:val="nil"/>
                <w:bottom w:val="nil"/>
                <w:right w:val="nil"/>
                <w:between w:val="nil"/>
              </w:pBdr>
              <w:spacing w:line="480" w:lineRule="auto"/>
              <w:rPr>
                <w:rFonts w:ascii="Garamond" w:hAnsi="Garamond" w:cs="Times New Roman"/>
                <w:lang w:val="en-US"/>
              </w:rPr>
            </w:pPr>
            <w:r w:rsidRPr="002E1837">
              <w:rPr>
                <w:rFonts w:ascii="Garamond" w:hAnsi="Garamond" w:cs="Times New Roman"/>
                <w:lang w:val="en-US"/>
              </w:rPr>
              <w:t>Analysing NGS library fragment lengths</w:t>
            </w:r>
          </w:p>
        </w:tc>
      </w:tr>
      <w:tr w:rsidR="00276963" w:rsidRPr="00FA326E" w14:paraId="46A13202" w14:textId="77777777">
        <w:tc>
          <w:tcPr>
            <w:tcW w:w="2340" w:type="dxa"/>
            <w:shd w:val="clear" w:color="auto" w:fill="auto"/>
            <w:tcMar>
              <w:top w:w="100" w:type="dxa"/>
              <w:left w:w="100" w:type="dxa"/>
              <w:bottom w:w="100" w:type="dxa"/>
              <w:right w:w="100" w:type="dxa"/>
            </w:tcMar>
          </w:tcPr>
          <w:p w14:paraId="1659F19E" w14:textId="72B909B9" w:rsidR="00276963" w:rsidRPr="002E1837" w:rsidRDefault="002C4FA0" w:rsidP="00437A14">
            <w:pPr>
              <w:spacing w:line="480" w:lineRule="auto"/>
              <w:rPr>
                <w:rFonts w:ascii="Garamond" w:hAnsi="Garamond" w:cs="Times New Roman"/>
                <w:b/>
              </w:rPr>
            </w:pPr>
            <w:r w:rsidRPr="002E1837">
              <w:rPr>
                <w:rFonts w:ascii="Garamond" w:hAnsi="Garamond" w:cs="Times New Roman"/>
                <w:b/>
              </w:rPr>
              <w:t>MiSeq</w:t>
            </w:r>
            <w:r w:rsidR="008E470A">
              <w:rPr>
                <w:rFonts w:ascii="Garamond" w:hAnsi="Garamond" w:cs="Times New Roman"/>
                <w:b/>
              </w:rPr>
              <w:t xml:space="preserve"> (Illumina)</w:t>
            </w:r>
          </w:p>
        </w:tc>
        <w:tc>
          <w:tcPr>
            <w:tcW w:w="2340" w:type="dxa"/>
            <w:shd w:val="clear" w:color="auto" w:fill="auto"/>
            <w:tcMar>
              <w:top w:w="100" w:type="dxa"/>
              <w:left w:w="100" w:type="dxa"/>
              <w:bottom w:w="100" w:type="dxa"/>
              <w:right w:w="100" w:type="dxa"/>
            </w:tcMar>
          </w:tcPr>
          <w:p w14:paraId="1396F42C" w14:textId="77777777"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 xml:space="preserve">MiSeq reagent kit v3 600 cycles </w:t>
            </w:r>
          </w:p>
        </w:tc>
        <w:tc>
          <w:tcPr>
            <w:tcW w:w="2340" w:type="dxa"/>
            <w:shd w:val="clear" w:color="auto" w:fill="auto"/>
            <w:tcMar>
              <w:top w:w="100" w:type="dxa"/>
              <w:left w:w="100" w:type="dxa"/>
              <w:bottom w:w="100" w:type="dxa"/>
              <w:right w:w="100" w:type="dxa"/>
            </w:tcMar>
          </w:tcPr>
          <w:p w14:paraId="2121F130" w14:textId="4255CEFC" w:rsidR="00276963" w:rsidRPr="002E1837" w:rsidRDefault="00FA326E" w:rsidP="00437A14">
            <w:pPr>
              <w:widowControl w:val="0"/>
              <w:pBdr>
                <w:top w:val="nil"/>
                <w:left w:val="nil"/>
                <w:bottom w:val="nil"/>
                <w:right w:val="nil"/>
                <w:between w:val="nil"/>
              </w:pBdr>
              <w:spacing w:line="480" w:lineRule="auto"/>
              <w:rPr>
                <w:rFonts w:ascii="Garamond" w:hAnsi="Garamond" w:cs="Times New Roman"/>
                <w:lang w:val="en-US"/>
              </w:rPr>
            </w:pPr>
            <w:r>
              <w:rPr>
                <w:rFonts w:ascii="Garamond" w:hAnsi="Garamond" w:cs="Times New Roman"/>
                <w:lang w:val="en-US"/>
              </w:rPr>
              <w:t>v. 4.1.0.656</w:t>
            </w:r>
          </w:p>
        </w:tc>
        <w:tc>
          <w:tcPr>
            <w:tcW w:w="2340" w:type="dxa"/>
            <w:shd w:val="clear" w:color="auto" w:fill="auto"/>
            <w:tcMar>
              <w:top w:w="100" w:type="dxa"/>
              <w:left w:w="100" w:type="dxa"/>
              <w:bottom w:w="100" w:type="dxa"/>
              <w:right w:w="100" w:type="dxa"/>
            </w:tcMar>
          </w:tcPr>
          <w:p w14:paraId="2E2E7091" w14:textId="77777777" w:rsidR="00276963" w:rsidRPr="00FA326E" w:rsidRDefault="002C4FA0" w:rsidP="00437A14">
            <w:pPr>
              <w:widowControl w:val="0"/>
              <w:pBdr>
                <w:top w:val="nil"/>
                <w:left w:val="nil"/>
                <w:bottom w:val="nil"/>
                <w:right w:val="nil"/>
                <w:between w:val="nil"/>
              </w:pBdr>
              <w:spacing w:line="480" w:lineRule="auto"/>
              <w:rPr>
                <w:rFonts w:ascii="Garamond" w:hAnsi="Garamond" w:cs="Times New Roman"/>
                <w:lang w:val="en-GB"/>
              </w:rPr>
            </w:pPr>
            <w:r w:rsidRPr="00FA326E">
              <w:rPr>
                <w:rFonts w:ascii="Garamond" w:hAnsi="Garamond" w:cs="Times New Roman"/>
                <w:lang w:val="en-GB"/>
              </w:rPr>
              <w:t>Sequencing enriched samples</w:t>
            </w:r>
          </w:p>
        </w:tc>
      </w:tr>
    </w:tbl>
    <w:p w14:paraId="63329019" w14:textId="78FBBA58" w:rsidR="00276963" w:rsidRPr="00FA326E" w:rsidRDefault="002C4FA0" w:rsidP="00437A14">
      <w:pPr>
        <w:pStyle w:val="Rubrik3"/>
        <w:spacing w:line="480" w:lineRule="auto"/>
        <w:rPr>
          <w:rFonts w:ascii="Garamond" w:hAnsi="Garamond"/>
          <w:lang w:val="en-GB"/>
        </w:rPr>
      </w:pPr>
      <w:bookmarkStart w:id="36" w:name="_sspy7cgybmi8" w:colFirst="0" w:colLast="0"/>
      <w:bookmarkStart w:id="37" w:name="_taz9i2horr" w:colFirst="0" w:colLast="0"/>
      <w:bookmarkStart w:id="38" w:name="_Toc187676975"/>
      <w:bookmarkEnd w:id="36"/>
      <w:bookmarkEnd w:id="37"/>
      <w:r w:rsidRPr="00FA326E">
        <w:rPr>
          <w:rFonts w:ascii="Garamond" w:hAnsi="Garamond"/>
          <w:lang w:val="en-GB"/>
        </w:rPr>
        <w:t>3.2 Samples</w:t>
      </w:r>
      <w:bookmarkEnd w:id="38"/>
    </w:p>
    <w:p w14:paraId="25CEED45" w14:textId="77777777" w:rsidR="00276963" w:rsidRPr="00FA326E" w:rsidRDefault="00276963" w:rsidP="00437A14">
      <w:pPr>
        <w:spacing w:line="480" w:lineRule="auto"/>
        <w:rPr>
          <w:rFonts w:ascii="Garamond" w:hAnsi="Garamond" w:cs="Times New Roman"/>
          <w:lang w:val="en-GB"/>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76963" w:rsidRPr="00FA326E" w14:paraId="02FE53F9" w14:textId="77777777">
        <w:tc>
          <w:tcPr>
            <w:tcW w:w="4680" w:type="dxa"/>
            <w:shd w:val="clear" w:color="auto" w:fill="auto"/>
            <w:tcMar>
              <w:top w:w="100" w:type="dxa"/>
              <w:left w:w="100" w:type="dxa"/>
              <w:bottom w:w="100" w:type="dxa"/>
              <w:right w:w="100" w:type="dxa"/>
            </w:tcMar>
          </w:tcPr>
          <w:p w14:paraId="0E712FE9" w14:textId="77777777" w:rsidR="00276963" w:rsidRPr="00FA326E" w:rsidRDefault="002C4FA0" w:rsidP="00437A14">
            <w:pPr>
              <w:widowControl w:val="0"/>
              <w:pBdr>
                <w:top w:val="nil"/>
                <w:left w:val="nil"/>
                <w:bottom w:val="nil"/>
                <w:right w:val="nil"/>
                <w:between w:val="nil"/>
              </w:pBdr>
              <w:spacing w:line="480" w:lineRule="auto"/>
              <w:rPr>
                <w:rFonts w:ascii="Garamond" w:hAnsi="Garamond" w:cs="Times New Roman"/>
                <w:b/>
                <w:lang w:val="en-GB"/>
              </w:rPr>
            </w:pPr>
            <w:r w:rsidRPr="00FA326E">
              <w:rPr>
                <w:rFonts w:ascii="Garamond" w:hAnsi="Garamond" w:cs="Times New Roman"/>
                <w:b/>
                <w:lang w:val="en-GB"/>
              </w:rPr>
              <w:t>Sample</w:t>
            </w:r>
          </w:p>
        </w:tc>
        <w:tc>
          <w:tcPr>
            <w:tcW w:w="4680" w:type="dxa"/>
            <w:shd w:val="clear" w:color="auto" w:fill="auto"/>
            <w:tcMar>
              <w:top w:w="100" w:type="dxa"/>
              <w:left w:w="100" w:type="dxa"/>
              <w:bottom w:w="100" w:type="dxa"/>
              <w:right w:w="100" w:type="dxa"/>
            </w:tcMar>
          </w:tcPr>
          <w:p w14:paraId="2747A7D5" w14:textId="77777777" w:rsidR="00276963" w:rsidRPr="00FA326E" w:rsidRDefault="002C4FA0" w:rsidP="00437A14">
            <w:pPr>
              <w:widowControl w:val="0"/>
              <w:pBdr>
                <w:top w:val="nil"/>
                <w:left w:val="nil"/>
                <w:bottom w:val="nil"/>
                <w:right w:val="nil"/>
                <w:between w:val="nil"/>
              </w:pBdr>
              <w:spacing w:line="480" w:lineRule="auto"/>
              <w:rPr>
                <w:rFonts w:ascii="Garamond" w:hAnsi="Garamond" w:cs="Times New Roman"/>
                <w:b/>
                <w:lang w:val="en-GB"/>
              </w:rPr>
            </w:pPr>
            <w:r w:rsidRPr="00FA326E">
              <w:rPr>
                <w:rFonts w:ascii="Garamond" w:hAnsi="Garamond" w:cs="Times New Roman"/>
                <w:b/>
                <w:lang w:val="en-GB"/>
              </w:rPr>
              <w:t>Constitution</w:t>
            </w:r>
          </w:p>
        </w:tc>
      </w:tr>
      <w:tr w:rsidR="00276963" w:rsidRPr="00FA326E" w14:paraId="6F972754" w14:textId="77777777">
        <w:tc>
          <w:tcPr>
            <w:tcW w:w="4680" w:type="dxa"/>
            <w:shd w:val="clear" w:color="auto" w:fill="auto"/>
            <w:tcMar>
              <w:top w:w="100" w:type="dxa"/>
              <w:left w:w="100" w:type="dxa"/>
              <w:bottom w:w="100" w:type="dxa"/>
              <w:right w:w="100" w:type="dxa"/>
            </w:tcMar>
          </w:tcPr>
          <w:p w14:paraId="71E836C5" w14:textId="774711ED" w:rsidR="00276963" w:rsidRPr="002E1837" w:rsidRDefault="002C4FA0" w:rsidP="00437A14">
            <w:pPr>
              <w:widowControl w:val="0"/>
              <w:pBdr>
                <w:top w:val="nil"/>
                <w:left w:val="nil"/>
                <w:bottom w:val="nil"/>
                <w:right w:val="nil"/>
                <w:between w:val="nil"/>
              </w:pBdr>
              <w:spacing w:line="480" w:lineRule="auto"/>
              <w:rPr>
                <w:rFonts w:ascii="Garamond" w:hAnsi="Garamond" w:cs="Times New Roman"/>
                <w:lang w:val="en-US"/>
              </w:rPr>
            </w:pPr>
            <w:r w:rsidRPr="002E1837">
              <w:rPr>
                <w:rFonts w:ascii="Garamond" w:hAnsi="Garamond" w:cs="Times New Roman"/>
                <w:lang w:val="en-US"/>
              </w:rPr>
              <w:t>Fecal sample</w:t>
            </w:r>
            <w:r w:rsidR="003C76E6" w:rsidRPr="002E1837">
              <w:rPr>
                <w:rFonts w:ascii="Garamond" w:hAnsi="Garamond" w:cs="Times New Roman"/>
                <w:lang w:val="en-US"/>
              </w:rPr>
              <w:t xml:space="preserve"> set | sample set A </w:t>
            </w:r>
          </w:p>
        </w:tc>
        <w:tc>
          <w:tcPr>
            <w:tcW w:w="4680" w:type="dxa"/>
            <w:shd w:val="clear" w:color="auto" w:fill="auto"/>
            <w:tcMar>
              <w:top w:w="100" w:type="dxa"/>
              <w:left w:w="100" w:type="dxa"/>
              <w:bottom w:w="100" w:type="dxa"/>
              <w:right w:w="100" w:type="dxa"/>
            </w:tcMar>
          </w:tcPr>
          <w:p w14:paraId="748A1010" w14:textId="5E9E0B00" w:rsidR="00276963" w:rsidRPr="00FA326E" w:rsidRDefault="002C4FA0" w:rsidP="00437A14">
            <w:pPr>
              <w:widowControl w:val="0"/>
              <w:pBdr>
                <w:top w:val="nil"/>
                <w:left w:val="nil"/>
                <w:bottom w:val="nil"/>
                <w:right w:val="nil"/>
                <w:between w:val="nil"/>
              </w:pBdr>
              <w:spacing w:line="480" w:lineRule="auto"/>
              <w:rPr>
                <w:rFonts w:ascii="Garamond" w:hAnsi="Garamond" w:cs="Times New Roman"/>
                <w:lang w:val="en-GB"/>
              </w:rPr>
            </w:pPr>
            <w:r w:rsidRPr="00FA326E">
              <w:rPr>
                <w:rFonts w:ascii="Garamond" w:hAnsi="Garamond" w:cs="Times New Roman"/>
                <w:lang w:val="en-GB"/>
              </w:rPr>
              <w:t>ZYMO 6323</w:t>
            </w:r>
            <w:r w:rsidR="003C76E6" w:rsidRPr="00FA326E">
              <w:rPr>
                <w:rFonts w:ascii="Garamond" w:hAnsi="Garamond" w:cs="Times New Roman"/>
                <w:lang w:val="en-GB"/>
              </w:rPr>
              <w:t>+</w:t>
            </w:r>
          </w:p>
        </w:tc>
      </w:tr>
      <w:tr w:rsidR="00276963" w:rsidRPr="002E1837" w14:paraId="437C4BB3" w14:textId="77777777">
        <w:tc>
          <w:tcPr>
            <w:tcW w:w="4680" w:type="dxa"/>
            <w:shd w:val="clear" w:color="auto" w:fill="auto"/>
            <w:tcMar>
              <w:top w:w="100" w:type="dxa"/>
              <w:left w:w="100" w:type="dxa"/>
              <w:bottom w:w="100" w:type="dxa"/>
              <w:right w:w="100" w:type="dxa"/>
            </w:tcMar>
          </w:tcPr>
          <w:p w14:paraId="14CCA28D" w14:textId="7D166142" w:rsidR="00276963" w:rsidRPr="002E1837" w:rsidRDefault="002C4FA0" w:rsidP="00437A14">
            <w:pPr>
              <w:widowControl w:val="0"/>
              <w:pBdr>
                <w:top w:val="nil"/>
                <w:left w:val="nil"/>
                <w:bottom w:val="nil"/>
                <w:right w:val="nil"/>
                <w:between w:val="nil"/>
              </w:pBdr>
              <w:spacing w:line="480" w:lineRule="auto"/>
              <w:rPr>
                <w:rFonts w:ascii="Garamond" w:hAnsi="Garamond" w:cs="Times New Roman"/>
                <w:lang w:val="en-US"/>
              </w:rPr>
            </w:pPr>
            <w:r w:rsidRPr="002E1837">
              <w:rPr>
                <w:rFonts w:ascii="Garamond" w:hAnsi="Garamond" w:cs="Times New Roman"/>
                <w:lang w:val="en-US"/>
              </w:rPr>
              <w:t>Spike-in</w:t>
            </w:r>
            <w:r w:rsidR="003C76E6" w:rsidRPr="002E1837">
              <w:rPr>
                <w:rFonts w:ascii="Garamond" w:hAnsi="Garamond" w:cs="Times New Roman"/>
                <w:lang w:val="en-US"/>
              </w:rPr>
              <w:t xml:space="preserve"> sample set | sample set B</w:t>
            </w:r>
          </w:p>
        </w:tc>
        <w:tc>
          <w:tcPr>
            <w:tcW w:w="4680" w:type="dxa"/>
            <w:shd w:val="clear" w:color="auto" w:fill="auto"/>
            <w:tcMar>
              <w:top w:w="100" w:type="dxa"/>
              <w:left w:w="100" w:type="dxa"/>
              <w:bottom w:w="100" w:type="dxa"/>
              <w:right w:w="100" w:type="dxa"/>
            </w:tcMar>
          </w:tcPr>
          <w:p w14:paraId="0984B765" w14:textId="1C5C95D6" w:rsidR="00276963" w:rsidRPr="002E1837" w:rsidRDefault="002C4FA0" w:rsidP="00437A14">
            <w:pPr>
              <w:widowControl w:val="0"/>
              <w:pBdr>
                <w:top w:val="nil"/>
                <w:left w:val="nil"/>
                <w:bottom w:val="nil"/>
                <w:right w:val="nil"/>
                <w:between w:val="nil"/>
              </w:pBdr>
              <w:spacing w:line="480" w:lineRule="auto"/>
              <w:rPr>
                <w:rFonts w:ascii="Garamond" w:hAnsi="Garamond" w:cs="Times New Roman"/>
                <w:lang w:val="en-US"/>
              </w:rPr>
            </w:pPr>
            <w:r w:rsidRPr="002E1837">
              <w:rPr>
                <w:rFonts w:ascii="Garamond" w:hAnsi="Garamond" w:cs="Times New Roman"/>
                <w:lang w:val="en-US"/>
              </w:rPr>
              <w:t>VERO E6 (Monkey) spiked with 20 pla</w:t>
            </w:r>
            <w:r w:rsidR="00E65BA9" w:rsidRPr="002E1837">
              <w:rPr>
                <w:rFonts w:ascii="Garamond" w:hAnsi="Garamond" w:cs="Times New Roman"/>
                <w:lang w:val="en-US"/>
              </w:rPr>
              <w:t xml:space="preserve">smids at varying concentrations </w:t>
            </w:r>
            <w:r w:rsidRPr="002E1837">
              <w:rPr>
                <w:rFonts w:ascii="Garamond" w:hAnsi="Garamond" w:cs="Times New Roman"/>
                <w:lang w:val="en-US"/>
              </w:rPr>
              <w:t>(S1).</w:t>
            </w:r>
          </w:p>
        </w:tc>
      </w:tr>
    </w:tbl>
    <w:p w14:paraId="1270D9BD" w14:textId="77777777" w:rsidR="00276963" w:rsidRPr="002E1837" w:rsidRDefault="00276963" w:rsidP="00437A14">
      <w:pPr>
        <w:spacing w:line="480" w:lineRule="auto"/>
        <w:rPr>
          <w:rFonts w:ascii="Garamond" w:hAnsi="Garamond" w:cs="Times New Roman"/>
          <w:lang w:val="en-US"/>
        </w:rPr>
      </w:pPr>
    </w:p>
    <w:p w14:paraId="0E5DD49F" w14:textId="7F2C1AB0" w:rsidR="00276963" w:rsidRPr="00E3545E" w:rsidRDefault="003C76E6" w:rsidP="00437A14">
      <w:pPr>
        <w:pStyle w:val="Rubrik3"/>
        <w:spacing w:line="480" w:lineRule="auto"/>
        <w:rPr>
          <w:rFonts w:ascii="Garamond" w:hAnsi="Garamond"/>
          <w:lang w:val="en-US"/>
        </w:rPr>
      </w:pPr>
      <w:bookmarkStart w:id="39" w:name="_d76gxx9tcw27" w:colFirst="0" w:colLast="0"/>
      <w:bookmarkStart w:id="40" w:name="_Toc187676976"/>
      <w:bookmarkEnd w:id="39"/>
      <w:r w:rsidRPr="00E3545E">
        <w:rPr>
          <w:rFonts w:ascii="Garamond" w:hAnsi="Garamond"/>
          <w:lang w:val="en-US"/>
        </w:rPr>
        <w:lastRenderedPageBreak/>
        <w:t>3.3 Software and scripts</w:t>
      </w:r>
      <w:bookmarkEnd w:id="40"/>
    </w:p>
    <w:p w14:paraId="1C7D75DE" w14:textId="78F09592" w:rsidR="00276963" w:rsidRPr="002E1837" w:rsidRDefault="003C76E6" w:rsidP="00437A14">
      <w:pPr>
        <w:spacing w:line="480" w:lineRule="auto"/>
        <w:rPr>
          <w:rFonts w:ascii="Garamond" w:hAnsi="Garamond" w:cs="Times New Roman"/>
          <w:color w:val="1155CC"/>
          <w:u w:val="single"/>
          <w:lang w:val="en-US"/>
        </w:rPr>
      </w:pPr>
      <w:r w:rsidRPr="002E1837">
        <w:rPr>
          <w:rFonts w:ascii="Garamond" w:hAnsi="Garamond" w:cs="Times New Roman"/>
          <w:lang w:val="en-US"/>
        </w:rPr>
        <w:t xml:space="preserve">Scripts, mamba environment files and snakefiles are all available at </w:t>
      </w:r>
      <w:hyperlink r:id="rId15">
        <w:r w:rsidRPr="002E1837">
          <w:rPr>
            <w:rFonts w:ascii="Garamond" w:hAnsi="Garamond" w:cs="Times New Roman"/>
            <w:color w:val="1155CC"/>
            <w:u w:val="single"/>
            <w:lang w:val="en-US"/>
          </w:rPr>
          <w:t>https://github.com/AndrewBergman1/Targeted_enrichment</w:t>
        </w:r>
      </w:hyperlink>
      <w:r w:rsidRPr="002E1837">
        <w:rPr>
          <w:rFonts w:ascii="Garamond" w:hAnsi="Garamond" w:cs="Times New Roman"/>
          <w:color w:val="1155CC"/>
          <w:u w:val="single"/>
          <w:lang w:val="en-US"/>
        </w:rPr>
        <w:t>.</w:t>
      </w:r>
    </w:p>
    <w:p w14:paraId="5054718E" w14:textId="71A56FA0" w:rsidR="003A3C1C" w:rsidRPr="002E1837" w:rsidRDefault="003A3C1C" w:rsidP="00437A14">
      <w:pPr>
        <w:spacing w:line="480" w:lineRule="auto"/>
        <w:rPr>
          <w:rFonts w:ascii="Garamond" w:hAnsi="Garamond" w:cs="Times New Roman"/>
          <w:color w:val="1155CC"/>
          <w:u w:val="single"/>
          <w:lang w:val="en-US"/>
        </w:rPr>
      </w:pPr>
    </w:p>
    <w:p w14:paraId="141F99A5" w14:textId="77777777" w:rsidR="00276963" w:rsidRPr="002E1837" w:rsidRDefault="002C4FA0" w:rsidP="00437A14">
      <w:pPr>
        <w:pStyle w:val="Rubrik1"/>
        <w:numPr>
          <w:ilvl w:val="0"/>
          <w:numId w:val="4"/>
        </w:numPr>
        <w:spacing w:line="480" w:lineRule="auto"/>
        <w:rPr>
          <w:rFonts w:ascii="Garamond" w:hAnsi="Garamond" w:cs="Times New Roman"/>
        </w:rPr>
      </w:pPr>
      <w:bookmarkStart w:id="41" w:name="_irl38z9qs2zh" w:colFirst="0" w:colLast="0"/>
      <w:bookmarkStart w:id="42" w:name="_Toc187676977"/>
      <w:bookmarkEnd w:id="41"/>
      <w:r w:rsidRPr="002E1837">
        <w:rPr>
          <w:rFonts w:ascii="Garamond" w:hAnsi="Garamond" w:cs="Times New Roman"/>
        </w:rPr>
        <w:t>Results</w:t>
      </w:r>
      <w:bookmarkEnd w:id="42"/>
    </w:p>
    <w:p w14:paraId="1B561A2C" w14:textId="77777777" w:rsidR="00276963" w:rsidRPr="002E1837" w:rsidRDefault="002C4FA0" w:rsidP="00437A14">
      <w:pPr>
        <w:pStyle w:val="Rubrik2"/>
        <w:spacing w:line="480" w:lineRule="auto"/>
        <w:rPr>
          <w:rFonts w:ascii="Garamond" w:hAnsi="Garamond" w:cs="Times New Roman"/>
        </w:rPr>
      </w:pPr>
      <w:bookmarkStart w:id="43" w:name="_eu74n88l5xyg" w:colFirst="0" w:colLast="0"/>
      <w:bookmarkStart w:id="44" w:name="_Toc187676978"/>
      <w:bookmarkEnd w:id="43"/>
      <w:r w:rsidRPr="002E1837">
        <w:rPr>
          <w:rFonts w:ascii="Garamond" w:hAnsi="Garamond" w:cs="Times New Roman"/>
        </w:rPr>
        <w:t>4.1 Bait generation</w:t>
      </w:r>
      <w:bookmarkEnd w:id="44"/>
      <w:r w:rsidRPr="002E1837">
        <w:rPr>
          <w:rFonts w:ascii="Garamond" w:hAnsi="Garamond" w:cs="Times New Roman"/>
        </w:rPr>
        <w:t xml:space="preserve"> </w:t>
      </w:r>
    </w:p>
    <w:p w14:paraId="3E2B913A" w14:textId="54EF2890" w:rsidR="00276963" w:rsidRDefault="002C4FA0" w:rsidP="00437A14">
      <w:pPr>
        <w:spacing w:line="480" w:lineRule="auto"/>
        <w:rPr>
          <w:rFonts w:ascii="Garamond" w:hAnsi="Garamond" w:cs="Times New Roman"/>
          <w:lang w:val="en-US"/>
        </w:rPr>
      </w:pPr>
      <w:r w:rsidRPr="002E1837">
        <w:rPr>
          <w:rFonts w:ascii="Garamond" w:hAnsi="Garamond" w:cs="Times New Roman"/>
          <w:lang w:val="en-US"/>
        </w:rPr>
        <w:t xml:space="preserve">Syotti was used for bait generation, producing 120-mer baits with 0, 10, 20 and 40 allowed mismatches with 100% database coverage. </w:t>
      </w:r>
      <w:r w:rsidR="00F24A75" w:rsidRPr="002E1837">
        <w:rPr>
          <w:rFonts w:ascii="Garamond" w:hAnsi="Garamond" w:cs="Times New Roman"/>
          <w:lang w:val="en-US"/>
        </w:rPr>
        <w:t>Syotti generated fewer baits when permitting more mismatches (table 1). The GC-con</w:t>
      </w:r>
      <w:r w:rsidR="005C30A4">
        <w:rPr>
          <w:rFonts w:ascii="Garamond" w:hAnsi="Garamond" w:cs="Times New Roman"/>
          <w:lang w:val="en-US"/>
        </w:rPr>
        <w:t>t</w:t>
      </w:r>
      <w:r w:rsidR="00F24A75" w:rsidRPr="002E1837">
        <w:rPr>
          <w:rFonts w:ascii="Garamond" w:hAnsi="Garamond" w:cs="Times New Roman"/>
          <w:lang w:val="en-US"/>
        </w:rPr>
        <w:t>ent</w:t>
      </w:r>
      <w:r w:rsidRPr="002E1837">
        <w:rPr>
          <w:rFonts w:ascii="Garamond" w:hAnsi="Garamond" w:cs="Times New Roman"/>
          <w:lang w:val="en-US"/>
        </w:rPr>
        <w:t xml:space="preserve"> and me</w:t>
      </w:r>
      <w:r w:rsidR="00F24A75" w:rsidRPr="002E1837">
        <w:rPr>
          <w:rFonts w:ascii="Garamond" w:hAnsi="Garamond" w:cs="Times New Roman"/>
          <w:lang w:val="en-US"/>
        </w:rPr>
        <w:t xml:space="preserve">lting temperatures </w:t>
      </w:r>
      <w:r w:rsidRPr="002E1837">
        <w:rPr>
          <w:rFonts w:ascii="Garamond" w:hAnsi="Garamond" w:cs="Times New Roman"/>
          <w:lang w:val="en-US"/>
        </w:rPr>
        <w:t>were evaluated</w:t>
      </w:r>
      <w:r w:rsidR="00F24A75" w:rsidRPr="002E1837">
        <w:rPr>
          <w:rFonts w:ascii="Garamond" w:hAnsi="Garamond" w:cs="Times New Roman"/>
          <w:lang w:val="en-US"/>
        </w:rPr>
        <w:t xml:space="preserve"> for each bait set</w:t>
      </w:r>
      <w:r w:rsidRPr="002E1837">
        <w:rPr>
          <w:rFonts w:ascii="Garamond" w:hAnsi="Garamond" w:cs="Times New Roman"/>
          <w:lang w:val="en-US"/>
        </w:rPr>
        <w:t>, b</w:t>
      </w:r>
      <w:r w:rsidR="005C30A4">
        <w:rPr>
          <w:rFonts w:ascii="Garamond" w:hAnsi="Garamond" w:cs="Times New Roman"/>
          <w:lang w:val="en-US"/>
        </w:rPr>
        <w:t>ut no differences were observed (S1).</w:t>
      </w:r>
      <w:r w:rsidRPr="002E1837">
        <w:rPr>
          <w:rFonts w:ascii="Garamond" w:hAnsi="Garamond" w:cs="Times New Roman"/>
          <w:color w:val="FF0000"/>
          <w:lang w:val="en-US"/>
        </w:rPr>
        <w:t xml:space="preserve"> </w:t>
      </w:r>
      <w:r w:rsidRPr="002E1837">
        <w:rPr>
          <w:rFonts w:ascii="Garamond" w:hAnsi="Garamond" w:cs="Times New Roman"/>
          <w:lang w:val="en-US"/>
        </w:rPr>
        <w:t>As m</w:t>
      </w:r>
      <w:r w:rsidR="00F24A75" w:rsidRPr="002E1837">
        <w:rPr>
          <w:rFonts w:ascii="Garamond" w:hAnsi="Garamond" w:cs="Times New Roman"/>
          <w:lang w:val="en-US"/>
        </w:rPr>
        <w:t xml:space="preserve">ultiple filtering steps follow, </w:t>
      </w:r>
      <w:r w:rsidRPr="002E1837">
        <w:rPr>
          <w:rFonts w:ascii="Garamond" w:hAnsi="Garamond" w:cs="Times New Roman"/>
          <w:lang w:val="en-US"/>
        </w:rPr>
        <w:t>the bait set w</w:t>
      </w:r>
      <w:r w:rsidR="00F24A75" w:rsidRPr="002E1837">
        <w:rPr>
          <w:rFonts w:ascii="Garamond" w:hAnsi="Garamond" w:cs="Times New Roman"/>
          <w:lang w:val="en-US"/>
        </w:rPr>
        <w:t xml:space="preserve">ith zero mismatches was chosen to proceed with. </w:t>
      </w:r>
      <w:r w:rsidRPr="002E1837">
        <w:rPr>
          <w:rFonts w:ascii="Garamond" w:hAnsi="Garamond" w:cs="Times New Roman"/>
          <w:lang w:val="en-US"/>
        </w:rPr>
        <w:t xml:space="preserve">After removing 40307 baits that were complementary </w:t>
      </w:r>
      <w:r w:rsidR="00F24A75" w:rsidRPr="002E1837">
        <w:rPr>
          <w:rFonts w:ascii="Garamond" w:hAnsi="Garamond" w:cs="Times New Roman"/>
          <w:lang w:val="en-US"/>
        </w:rPr>
        <w:t>to</w:t>
      </w:r>
      <w:r w:rsidRPr="002E1837">
        <w:rPr>
          <w:rFonts w:ascii="Garamond" w:hAnsi="Garamond" w:cs="Times New Roman"/>
          <w:lang w:val="en-US"/>
        </w:rPr>
        <w:t xml:space="preserve"> chloroplast- and mitochondrial sequences as well as the human genome, 1005</w:t>
      </w:r>
      <w:r w:rsidR="00F24A75" w:rsidRPr="002E1837">
        <w:rPr>
          <w:rFonts w:ascii="Garamond" w:hAnsi="Garamond" w:cs="Times New Roman"/>
          <w:lang w:val="en-US"/>
        </w:rPr>
        <w:t>66 baits remained.</w:t>
      </w:r>
      <w:r w:rsidR="005C30A4">
        <w:rPr>
          <w:rFonts w:ascii="Garamond" w:hAnsi="Garamond" w:cs="Times New Roman"/>
          <w:lang w:val="en-US"/>
        </w:rPr>
        <w:t xml:space="preserve"> T</w:t>
      </w:r>
      <w:r w:rsidRPr="002E1837">
        <w:rPr>
          <w:rFonts w:ascii="Garamond" w:hAnsi="Garamond" w:cs="Times New Roman"/>
          <w:lang w:val="en-US"/>
        </w:rPr>
        <w:t>he self-complementarity of each bait was assess</w:t>
      </w:r>
      <w:r w:rsidR="00F24A75" w:rsidRPr="002E1837">
        <w:rPr>
          <w:rFonts w:ascii="Garamond" w:hAnsi="Garamond" w:cs="Times New Roman"/>
          <w:lang w:val="en-US"/>
        </w:rPr>
        <w:t>ed, a threshold was set at delta-G&lt;=</w:t>
      </w:r>
      <w:r w:rsidR="00FA326E">
        <w:rPr>
          <w:rFonts w:ascii="Garamond" w:hAnsi="Garamond" w:cs="Times New Roman"/>
          <w:lang w:val="en-US"/>
        </w:rPr>
        <w:t>-40</w:t>
      </w:r>
      <w:r w:rsidRPr="002E1837">
        <w:rPr>
          <w:rFonts w:ascii="Garamond" w:hAnsi="Garamond" w:cs="Times New Roman"/>
          <w:lang w:val="en-US"/>
        </w:rPr>
        <w:t>, leaving 89822 baits</w:t>
      </w:r>
      <w:r w:rsidR="00F24A75" w:rsidRPr="002E1837">
        <w:rPr>
          <w:rFonts w:ascii="Garamond" w:hAnsi="Garamond" w:cs="Times New Roman"/>
          <w:lang w:val="en-US"/>
        </w:rPr>
        <w:t xml:space="preserve"> after filtering</w:t>
      </w:r>
      <w:r w:rsidRPr="002E1837">
        <w:rPr>
          <w:rFonts w:ascii="Garamond" w:hAnsi="Garamond" w:cs="Times New Roman"/>
          <w:lang w:val="en-US"/>
        </w:rPr>
        <w:t xml:space="preserve"> (figure 3A). The threshold could be more stringent, but that </w:t>
      </w:r>
      <w:r w:rsidR="00F24A75" w:rsidRPr="002E1837">
        <w:rPr>
          <w:rFonts w:ascii="Garamond" w:hAnsi="Garamond" w:cs="Times New Roman"/>
          <w:lang w:val="en-US"/>
        </w:rPr>
        <w:t xml:space="preserve">results </w:t>
      </w:r>
      <w:r w:rsidRPr="002E1837">
        <w:rPr>
          <w:rFonts w:ascii="Garamond" w:hAnsi="Garamond" w:cs="Times New Roman"/>
          <w:lang w:val="en-US"/>
        </w:rPr>
        <w:t>in fewer baits. Finally, the baits were filtered on the basis of</w:t>
      </w:r>
      <w:r w:rsidR="00F24A75" w:rsidRPr="002E1837">
        <w:rPr>
          <w:rFonts w:ascii="Garamond" w:hAnsi="Garamond" w:cs="Times New Roman"/>
          <w:lang w:val="en-US"/>
        </w:rPr>
        <w:t xml:space="preserve"> GC-content, retaining baits that host GC-content</w:t>
      </w:r>
      <w:r w:rsidRPr="002E1837">
        <w:rPr>
          <w:rFonts w:ascii="Garamond" w:hAnsi="Garamond" w:cs="Times New Roman"/>
          <w:lang w:val="en-US"/>
        </w:rPr>
        <w:t xml:space="preserve"> between 35% and 75%.</w:t>
      </w:r>
      <w:r w:rsidR="00F24A75" w:rsidRPr="002E1837">
        <w:rPr>
          <w:rFonts w:ascii="Garamond" w:hAnsi="Garamond" w:cs="Times New Roman"/>
          <w:lang w:val="en-US"/>
        </w:rPr>
        <w:t xml:space="preserve"> Comparing the unfiltered, semi-filtered (alignment-filtered) and fully filtered bait panels, the </w:t>
      </w:r>
      <w:r w:rsidRPr="002E1837">
        <w:rPr>
          <w:rFonts w:ascii="Garamond" w:hAnsi="Garamond" w:cs="Times New Roman"/>
          <w:lang w:val="en-US"/>
        </w:rPr>
        <w:t xml:space="preserve">IQR </w:t>
      </w:r>
      <w:r w:rsidR="006F211F">
        <w:rPr>
          <w:rFonts w:ascii="Garamond" w:hAnsi="Garamond" w:cs="Times New Roman"/>
          <w:lang w:val="en-US"/>
        </w:rPr>
        <w:t>(GC-content</w:t>
      </w:r>
      <w:r w:rsidR="00F24A75" w:rsidRPr="002E1837">
        <w:rPr>
          <w:rFonts w:ascii="Garamond" w:hAnsi="Garamond" w:cs="Times New Roman"/>
          <w:lang w:val="en-US"/>
        </w:rPr>
        <w:t xml:space="preserve">) is reduced from 0.158 to 0.13 and the IQR (Tm) is reduced </w:t>
      </w:r>
      <w:r w:rsidRPr="002E1837">
        <w:rPr>
          <w:rFonts w:ascii="Garamond" w:hAnsi="Garamond" w:cs="Times New Roman"/>
          <w:lang w:val="en-US"/>
        </w:rPr>
        <w:t>from 6.49 to 5.8 (figure 3C).</w:t>
      </w:r>
      <w:r w:rsidRPr="002E1837">
        <w:rPr>
          <w:rFonts w:ascii="Garamond" w:hAnsi="Garamond" w:cs="Times New Roman"/>
          <w:b/>
          <w:lang w:val="en-US"/>
        </w:rPr>
        <w:t xml:space="preserve"> </w:t>
      </w:r>
      <w:r w:rsidRPr="002E1837">
        <w:rPr>
          <w:rFonts w:ascii="Garamond" w:hAnsi="Garamond" w:cs="Times New Roman"/>
          <w:lang w:val="en-US"/>
        </w:rPr>
        <w:t xml:space="preserve">Shannon’s sequence entropy </w:t>
      </w:r>
      <w:r w:rsidR="00F24A75" w:rsidRPr="002E1837">
        <w:rPr>
          <w:rFonts w:ascii="Garamond" w:hAnsi="Garamond" w:cs="Times New Roman"/>
          <w:lang w:val="en-US"/>
        </w:rPr>
        <w:t>was calculated for the filtered bait panel, t</w:t>
      </w:r>
      <w:r w:rsidRPr="002E1837">
        <w:rPr>
          <w:rFonts w:ascii="Garamond" w:hAnsi="Garamond" w:cs="Times New Roman"/>
          <w:lang w:val="en-US"/>
        </w:rPr>
        <w:t>he me</w:t>
      </w:r>
      <w:r w:rsidR="00F24A75" w:rsidRPr="002E1837">
        <w:rPr>
          <w:rFonts w:ascii="Garamond" w:hAnsi="Garamond" w:cs="Times New Roman"/>
          <w:lang w:val="en-US"/>
        </w:rPr>
        <w:t>a</w:t>
      </w:r>
      <w:r w:rsidRPr="002E1837">
        <w:rPr>
          <w:rFonts w:ascii="Garamond" w:hAnsi="Garamond" w:cs="Times New Roman"/>
          <w:lang w:val="en-US"/>
        </w:rPr>
        <w:t>n entropy is 1.95</w:t>
      </w:r>
      <w:r w:rsidR="00F24A75" w:rsidRPr="002E1837">
        <w:rPr>
          <w:rFonts w:ascii="Garamond" w:hAnsi="Garamond" w:cs="Times New Roman"/>
          <w:lang w:val="en-US"/>
        </w:rPr>
        <w:t xml:space="preserve"> bits</w:t>
      </w:r>
      <w:r w:rsidRPr="002E1837">
        <w:rPr>
          <w:rFonts w:ascii="Garamond" w:hAnsi="Garamond" w:cs="Times New Roman"/>
          <w:lang w:val="en-US"/>
        </w:rPr>
        <w:t xml:space="preserve"> (IQR: 0.0474), median entropy is 1.06</w:t>
      </w:r>
      <w:r w:rsidR="00F24A75" w:rsidRPr="002E1837">
        <w:rPr>
          <w:rFonts w:ascii="Garamond" w:hAnsi="Garamond" w:cs="Times New Roman"/>
          <w:lang w:val="en-US"/>
        </w:rPr>
        <w:t xml:space="preserve"> bits</w:t>
      </w:r>
      <w:r w:rsidRPr="002E1837">
        <w:rPr>
          <w:rFonts w:ascii="Garamond" w:hAnsi="Garamond" w:cs="Times New Roman"/>
          <w:lang w:val="en-US"/>
        </w:rPr>
        <w:t>, minimum entropy is 0.</w:t>
      </w:r>
      <w:r w:rsidR="00F24A75" w:rsidRPr="002E1837">
        <w:rPr>
          <w:rFonts w:ascii="Garamond" w:hAnsi="Garamond" w:cs="Times New Roman"/>
          <w:lang w:val="en-US"/>
        </w:rPr>
        <w:t>92 bits and the maximum entropy is 2 bits</w:t>
      </w:r>
      <w:r w:rsidR="005C30A4">
        <w:rPr>
          <w:rFonts w:ascii="Garamond" w:hAnsi="Garamond" w:cs="Times New Roman"/>
          <w:lang w:val="en-US"/>
        </w:rPr>
        <w:t xml:space="preserve"> (figure 3D)</w:t>
      </w:r>
      <w:r w:rsidR="00F24A75" w:rsidRPr="002E1837">
        <w:rPr>
          <w:rFonts w:ascii="Garamond" w:hAnsi="Garamond" w:cs="Times New Roman"/>
          <w:lang w:val="en-US"/>
        </w:rPr>
        <w:t>.</w:t>
      </w:r>
      <w:r w:rsidRPr="002E1837">
        <w:rPr>
          <w:rFonts w:ascii="Garamond" w:hAnsi="Garamond" w:cs="Times New Roman"/>
          <w:lang w:val="en-US"/>
        </w:rPr>
        <w:t xml:space="preserve"> </w:t>
      </w:r>
    </w:p>
    <w:p w14:paraId="75F4013D" w14:textId="2CE074B3" w:rsidR="00437A14" w:rsidRDefault="00437A14" w:rsidP="00437A14">
      <w:pPr>
        <w:spacing w:line="480" w:lineRule="auto"/>
        <w:rPr>
          <w:rFonts w:ascii="Garamond" w:hAnsi="Garamond" w:cs="Times New Roman"/>
          <w:lang w:val="en-US"/>
        </w:rPr>
      </w:pPr>
    </w:p>
    <w:p w14:paraId="39E9D477" w14:textId="77777777" w:rsidR="00437A14" w:rsidRPr="002E1837" w:rsidRDefault="00437A14" w:rsidP="00437A14">
      <w:pPr>
        <w:spacing w:line="480" w:lineRule="auto"/>
        <w:rPr>
          <w:rFonts w:ascii="Garamond" w:hAnsi="Garamond" w:cs="Times New Roman"/>
          <w:lang w:val="en-US"/>
        </w:rPr>
      </w:pPr>
    </w:p>
    <w:p w14:paraId="286F2FF8" w14:textId="77777777" w:rsidR="00276963" w:rsidRPr="002E1837" w:rsidRDefault="00276963" w:rsidP="00437A14">
      <w:pPr>
        <w:spacing w:line="480" w:lineRule="auto"/>
        <w:rPr>
          <w:rFonts w:ascii="Garamond" w:hAnsi="Garamond" w:cs="Times New Roman"/>
          <w:b/>
          <w:lang w:val="en-US"/>
        </w:rPr>
      </w:pPr>
    </w:p>
    <w:p w14:paraId="4C900506" w14:textId="33FB0AE7" w:rsidR="00276963" w:rsidRPr="002E1837" w:rsidRDefault="002C4FA0" w:rsidP="00437A14">
      <w:pPr>
        <w:spacing w:line="480" w:lineRule="auto"/>
        <w:rPr>
          <w:rFonts w:ascii="Garamond" w:hAnsi="Garamond" w:cs="Times New Roman"/>
          <w:b/>
          <w:lang w:val="en-US"/>
        </w:rPr>
      </w:pPr>
      <w:r w:rsidRPr="002E1837">
        <w:rPr>
          <w:rFonts w:ascii="Garamond" w:hAnsi="Garamond" w:cs="Times New Roman"/>
          <w:b/>
          <w:lang w:val="en-US"/>
        </w:rPr>
        <w:lastRenderedPageBreak/>
        <w:t xml:space="preserve">Table 1: </w:t>
      </w:r>
      <w:r w:rsidRPr="002E1837">
        <w:rPr>
          <w:rFonts w:ascii="Garamond" w:hAnsi="Garamond" w:cs="Times New Roman"/>
          <w:lang w:val="en-US"/>
        </w:rPr>
        <w:t xml:space="preserve">Sequence coverage and number of generated baits </w:t>
      </w:r>
      <w:r w:rsidR="00612396" w:rsidRPr="002E1837">
        <w:rPr>
          <w:rFonts w:ascii="Garamond" w:hAnsi="Garamond" w:cs="Times New Roman"/>
          <w:lang w:val="en-US"/>
        </w:rPr>
        <w:t>at</w:t>
      </w:r>
      <w:r w:rsidRPr="002E1837">
        <w:rPr>
          <w:rFonts w:ascii="Garamond" w:hAnsi="Garamond" w:cs="Times New Roman"/>
          <w:lang w:val="en-US"/>
        </w:rPr>
        <w:t xml:space="preserve"> different numbers of </w:t>
      </w:r>
      <w:r w:rsidR="00612396" w:rsidRPr="002E1837">
        <w:rPr>
          <w:rFonts w:ascii="Garamond" w:hAnsi="Garamond" w:cs="Times New Roman"/>
          <w:lang w:val="en-US"/>
        </w:rPr>
        <w:t xml:space="preserve">permitted </w:t>
      </w:r>
      <w:r w:rsidRPr="002E1837">
        <w:rPr>
          <w:rFonts w:ascii="Garamond" w:hAnsi="Garamond" w:cs="Times New Roman"/>
          <w:lang w:val="en-US"/>
        </w:rPr>
        <w:t xml:space="preserve">nucleotide mismatches during bait generation. </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76963" w:rsidRPr="002E1837" w14:paraId="28681FA1" w14:textId="77777777">
        <w:tc>
          <w:tcPr>
            <w:tcW w:w="3120" w:type="dxa"/>
          </w:tcPr>
          <w:p w14:paraId="4C1D9F68" w14:textId="77777777" w:rsidR="00276963" w:rsidRPr="002E1837" w:rsidRDefault="002C4FA0" w:rsidP="00437A14">
            <w:pPr>
              <w:widowControl w:val="0"/>
              <w:spacing w:line="480" w:lineRule="auto"/>
              <w:rPr>
                <w:rFonts w:ascii="Garamond" w:hAnsi="Garamond" w:cs="Times New Roman"/>
                <w:b/>
              </w:rPr>
            </w:pPr>
            <w:r w:rsidRPr="002E1837">
              <w:rPr>
                <w:rFonts w:ascii="Garamond" w:hAnsi="Garamond" w:cs="Times New Roman"/>
                <w:b/>
              </w:rPr>
              <w:t>Allowed Mismatches</w:t>
            </w:r>
          </w:p>
        </w:tc>
        <w:tc>
          <w:tcPr>
            <w:tcW w:w="3120" w:type="dxa"/>
          </w:tcPr>
          <w:p w14:paraId="277925A9" w14:textId="77777777" w:rsidR="00276963" w:rsidRPr="002E1837" w:rsidRDefault="002C4FA0" w:rsidP="00437A14">
            <w:pPr>
              <w:widowControl w:val="0"/>
              <w:spacing w:line="480" w:lineRule="auto"/>
              <w:rPr>
                <w:rFonts w:ascii="Garamond" w:hAnsi="Garamond" w:cs="Times New Roman"/>
                <w:b/>
              </w:rPr>
            </w:pPr>
            <w:r w:rsidRPr="002E1837">
              <w:rPr>
                <w:rFonts w:ascii="Garamond" w:hAnsi="Garamond" w:cs="Times New Roman"/>
                <w:b/>
              </w:rPr>
              <w:t>Sequence Coverage %</w:t>
            </w:r>
          </w:p>
        </w:tc>
        <w:tc>
          <w:tcPr>
            <w:tcW w:w="3120" w:type="dxa"/>
          </w:tcPr>
          <w:p w14:paraId="6DA685CE" w14:textId="77777777" w:rsidR="00276963" w:rsidRPr="002E1837" w:rsidRDefault="002C4FA0" w:rsidP="00437A14">
            <w:pPr>
              <w:widowControl w:val="0"/>
              <w:spacing w:line="480" w:lineRule="auto"/>
              <w:rPr>
                <w:rFonts w:ascii="Garamond" w:hAnsi="Garamond" w:cs="Times New Roman"/>
                <w:b/>
              </w:rPr>
            </w:pPr>
            <w:r w:rsidRPr="002E1837">
              <w:rPr>
                <w:rFonts w:ascii="Garamond" w:hAnsi="Garamond" w:cs="Times New Roman"/>
                <w:b/>
              </w:rPr>
              <w:t xml:space="preserve">Number of baits </w:t>
            </w:r>
          </w:p>
        </w:tc>
      </w:tr>
      <w:tr w:rsidR="00276963" w:rsidRPr="002E1837" w14:paraId="535F4F0D" w14:textId="77777777">
        <w:tc>
          <w:tcPr>
            <w:tcW w:w="3120" w:type="dxa"/>
          </w:tcPr>
          <w:p w14:paraId="3D923DA1"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0 (A)</w:t>
            </w:r>
          </w:p>
        </w:tc>
        <w:tc>
          <w:tcPr>
            <w:tcW w:w="3120" w:type="dxa"/>
          </w:tcPr>
          <w:p w14:paraId="2E5310AC"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99.98</w:t>
            </w:r>
          </w:p>
        </w:tc>
        <w:tc>
          <w:tcPr>
            <w:tcW w:w="3120" w:type="dxa"/>
          </w:tcPr>
          <w:p w14:paraId="43B35F64"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140873</w:t>
            </w:r>
          </w:p>
        </w:tc>
      </w:tr>
      <w:tr w:rsidR="00276963" w:rsidRPr="002E1837" w14:paraId="521AD4FD" w14:textId="77777777">
        <w:tc>
          <w:tcPr>
            <w:tcW w:w="3120" w:type="dxa"/>
          </w:tcPr>
          <w:p w14:paraId="0A6889C1"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10 (B)</w:t>
            </w:r>
          </w:p>
        </w:tc>
        <w:tc>
          <w:tcPr>
            <w:tcW w:w="3120" w:type="dxa"/>
          </w:tcPr>
          <w:p w14:paraId="67797765"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99.99</w:t>
            </w:r>
          </w:p>
        </w:tc>
        <w:tc>
          <w:tcPr>
            <w:tcW w:w="3120" w:type="dxa"/>
          </w:tcPr>
          <w:p w14:paraId="39E64611"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111707</w:t>
            </w:r>
          </w:p>
        </w:tc>
      </w:tr>
      <w:tr w:rsidR="00276963" w:rsidRPr="002E1837" w14:paraId="2C33F1D6" w14:textId="77777777">
        <w:tc>
          <w:tcPr>
            <w:tcW w:w="3120" w:type="dxa"/>
          </w:tcPr>
          <w:p w14:paraId="6A69CD71"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20 (C)</w:t>
            </w:r>
          </w:p>
        </w:tc>
        <w:tc>
          <w:tcPr>
            <w:tcW w:w="3120" w:type="dxa"/>
          </w:tcPr>
          <w:p w14:paraId="77FB5897"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99.99</w:t>
            </w:r>
          </w:p>
        </w:tc>
        <w:tc>
          <w:tcPr>
            <w:tcW w:w="3120" w:type="dxa"/>
          </w:tcPr>
          <w:p w14:paraId="00829252"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103129</w:t>
            </w:r>
          </w:p>
        </w:tc>
      </w:tr>
      <w:tr w:rsidR="00276963" w:rsidRPr="002E1837" w14:paraId="47C3EBD5" w14:textId="77777777">
        <w:trPr>
          <w:trHeight w:val="477"/>
        </w:trPr>
        <w:tc>
          <w:tcPr>
            <w:tcW w:w="3120" w:type="dxa"/>
          </w:tcPr>
          <w:p w14:paraId="5FD1725D"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40 (D)</w:t>
            </w:r>
          </w:p>
        </w:tc>
        <w:tc>
          <w:tcPr>
            <w:tcW w:w="3120" w:type="dxa"/>
          </w:tcPr>
          <w:p w14:paraId="011D340A"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99.99</w:t>
            </w:r>
          </w:p>
        </w:tc>
        <w:tc>
          <w:tcPr>
            <w:tcW w:w="3120" w:type="dxa"/>
          </w:tcPr>
          <w:p w14:paraId="5862221F"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92971</w:t>
            </w:r>
          </w:p>
        </w:tc>
      </w:tr>
    </w:tbl>
    <w:p w14:paraId="1D28B7B6" w14:textId="552A3E86" w:rsidR="00276963" w:rsidRDefault="00276963" w:rsidP="00437A14">
      <w:pPr>
        <w:spacing w:line="480" w:lineRule="auto"/>
        <w:rPr>
          <w:rFonts w:ascii="Garamond" w:hAnsi="Garamond" w:cs="Times New Roman"/>
        </w:rPr>
      </w:pPr>
    </w:p>
    <w:p w14:paraId="50AD811B" w14:textId="2B3ECE43" w:rsidR="00544F95" w:rsidRDefault="00544F95" w:rsidP="00437A14">
      <w:pPr>
        <w:spacing w:line="480" w:lineRule="auto"/>
        <w:rPr>
          <w:rFonts w:ascii="Garamond" w:hAnsi="Garamond" w:cs="Times New Roman"/>
        </w:rPr>
      </w:pPr>
    </w:p>
    <w:p w14:paraId="237BB7EF" w14:textId="5C4C0C43" w:rsidR="00544F95" w:rsidRDefault="00544F95" w:rsidP="00437A14">
      <w:pPr>
        <w:spacing w:line="480" w:lineRule="auto"/>
        <w:rPr>
          <w:rFonts w:ascii="Garamond" w:hAnsi="Garamond" w:cs="Times New Roman"/>
        </w:rPr>
      </w:pPr>
    </w:p>
    <w:p w14:paraId="6C7F4845" w14:textId="77777777" w:rsidR="00544F95" w:rsidRPr="002E1837" w:rsidRDefault="00544F95" w:rsidP="00437A14">
      <w:pPr>
        <w:spacing w:line="480" w:lineRule="auto"/>
        <w:rPr>
          <w:rFonts w:ascii="Garamond" w:hAnsi="Garamond" w:cs="Times New Roman"/>
        </w:rPr>
      </w:pPr>
    </w:p>
    <w:p w14:paraId="33AADC06" w14:textId="453D2110" w:rsidR="00E65BA9" w:rsidRPr="002E1837" w:rsidRDefault="00544F95" w:rsidP="00437A14">
      <w:pPr>
        <w:spacing w:line="480" w:lineRule="auto"/>
        <w:jc w:val="center"/>
        <w:rPr>
          <w:rFonts w:ascii="Garamond" w:hAnsi="Garamond" w:cs="Times New Roman"/>
        </w:rPr>
      </w:pPr>
      <w:r w:rsidRPr="002E1837">
        <w:rPr>
          <w:rFonts w:ascii="Garamond" w:hAnsi="Garamond" w:cs="Times New Roman"/>
        </w:rPr>
        <w:lastRenderedPageBreak/>
        <w:pict w14:anchorId="1CA7FE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pt;height:347.35pt">
            <v:imagedata r:id="rId16" o:title="Untitled (2)" croptop="608f" cropbottom="5971f" cropleft="6066f" cropright="8598f"/>
          </v:shape>
        </w:pict>
      </w:r>
    </w:p>
    <w:p w14:paraId="3E1C7917" w14:textId="4971F402" w:rsidR="00276963" w:rsidRPr="002E1837" w:rsidRDefault="00276963" w:rsidP="00437A14">
      <w:pPr>
        <w:spacing w:line="480" w:lineRule="auto"/>
        <w:rPr>
          <w:rFonts w:ascii="Garamond" w:hAnsi="Garamond" w:cs="Times New Roman"/>
        </w:rPr>
      </w:pPr>
    </w:p>
    <w:p w14:paraId="24E176A2" w14:textId="0BE0EDA9" w:rsidR="00FA326E" w:rsidRDefault="006F211F" w:rsidP="00437A14">
      <w:pPr>
        <w:spacing w:line="480" w:lineRule="auto"/>
        <w:rPr>
          <w:rFonts w:ascii="Garamond" w:hAnsi="Garamond" w:cs="Times New Roman"/>
          <w:lang w:val="en-US"/>
        </w:rPr>
      </w:pPr>
      <w:r>
        <w:rPr>
          <w:rFonts w:ascii="Garamond" w:hAnsi="Garamond" w:cs="Times New Roman"/>
          <w:b/>
          <w:lang w:val="en-US"/>
        </w:rPr>
        <w:t>Figure 2</w:t>
      </w:r>
      <w:r w:rsidR="002C4FA0" w:rsidRPr="002E1837">
        <w:rPr>
          <w:rFonts w:ascii="Garamond" w:hAnsi="Garamond" w:cs="Times New Roman"/>
          <w:b/>
          <w:lang w:val="en-US"/>
        </w:rPr>
        <w:t xml:space="preserve">. A) </w:t>
      </w:r>
      <w:r w:rsidR="00612396" w:rsidRPr="002E1837">
        <w:rPr>
          <w:rFonts w:ascii="Garamond" w:hAnsi="Garamond" w:cs="Times New Roman"/>
          <w:lang w:val="en-US"/>
        </w:rPr>
        <w:t>Distribution of Gibbs f</w:t>
      </w:r>
      <w:r w:rsidR="002C4FA0" w:rsidRPr="002E1837">
        <w:rPr>
          <w:rFonts w:ascii="Garamond" w:hAnsi="Garamond" w:cs="Times New Roman"/>
          <w:lang w:val="en-US"/>
        </w:rPr>
        <w:t xml:space="preserve">ree energy </w:t>
      </w:r>
      <w:r w:rsidR="00612396" w:rsidRPr="002E1837">
        <w:rPr>
          <w:rFonts w:ascii="Garamond" w:hAnsi="Garamond" w:cs="Times New Roman"/>
          <w:lang w:val="en-US"/>
        </w:rPr>
        <w:t>(delta-G) throughout the semi-filtered bait sequences</w:t>
      </w:r>
      <w:r w:rsidR="002C4FA0" w:rsidRPr="002E1837">
        <w:rPr>
          <w:rFonts w:ascii="Garamond" w:hAnsi="Garamond" w:cs="Times New Roman"/>
          <w:lang w:val="en-US"/>
        </w:rPr>
        <w:t xml:space="preserve">. </w:t>
      </w:r>
      <w:r w:rsidR="00E65BA9" w:rsidRPr="002E1837">
        <w:rPr>
          <w:rFonts w:ascii="Garamond" w:hAnsi="Garamond" w:cs="Times New Roman"/>
          <w:lang w:val="en-US"/>
        </w:rPr>
        <w:t xml:space="preserve">Sequences hosting </w:t>
      </w:r>
      <w:r w:rsidR="00E65BA9" w:rsidRPr="002E1837">
        <w:rPr>
          <w:rFonts w:ascii="Garamond" w:hAnsi="Garamond" w:cs="Cambria"/>
        </w:rPr>
        <w:t>Δ</w:t>
      </w:r>
      <w:r w:rsidR="00E65BA9" w:rsidRPr="002E1837">
        <w:rPr>
          <w:rFonts w:ascii="Garamond" w:hAnsi="Garamond" w:cs="Times New Roman"/>
          <w:lang w:val="en-US"/>
        </w:rPr>
        <w:t>G</w:t>
      </w:r>
      <w:r w:rsidR="00612396" w:rsidRPr="002E1837">
        <w:rPr>
          <w:rFonts w:ascii="Garamond" w:hAnsi="Garamond" w:cs="Times New Roman"/>
          <w:lang w:val="en-US"/>
        </w:rPr>
        <w:t xml:space="preserve"> &gt; -40 </w:t>
      </w:r>
      <w:r w:rsidR="00E65BA9" w:rsidRPr="002E1837">
        <w:rPr>
          <w:rFonts w:ascii="Garamond" w:hAnsi="Garamond" w:cs="Times New Roman"/>
          <w:lang w:val="en-US"/>
        </w:rPr>
        <w:t>were</w:t>
      </w:r>
      <w:r w:rsidR="00612396" w:rsidRPr="002E1837">
        <w:rPr>
          <w:rFonts w:ascii="Garamond" w:hAnsi="Garamond" w:cs="Times New Roman"/>
          <w:lang w:val="en-US"/>
        </w:rPr>
        <w:t xml:space="preserve"> retained from the semi-filtered baits. </w:t>
      </w:r>
      <w:r w:rsidR="002C4FA0" w:rsidRPr="002E1837">
        <w:rPr>
          <w:rFonts w:ascii="Garamond" w:hAnsi="Garamond" w:cs="Times New Roman"/>
          <w:b/>
          <w:lang w:val="en-US"/>
        </w:rPr>
        <w:t>B)</w:t>
      </w:r>
      <w:r w:rsidR="002C4FA0" w:rsidRPr="002E1837">
        <w:rPr>
          <w:rFonts w:ascii="Garamond" w:hAnsi="Garamond" w:cs="Times New Roman"/>
          <w:lang w:val="en-US"/>
        </w:rPr>
        <w:t xml:space="preserve"> </w:t>
      </w:r>
      <w:r w:rsidR="00612396" w:rsidRPr="002E1837">
        <w:rPr>
          <w:rFonts w:ascii="Garamond" w:hAnsi="Garamond" w:cs="Times New Roman"/>
          <w:lang w:val="en-US"/>
        </w:rPr>
        <w:t>Final b</w:t>
      </w:r>
      <w:r w:rsidR="00E65BA9" w:rsidRPr="002E1837">
        <w:rPr>
          <w:rFonts w:ascii="Garamond" w:hAnsi="Garamond" w:cs="Times New Roman"/>
          <w:lang w:val="en-US"/>
        </w:rPr>
        <w:t>ait sequences’ overlap with the initial datasets</w:t>
      </w:r>
      <w:r w:rsidR="00612396" w:rsidRPr="002E1837">
        <w:rPr>
          <w:rFonts w:ascii="Garamond" w:hAnsi="Garamond" w:cs="Times New Roman"/>
          <w:lang w:val="en-US"/>
        </w:rPr>
        <w:t>.</w:t>
      </w:r>
      <w:r w:rsidR="002C4FA0" w:rsidRPr="002E1837">
        <w:rPr>
          <w:rFonts w:ascii="Garamond" w:hAnsi="Garamond" w:cs="Times New Roman"/>
          <w:lang w:val="en-US"/>
        </w:rPr>
        <w:t xml:space="preserve"> </w:t>
      </w:r>
      <w:r w:rsidR="002C4FA0" w:rsidRPr="002E1837">
        <w:rPr>
          <w:rFonts w:ascii="Garamond" w:hAnsi="Garamond" w:cs="Times New Roman"/>
          <w:b/>
          <w:lang w:val="en-US"/>
        </w:rPr>
        <w:t xml:space="preserve">C) </w:t>
      </w:r>
      <w:r w:rsidR="002C4FA0" w:rsidRPr="002E1837">
        <w:rPr>
          <w:rFonts w:ascii="Garamond" w:hAnsi="Garamond" w:cs="Times New Roman"/>
          <w:lang w:val="en-US"/>
        </w:rPr>
        <w:t>Comparison of original, semi</w:t>
      </w:r>
      <w:r w:rsidR="00A6407B" w:rsidRPr="002E1837">
        <w:rPr>
          <w:rFonts w:ascii="Garamond" w:hAnsi="Garamond" w:cs="Times New Roman"/>
          <w:lang w:val="en-US"/>
        </w:rPr>
        <w:t>-</w:t>
      </w:r>
      <w:r w:rsidR="002C4FA0" w:rsidRPr="002E1837">
        <w:rPr>
          <w:rFonts w:ascii="Garamond" w:hAnsi="Garamond" w:cs="Times New Roman"/>
          <w:lang w:val="en-US"/>
        </w:rPr>
        <w:t>filtered and filtered data in terms of GC</w:t>
      </w:r>
      <w:r w:rsidR="00612396" w:rsidRPr="002E1837">
        <w:rPr>
          <w:rFonts w:ascii="Garamond" w:hAnsi="Garamond" w:cs="Times New Roman"/>
          <w:lang w:val="en-US"/>
        </w:rPr>
        <w:t>-content</w:t>
      </w:r>
      <w:r w:rsidR="002C4FA0" w:rsidRPr="002E1837">
        <w:rPr>
          <w:rFonts w:ascii="Garamond" w:hAnsi="Garamond" w:cs="Times New Roman"/>
          <w:lang w:val="en-US"/>
        </w:rPr>
        <w:t xml:space="preserve"> and melting temperature. There are 140940 original baits, </w:t>
      </w:r>
      <w:r w:rsidR="00A6407B" w:rsidRPr="002E1837">
        <w:rPr>
          <w:rFonts w:ascii="Garamond" w:hAnsi="Garamond" w:cs="Times New Roman"/>
          <w:lang w:val="en-US"/>
        </w:rPr>
        <w:t xml:space="preserve">100566 </w:t>
      </w:r>
      <w:r w:rsidR="002C4FA0" w:rsidRPr="002E1837">
        <w:rPr>
          <w:rFonts w:ascii="Garamond" w:hAnsi="Garamond" w:cs="Times New Roman"/>
          <w:lang w:val="en-US"/>
        </w:rPr>
        <w:t xml:space="preserve">semi-filtered baits and 89822 filtered baits. </w:t>
      </w:r>
      <w:r w:rsidR="002C4FA0" w:rsidRPr="002E1837">
        <w:rPr>
          <w:rFonts w:ascii="Garamond" w:hAnsi="Garamond" w:cs="Times New Roman"/>
          <w:b/>
          <w:lang w:val="en-US"/>
        </w:rPr>
        <w:t xml:space="preserve">D) </w:t>
      </w:r>
      <w:r w:rsidR="002C4FA0" w:rsidRPr="002E1837">
        <w:rPr>
          <w:rFonts w:ascii="Garamond" w:hAnsi="Garamond" w:cs="Times New Roman"/>
          <w:lang w:val="en-US"/>
        </w:rPr>
        <w:t>Distributi</w:t>
      </w:r>
      <w:r w:rsidR="00A6407B" w:rsidRPr="002E1837">
        <w:rPr>
          <w:rFonts w:ascii="Garamond" w:hAnsi="Garamond" w:cs="Times New Roman"/>
          <w:lang w:val="en-US"/>
        </w:rPr>
        <w:t xml:space="preserve">on of Shannon entropy throughout the bait </w:t>
      </w:r>
      <w:r w:rsidR="002C4FA0" w:rsidRPr="002E1837">
        <w:rPr>
          <w:rFonts w:ascii="Garamond" w:hAnsi="Garamond" w:cs="Times New Roman"/>
          <w:lang w:val="en-US"/>
        </w:rPr>
        <w:t>sequences</w:t>
      </w:r>
      <w:r w:rsidR="005C30A4">
        <w:rPr>
          <w:rFonts w:ascii="Garamond" w:hAnsi="Garamond" w:cs="Times New Roman"/>
          <w:lang w:val="en-US"/>
        </w:rPr>
        <w:t xml:space="preserve"> in the filtered bait set</w:t>
      </w:r>
      <w:r w:rsidR="002C4FA0" w:rsidRPr="002E1837">
        <w:rPr>
          <w:rFonts w:ascii="Garamond" w:hAnsi="Garamond" w:cs="Times New Roman"/>
          <w:lang w:val="en-US"/>
        </w:rPr>
        <w:t>.</w:t>
      </w:r>
      <w:bookmarkStart w:id="45" w:name="_o04jhxe33mox" w:colFirst="0" w:colLast="0"/>
      <w:bookmarkEnd w:id="45"/>
    </w:p>
    <w:p w14:paraId="7F096275" w14:textId="502BEE0D" w:rsidR="005C30A4" w:rsidRDefault="005C30A4" w:rsidP="00437A14">
      <w:pPr>
        <w:spacing w:line="480" w:lineRule="auto"/>
        <w:rPr>
          <w:rFonts w:ascii="Garamond" w:hAnsi="Garamond" w:cs="Times New Roman"/>
          <w:lang w:val="en-US"/>
        </w:rPr>
      </w:pPr>
    </w:p>
    <w:p w14:paraId="4058560B" w14:textId="02187D23" w:rsidR="005C30A4" w:rsidRDefault="005C30A4" w:rsidP="00437A14">
      <w:pPr>
        <w:spacing w:line="480" w:lineRule="auto"/>
        <w:rPr>
          <w:rFonts w:ascii="Garamond" w:hAnsi="Garamond" w:cs="Times New Roman"/>
          <w:lang w:val="en-US"/>
        </w:rPr>
      </w:pPr>
    </w:p>
    <w:p w14:paraId="2A93FEEB" w14:textId="51833DED" w:rsidR="005C30A4" w:rsidRPr="005C30A4" w:rsidRDefault="005C30A4" w:rsidP="00437A14">
      <w:pPr>
        <w:spacing w:line="480" w:lineRule="auto"/>
        <w:rPr>
          <w:rFonts w:ascii="Garamond" w:hAnsi="Garamond" w:cs="Times New Roman"/>
          <w:b/>
          <w:color w:val="FF0000"/>
          <w:lang w:val="en-US"/>
        </w:rPr>
      </w:pPr>
    </w:p>
    <w:p w14:paraId="752B20EE" w14:textId="3D25B3C6" w:rsidR="00276963" w:rsidRPr="002E1837" w:rsidRDefault="002C4FA0" w:rsidP="00437A14">
      <w:pPr>
        <w:pStyle w:val="Rubrik2"/>
        <w:spacing w:line="480" w:lineRule="auto"/>
        <w:rPr>
          <w:rFonts w:ascii="Garamond" w:hAnsi="Garamond" w:cs="Times New Roman"/>
          <w:lang w:val="en-US"/>
        </w:rPr>
      </w:pPr>
      <w:bookmarkStart w:id="46" w:name="_Toc187676979"/>
      <w:r w:rsidRPr="002E1837">
        <w:rPr>
          <w:rFonts w:ascii="Garamond" w:hAnsi="Garamond" w:cs="Times New Roman"/>
          <w:lang w:val="en-US"/>
        </w:rPr>
        <w:lastRenderedPageBreak/>
        <w:t>4.2 Sequence origins</w:t>
      </w:r>
      <w:bookmarkEnd w:id="46"/>
    </w:p>
    <w:p w14:paraId="129B341D" w14:textId="1B61514A" w:rsidR="00276963" w:rsidRPr="002E1837" w:rsidRDefault="0022176B" w:rsidP="00437A14">
      <w:pPr>
        <w:spacing w:line="480" w:lineRule="auto"/>
        <w:rPr>
          <w:rFonts w:ascii="Garamond" w:hAnsi="Garamond" w:cs="Times New Roman"/>
          <w:lang w:val="en-US"/>
        </w:rPr>
      </w:pPr>
      <w:r w:rsidRPr="002E1837">
        <w:rPr>
          <w:rFonts w:ascii="Garamond" w:hAnsi="Garamond" w:cs="Times New Roman"/>
          <w:lang w:val="en-US"/>
        </w:rPr>
        <w:t xml:space="preserve">The enriched sequences were assembled into contigs which were then classified </w:t>
      </w:r>
      <w:r w:rsidR="006F211F">
        <w:rPr>
          <w:rFonts w:ascii="Garamond" w:hAnsi="Garamond" w:cs="Times New Roman"/>
          <w:lang w:val="en-US"/>
        </w:rPr>
        <w:t xml:space="preserve">to </w:t>
      </w:r>
      <w:r w:rsidRPr="002E1837">
        <w:rPr>
          <w:rFonts w:ascii="Garamond" w:hAnsi="Garamond" w:cs="Times New Roman"/>
          <w:lang w:val="en-US"/>
        </w:rPr>
        <w:t xml:space="preserve">phyla. The purpose of sequence classification </w:t>
      </w:r>
      <w:r w:rsidR="004B1AB8" w:rsidRPr="002E1837">
        <w:rPr>
          <w:rFonts w:ascii="Garamond" w:hAnsi="Garamond" w:cs="Times New Roman"/>
          <w:lang w:val="en-US"/>
        </w:rPr>
        <w:t xml:space="preserve">is </w:t>
      </w:r>
      <w:r w:rsidRPr="002E1837">
        <w:rPr>
          <w:rFonts w:ascii="Garamond" w:hAnsi="Garamond" w:cs="Times New Roman"/>
          <w:lang w:val="en-US"/>
        </w:rPr>
        <w:t xml:space="preserve">to </w:t>
      </w:r>
      <w:r w:rsidR="004B1AB8" w:rsidRPr="002E1837">
        <w:rPr>
          <w:rFonts w:ascii="Garamond" w:hAnsi="Garamond" w:cs="Times New Roman"/>
          <w:lang w:val="en-US"/>
        </w:rPr>
        <w:t xml:space="preserve">assess if the enrichment selects for </w:t>
      </w:r>
      <w:r w:rsidRPr="002E1837">
        <w:rPr>
          <w:rFonts w:ascii="Garamond" w:hAnsi="Garamond" w:cs="Times New Roman"/>
          <w:lang w:val="en-US"/>
        </w:rPr>
        <w:t xml:space="preserve">any </w:t>
      </w:r>
      <w:r w:rsidR="004B1AB8" w:rsidRPr="002E1837">
        <w:rPr>
          <w:rFonts w:ascii="Garamond" w:hAnsi="Garamond" w:cs="Times New Roman"/>
          <w:lang w:val="en-US"/>
        </w:rPr>
        <w:t>particular phyla in the different sample sets</w:t>
      </w:r>
      <w:r w:rsidRPr="002E1837">
        <w:rPr>
          <w:rFonts w:ascii="Garamond" w:hAnsi="Garamond" w:cs="Times New Roman"/>
          <w:lang w:val="en-US"/>
        </w:rPr>
        <w:t xml:space="preserve"> and it contextualizes the subsequent genetic annotation</w:t>
      </w:r>
      <w:r w:rsidR="004B1AB8" w:rsidRPr="002E1837">
        <w:rPr>
          <w:rFonts w:ascii="Garamond" w:hAnsi="Garamond" w:cs="Times New Roman"/>
          <w:lang w:val="en-US"/>
        </w:rPr>
        <w:t xml:space="preserve">. Sample sets with few phyla may not have a high </w:t>
      </w:r>
      <w:r w:rsidR="006F211F">
        <w:rPr>
          <w:rFonts w:ascii="Garamond" w:hAnsi="Garamond" w:cs="Times New Roman"/>
          <w:lang w:val="en-US"/>
        </w:rPr>
        <w:t xml:space="preserve">sequence </w:t>
      </w:r>
      <w:r w:rsidR="004B1AB8" w:rsidRPr="002E1837">
        <w:rPr>
          <w:rFonts w:ascii="Garamond" w:hAnsi="Garamond" w:cs="Times New Roman"/>
          <w:lang w:val="en-US"/>
        </w:rPr>
        <w:t xml:space="preserve">variance compared to </w:t>
      </w:r>
      <w:r w:rsidRPr="002E1837">
        <w:rPr>
          <w:rFonts w:ascii="Garamond" w:hAnsi="Garamond" w:cs="Times New Roman"/>
          <w:lang w:val="en-US"/>
        </w:rPr>
        <w:t xml:space="preserve">samples with </w:t>
      </w:r>
      <w:r w:rsidR="004B1AB8" w:rsidRPr="002E1837">
        <w:rPr>
          <w:rFonts w:ascii="Garamond" w:hAnsi="Garamond" w:cs="Times New Roman"/>
          <w:lang w:val="en-US"/>
        </w:rPr>
        <w:t xml:space="preserve">diverse phyla. </w:t>
      </w:r>
      <w:r w:rsidR="002C4FA0" w:rsidRPr="002E1837">
        <w:rPr>
          <w:rFonts w:ascii="Garamond" w:hAnsi="Garamond" w:cs="Times New Roman"/>
          <w:lang w:val="en-US"/>
        </w:rPr>
        <w:t xml:space="preserve">The different sample sets hosts different compositions of domains. Sample set A contain between 0.06-6% human DNA, 93-100% bacterial DNA </w:t>
      </w:r>
      <w:r w:rsidR="006F211F">
        <w:rPr>
          <w:rFonts w:ascii="Garamond" w:hAnsi="Garamond" w:cs="Times New Roman"/>
          <w:lang w:val="en-US"/>
        </w:rPr>
        <w:t>and 0.04-0.5% viral DNA (table S</w:t>
      </w:r>
      <w:r w:rsidR="004C3FDF">
        <w:rPr>
          <w:rFonts w:ascii="Garamond" w:hAnsi="Garamond" w:cs="Times New Roman"/>
          <w:lang w:val="en-US"/>
        </w:rPr>
        <w:t>VII</w:t>
      </w:r>
      <w:r w:rsidR="002C4FA0" w:rsidRPr="002E1837">
        <w:rPr>
          <w:rFonts w:ascii="Garamond" w:hAnsi="Garamond" w:cs="Times New Roman"/>
          <w:lang w:val="en-US"/>
        </w:rPr>
        <w:t xml:space="preserve">). Sample set B host between 0.8-79% human DNA, 17-84% bacterial </w:t>
      </w:r>
      <w:r w:rsidR="004C3FDF">
        <w:rPr>
          <w:rFonts w:ascii="Garamond" w:hAnsi="Garamond" w:cs="Times New Roman"/>
          <w:lang w:val="en-US"/>
        </w:rPr>
        <w:t>DNA and 0-14% viral DNA (table SVI</w:t>
      </w:r>
      <w:r w:rsidR="002C4FA0" w:rsidRPr="002E1837">
        <w:rPr>
          <w:rFonts w:ascii="Garamond" w:hAnsi="Garamond" w:cs="Times New Roman"/>
          <w:lang w:val="en-US"/>
        </w:rPr>
        <w:t xml:space="preserve">). Observing the microbial abundance, sample set B’s control sample hosts a low diversity of phyla. Upon enrichment, the diversity of the samples increases. The microbial composition remains stable in sample B onwards (0.25e-2 ng to 10 ng) (figure </w:t>
      </w:r>
      <w:r w:rsidR="004C3FDF">
        <w:rPr>
          <w:rFonts w:ascii="Garamond" w:hAnsi="Garamond" w:cs="Times New Roman"/>
          <w:lang w:val="en-US"/>
        </w:rPr>
        <w:t>3</w:t>
      </w:r>
      <w:r w:rsidR="002C4FA0" w:rsidRPr="002E1837">
        <w:rPr>
          <w:rFonts w:ascii="Garamond" w:hAnsi="Garamond" w:cs="Times New Roman"/>
          <w:lang w:val="en-US"/>
        </w:rPr>
        <w:t>A). Commonly enriched phyla along sample set B include Bacteroidota and Kitrinoviricota. The remaining phyla are absent in at least one sample. Atribbacterota and Peploviricota are outliers as they are only present in one sample each, sample B (0.</w:t>
      </w:r>
      <w:r w:rsidR="004B1AB8" w:rsidRPr="002E1837">
        <w:rPr>
          <w:rFonts w:ascii="Garamond" w:hAnsi="Garamond" w:cs="Times New Roman"/>
          <w:lang w:val="en-US"/>
        </w:rPr>
        <w:t>05ng) and G (25ng) respectively. The reason for why most phyla are absent in at least one sample</w:t>
      </w:r>
      <w:r w:rsidRPr="002E1837">
        <w:rPr>
          <w:rFonts w:ascii="Garamond" w:hAnsi="Garamond" w:cs="Times New Roman"/>
          <w:lang w:val="en-US"/>
        </w:rPr>
        <w:t xml:space="preserve"> per</w:t>
      </w:r>
      <w:r w:rsidR="004B1AB8" w:rsidRPr="002E1837">
        <w:rPr>
          <w:rFonts w:ascii="Garamond" w:hAnsi="Garamond" w:cs="Times New Roman"/>
          <w:lang w:val="en-US"/>
        </w:rPr>
        <w:t xml:space="preserve"> sample set may be stochastic or due to an overabundance of false positives from the classification</w:t>
      </w:r>
      <w:r w:rsidRPr="002E1837">
        <w:rPr>
          <w:rFonts w:ascii="Garamond" w:hAnsi="Garamond" w:cs="Times New Roman"/>
          <w:lang w:val="en-US"/>
        </w:rPr>
        <w:t xml:space="preserve">, which is a feasible outcome when classifying with low confidence (confidence: 10%). </w:t>
      </w:r>
      <w:r w:rsidR="004B1AB8" w:rsidRPr="002E1837">
        <w:rPr>
          <w:rFonts w:ascii="Garamond" w:hAnsi="Garamond" w:cs="Times New Roman"/>
          <w:lang w:val="en-US"/>
        </w:rPr>
        <w:t>I</w:t>
      </w:r>
      <w:r w:rsidR="002C4FA0" w:rsidRPr="002E1837">
        <w:rPr>
          <w:rFonts w:ascii="Garamond" w:hAnsi="Garamond" w:cs="Times New Roman"/>
          <w:lang w:val="en-US"/>
        </w:rPr>
        <w:t>n sample set A, the undiluted samples are enriched. The microbial abundance profile</w:t>
      </w:r>
      <w:r w:rsidR="006F211F">
        <w:rPr>
          <w:rFonts w:ascii="Garamond" w:hAnsi="Garamond" w:cs="Times New Roman"/>
          <w:lang w:val="en-US"/>
        </w:rPr>
        <w:t>s</w:t>
      </w:r>
      <w:r w:rsidR="002C4FA0" w:rsidRPr="002E1837">
        <w:rPr>
          <w:rFonts w:ascii="Garamond" w:hAnsi="Garamond" w:cs="Times New Roman"/>
          <w:lang w:val="en-US"/>
        </w:rPr>
        <w:t xml:space="preserve"> of the most diluted samples (samples F-H) are similar to the microbial profile of the undiluted samples (samples A-B). The intermediary dilutions</w:t>
      </w:r>
      <w:r w:rsidRPr="002E1837">
        <w:rPr>
          <w:rFonts w:ascii="Garamond" w:hAnsi="Garamond" w:cs="Times New Roman"/>
          <w:lang w:val="en-US"/>
        </w:rPr>
        <w:t xml:space="preserve"> (C-E) are outliers (figure </w:t>
      </w:r>
      <w:r w:rsidR="004C3FDF">
        <w:rPr>
          <w:rFonts w:ascii="Garamond" w:hAnsi="Garamond" w:cs="Times New Roman"/>
          <w:lang w:val="en-US"/>
        </w:rPr>
        <w:t>3</w:t>
      </w:r>
      <w:r w:rsidRPr="002E1837">
        <w:rPr>
          <w:rFonts w:ascii="Garamond" w:hAnsi="Garamond" w:cs="Times New Roman"/>
          <w:lang w:val="en-US"/>
        </w:rPr>
        <w:t>B).</w:t>
      </w:r>
      <w:r w:rsidR="002C4FA0" w:rsidRPr="002E1837">
        <w:rPr>
          <w:rFonts w:ascii="Garamond" w:hAnsi="Garamond" w:cs="Times New Roman"/>
          <w:lang w:val="en-US"/>
        </w:rPr>
        <w:t xml:space="preserve"> </w:t>
      </w:r>
    </w:p>
    <w:p w14:paraId="672AF481" w14:textId="77777777" w:rsidR="00276963" w:rsidRPr="002E1837" w:rsidRDefault="00276963" w:rsidP="00437A14">
      <w:pPr>
        <w:spacing w:line="480" w:lineRule="auto"/>
        <w:rPr>
          <w:rFonts w:ascii="Garamond" w:hAnsi="Garamond" w:cs="Times New Roman"/>
          <w:lang w:val="en-US"/>
        </w:rPr>
      </w:pPr>
    </w:p>
    <w:p w14:paraId="75F2ED00" w14:textId="23239ADD"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 xml:space="preserve">The relative </w:t>
      </w:r>
      <w:r w:rsidR="006815C0" w:rsidRPr="002E1837">
        <w:rPr>
          <w:rFonts w:ascii="Garamond" w:hAnsi="Garamond" w:cs="Times New Roman"/>
          <w:lang w:val="en-US"/>
        </w:rPr>
        <w:t xml:space="preserve">microbial </w:t>
      </w:r>
      <w:r w:rsidRPr="002E1837">
        <w:rPr>
          <w:rFonts w:ascii="Garamond" w:hAnsi="Garamond" w:cs="Times New Roman"/>
          <w:lang w:val="en-US"/>
        </w:rPr>
        <w:t>abundance in each sample was assessed by normalizing to either the 1x dilution sample or the control sample, for sample set A and B, respectively. Sample set B host</w:t>
      </w:r>
      <w:r w:rsidR="006F211F">
        <w:rPr>
          <w:rFonts w:ascii="Garamond" w:hAnsi="Garamond" w:cs="Times New Roman"/>
          <w:lang w:val="en-US"/>
        </w:rPr>
        <w:t>s</w:t>
      </w:r>
      <w:r w:rsidRPr="002E1837">
        <w:rPr>
          <w:rFonts w:ascii="Garamond" w:hAnsi="Garamond" w:cs="Times New Roman"/>
          <w:lang w:val="en-US"/>
        </w:rPr>
        <w:t xml:space="preserve"> a wide array of novel microorganisms that are absent in the control sample</w:t>
      </w:r>
      <w:r w:rsidR="006815C0" w:rsidRPr="002E1837">
        <w:rPr>
          <w:rFonts w:ascii="Garamond" w:hAnsi="Garamond" w:cs="Times New Roman"/>
          <w:lang w:val="en-US"/>
        </w:rPr>
        <w:t>, these phylas’ fold changes are calculated by initializing their abundance at 1e-3</w:t>
      </w:r>
      <w:r w:rsidR="004C3FDF">
        <w:rPr>
          <w:rFonts w:ascii="Garamond" w:hAnsi="Garamond" w:cs="Times New Roman"/>
          <w:lang w:val="en-US"/>
        </w:rPr>
        <w:t xml:space="preserve"> (figure 4)</w:t>
      </w:r>
      <w:r w:rsidRPr="002E1837">
        <w:rPr>
          <w:rFonts w:ascii="Garamond" w:hAnsi="Garamond" w:cs="Times New Roman"/>
          <w:lang w:val="en-US"/>
        </w:rPr>
        <w:t>. Kitrinoviricota is highly enriched in samples C-F (0.01-10ng), the highest fold change achieved in sample D (1ng), being</w:t>
      </w:r>
      <w:r w:rsidR="006815C0" w:rsidRPr="002E1837">
        <w:rPr>
          <w:rFonts w:ascii="Garamond" w:hAnsi="Garamond" w:cs="Times New Roman"/>
          <w:lang w:val="en-US"/>
        </w:rPr>
        <w:t xml:space="preserve"> enriched</w:t>
      </w:r>
      <w:r w:rsidRPr="002E1837">
        <w:rPr>
          <w:rFonts w:ascii="Garamond" w:hAnsi="Garamond" w:cs="Times New Roman"/>
          <w:lang w:val="en-US"/>
        </w:rPr>
        <w:t xml:space="preserve"> 364.8 times the control value. Bacterioidota is another highly enriched phylum, having been enriched 200-268 times the control sample </w:t>
      </w:r>
      <w:r w:rsidR="006815C0" w:rsidRPr="002E1837">
        <w:rPr>
          <w:rFonts w:ascii="Garamond" w:hAnsi="Garamond" w:cs="Times New Roman"/>
          <w:lang w:val="en-US"/>
        </w:rPr>
        <w:t>thr</w:t>
      </w:r>
      <w:r w:rsidR="004C3FDF">
        <w:rPr>
          <w:rFonts w:ascii="Garamond" w:hAnsi="Garamond" w:cs="Times New Roman"/>
          <w:lang w:val="en-US"/>
        </w:rPr>
        <w:t xml:space="preserve">oughout the </w:t>
      </w:r>
      <w:r w:rsidR="004C3FDF">
        <w:rPr>
          <w:rFonts w:ascii="Garamond" w:hAnsi="Garamond" w:cs="Times New Roman"/>
          <w:lang w:val="en-US"/>
        </w:rPr>
        <w:lastRenderedPageBreak/>
        <w:t>sample set (figure 4</w:t>
      </w:r>
      <w:r w:rsidR="006815C0" w:rsidRPr="002E1837">
        <w:rPr>
          <w:rFonts w:ascii="Garamond" w:hAnsi="Garamond" w:cs="Times New Roman"/>
          <w:lang w:val="en-US"/>
        </w:rPr>
        <w:t xml:space="preserve">). The most </w:t>
      </w:r>
      <w:r w:rsidRPr="002E1837">
        <w:rPr>
          <w:rFonts w:ascii="Garamond" w:hAnsi="Garamond" w:cs="Times New Roman"/>
          <w:lang w:val="en-US"/>
        </w:rPr>
        <w:t xml:space="preserve">enriched phylum </w:t>
      </w:r>
      <w:r w:rsidR="006815C0" w:rsidRPr="002E1837">
        <w:rPr>
          <w:rFonts w:ascii="Garamond" w:hAnsi="Garamond" w:cs="Times New Roman"/>
          <w:lang w:val="en-US"/>
        </w:rPr>
        <w:t xml:space="preserve">in sample set A </w:t>
      </w:r>
      <w:r w:rsidRPr="002E1837">
        <w:rPr>
          <w:rFonts w:ascii="Garamond" w:hAnsi="Garamond" w:cs="Times New Roman"/>
          <w:lang w:val="en-US"/>
        </w:rPr>
        <w:t xml:space="preserve">is Cossaviricota in sample E (10e-3 ng), having been enriched by 855.5 times. Kitrinoviricota </w:t>
      </w:r>
      <w:r w:rsidR="006815C0" w:rsidRPr="002E1837">
        <w:rPr>
          <w:rFonts w:ascii="Garamond" w:hAnsi="Garamond" w:cs="Times New Roman"/>
          <w:lang w:val="en-US"/>
        </w:rPr>
        <w:t xml:space="preserve">is another highly enriched phyla, </w:t>
      </w:r>
      <w:r w:rsidR="006F211F">
        <w:rPr>
          <w:rFonts w:ascii="Garamond" w:hAnsi="Garamond" w:cs="Times New Roman"/>
          <w:lang w:val="en-US"/>
        </w:rPr>
        <w:t xml:space="preserve">being </w:t>
      </w:r>
      <w:r w:rsidR="006815C0" w:rsidRPr="002E1837">
        <w:rPr>
          <w:rFonts w:ascii="Garamond" w:hAnsi="Garamond" w:cs="Times New Roman"/>
          <w:lang w:val="en-US"/>
        </w:rPr>
        <w:t xml:space="preserve">296 times more abundant in sample D </w:t>
      </w:r>
      <w:r w:rsidR="006F211F">
        <w:rPr>
          <w:rFonts w:ascii="Garamond" w:hAnsi="Garamond" w:cs="Times New Roman"/>
          <w:lang w:val="en-US"/>
        </w:rPr>
        <w:t xml:space="preserve">than in the undiluted samples (A-B) </w:t>
      </w:r>
      <w:r w:rsidR="004C3FDF">
        <w:rPr>
          <w:rFonts w:ascii="Garamond" w:hAnsi="Garamond" w:cs="Times New Roman"/>
          <w:lang w:val="en-US"/>
        </w:rPr>
        <w:t>(figure 5</w:t>
      </w:r>
      <w:r w:rsidRPr="002E1837">
        <w:rPr>
          <w:rFonts w:ascii="Garamond" w:hAnsi="Garamond" w:cs="Times New Roman"/>
          <w:lang w:val="en-US"/>
        </w:rPr>
        <w:t xml:space="preserve">). The largest overall microbial fold change was observed in sample E from sample set A and sample H (0.025ng) from sample set B at 60.5x </w:t>
      </w:r>
      <w:r w:rsidR="004C3FDF" w:rsidRPr="002E1837">
        <w:rPr>
          <w:rFonts w:ascii="Garamond" w:hAnsi="Garamond" w:cs="Times New Roman"/>
          <w:lang w:val="en-US"/>
        </w:rPr>
        <w:t xml:space="preserve">(table </w:t>
      </w:r>
      <w:r w:rsidR="004C3FDF">
        <w:rPr>
          <w:rFonts w:ascii="Garamond" w:hAnsi="Garamond" w:cs="Times New Roman"/>
          <w:lang w:val="en-US"/>
        </w:rPr>
        <w:t xml:space="preserve">II) </w:t>
      </w:r>
      <w:r w:rsidRPr="002E1837">
        <w:rPr>
          <w:rFonts w:ascii="Garamond" w:hAnsi="Garamond" w:cs="Times New Roman"/>
          <w:lang w:val="en-US"/>
        </w:rPr>
        <w:t>and 59.9x</w:t>
      </w:r>
      <w:r w:rsidR="004C3FDF">
        <w:rPr>
          <w:rFonts w:ascii="Garamond" w:hAnsi="Garamond" w:cs="Times New Roman"/>
          <w:lang w:val="en-US"/>
        </w:rPr>
        <w:t xml:space="preserve"> (table III)</w:t>
      </w:r>
      <w:r w:rsidRPr="002E1837">
        <w:rPr>
          <w:rFonts w:ascii="Garamond" w:hAnsi="Garamond" w:cs="Times New Roman"/>
          <w:lang w:val="en-US"/>
        </w:rPr>
        <w:t xml:space="preserve">, respectively. The </w:t>
      </w:r>
      <w:r w:rsidR="006F211F">
        <w:rPr>
          <w:rFonts w:ascii="Garamond" w:hAnsi="Garamond" w:cs="Times New Roman"/>
          <w:lang w:val="en-US"/>
        </w:rPr>
        <w:t xml:space="preserve">depletion </w:t>
      </w:r>
      <w:r w:rsidRPr="002E1837">
        <w:rPr>
          <w:rFonts w:ascii="Garamond" w:hAnsi="Garamond" w:cs="Times New Roman"/>
          <w:lang w:val="en-US"/>
        </w:rPr>
        <w:t xml:space="preserve">of </w:t>
      </w:r>
      <w:r w:rsidR="006815C0" w:rsidRPr="002E1837">
        <w:rPr>
          <w:rFonts w:ascii="Garamond" w:hAnsi="Garamond" w:cs="Times New Roman"/>
          <w:lang w:val="en-US"/>
        </w:rPr>
        <w:t xml:space="preserve">background </w:t>
      </w:r>
      <w:r w:rsidRPr="002E1837">
        <w:rPr>
          <w:rFonts w:ascii="Garamond" w:hAnsi="Garamond" w:cs="Times New Roman"/>
          <w:lang w:val="en-US"/>
        </w:rPr>
        <w:t xml:space="preserve">sequences and the amplification of select phyla </w:t>
      </w:r>
      <w:r w:rsidR="006F211F">
        <w:rPr>
          <w:rFonts w:ascii="Garamond" w:hAnsi="Garamond" w:cs="Times New Roman"/>
          <w:lang w:val="en-US"/>
        </w:rPr>
        <w:t xml:space="preserve">can be </w:t>
      </w:r>
      <w:r w:rsidRPr="002E1837">
        <w:rPr>
          <w:rFonts w:ascii="Garamond" w:hAnsi="Garamond" w:cs="Times New Roman"/>
          <w:lang w:val="en-US"/>
        </w:rPr>
        <w:t xml:space="preserve">observed in </w:t>
      </w:r>
      <w:r w:rsidR="006815C0" w:rsidRPr="002E1837">
        <w:rPr>
          <w:rFonts w:ascii="Garamond" w:hAnsi="Garamond" w:cs="Times New Roman"/>
          <w:lang w:val="en-US"/>
        </w:rPr>
        <w:t xml:space="preserve">sample H </w:t>
      </w:r>
      <w:r w:rsidRPr="002E1837">
        <w:rPr>
          <w:rFonts w:ascii="Garamond" w:hAnsi="Garamond" w:cs="Times New Roman"/>
          <w:lang w:val="en-US"/>
        </w:rPr>
        <w:t xml:space="preserve">in sample set A. The overall fold change between </w:t>
      </w:r>
      <w:r w:rsidR="006815C0" w:rsidRPr="002E1837">
        <w:rPr>
          <w:rFonts w:ascii="Garamond" w:hAnsi="Garamond" w:cs="Times New Roman"/>
          <w:lang w:val="en-US"/>
        </w:rPr>
        <w:t xml:space="preserve">sample H </w:t>
      </w:r>
      <w:r w:rsidRPr="002E1837">
        <w:rPr>
          <w:rFonts w:ascii="Garamond" w:hAnsi="Garamond" w:cs="Times New Roman"/>
          <w:lang w:val="en-US"/>
        </w:rPr>
        <w:t xml:space="preserve">and the undiluted samples </w:t>
      </w:r>
      <w:r w:rsidR="006F211F">
        <w:rPr>
          <w:rFonts w:ascii="Garamond" w:hAnsi="Garamond" w:cs="Times New Roman"/>
          <w:lang w:val="en-US"/>
        </w:rPr>
        <w:t xml:space="preserve">(A-B) </w:t>
      </w:r>
      <w:r w:rsidRPr="002E1837">
        <w:rPr>
          <w:rFonts w:ascii="Garamond" w:hAnsi="Garamond" w:cs="Times New Roman"/>
          <w:lang w:val="en-US"/>
        </w:rPr>
        <w:t xml:space="preserve">is 0.85x, however, </w:t>
      </w:r>
      <w:r w:rsidR="006815C0" w:rsidRPr="002E1837">
        <w:rPr>
          <w:rFonts w:ascii="Garamond" w:hAnsi="Garamond" w:cs="Times New Roman"/>
          <w:lang w:val="en-US"/>
        </w:rPr>
        <w:t xml:space="preserve">several phyla are </w:t>
      </w:r>
      <w:r w:rsidR="006F211F">
        <w:rPr>
          <w:rFonts w:ascii="Garamond" w:hAnsi="Garamond" w:cs="Times New Roman"/>
          <w:lang w:val="en-US"/>
        </w:rPr>
        <w:t xml:space="preserve">distinctly </w:t>
      </w:r>
      <w:r w:rsidR="006815C0" w:rsidRPr="002E1837">
        <w:rPr>
          <w:rFonts w:ascii="Garamond" w:hAnsi="Garamond" w:cs="Times New Roman"/>
          <w:lang w:val="en-US"/>
        </w:rPr>
        <w:t>enriched</w:t>
      </w:r>
      <w:r w:rsidRPr="002E1837">
        <w:rPr>
          <w:rFonts w:ascii="Garamond" w:hAnsi="Garamond" w:cs="Times New Roman"/>
          <w:lang w:val="en-US"/>
        </w:rPr>
        <w:t xml:space="preserve"> </w:t>
      </w:r>
      <w:r w:rsidR="006815C0" w:rsidRPr="002E1837">
        <w:rPr>
          <w:rFonts w:ascii="Garamond" w:hAnsi="Garamond" w:cs="Times New Roman"/>
          <w:lang w:val="en-US"/>
        </w:rPr>
        <w:t xml:space="preserve">and </w:t>
      </w:r>
      <w:r w:rsidRPr="002E1837">
        <w:rPr>
          <w:rFonts w:ascii="Garamond" w:hAnsi="Garamond" w:cs="Times New Roman"/>
          <w:lang w:val="en-US"/>
        </w:rPr>
        <w:t xml:space="preserve">others </w:t>
      </w:r>
      <w:r w:rsidR="006F211F">
        <w:rPr>
          <w:rFonts w:ascii="Garamond" w:hAnsi="Garamond" w:cs="Times New Roman"/>
          <w:lang w:val="en-US"/>
        </w:rPr>
        <w:t xml:space="preserve">distinctly </w:t>
      </w:r>
      <w:r w:rsidR="004C3FDF">
        <w:rPr>
          <w:rFonts w:ascii="Garamond" w:hAnsi="Garamond" w:cs="Times New Roman"/>
          <w:lang w:val="en-US"/>
        </w:rPr>
        <w:t>diminished (figure 5</w:t>
      </w:r>
      <w:r w:rsidR="006F211F">
        <w:rPr>
          <w:rFonts w:ascii="Garamond" w:hAnsi="Garamond" w:cs="Times New Roman"/>
          <w:lang w:val="en-US"/>
        </w:rPr>
        <w:t>F</w:t>
      </w:r>
      <w:r w:rsidRPr="002E1837">
        <w:rPr>
          <w:rFonts w:ascii="Garamond" w:hAnsi="Garamond" w:cs="Times New Roman"/>
          <w:lang w:val="en-US"/>
        </w:rPr>
        <w:t xml:space="preserve">). </w:t>
      </w:r>
    </w:p>
    <w:p w14:paraId="037B07AC" w14:textId="77777777" w:rsidR="00276963" w:rsidRPr="002E1837" w:rsidRDefault="00276963" w:rsidP="00437A14">
      <w:pPr>
        <w:spacing w:line="480" w:lineRule="auto"/>
        <w:rPr>
          <w:rFonts w:ascii="Garamond" w:hAnsi="Garamond" w:cs="Times New Roman"/>
          <w:lang w:val="en-US"/>
        </w:rPr>
      </w:pPr>
    </w:p>
    <w:p w14:paraId="518A8219" w14:textId="77777777" w:rsidR="00276963" w:rsidRPr="002E1837" w:rsidRDefault="002C4FA0" w:rsidP="00437A14">
      <w:pPr>
        <w:spacing w:line="480" w:lineRule="auto"/>
        <w:jc w:val="center"/>
        <w:rPr>
          <w:rFonts w:ascii="Garamond" w:hAnsi="Garamond" w:cs="Times New Roman"/>
        </w:rPr>
      </w:pPr>
      <w:r w:rsidRPr="002E1837">
        <w:rPr>
          <w:rFonts w:ascii="Garamond" w:hAnsi="Garamond" w:cs="Times New Roman"/>
          <w:noProof/>
          <w:lang w:val="sv-SE" w:eastAsia="sv-SE"/>
        </w:rPr>
        <w:lastRenderedPageBreak/>
        <w:drawing>
          <wp:inline distT="114300" distB="114300" distL="114300" distR="114300" wp14:anchorId="525762C7" wp14:editId="63296237">
            <wp:extent cx="5559552" cy="6868973"/>
            <wp:effectExtent l="0" t="0" r="3175"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l="16506" r="30448" b="5487"/>
                    <a:stretch>
                      <a:fillRect/>
                    </a:stretch>
                  </pic:blipFill>
                  <pic:spPr>
                    <a:xfrm>
                      <a:off x="0" y="0"/>
                      <a:ext cx="5572317" cy="6884744"/>
                    </a:xfrm>
                    <a:prstGeom prst="rect">
                      <a:avLst/>
                    </a:prstGeom>
                    <a:ln/>
                  </pic:spPr>
                </pic:pic>
              </a:graphicData>
            </a:graphic>
          </wp:inline>
        </w:drawing>
      </w:r>
    </w:p>
    <w:p w14:paraId="49ADDE16" w14:textId="0258DFD1" w:rsidR="00276963" w:rsidRPr="002E1837" w:rsidRDefault="002C4FA0" w:rsidP="00437A14">
      <w:pPr>
        <w:spacing w:line="480" w:lineRule="auto"/>
        <w:rPr>
          <w:rFonts w:ascii="Garamond" w:hAnsi="Garamond" w:cs="Times New Roman"/>
          <w:lang w:val="en-US"/>
        </w:rPr>
      </w:pPr>
      <w:r w:rsidRPr="002E1837">
        <w:rPr>
          <w:rFonts w:ascii="Garamond" w:hAnsi="Garamond" w:cs="Times New Roman"/>
          <w:b/>
          <w:lang w:val="en-US"/>
        </w:rPr>
        <w:t>Figure</w:t>
      </w:r>
      <w:r w:rsidR="006F211F">
        <w:rPr>
          <w:rFonts w:ascii="Garamond" w:hAnsi="Garamond" w:cs="Times New Roman"/>
          <w:b/>
          <w:lang w:val="en-US"/>
        </w:rPr>
        <w:t xml:space="preserve"> 3</w:t>
      </w:r>
      <w:r w:rsidRPr="002E1837">
        <w:rPr>
          <w:rFonts w:ascii="Garamond" w:hAnsi="Garamond" w:cs="Times New Roman"/>
          <w:b/>
          <w:lang w:val="en-US"/>
        </w:rPr>
        <w:t xml:space="preserve">. </w:t>
      </w:r>
      <w:r w:rsidRPr="002E1837">
        <w:rPr>
          <w:rFonts w:ascii="Garamond" w:hAnsi="Garamond" w:cs="Times New Roman"/>
          <w:lang w:val="en-US"/>
        </w:rPr>
        <w:t>Microbial abundance in the sample sets used to evaluate the bait panel.</w:t>
      </w:r>
      <w:r w:rsidR="006F211F">
        <w:rPr>
          <w:rFonts w:ascii="Garamond" w:hAnsi="Garamond" w:cs="Times New Roman"/>
          <w:lang w:val="en-US"/>
        </w:rPr>
        <w:t xml:space="preserve"> 10 phyla were permitted per plot, remaining phyla are grouped together as “others”.</w:t>
      </w:r>
      <w:r w:rsidRPr="002E1837">
        <w:rPr>
          <w:rFonts w:ascii="Garamond" w:hAnsi="Garamond" w:cs="Times New Roman"/>
          <w:lang w:val="en-US"/>
        </w:rPr>
        <w:t xml:space="preserve"> </w:t>
      </w:r>
      <w:r w:rsidRPr="002E1837">
        <w:rPr>
          <w:rFonts w:ascii="Garamond" w:hAnsi="Garamond" w:cs="Times New Roman"/>
          <w:b/>
          <w:lang w:val="en-US"/>
        </w:rPr>
        <w:t xml:space="preserve">A) </w:t>
      </w:r>
      <w:r w:rsidR="006815C0" w:rsidRPr="002E1837">
        <w:rPr>
          <w:rFonts w:ascii="Garamond" w:hAnsi="Garamond" w:cs="Times New Roman"/>
          <w:lang w:val="en-US"/>
        </w:rPr>
        <w:t xml:space="preserve">Sample set B, the spike-in sample </w:t>
      </w:r>
      <w:r w:rsidRPr="002E1837">
        <w:rPr>
          <w:rFonts w:ascii="Garamond" w:hAnsi="Garamond" w:cs="Times New Roman"/>
          <w:lang w:val="en-US"/>
        </w:rPr>
        <w:t>set (</w:t>
      </w:r>
      <w:r w:rsidR="007D77C9">
        <w:rPr>
          <w:rFonts w:ascii="Garamond" w:hAnsi="Garamond" w:cs="Times New Roman"/>
          <w:lang w:val="en-US"/>
        </w:rPr>
        <w:t>VERO E6</w:t>
      </w:r>
      <w:r w:rsidRPr="002E1837">
        <w:rPr>
          <w:rFonts w:ascii="Garamond" w:hAnsi="Garamond" w:cs="Times New Roman"/>
          <w:lang w:val="en-US"/>
        </w:rPr>
        <w:t xml:space="preserve"> + 20 plasmids).</w:t>
      </w:r>
      <w:r w:rsidRPr="002E1837">
        <w:rPr>
          <w:rFonts w:ascii="Garamond" w:hAnsi="Garamond" w:cs="Times New Roman"/>
          <w:b/>
          <w:lang w:val="en-US"/>
        </w:rPr>
        <w:t xml:space="preserve"> B) </w:t>
      </w:r>
      <w:r w:rsidR="006815C0" w:rsidRPr="002E1837">
        <w:rPr>
          <w:rFonts w:ascii="Garamond" w:hAnsi="Garamond" w:cs="Times New Roman"/>
          <w:lang w:val="en-US"/>
        </w:rPr>
        <w:t>Sample set A, The fecal sample set (</w:t>
      </w:r>
      <w:r w:rsidRPr="002E1837">
        <w:rPr>
          <w:rFonts w:ascii="Garamond" w:hAnsi="Garamond" w:cs="Times New Roman"/>
          <w:lang w:val="en-US"/>
        </w:rPr>
        <w:t xml:space="preserve">Zymo 6323+). </w:t>
      </w:r>
    </w:p>
    <w:p w14:paraId="60B867BE" w14:textId="16E14DB0" w:rsidR="00276963" w:rsidRPr="002E1837" w:rsidRDefault="00276963" w:rsidP="00437A14">
      <w:pPr>
        <w:spacing w:line="480" w:lineRule="auto"/>
        <w:rPr>
          <w:rFonts w:ascii="Garamond" w:hAnsi="Garamond" w:cs="Times New Roman"/>
        </w:rPr>
      </w:pPr>
    </w:p>
    <w:p w14:paraId="1D70C056" w14:textId="2FCDD2E3" w:rsidR="00276963" w:rsidRPr="002E1837" w:rsidRDefault="006F211F" w:rsidP="00437A14">
      <w:pPr>
        <w:spacing w:line="480" w:lineRule="auto"/>
        <w:rPr>
          <w:rFonts w:ascii="Garamond" w:hAnsi="Garamond" w:cs="Times New Roman"/>
          <w:lang w:val="en-US"/>
        </w:rPr>
      </w:pPr>
      <w:r>
        <w:rPr>
          <w:rFonts w:ascii="Garamond" w:hAnsi="Garamond" w:cs="Times New Roman"/>
          <w:b/>
          <w:lang w:val="en-US"/>
        </w:rPr>
        <w:lastRenderedPageBreak/>
        <w:t>Table 2</w:t>
      </w:r>
      <w:r w:rsidR="002C4FA0" w:rsidRPr="002E1837">
        <w:rPr>
          <w:rFonts w:ascii="Garamond" w:hAnsi="Garamond" w:cs="Times New Roman"/>
          <w:b/>
          <w:lang w:val="en-US"/>
        </w:rPr>
        <w:t xml:space="preserve">. </w:t>
      </w:r>
      <w:r w:rsidR="004C3FDF">
        <w:rPr>
          <w:rFonts w:ascii="Garamond" w:hAnsi="Garamond" w:cs="Times New Roman"/>
          <w:lang w:val="en-US"/>
        </w:rPr>
        <w:t xml:space="preserve">Average microbial fold-change (enrichment) </w:t>
      </w:r>
      <w:r w:rsidR="006815C0" w:rsidRPr="002E1837">
        <w:rPr>
          <w:rFonts w:ascii="Garamond" w:hAnsi="Garamond" w:cs="Times New Roman"/>
          <w:lang w:val="en-US"/>
        </w:rPr>
        <w:t>in sample set A</w:t>
      </w:r>
      <w:r w:rsidR="002C4FA0" w:rsidRPr="002E1837">
        <w:rPr>
          <w:rFonts w:ascii="Garamond" w:hAnsi="Garamond" w:cs="Times New Roman"/>
          <w:lang w:val="en-US"/>
        </w:rPr>
        <w:t>.</w:t>
      </w:r>
      <w:r w:rsidR="004C3FDF">
        <w:rPr>
          <w:rFonts w:ascii="Garamond" w:hAnsi="Garamond" w:cs="Times New Roman"/>
          <w:lang w:val="en-US"/>
        </w:rPr>
        <w:t xml:space="preserve"> The enrichment</w:t>
      </w:r>
      <w:r w:rsidR="002C4FA0" w:rsidRPr="002E1837">
        <w:rPr>
          <w:rFonts w:ascii="Garamond" w:hAnsi="Garamond" w:cs="Times New Roman"/>
          <w:lang w:val="en-US"/>
        </w:rPr>
        <w:t xml:space="preserve"> is calculated by normalizing the microbial abundance of each sample against the undiluted (enriched) sample and then averaging the fold-change for all microbes.</w:t>
      </w:r>
    </w:p>
    <w:tbl>
      <w:tblPr>
        <w:tblStyle w:val="a5"/>
        <w:tblW w:w="9360" w:type="dxa"/>
        <w:tblBorders>
          <w:left w:val="single" w:sz="8" w:space="0" w:color="000000"/>
          <w:right w:val="single" w:sz="8" w:space="0" w:color="000000"/>
          <w:insideV w:val="single" w:sz="8" w:space="0" w:color="000000"/>
        </w:tblBorders>
        <w:tblLayout w:type="fixed"/>
        <w:tblLook w:val="0600" w:firstRow="0" w:lastRow="0" w:firstColumn="0" w:lastColumn="0" w:noHBand="1" w:noVBand="1"/>
      </w:tblPr>
      <w:tblGrid>
        <w:gridCol w:w="4680"/>
        <w:gridCol w:w="4680"/>
      </w:tblGrid>
      <w:tr w:rsidR="00276963" w:rsidRPr="002E1837" w14:paraId="43B2EF9C" w14:textId="77777777" w:rsidTr="00C17638">
        <w:tc>
          <w:tcPr>
            <w:tcW w:w="4680" w:type="dxa"/>
            <w:shd w:val="clear" w:color="auto" w:fill="auto"/>
            <w:tcMar>
              <w:top w:w="100" w:type="dxa"/>
              <w:left w:w="100" w:type="dxa"/>
              <w:bottom w:w="100" w:type="dxa"/>
              <w:right w:w="100" w:type="dxa"/>
            </w:tcMar>
          </w:tcPr>
          <w:p w14:paraId="098F74B1" w14:textId="77777777" w:rsidR="00276963" w:rsidRPr="002E1837" w:rsidRDefault="002C4FA0" w:rsidP="00437A14">
            <w:pPr>
              <w:widowControl w:val="0"/>
              <w:spacing w:line="480" w:lineRule="auto"/>
              <w:rPr>
                <w:rFonts w:ascii="Garamond" w:hAnsi="Garamond" w:cs="Times New Roman"/>
                <w:b/>
              </w:rPr>
            </w:pPr>
            <w:r w:rsidRPr="002E1837">
              <w:rPr>
                <w:rFonts w:ascii="Garamond" w:hAnsi="Garamond" w:cs="Times New Roman"/>
                <w:b/>
              </w:rPr>
              <w:t>Sample</w:t>
            </w:r>
          </w:p>
        </w:tc>
        <w:tc>
          <w:tcPr>
            <w:tcW w:w="4680" w:type="dxa"/>
            <w:shd w:val="clear" w:color="auto" w:fill="auto"/>
            <w:tcMar>
              <w:top w:w="100" w:type="dxa"/>
              <w:left w:w="100" w:type="dxa"/>
              <w:bottom w:w="100" w:type="dxa"/>
              <w:right w:w="100" w:type="dxa"/>
            </w:tcMar>
          </w:tcPr>
          <w:p w14:paraId="5F7C6EC9" w14:textId="77777777" w:rsidR="00276963" w:rsidRPr="002E1837" w:rsidRDefault="002C4FA0" w:rsidP="00437A14">
            <w:pPr>
              <w:widowControl w:val="0"/>
              <w:spacing w:line="480" w:lineRule="auto"/>
              <w:rPr>
                <w:rFonts w:ascii="Garamond" w:hAnsi="Garamond" w:cs="Times New Roman"/>
                <w:b/>
              </w:rPr>
            </w:pPr>
            <w:r w:rsidRPr="002E1837">
              <w:rPr>
                <w:rFonts w:ascii="Garamond" w:hAnsi="Garamond" w:cs="Times New Roman"/>
                <w:b/>
              </w:rPr>
              <w:t>Average enrichment</w:t>
            </w:r>
          </w:p>
        </w:tc>
      </w:tr>
      <w:tr w:rsidR="00276963" w:rsidRPr="002E1837" w14:paraId="4396E7ED" w14:textId="77777777" w:rsidTr="00C17638">
        <w:tc>
          <w:tcPr>
            <w:tcW w:w="4680" w:type="dxa"/>
            <w:shd w:val="clear" w:color="auto" w:fill="auto"/>
            <w:tcMar>
              <w:top w:w="100" w:type="dxa"/>
              <w:left w:w="100" w:type="dxa"/>
              <w:bottom w:w="100" w:type="dxa"/>
              <w:right w:w="100" w:type="dxa"/>
            </w:tcMar>
          </w:tcPr>
          <w:p w14:paraId="429EFE4D"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10e-1</w:t>
            </w:r>
          </w:p>
        </w:tc>
        <w:tc>
          <w:tcPr>
            <w:tcW w:w="4680" w:type="dxa"/>
            <w:shd w:val="clear" w:color="auto" w:fill="auto"/>
            <w:tcMar>
              <w:top w:w="100" w:type="dxa"/>
              <w:left w:w="100" w:type="dxa"/>
              <w:bottom w:w="100" w:type="dxa"/>
              <w:right w:w="100" w:type="dxa"/>
            </w:tcMar>
          </w:tcPr>
          <w:p w14:paraId="688EA683"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23x</w:t>
            </w:r>
          </w:p>
        </w:tc>
      </w:tr>
      <w:tr w:rsidR="00276963" w:rsidRPr="002E1837" w14:paraId="617A9D46" w14:textId="77777777" w:rsidTr="00C17638">
        <w:tc>
          <w:tcPr>
            <w:tcW w:w="4680" w:type="dxa"/>
            <w:shd w:val="clear" w:color="auto" w:fill="auto"/>
            <w:tcMar>
              <w:top w:w="100" w:type="dxa"/>
              <w:left w:w="100" w:type="dxa"/>
              <w:bottom w:w="100" w:type="dxa"/>
              <w:right w:w="100" w:type="dxa"/>
            </w:tcMar>
          </w:tcPr>
          <w:p w14:paraId="0F4C3E00"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10e-2</w:t>
            </w:r>
          </w:p>
        </w:tc>
        <w:tc>
          <w:tcPr>
            <w:tcW w:w="4680" w:type="dxa"/>
            <w:shd w:val="clear" w:color="auto" w:fill="auto"/>
            <w:tcMar>
              <w:top w:w="100" w:type="dxa"/>
              <w:left w:w="100" w:type="dxa"/>
              <w:bottom w:w="100" w:type="dxa"/>
              <w:right w:w="100" w:type="dxa"/>
            </w:tcMar>
          </w:tcPr>
          <w:p w14:paraId="7AF343BD"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45.6x</w:t>
            </w:r>
          </w:p>
        </w:tc>
      </w:tr>
      <w:tr w:rsidR="00276963" w:rsidRPr="002E1837" w14:paraId="339FFCBE" w14:textId="77777777" w:rsidTr="00C17638">
        <w:tc>
          <w:tcPr>
            <w:tcW w:w="4680" w:type="dxa"/>
            <w:shd w:val="clear" w:color="auto" w:fill="auto"/>
            <w:tcMar>
              <w:top w:w="100" w:type="dxa"/>
              <w:left w:w="100" w:type="dxa"/>
              <w:bottom w:w="100" w:type="dxa"/>
              <w:right w:w="100" w:type="dxa"/>
            </w:tcMar>
          </w:tcPr>
          <w:p w14:paraId="37F06AC2"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10e-3</w:t>
            </w:r>
          </w:p>
        </w:tc>
        <w:tc>
          <w:tcPr>
            <w:tcW w:w="4680" w:type="dxa"/>
            <w:shd w:val="clear" w:color="auto" w:fill="auto"/>
            <w:tcMar>
              <w:top w:w="100" w:type="dxa"/>
              <w:left w:w="100" w:type="dxa"/>
              <w:bottom w:w="100" w:type="dxa"/>
              <w:right w:w="100" w:type="dxa"/>
            </w:tcMar>
          </w:tcPr>
          <w:p w14:paraId="1D3C76A3"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60.5x</w:t>
            </w:r>
          </w:p>
        </w:tc>
      </w:tr>
      <w:tr w:rsidR="00276963" w:rsidRPr="002E1837" w14:paraId="396A57C9" w14:textId="77777777" w:rsidTr="00C17638">
        <w:tc>
          <w:tcPr>
            <w:tcW w:w="4680" w:type="dxa"/>
            <w:shd w:val="clear" w:color="auto" w:fill="auto"/>
            <w:tcMar>
              <w:top w:w="100" w:type="dxa"/>
              <w:left w:w="100" w:type="dxa"/>
              <w:bottom w:w="100" w:type="dxa"/>
              <w:right w:w="100" w:type="dxa"/>
            </w:tcMar>
          </w:tcPr>
          <w:p w14:paraId="1BAFE156"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10e-4</w:t>
            </w:r>
          </w:p>
        </w:tc>
        <w:tc>
          <w:tcPr>
            <w:tcW w:w="4680" w:type="dxa"/>
            <w:shd w:val="clear" w:color="auto" w:fill="auto"/>
            <w:tcMar>
              <w:top w:w="100" w:type="dxa"/>
              <w:left w:w="100" w:type="dxa"/>
              <w:bottom w:w="100" w:type="dxa"/>
              <w:right w:w="100" w:type="dxa"/>
            </w:tcMar>
          </w:tcPr>
          <w:p w14:paraId="456471B0"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3.26x</w:t>
            </w:r>
          </w:p>
        </w:tc>
      </w:tr>
      <w:tr w:rsidR="00276963" w:rsidRPr="002E1837" w14:paraId="133C3385" w14:textId="77777777" w:rsidTr="00C17638">
        <w:tc>
          <w:tcPr>
            <w:tcW w:w="4680" w:type="dxa"/>
            <w:shd w:val="clear" w:color="auto" w:fill="auto"/>
            <w:tcMar>
              <w:top w:w="100" w:type="dxa"/>
              <w:left w:w="100" w:type="dxa"/>
              <w:bottom w:w="100" w:type="dxa"/>
              <w:right w:w="100" w:type="dxa"/>
            </w:tcMar>
          </w:tcPr>
          <w:p w14:paraId="3FB6949C"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10e-5</w:t>
            </w:r>
          </w:p>
        </w:tc>
        <w:tc>
          <w:tcPr>
            <w:tcW w:w="4680" w:type="dxa"/>
            <w:shd w:val="clear" w:color="auto" w:fill="auto"/>
            <w:tcMar>
              <w:top w:w="100" w:type="dxa"/>
              <w:left w:w="100" w:type="dxa"/>
              <w:bottom w:w="100" w:type="dxa"/>
              <w:right w:w="100" w:type="dxa"/>
            </w:tcMar>
          </w:tcPr>
          <w:p w14:paraId="5A6FEF4D"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0.88x</w:t>
            </w:r>
          </w:p>
        </w:tc>
      </w:tr>
      <w:tr w:rsidR="00276963" w:rsidRPr="002E1837" w14:paraId="1D7F04BE" w14:textId="77777777" w:rsidTr="00C17638">
        <w:tc>
          <w:tcPr>
            <w:tcW w:w="4680" w:type="dxa"/>
            <w:shd w:val="clear" w:color="auto" w:fill="auto"/>
            <w:tcMar>
              <w:top w:w="100" w:type="dxa"/>
              <w:left w:w="100" w:type="dxa"/>
              <w:bottom w:w="100" w:type="dxa"/>
              <w:right w:w="100" w:type="dxa"/>
            </w:tcMar>
          </w:tcPr>
          <w:p w14:paraId="079120EE"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10e-6</w:t>
            </w:r>
          </w:p>
        </w:tc>
        <w:tc>
          <w:tcPr>
            <w:tcW w:w="4680" w:type="dxa"/>
            <w:shd w:val="clear" w:color="auto" w:fill="auto"/>
            <w:tcMar>
              <w:top w:w="100" w:type="dxa"/>
              <w:left w:w="100" w:type="dxa"/>
              <w:bottom w:w="100" w:type="dxa"/>
              <w:right w:w="100" w:type="dxa"/>
            </w:tcMar>
          </w:tcPr>
          <w:p w14:paraId="65A8F2FF"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0.85x</w:t>
            </w:r>
          </w:p>
        </w:tc>
      </w:tr>
    </w:tbl>
    <w:p w14:paraId="2CE5BA47" w14:textId="5C6E09F0" w:rsidR="00276963" w:rsidRDefault="00276963" w:rsidP="00437A14">
      <w:pPr>
        <w:spacing w:line="480" w:lineRule="auto"/>
        <w:rPr>
          <w:rFonts w:ascii="Garamond" w:hAnsi="Garamond" w:cs="Times New Roman"/>
        </w:rPr>
      </w:pPr>
    </w:p>
    <w:p w14:paraId="04803474" w14:textId="4568E7B5" w:rsidR="00437A14" w:rsidRDefault="00437A14" w:rsidP="00437A14">
      <w:pPr>
        <w:spacing w:line="480" w:lineRule="auto"/>
        <w:rPr>
          <w:rFonts w:ascii="Garamond" w:hAnsi="Garamond" w:cs="Times New Roman"/>
        </w:rPr>
      </w:pPr>
    </w:p>
    <w:p w14:paraId="648DF2FA" w14:textId="34AF5410" w:rsidR="00437A14" w:rsidRDefault="00437A14" w:rsidP="00437A14">
      <w:pPr>
        <w:spacing w:line="480" w:lineRule="auto"/>
        <w:rPr>
          <w:rFonts w:ascii="Garamond" w:hAnsi="Garamond" w:cs="Times New Roman"/>
        </w:rPr>
      </w:pPr>
    </w:p>
    <w:p w14:paraId="4538AB3A" w14:textId="2A0D9980" w:rsidR="00437A14" w:rsidRDefault="00437A14" w:rsidP="00437A14">
      <w:pPr>
        <w:spacing w:line="480" w:lineRule="auto"/>
        <w:rPr>
          <w:rFonts w:ascii="Garamond" w:hAnsi="Garamond" w:cs="Times New Roman"/>
        </w:rPr>
      </w:pPr>
    </w:p>
    <w:p w14:paraId="66C69DA3" w14:textId="6C9A63C2" w:rsidR="00437A14" w:rsidRDefault="00437A14" w:rsidP="00437A14">
      <w:pPr>
        <w:spacing w:line="480" w:lineRule="auto"/>
        <w:rPr>
          <w:rFonts w:ascii="Garamond" w:hAnsi="Garamond" w:cs="Times New Roman"/>
        </w:rPr>
      </w:pPr>
    </w:p>
    <w:p w14:paraId="79F1F8BE" w14:textId="52E0872F" w:rsidR="00437A14" w:rsidRDefault="00437A14" w:rsidP="00437A14">
      <w:pPr>
        <w:spacing w:line="480" w:lineRule="auto"/>
        <w:rPr>
          <w:rFonts w:ascii="Garamond" w:hAnsi="Garamond" w:cs="Times New Roman"/>
        </w:rPr>
      </w:pPr>
    </w:p>
    <w:p w14:paraId="0AAF0126" w14:textId="76CBD7EF" w:rsidR="00437A14" w:rsidRDefault="00437A14" w:rsidP="00437A14">
      <w:pPr>
        <w:spacing w:line="480" w:lineRule="auto"/>
        <w:rPr>
          <w:rFonts w:ascii="Garamond" w:hAnsi="Garamond" w:cs="Times New Roman"/>
        </w:rPr>
      </w:pPr>
    </w:p>
    <w:p w14:paraId="0527D075" w14:textId="6374C9E1" w:rsidR="00437A14" w:rsidRDefault="00437A14" w:rsidP="00437A14">
      <w:pPr>
        <w:spacing w:line="480" w:lineRule="auto"/>
        <w:rPr>
          <w:rFonts w:ascii="Garamond" w:hAnsi="Garamond" w:cs="Times New Roman"/>
        </w:rPr>
      </w:pPr>
    </w:p>
    <w:p w14:paraId="1271B17B" w14:textId="2EB26F03" w:rsidR="00437A14" w:rsidRDefault="00437A14" w:rsidP="00437A14">
      <w:pPr>
        <w:spacing w:line="480" w:lineRule="auto"/>
        <w:rPr>
          <w:rFonts w:ascii="Garamond" w:hAnsi="Garamond" w:cs="Times New Roman"/>
        </w:rPr>
      </w:pPr>
    </w:p>
    <w:p w14:paraId="0E5989D4" w14:textId="1C094549" w:rsidR="00437A14" w:rsidRDefault="00437A14" w:rsidP="00437A14">
      <w:pPr>
        <w:spacing w:line="480" w:lineRule="auto"/>
        <w:rPr>
          <w:rFonts w:ascii="Garamond" w:hAnsi="Garamond" w:cs="Times New Roman"/>
        </w:rPr>
      </w:pPr>
    </w:p>
    <w:p w14:paraId="2AB3CEFF" w14:textId="77777777" w:rsidR="00437A14" w:rsidRPr="002E1837" w:rsidRDefault="00437A14" w:rsidP="00437A14">
      <w:pPr>
        <w:spacing w:line="480" w:lineRule="auto"/>
        <w:rPr>
          <w:rFonts w:ascii="Garamond" w:hAnsi="Garamond" w:cs="Times New Roman"/>
        </w:rPr>
      </w:pPr>
    </w:p>
    <w:p w14:paraId="607D5D55" w14:textId="71D3F6E9" w:rsidR="006F211F" w:rsidRPr="002E1837" w:rsidRDefault="006F211F" w:rsidP="00437A14">
      <w:pPr>
        <w:spacing w:line="480" w:lineRule="auto"/>
        <w:rPr>
          <w:rFonts w:ascii="Garamond" w:hAnsi="Garamond" w:cs="Times New Roman"/>
          <w:lang w:val="en-US"/>
        </w:rPr>
      </w:pPr>
      <w:r w:rsidRPr="002E1837">
        <w:rPr>
          <w:rFonts w:ascii="Garamond" w:hAnsi="Garamond" w:cs="Times New Roman"/>
          <w:b/>
          <w:lang w:val="en-US"/>
        </w:rPr>
        <w:lastRenderedPageBreak/>
        <w:t xml:space="preserve">Table 3. </w:t>
      </w:r>
      <w:r w:rsidR="004C3FDF">
        <w:rPr>
          <w:rFonts w:ascii="Garamond" w:hAnsi="Garamond" w:cs="Times New Roman"/>
          <w:lang w:val="en-US"/>
        </w:rPr>
        <w:t xml:space="preserve">Average microbial fold-change (enrichment) </w:t>
      </w:r>
      <w:r w:rsidR="004C3FDF" w:rsidRPr="002E1837">
        <w:rPr>
          <w:rFonts w:ascii="Garamond" w:hAnsi="Garamond" w:cs="Times New Roman"/>
          <w:lang w:val="en-US"/>
        </w:rPr>
        <w:t xml:space="preserve">in sample set </w:t>
      </w:r>
      <w:r w:rsidRPr="002E1837">
        <w:rPr>
          <w:rFonts w:ascii="Garamond" w:hAnsi="Garamond" w:cs="Times New Roman"/>
          <w:lang w:val="en-US"/>
        </w:rPr>
        <w:t xml:space="preserve">B. </w:t>
      </w:r>
      <w:r w:rsidR="004C3FDF">
        <w:rPr>
          <w:rFonts w:ascii="Garamond" w:hAnsi="Garamond" w:cs="Times New Roman"/>
          <w:lang w:val="en-US"/>
        </w:rPr>
        <w:t>The enrichment</w:t>
      </w:r>
      <w:r w:rsidRPr="002E1837">
        <w:rPr>
          <w:rFonts w:ascii="Garamond" w:hAnsi="Garamond" w:cs="Times New Roman"/>
          <w:lang w:val="en-US"/>
        </w:rPr>
        <w:t xml:space="preserve"> is calculated by normalizing the microbial abundance of each sample against the control sample and then averaging the fold-change for all microbes.</w:t>
      </w:r>
    </w:p>
    <w:tbl>
      <w:tblPr>
        <w:tblStyle w:val="a4"/>
        <w:tblW w:w="9360" w:type="dxa"/>
        <w:tblBorders>
          <w:left w:val="single" w:sz="8" w:space="0" w:color="000000"/>
          <w:right w:val="single" w:sz="8" w:space="0" w:color="000000"/>
          <w:insideV w:val="single" w:sz="8" w:space="0" w:color="000000"/>
        </w:tblBorders>
        <w:tblLayout w:type="fixed"/>
        <w:tblLook w:val="0600" w:firstRow="0" w:lastRow="0" w:firstColumn="0" w:lastColumn="0" w:noHBand="1" w:noVBand="1"/>
      </w:tblPr>
      <w:tblGrid>
        <w:gridCol w:w="4680"/>
        <w:gridCol w:w="4680"/>
      </w:tblGrid>
      <w:tr w:rsidR="006F211F" w:rsidRPr="002E1837" w14:paraId="78C7DB77" w14:textId="77777777" w:rsidTr="003919CA">
        <w:tc>
          <w:tcPr>
            <w:tcW w:w="4680" w:type="dxa"/>
            <w:shd w:val="clear" w:color="auto" w:fill="auto"/>
            <w:tcMar>
              <w:top w:w="100" w:type="dxa"/>
              <w:left w:w="100" w:type="dxa"/>
              <w:bottom w:w="100" w:type="dxa"/>
              <w:right w:w="100" w:type="dxa"/>
            </w:tcMar>
          </w:tcPr>
          <w:p w14:paraId="44726051"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b/>
              </w:rPr>
            </w:pPr>
            <w:r w:rsidRPr="002E1837">
              <w:rPr>
                <w:rFonts w:ascii="Garamond" w:hAnsi="Garamond" w:cs="Times New Roman"/>
                <w:b/>
              </w:rPr>
              <w:t>Sample</w:t>
            </w:r>
          </w:p>
        </w:tc>
        <w:tc>
          <w:tcPr>
            <w:tcW w:w="4680" w:type="dxa"/>
            <w:shd w:val="clear" w:color="auto" w:fill="auto"/>
            <w:tcMar>
              <w:top w:w="100" w:type="dxa"/>
              <w:left w:w="100" w:type="dxa"/>
              <w:bottom w:w="100" w:type="dxa"/>
              <w:right w:w="100" w:type="dxa"/>
            </w:tcMar>
          </w:tcPr>
          <w:p w14:paraId="72E5E67A"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b/>
              </w:rPr>
            </w:pPr>
            <w:r w:rsidRPr="002E1837">
              <w:rPr>
                <w:rFonts w:ascii="Garamond" w:hAnsi="Garamond" w:cs="Times New Roman"/>
                <w:b/>
              </w:rPr>
              <w:t>Enrichment</w:t>
            </w:r>
          </w:p>
        </w:tc>
      </w:tr>
      <w:tr w:rsidR="006F211F" w:rsidRPr="002E1837" w14:paraId="3215135D" w14:textId="77777777" w:rsidTr="003919CA">
        <w:tc>
          <w:tcPr>
            <w:tcW w:w="4680" w:type="dxa"/>
            <w:shd w:val="clear" w:color="auto" w:fill="auto"/>
            <w:tcMar>
              <w:top w:w="100" w:type="dxa"/>
              <w:left w:w="100" w:type="dxa"/>
              <w:bottom w:w="100" w:type="dxa"/>
              <w:right w:w="100" w:type="dxa"/>
            </w:tcMar>
          </w:tcPr>
          <w:p w14:paraId="263B5BE5"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 xml:space="preserve">25 ng </w:t>
            </w:r>
          </w:p>
        </w:tc>
        <w:tc>
          <w:tcPr>
            <w:tcW w:w="4680" w:type="dxa"/>
            <w:shd w:val="clear" w:color="auto" w:fill="auto"/>
            <w:tcMar>
              <w:top w:w="100" w:type="dxa"/>
              <w:left w:w="100" w:type="dxa"/>
              <w:bottom w:w="100" w:type="dxa"/>
              <w:right w:w="100" w:type="dxa"/>
            </w:tcMar>
          </w:tcPr>
          <w:p w14:paraId="4E4116D0"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42.2x</w:t>
            </w:r>
          </w:p>
        </w:tc>
      </w:tr>
      <w:tr w:rsidR="006F211F" w:rsidRPr="002E1837" w14:paraId="1BA27FF4" w14:textId="77777777" w:rsidTr="003919CA">
        <w:tc>
          <w:tcPr>
            <w:tcW w:w="4680" w:type="dxa"/>
            <w:shd w:val="clear" w:color="auto" w:fill="auto"/>
            <w:tcMar>
              <w:top w:w="100" w:type="dxa"/>
              <w:left w:w="100" w:type="dxa"/>
              <w:bottom w:w="100" w:type="dxa"/>
              <w:right w:w="100" w:type="dxa"/>
            </w:tcMar>
          </w:tcPr>
          <w:p w14:paraId="6D949C8A"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10ng</w:t>
            </w:r>
          </w:p>
        </w:tc>
        <w:tc>
          <w:tcPr>
            <w:tcW w:w="4680" w:type="dxa"/>
            <w:shd w:val="clear" w:color="auto" w:fill="auto"/>
            <w:tcMar>
              <w:top w:w="100" w:type="dxa"/>
              <w:left w:w="100" w:type="dxa"/>
              <w:bottom w:w="100" w:type="dxa"/>
              <w:right w:w="100" w:type="dxa"/>
            </w:tcMar>
          </w:tcPr>
          <w:p w14:paraId="79465E74"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23.8x</w:t>
            </w:r>
          </w:p>
        </w:tc>
      </w:tr>
      <w:tr w:rsidR="006F211F" w:rsidRPr="002E1837" w14:paraId="5849F880" w14:textId="77777777" w:rsidTr="003919CA">
        <w:tc>
          <w:tcPr>
            <w:tcW w:w="4680" w:type="dxa"/>
            <w:shd w:val="clear" w:color="auto" w:fill="auto"/>
            <w:tcMar>
              <w:top w:w="100" w:type="dxa"/>
              <w:left w:w="100" w:type="dxa"/>
              <w:bottom w:w="100" w:type="dxa"/>
              <w:right w:w="100" w:type="dxa"/>
            </w:tcMar>
          </w:tcPr>
          <w:p w14:paraId="44137833"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1ng</w:t>
            </w:r>
          </w:p>
        </w:tc>
        <w:tc>
          <w:tcPr>
            <w:tcW w:w="4680" w:type="dxa"/>
            <w:shd w:val="clear" w:color="auto" w:fill="auto"/>
            <w:tcMar>
              <w:top w:w="100" w:type="dxa"/>
              <w:left w:w="100" w:type="dxa"/>
              <w:bottom w:w="100" w:type="dxa"/>
              <w:right w:w="100" w:type="dxa"/>
            </w:tcMar>
          </w:tcPr>
          <w:p w14:paraId="39F71E16"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36.5x</w:t>
            </w:r>
          </w:p>
        </w:tc>
      </w:tr>
      <w:tr w:rsidR="006F211F" w:rsidRPr="002E1837" w14:paraId="52840A72" w14:textId="77777777" w:rsidTr="003919CA">
        <w:tc>
          <w:tcPr>
            <w:tcW w:w="4680" w:type="dxa"/>
            <w:shd w:val="clear" w:color="auto" w:fill="auto"/>
            <w:tcMar>
              <w:top w:w="100" w:type="dxa"/>
              <w:left w:w="100" w:type="dxa"/>
              <w:bottom w:w="100" w:type="dxa"/>
              <w:right w:w="100" w:type="dxa"/>
            </w:tcMar>
          </w:tcPr>
          <w:p w14:paraId="28CF1D6B"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0.1ng</w:t>
            </w:r>
          </w:p>
        </w:tc>
        <w:tc>
          <w:tcPr>
            <w:tcW w:w="4680" w:type="dxa"/>
            <w:shd w:val="clear" w:color="auto" w:fill="auto"/>
            <w:tcMar>
              <w:top w:w="100" w:type="dxa"/>
              <w:left w:w="100" w:type="dxa"/>
              <w:bottom w:w="100" w:type="dxa"/>
              <w:right w:w="100" w:type="dxa"/>
            </w:tcMar>
          </w:tcPr>
          <w:p w14:paraId="2CA86053"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37.5x</w:t>
            </w:r>
          </w:p>
        </w:tc>
      </w:tr>
      <w:tr w:rsidR="006F211F" w:rsidRPr="002E1837" w14:paraId="4B6A9832" w14:textId="77777777" w:rsidTr="003919CA">
        <w:tc>
          <w:tcPr>
            <w:tcW w:w="4680" w:type="dxa"/>
            <w:shd w:val="clear" w:color="auto" w:fill="auto"/>
            <w:tcMar>
              <w:top w:w="100" w:type="dxa"/>
              <w:left w:w="100" w:type="dxa"/>
              <w:bottom w:w="100" w:type="dxa"/>
              <w:right w:w="100" w:type="dxa"/>
            </w:tcMar>
          </w:tcPr>
          <w:p w14:paraId="2E919D65"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0.05ng</w:t>
            </w:r>
          </w:p>
        </w:tc>
        <w:tc>
          <w:tcPr>
            <w:tcW w:w="4680" w:type="dxa"/>
            <w:shd w:val="clear" w:color="auto" w:fill="auto"/>
            <w:tcMar>
              <w:top w:w="100" w:type="dxa"/>
              <w:left w:w="100" w:type="dxa"/>
              <w:bottom w:w="100" w:type="dxa"/>
              <w:right w:w="100" w:type="dxa"/>
            </w:tcMar>
          </w:tcPr>
          <w:p w14:paraId="234FE756"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57.1x</w:t>
            </w:r>
          </w:p>
        </w:tc>
      </w:tr>
      <w:tr w:rsidR="006F211F" w:rsidRPr="002E1837" w14:paraId="6CAF8105" w14:textId="77777777" w:rsidTr="003919CA">
        <w:tc>
          <w:tcPr>
            <w:tcW w:w="4680" w:type="dxa"/>
            <w:shd w:val="clear" w:color="auto" w:fill="auto"/>
            <w:tcMar>
              <w:top w:w="100" w:type="dxa"/>
              <w:left w:w="100" w:type="dxa"/>
              <w:bottom w:w="100" w:type="dxa"/>
              <w:right w:w="100" w:type="dxa"/>
            </w:tcMar>
          </w:tcPr>
          <w:p w14:paraId="535D9AB8"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0.025ng</w:t>
            </w:r>
          </w:p>
        </w:tc>
        <w:tc>
          <w:tcPr>
            <w:tcW w:w="4680" w:type="dxa"/>
            <w:shd w:val="clear" w:color="auto" w:fill="auto"/>
            <w:tcMar>
              <w:top w:w="100" w:type="dxa"/>
              <w:left w:w="100" w:type="dxa"/>
              <w:bottom w:w="100" w:type="dxa"/>
              <w:right w:w="100" w:type="dxa"/>
            </w:tcMar>
          </w:tcPr>
          <w:p w14:paraId="4905558B"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59.9x</w:t>
            </w:r>
          </w:p>
        </w:tc>
      </w:tr>
      <w:tr w:rsidR="006F211F" w:rsidRPr="002E1837" w14:paraId="538B416C" w14:textId="77777777" w:rsidTr="003919CA">
        <w:tc>
          <w:tcPr>
            <w:tcW w:w="4680" w:type="dxa"/>
            <w:shd w:val="clear" w:color="auto" w:fill="auto"/>
            <w:tcMar>
              <w:top w:w="100" w:type="dxa"/>
              <w:left w:w="100" w:type="dxa"/>
              <w:bottom w:w="100" w:type="dxa"/>
              <w:right w:w="100" w:type="dxa"/>
            </w:tcMar>
          </w:tcPr>
          <w:p w14:paraId="23F5A09E"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0.01ng</w:t>
            </w:r>
          </w:p>
        </w:tc>
        <w:tc>
          <w:tcPr>
            <w:tcW w:w="4680" w:type="dxa"/>
            <w:shd w:val="clear" w:color="auto" w:fill="auto"/>
            <w:tcMar>
              <w:top w:w="100" w:type="dxa"/>
              <w:left w:w="100" w:type="dxa"/>
              <w:bottom w:w="100" w:type="dxa"/>
              <w:right w:w="100" w:type="dxa"/>
            </w:tcMar>
          </w:tcPr>
          <w:p w14:paraId="211F945C"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57.7x</w:t>
            </w:r>
          </w:p>
        </w:tc>
      </w:tr>
    </w:tbl>
    <w:p w14:paraId="0427F3B0" w14:textId="2A9B34B2" w:rsidR="00276963" w:rsidRPr="002E1837" w:rsidRDefault="00276963" w:rsidP="00437A14">
      <w:pPr>
        <w:spacing w:line="480" w:lineRule="auto"/>
        <w:rPr>
          <w:rFonts w:ascii="Garamond" w:hAnsi="Garamond" w:cs="Times New Roman"/>
        </w:rPr>
      </w:pPr>
    </w:p>
    <w:p w14:paraId="0BBC5BC4" w14:textId="77777777" w:rsidR="00276963" w:rsidRPr="002E1837" w:rsidRDefault="002C4FA0" w:rsidP="00437A14">
      <w:pPr>
        <w:spacing w:line="480" w:lineRule="auto"/>
        <w:jc w:val="center"/>
        <w:rPr>
          <w:rFonts w:ascii="Garamond" w:hAnsi="Garamond" w:cs="Times New Roman"/>
          <w:b/>
        </w:rPr>
      </w:pPr>
      <w:r w:rsidRPr="002E1837">
        <w:rPr>
          <w:rFonts w:ascii="Garamond" w:hAnsi="Garamond" w:cs="Times New Roman"/>
          <w:b/>
          <w:noProof/>
          <w:lang w:val="sv-SE" w:eastAsia="sv-SE"/>
        </w:rPr>
        <w:lastRenderedPageBreak/>
        <w:drawing>
          <wp:inline distT="114300" distB="114300" distL="114300" distR="114300" wp14:anchorId="17CB2F9F" wp14:editId="7C8D31E8">
            <wp:extent cx="4491533" cy="6269126"/>
            <wp:effectExtent l="0" t="0" r="4445"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t="6196" r="11858"/>
                    <a:stretch>
                      <a:fillRect/>
                    </a:stretch>
                  </pic:blipFill>
                  <pic:spPr>
                    <a:xfrm>
                      <a:off x="0" y="0"/>
                      <a:ext cx="4514664" cy="6301412"/>
                    </a:xfrm>
                    <a:prstGeom prst="rect">
                      <a:avLst/>
                    </a:prstGeom>
                    <a:ln/>
                  </pic:spPr>
                </pic:pic>
              </a:graphicData>
            </a:graphic>
          </wp:inline>
        </w:drawing>
      </w:r>
    </w:p>
    <w:p w14:paraId="541923DA" w14:textId="77777777" w:rsidR="00276963" w:rsidRPr="002E1837" w:rsidRDefault="00276963" w:rsidP="00437A14">
      <w:pPr>
        <w:spacing w:line="480" w:lineRule="auto"/>
        <w:jc w:val="center"/>
        <w:rPr>
          <w:rFonts w:ascii="Garamond" w:hAnsi="Garamond" w:cs="Times New Roman"/>
          <w:b/>
        </w:rPr>
      </w:pPr>
    </w:p>
    <w:p w14:paraId="63813E21" w14:textId="3404B3ED" w:rsidR="00276963" w:rsidRPr="002E1837" w:rsidRDefault="002C4FA0" w:rsidP="00437A14">
      <w:pPr>
        <w:spacing w:line="480" w:lineRule="auto"/>
        <w:rPr>
          <w:rFonts w:ascii="Garamond" w:hAnsi="Garamond" w:cs="Times New Roman"/>
          <w:lang w:val="en-US"/>
        </w:rPr>
      </w:pPr>
      <w:r w:rsidRPr="002E1837">
        <w:rPr>
          <w:rFonts w:ascii="Garamond" w:hAnsi="Garamond" w:cs="Times New Roman"/>
          <w:b/>
          <w:lang w:val="en-US"/>
        </w:rPr>
        <w:t>F</w:t>
      </w:r>
      <w:r w:rsidR="006F211F">
        <w:rPr>
          <w:rFonts w:ascii="Garamond" w:hAnsi="Garamond" w:cs="Times New Roman"/>
          <w:b/>
          <w:lang w:val="en-US"/>
        </w:rPr>
        <w:t>igure 4</w:t>
      </w:r>
      <w:r w:rsidRPr="002E1837">
        <w:rPr>
          <w:rFonts w:ascii="Garamond" w:hAnsi="Garamond" w:cs="Times New Roman"/>
          <w:b/>
          <w:lang w:val="en-US"/>
        </w:rPr>
        <w:t xml:space="preserve">. </w:t>
      </w:r>
      <w:r w:rsidRPr="002E1837">
        <w:rPr>
          <w:rFonts w:ascii="Garamond" w:hAnsi="Garamond" w:cs="Times New Roman"/>
          <w:lang w:val="en-US"/>
        </w:rPr>
        <w:t>Microbial dist</w:t>
      </w:r>
      <w:r w:rsidR="006815C0" w:rsidRPr="002E1837">
        <w:rPr>
          <w:rFonts w:ascii="Garamond" w:hAnsi="Garamond" w:cs="Times New Roman"/>
          <w:lang w:val="en-US"/>
        </w:rPr>
        <w:t xml:space="preserve">ribution and enrichment in sample set B. </w:t>
      </w:r>
      <w:r w:rsidRPr="002E1837">
        <w:rPr>
          <w:rFonts w:ascii="Garamond" w:hAnsi="Garamond" w:cs="Times New Roman"/>
          <w:lang w:val="en-US"/>
        </w:rPr>
        <w:t xml:space="preserve">A) </w:t>
      </w:r>
      <w:r w:rsidR="006815C0" w:rsidRPr="002E1837">
        <w:rPr>
          <w:rFonts w:ascii="Garamond" w:hAnsi="Garamond" w:cs="Times New Roman"/>
          <w:lang w:val="en-US"/>
        </w:rPr>
        <w:t xml:space="preserve">Sample A (25 ng) </w:t>
      </w:r>
      <w:r w:rsidRPr="002E1837">
        <w:rPr>
          <w:rFonts w:ascii="Garamond" w:hAnsi="Garamond" w:cs="Times New Roman"/>
          <w:lang w:val="en-US"/>
        </w:rPr>
        <w:t>B)</w:t>
      </w:r>
      <w:r w:rsidR="006815C0" w:rsidRPr="002E1837">
        <w:rPr>
          <w:rFonts w:ascii="Garamond" w:hAnsi="Garamond" w:cs="Times New Roman"/>
          <w:lang w:val="en-US"/>
        </w:rPr>
        <w:t xml:space="preserve"> Sample B</w:t>
      </w:r>
      <w:r w:rsidRPr="002E1837">
        <w:rPr>
          <w:rFonts w:ascii="Garamond" w:hAnsi="Garamond" w:cs="Times New Roman"/>
          <w:lang w:val="en-US"/>
        </w:rPr>
        <w:t xml:space="preserve"> </w:t>
      </w:r>
      <w:r w:rsidR="006815C0" w:rsidRPr="002E1837">
        <w:rPr>
          <w:rFonts w:ascii="Garamond" w:hAnsi="Garamond" w:cs="Times New Roman"/>
          <w:lang w:val="en-US"/>
        </w:rPr>
        <w:t>(</w:t>
      </w:r>
      <w:r w:rsidRPr="002E1837">
        <w:rPr>
          <w:rFonts w:ascii="Garamond" w:hAnsi="Garamond" w:cs="Times New Roman"/>
          <w:lang w:val="en-US"/>
        </w:rPr>
        <w:t>10 ng</w:t>
      </w:r>
      <w:r w:rsidR="006815C0" w:rsidRPr="002E1837">
        <w:rPr>
          <w:rFonts w:ascii="Garamond" w:hAnsi="Garamond" w:cs="Times New Roman"/>
          <w:lang w:val="en-US"/>
        </w:rPr>
        <w:t xml:space="preserve">) </w:t>
      </w:r>
      <w:r w:rsidRPr="002E1837">
        <w:rPr>
          <w:rFonts w:ascii="Garamond" w:hAnsi="Garamond" w:cs="Times New Roman"/>
          <w:lang w:val="en-US"/>
        </w:rPr>
        <w:t xml:space="preserve"> C) </w:t>
      </w:r>
      <w:r w:rsidR="006815C0" w:rsidRPr="002E1837">
        <w:rPr>
          <w:rFonts w:ascii="Garamond" w:hAnsi="Garamond" w:cs="Times New Roman"/>
          <w:lang w:val="en-US"/>
        </w:rPr>
        <w:t>Sample C (</w:t>
      </w:r>
      <w:r w:rsidRPr="002E1837">
        <w:rPr>
          <w:rFonts w:ascii="Garamond" w:hAnsi="Garamond" w:cs="Times New Roman"/>
          <w:lang w:val="en-US"/>
        </w:rPr>
        <w:t>1 ng) D)</w:t>
      </w:r>
      <w:r w:rsidR="006815C0" w:rsidRPr="002E1837">
        <w:rPr>
          <w:rFonts w:ascii="Garamond" w:hAnsi="Garamond" w:cs="Times New Roman"/>
          <w:lang w:val="en-US"/>
        </w:rPr>
        <w:t xml:space="preserve"> Sample D</w:t>
      </w:r>
      <w:r w:rsidRPr="002E1837">
        <w:rPr>
          <w:rFonts w:ascii="Garamond" w:hAnsi="Garamond" w:cs="Times New Roman"/>
          <w:lang w:val="en-US"/>
        </w:rPr>
        <w:t xml:space="preserve"> </w:t>
      </w:r>
      <w:r w:rsidR="006815C0" w:rsidRPr="002E1837">
        <w:rPr>
          <w:rFonts w:ascii="Garamond" w:hAnsi="Garamond" w:cs="Times New Roman"/>
          <w:lang w:val="en-US"/>
        </w:rPr>
        <w:t>(</w:t>
      </w:r>
      <w:r w:rsidRPr="002E1837">
        <w:rPr>
          <w:rFonts w:ascii="Garamond" w:hAnsi="Garamond" w:cs="Times New Roman"/>
          <w:lang w:val="en-US"/>
        </w:rPr>
        <w:t>0.1 ng</w:t>
      </w:r>
      <w:r w:rsidR="006815C0" w:rsidRPr="002E1837">
        <w:rPr>
          <w:rFonts w:ascii="Garamond" w:hAnsi="Garamond" w:cs="Times New Roman"/>
          <w:lang w:val="en-US"/>
        </w:rPr>
        <w:t>)</w:t>
      </w:r>
      <w:r w:rsidRPr="002E1837">
        <w:rPr>
          <w:rFonts w:ascii="Garamond" w:hAnsi="Garamond" w:cs="Times New Roman"/>
          <w:lang w:val="en-US"/>
        </w:rPr>
        <w:t xml:space="preserve"> E)</w:t>
      </w:r>
      <w:r w:rsidR="006815C0" w:rsidRPr="002E1837">
        <w:rPr>
          <w:rFonts w:ascii="Garamond" w:hAnsi="Garamond" w:cs="Times New Roman"/>
          <w:lang w:val="en-US"/>
        </w:rPr>
        <w:t xml:space="preserve"> Sample E (</w:t>
      </w:r>
      <w:r w:rsidRPr="002E1837">
        <w:rPr>
          <w:rFonts w:ascii="Garamond" w:hAnsi="Garamond" w:cs="Times New Roman"/>
          <w:lang w:val="en-US"/>
        </w:rPr>
        <w:t>0.05</w:t>
      </w:r>
      <w:r w:rsidR="006815C0" w:rsidRPr="002E1837">
        <w:rPr>
          <w:rFonts w:ascii="Garamond" w:hAnsi="Garamond" w:cs="Times New Roman"/>
          <w:lang w:val="en-US"/>
        </w:rPr>
        <w:t xml:space="preserve"> </w:t>
      </w:r>
      <w:r w:rsidRPr="002E1837">
        <w:rPr>
          <w:rFonts w:ascii="Garamond" w:hAnsi="Garamond" w:cs="Times New Roman"/>
          <w:lang w:val="en-US"/>
        </w:rPr>
        <w:t>ng</w:t>
      </w:r>
      <w:r w:rsidR="006815C0" w:rsidRPr="002E1837">
        <w:rPr>
          <w:rFonts w:ascii="Garamond" w:hAnsi="Garamond" w:cs="Times New Roman"/>
          <w:lang w:val="en-US"/>
        </w:rPr>
        <w:t>)</w:t>
      </w:r>
      <w:r w:rsidRPr="002E1837">
        <w:rPr>
          <w:rFonts w:ascii="Garamond" w:hAnsi="Garamond" w:cs="Times New Roman"/>
          <w:lang w:val="en-US"/>
        </w:rPr>
        <w:t xml:space="preserve"> F)</w:t>
      </w:r>
      <w:r w:rsidR="006815C0" w:rsidRPr="002E1837">
        <w:rPr>
          <w:rFonts w:ascii="Garamond" w:hAnsi="Garamond" w:cs="Times New Roman"/>
          <w:lang w:val="en-US"/>
        </w:rPr>
        <w:t xml:space="preserve"> Sample F</w:t>
      </w:r>
      <w:r w:rsidRPr="002E1837">
        <w:rPr>
          <w:rFonts w:ascii="Garamond" w:hAnsi="Garamond" w:cs="Times New Roman"/>
          <w:lang w:val="en-US"/>
        </w:rPr>
        <w:t xml:space="preserve"> </w:t>
      </w:r>
      <w:r w:rsidR="006815C0" w:rsidRPr="002E1837">
        <w:rPr>
          <w:rFonts w:ascii="Garamond" w:hAnsi="Garamond" w:cs="Times New Roman"/>
          <w:lang w:val="en-US"/>
        </w:rPr>
        <w:t>(</w:t>
      </w:r>
      <w:r w:rsidRPr="002E1837">
        <w:rPr>
          <w:rFonts w:ascii="Garamond" w:hAnsi="Garamond" w:cs="Times New Roman"/>
          <w:lang w:val="en-US"/>
        </w:rPr>
        <w:t>0.025</w:t>
      </w:r>
      <w:r w:rsidR="006815C0" w:rsidRPr="002E1837">
        <w:rPr>
          <w:rFonts w:ascii="Garamond" w:hAnsi="Garamond" w:cs="Times New Roman"/>
          <w:lang w:val="en-US"/>
        </w:rPr>
        <w:t xml:space="preserve"> </w:t>
      </w:r>
      <w:r w:rsidRPr="002E1837">
        <w:rPr>
          <w:rFonts w:ascii="Garamond" w:hAnsi="Garamond" w:cs="Times New Roman"/>
          <w:lang w:val="en-US"/>
        </w:rPr>
        <w:t>ng</w:t>
      </w:r>
      <w:r w:rsidR="006815C0" w:rsidRPr="002E1837">
        <w:rPr>
          <w:rFonts w:ascii="Garamond" w:hAnsi="Garamond" w:cs="Times New Roman"/>
          <w:lang w:val="en-US"/>
        </w:rPr>
        <w:t>)</w:t>
      </w:r>
      <w:r w:rsidRPr="002E1837">
        <w:rPr>
          <w:rFonts w:ascii="Garamond" w:hAnsi="Garamond" w:cs="Times New Roman"/>
          <w:lang w:val="en-US"/>
        </w:rPr>
        <w:t xml:space="preserve"> G)</w:t>
      </w:r>
      <w:r w:rsidR="006815C0" w:rsidRPr="002E1837">
        <w:rPr>
          <w:rFonts w:ascii="Garamond" w:hAnsi="Garamond" w:cs="Times New Roman"/>
          <w:lang w:val="en-US"/>
        </w:rPr>
        <w:t xml:space="preserve"> Sample G</w:t>
      </w:r>
      <w:r w:rsidRPr="002E1837">
        <w:rPr>
          <w:rFonts w:ascii="Garamond" w:hAnsi="Garamond" w:cs="Times New Roman"/>
          <w:lang w:val="en-US"/>
        </w:rPr>
        <w:t xml:space="preserve"> </w:t>
      </w:r>
      <w:r w:rsidR="006815C0" w:rsidRPr="002E1837">
        <w:rPr>
          <w:rFonts w:ascii="Garamond" w:hAnsi="Garamond" w:cs="Times New Roman"/>
          <w:lang w:val="en-US"/>
        </w:rPr>
        <w:t>(</w:t>
      </w:r>
      <w:r w:rsidRPr="002E1837">
        <w:rPr>
          <w:rFonts w:ascii="Garamond" w:hAnsi="Garamond" w:cs="Times New Roman"/>
          <w:lang w:val="en-US"/>
        </w:rPr>
        <w:t>0.01</w:t>
      </w:r>
      <w:r w:rsidR="006815C0" w:rsidRPr="002E1837">
        <w:rPr>
          <w:rFonts w:ascii="Garamond" w:hAnsi="Garamond" w:cs="Times New Roman"/>
          <w:lang w:val="en-US"/>
        </w:rPr>
        <w:t xml:space="preserve"> </w:t>
      </w:r>
      <w:r w:rsidRPr="002E1837">
        <w:rPr>
          <w:rFonts w:ascii="Garamond" w:hAnsi="Garamond" w:cs="Times New Roman"/>
          <w:lang w:val="en-US"/>
        </w:rPr>
        <w:t>ng</w:t>
      </w:r>
      <w:r w:rsidR="006815C0" w:rsidRPr="002E1837">
        <w:rPr>
          <w:rFonts w:ascii="Garamond" w:hAnsi="Garamond" w:cs="Times New Roman"/>
          <w:lang w:val="en-US"/>
        </w:rPr>
        <w:t>)</w:t>
      </w:r>
      <w:r w:rsidRPr="002E1837">
        <w:rPr>
          <w:rFonts w:ascii="Garamond" w:hAnsi="Garamond" w:cs="Times New Roman"/>
          <w:lang w:val="en-US"/>
        </w:rPr>
        <w:t xml:space="preserve">. The jagged </w:t>
      </w:r>
      <w:r w:rsidR="006815C0" w:rsidRPr="002E1837">
        <w:rPr>
          <w:rFonts w:ascii="Garamond" w:hAnsi="Garamond" w:cs="Times New Roman"/>
          <w:lang w:val="en-US"/>
        </w:rPr>
        <w:t xml:space="preserve">red </w:t>
      </w:r>
      <w:r w:rsidRPr="002E1837">
        <w:rPr>
          <w:rFonts w:ascii="Garamond" w:hAnsi="Garamond" w:cs="Times New Roman"/>
          <w:lang w:val="en-US"/>
        </w:rPr>
        <w:t>line corresponds to the control samples’ abundance of the microorganisms</w:t>
      </w:r>
      <w:r w:rsidR="006815C0" w:rsidRPr="002E1837">
        <w:rPr>
          <w:rFonts w:ascii="Garamond" w:hAnsi="Garamond" w:cs="Times New Roman"/>
          <w:lang w:val="en-US"/>
        </w:rPr>
        <w:t xml:space="preserve"> (fold change = 1)</w:t>
      </w:r>
      <w:r w:rsidRPr="002E1837">
        <w:rPr>
          <w:rFonts w:ascii="Garamond" w:hAnsi="Garamond" w:cs="Times New Roman"/>
          <w:lang w:val="en-US"/>
        </w:rPr>
        <w:t xml:space="preserve">. Orange bars represent microorganisms that are absent in the control sample, for those microbes, a reference baseline value </w:t>
      </w:r>
      <w:r w:rsidR="006815C0" w:rsidRPr="002E1837">
        <w:rPr>
          <w:rFonts w:ascii="Garamond" w:hAnsi="Garamond" w:cs="Times New Roman"/>
          <w:lang w:val="en-US"/>
        </w:rPr>
        <w:t>of 1e-3 is attributed</w:t>
      </w:r>
      <w:r w:rsidRPr="002E1837">
        <w:rPr>
          <w:rFonts w:ascii="Garamond" w:hAnsi="Garamond" w:cs="Times New Roman"/>
          <w:lang w:val="en-US"/>
        </w:rPr>
        <w:t xml:space="preserve"> to calculate the fold</w:t>
      </w:r>
      <w:r w:rsidR="006815C0" w:rsidRPr="002E1837">
        <w:rPr>
          <w:rFonts w:ascii="Garamond" w:hAnsi="Garamond" w:cs="Times New Roman"/>
          <w:lang w:val="en-US"/>
        </w:rPr>
        <w:t xml:space="preserve"> change</w:t>
      </w:r>
      <w:r w:rsidRPr="002E1837">
        <w:rPr>
          <w:rFonts w:ascii="Garamond" w:hAnsi="Garamond" w:cs="Times New Roman"/>
          <w:lang w:val="en-US"/>
        </w:rPr>
        <w:t>.</w:t>
      </w:r>
    </w:p>
    <w:p w14:paraId="70397351" w14:textId="77777777" w:rsidR="00276963" w:rsidRPr="002E1837" w:rsidRDefault="002C4FA0" w:rsidP="00437A14">
      <w:pPr>
        <w:spacing w:line="480" w:lineRule="auto"/>
        <w:jc w:val="center"/>
        <w:rPr>
          <w:rFonts w:ascii="Garamond" w:hAnsi="Garamond" w:cs="Times New Roman"/>
        </w:rPr>
      </w:pPr>
      <w:r w:rsidRPr="002E1837">
        <w:rPr>
          <w:rFonts w:ascii="Garamond" w:hAnsi="Garamond" w:cs="Times New Roman"/>
          <w:noProof/>
          <w:lang w:val="sv-SE" w:eastAsia="sv-SE"/>
        </w:rPr>
        <w:lastRenderedPageBreak/>
        <w:drawing>
          <wp:inline distT="114300" distB="114300" distL="114300" distR="114300" wp14:anchorId="24AB6751" wp14:editId="5CDBBDAC">
            <wp:extent cx="4667098" cy="6481267"/>
            <wp:effectExtent l="0" t="0" r="635"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l="5128" t="7478" r="7532" b="15170"/>
                    <a:stretch>
                      <a:fillRect/>
                    </a:stretch>
                  </pic:blipFill>
                  <pic:spPr>
                    <a:xfrm>
                      <a:off x="0" y="0"/>
                      <a:ext cx="4669593" cy="6484732"/>
                    </a:xfrm>
                    <a:prstGeom prst="rect">
                      <a:avLst/>
                    </a:prstGeom>
                    <a:ln/>
                  </pic:spPr>
                </pic:pic>
              </a:graphicData>
            </a:graphic>
          </wp:inline>
        </w:drawing>
      </w:r>
    </w:p>
    <w:p w14:paraId="73385F3F" w14:textId="3ECFD91D" w:rsidR="00276963" w:rsidRPr="002E1837" w:rsidRDefault="002C4FA0" w:rsidP="00437A14">
      <w:pPr>
        <w:spacing w:line="480" w:lineRule="auto"/>
        <w:rPr>
          <w:rFonts w:ascii="Garamond" w:hAnsi="Garamond" w:cs="Times New Roman"/>
          <w:lang w:val="en-US"/>
        </w:rPr>
      </w:pPr>
      <w:r w:rsidRPr="002E1837">
        <w:rPr>
          <w:rFonts w:ascii="Garamond" w:hAnsi="Garamond" w:cs="Times New Roman"/>
          <w:b/>
          <w:lang w:val="en-US"/>
        </w:rPr>
        <w:t>F</w:t>
      </w:r>
      <w:r w:rsidR="006F211F">
        <w:rPr>
          <w:rFonts w:ascii="Garamond" w:hAnsi="Garamond" w:cs="Times New Roman"/>
          <w:b/>
          <w:lang w:val="en-US"/>
        </w:rPr>
        <w:t>igure 5</w:t>
      </w:r>
      <w:r w:rsidRPr="002E1837">
        <w:rPr>
          <w:rFonts w:ascii="Garamond" w:hAnsi="Garamond" w:cs="Times New Roman"/>
          <w:b/>
          <w:lang w:val="en-US"/>
        </w:rPr>
        <w:t xml:space="preserve">. </w:t>
      </w:r>
      <w:r w:rsidRPr="002E1837">
        <w:rPr>
          <w:rFonts w:ascii="Garamond" w:hAnsi="Garamond" w:cs="Times New Roman"/>
          <w:lang w:val="en-US"/>
        </w:rPr>
        <w:t xml:space="preserve">Fold change in </w:t>
      </w:r>
      <w:r w:rsidR="006815C0" w:rsidRPr="002E1837">
        <w:rPr>
          <w:rFonts w:ascii="Garamond" w:hAnsi="Garamond" w:cs="Times New Roman"/>
          <w:lang w:val="en-US"/>
        </w:rPr>
        <w:t>sample set A</w:t>
      </w:r>
      <w:r w:rsidRPr="002E1837">
        <w:rPr>
          <w:rFonts w:ascii="Garamond" w:hAnsi="Garamond" w:cs="Times New Roman"/>
          <w:lang w:val="en-US"/>
        </w:rPr>
        <w:t xml:space="preserve"> A) </w:t>
      </w:r>
      <w:r w:rsidR="003877F2" w:rsidRPr="002E1837">
        <w:rPr>
          <w:rFonts w:ascii="Garamond" w:hAnsi="Garamond" w:cs="Times New Roman"/>
          <w:lang w:val="en-US"/>
        </w:rPr>
        <w:t>Sample C</w:t>
      </w:r>
      <w:r w:rsidR="006815C0" w:rsidRPr="002E1837">
        <w:rPr>
          <w:rFonts w:ascii="Garamond" w:hAnsi="Garamond" w:cs="Times New Roman"/>
          <w:lang w:val="en-US"/>
        </w:rPr>
        <w:t xml:space="preserve"> (</w:t>
      </w:r>
      <w:r w:rsidRPr="002E1837">
        <w:rPr>
          <w:rFonts w:ascii="Garamond" w:hAnsi="Garamond" w:cs="Times New Roman"/>
          <w:lang w:val="en-US"/>
        </w:rPr>
        <w:t>0.1x dilution</w:t>
      </w:r>
      <w:r w:rsidR="006815C0" w:rsidRPr="002E1837">
        <w:rPr>
          <w:rFonts w:ascii="Garamond" w:hAnsi="Garamond" w:cs="Times New Roman"/>
          <w:lang w:val="en-US"/>
        </w:rPr>
        <w:t>)</w:t>
      </w:r>
      <w:r w:rsidRPr="002E1837">
        <w:rPr>
          <w:rFonts w:ascii="Garamond" w:hAnsi="Garamond" w:cs="Times New Roman"/>
          <w:lang w:val="en-US"/>
        </w:rPr>
        <w:t xml:space="preserve"> B)</w:t>
      </w:r>
      <w:r w:rsidR="003877F2" w:rsidRPr="002E1837">
        <w:rPr>
          <w:rFonts w:ascii="Garamond" w:hAnsi="Garamond" w:cs="Times New Roman"/>
          <w:lang w:val="en-US"/>
        </w:rPr>
        <w:t xml:space="preserve"> Sample D</w:t>
      </w:r>
      <w:r w:rsidRPr="002E1837">
        <w:rPr>
          <w:rFonts w:ascii="Garamond" w:hAnsi="Garamond" w:cs="Times New Roman"/>
          <w:lang w:val="en-US"/>
        </w:rPr>
        <w:t xml:space="preserve"> </w:t>
      </w:r>
      <w:r w:rsidR="003877F2" w:rsidRPr="002E1837">
        <w:rPr>
          <w:rFonts w:ascii="Garamond" w:hAnsi="Garamond" w:cs="Times New Roman"/>
          <w:lang w:val="en-US"/>
        </w:rPr>
        <w:t xml:space="preserve">(0.01x dilution) </w:t>
      </w:r>
      <w:r w:rsidRPr="002E1837">
        <w:rPr>
          <w:rFonts w:ascii="Garamond" w:hAnsi="Garamond" w:cs="Times New Roman"/>
          <w:lang w:val="en-US"/>
        </w:rPr>
        <w:t>C)</w:t>
      </w:r>
      <w:r w:rsidR="003877F2" w:rsidRPr="002E1837">
        <w:rPr>
          <w:rFonts w:ascii="Garamond" w:hAnsi="Garamond" w:cs="Times New Roman"/>
          <w:lang w:val="en-US"/>
        </w:rPr>
        <w:t xml:space="preserve"> Sample E</w:t>
      </w:r>
      <w:r w:rsidRPr="002E1837">
        <w:rPr>
          <w:rFonts w:ascii="Garamond" w:hAnsi="Garamond" w:cs="Times New Roman"/>
          <w:lang w:val="en-US"/>
        </w:rPr>
        <w:t xml:space="preserve"> </w:t>
      </w:r>
      <w:r w:rsidR="003877F2" w:rsidRPr="002E1837">
        <w:rPr>
          <w:rFonts w:ascii="Garamond" w:hAnsi="Garamond" w:cs="Times New Roman"/>
          <w:lang w:val="en-US"/>
        </w:rPr>
        <w:t xml:space="preserve">(0.001x dilution) </w:t>
      </w:r>
      <w:r w:rsidRPr="002E1837">
        <w:rPr>
          <w:rFonts w:ascii="Garamond" w:hAnsi="Garamond" w:cs="Times New Roman"/>
          <w:lang w:val="en-US"/>
        </w:rPr>
        <w:t>D)</w:t>
      </w:r>
      <w:r w:rsidR="003877F2" w:rsidRPr="002E1837">
        <w:rPr>
          <w:rFonts w:ascii="Garamond" w:hAnsi="Garamond" w:cs="Times New Roman"/>
          <w:lang w:val="en-US"/>
        </w:rPr>
        <w:t xml:space="preserve"> Sample F</w:t>
      </w:r>
      <w:r w:rsidRPr="002E1837">
        <w:rPr>
          <w:rFonts w:ascii="Garamond" w:hAnsi="Garamond" w:cs="Times New Roman"/>
          <w:lang w:val="en-US"/>
        </w:rPr>
        <w:t xml:space="preserve"> </w:t>
      </w:r>
      <w:r w:rsidR="003877F2" w:rsidRPr="002E1837">
        <w:rPr>
          <w:rFonts w:ascii="Garamond" w:hAnsi="Garamond" w:cs="Times New Roman"/>
          <w:lang w:val="en-US"/>
        </w:rPr>
        <w:t xml:space="preserve">(1e-4 dilution) </w:t>
      </w:r>
      <w:r w:rsidRPr="002E1837">
        <w:rPr>
          <w:rFonts w:ascii="Garamond" w:hAnsi="Garamond" w:cs="Times New Roman"/>
          <w:lang w:val="en-US"/>
        </w:rPr>
        <w:t>E)</w:t>
      </w:r>
      <w:r w:rsidR="003877F2" w:rsidRPr="002E1837">
        <w:rPr>
          <w:rFonts w:ascii="Garamond" w:hAnsi="Garamond" w:cs="Times New Roman"/>
          <w:lang w:val="en-US"/>
        </w:rPr>
        <w:t xml:space="preserve"> Sample G</w:t>
      </w:r>
      <w:r w:rsidRPr="002E1837">
        <w:rPr>
          <w:rFonts w:ascii="Garamond" w:hAnsi="Garamond" w:cs="Times New Roman"/>
          <w:lang w:val="en-US"/>
        </w:rPr>
        <w:t xml:space="preserve"> </w:t>
      </w:r>
      <w:r w:rsidR="003877F2" w:rsidRPr="002E1837">
        <w:rPr>
          <w:rFonts w:ascii="Garamond" w:hAnsi="Garamond" w:cs="Times New Roman"/>
          <w:lang w:val="en-US"/>
        </w:rPr>
        <w:t xml:space="preserve">(1e-5 dilution) </w:t>
      </w:r>
      <w:r w:rsidRPr="002E1837">
        <w:rPr>
          <w:rFonts w:ascii="Garamond" w:hAnsi="Garamond" w:cs="Times New Roman"/>
          <w:lang w:val="en-US"/>
        </w:rPr>
        <w:t>F)</w:t>
      </w:r>
      <w:r w:rsidR="003877F2" w:rsidRPr="002E1837">
        <w:rPr>
          <w:rFonts w:ascii="Garamond" w:hAnsi="Garamond" w:cs="Times New Roman"/>
          <w:lang w:val="en-US"/>
        </w:rPr>
        <w:t xml:space="preserve"> Sample H</w:t>
      </w:r>
      <w:r w:rsidRPr="002E1837">
        <w:rPr>
          <w:rFonts w:ascii="Garamond" w:hAnsi="Garamond" w:cs="Times New Roman"/>
          <w:lang w:val="en-US"/>
        </w:rPr>
        <w:t xml:space="preserve"> </w:t>
      </w:r>
      <w:r w:rsidR="003877F2" w:rsidRPr="002E1837">
        <w:rPr>
          <w:rFonts w:ascii="Garamond" w:hAnsi="Garamond" w:cs="Times New Roman"/>
          <w:lang w:val="en-US"/>
        </w:rPr>
        <w:t>(</w:t>
      </w:r>
      <w:r w:rsidRPr="002E1837">
        <w:rPr>
          <w:rFonts w:ascii="Garamond" w:hAnsi="Garamond" w:cs="Times New Roman"/>
          <w:lang w:val="en-US"/>
        </w:rPr>
        <w:t>1e-6 dilution</w:t>
      </w:r>
      <w:r w:rsidR="003877F2" w:rsidRPr="002E1837">
        <w:rPr>
          <w:rFonts w:ascii="Garamond" w:hAnsi="Garamond" w:cs="Times New Roman"/>
          <w:lang w:val="en-US"/>
        </w:rPr>
        <w:t>)</w:t>
      </w:r>
      <w:r w:rsidRPr="002E1837">
        <w:rPr>
          <w:rFonts w:ascii="Garamond" w:hAnsi="Garamond" w:cs="Times New Roman"/>
          <w:lang w:val="en-US"/>
        </w:rPr>
        <w:t xml:space="preserve">. </w:t>
      </w:r>
      <w:r w:rsidR="006815C0" w:rsidRPr="002E1837">
        <w:rPr>
          <w:rFonts w:ascii="Garamond" w:hAnsi="Garamond" w:cs="Times New Roman"/>
          <w:lang w:val="en-US"/>
        </w:rPr>
        <w:t>The jagged red line corresponds to the control samples’ abundance of the microorganisms (fold change = 1). Orange bars represent microorganisms that are absent in the control sample, for those microbes, a reference baseline value of 1e-3 is attributed to calculate the fold change.</w:t>
      </w:r>
    </w:p>
    <w:p w14:paraId="54AAE09C" w14:textId="77777777" w:rsidR="00276963" w:rsidRPr="002E1837" w:rsidRDefault="002C4FA0" w:rsidP="00437A14">
      <w:pPr>
        <w:pStyle w:val="Rubrik2"/>
        <w:spacing w:line="480" w:lineRule="auto"/>
        <w:rPr>
          <w:rFonts w:ascii="Garamond" w:hAnsi="Garamond" w:cs="Times New Roman"/>
          <w:lang w:val="en-US"/>
        </w:rPr>
      </w:pPr>
      <w:bookmarkStart w:id="47" w:name="_db5rt2qmodx0" w:colFirst="0" w:colLast="0"/>
      <w:bookmarkStart w:id="48" w:name="_Toc187676980"/>
      <w:bookmarkEnd w:id="47"/>
      <w:r w:rsidRPr="002E1837">
        <w:rPr>
          <w:rFonts w:ascii="Garamond" w:hAnsi="Garamond" w:cs="Times New Roman"/>
          <w:lang w:val="en-US"/>
        </w:rPr>
        <w:lastRenderedPageBreak/>
        <w:t>4.3 Genetic diversity</w:t>
      </w:r>
      <w:bookmarkEnd w:id="48"/>
      <w:r w:rsidRPr="002E1837">
        <w:rPr>
          <w:rFonts w:ascii="Garamond" w:hAnsi="Garamond" w:cs="Times New Roman"/>
          <w:lang w:val="en-US"/>
        </w:rPr>
        <w:t xml:space="preserve"> </w:t>
      </w:r>
    </w:p>
    <w:p w14:paraId="3A77A0A8" w14:textId="2EFE25A5"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 xml:space="preserve">The genetic diversity is assessed by first assembling the reads into contigs and then </w:t>
      </w:r>
      <w:r w:rsidR="00C02FF9" w:rsidRPr="002E1837">
        <w:rPr>
          <w:rFonts w:ascii="Garamond" w:hAnsi="Garamond" w:cs="Times New Roman"/>
          <w:lang w:val="en-US"/>
        </w:rPr>
        <w:t>aligning</w:t>
      </w:r>
      <w:r w:rsidRPr="002E1837">
        <w:rPr>
          <w:rFonts w:ascii="Garamond" w:hAnsi="Garamond" w:cs="Times New Roman"/>
          <w:lang w:val="en-US"/>
        </w:rPr>
        <w:t xml:space="preserve"> them</w:t>
      </w:r>
      <w:r w:rsidR="00C02FF9" w:rsidRPr="002E1837">
        <w:rPr>
          <w:rFonts w:ascii="Garamond" w:hAnsi="Garamond" w:cs="Times New Roman"/>
          <w:lang w:val="en-US"/>
        </w:rPr>
        <w:t xml:space="preserve"> </w:t>
      </w:r>
      <w:r w:rsidR="003919CA">
        <w:rPr>
          <w:rFonts w:ascii="Garamond" w:hAnsi="Garamond" w:cs="Times New Roman"/>
          <w:lang w:val="en-US"/>
        </w:rPr>
        <w:t xml:space="preserve">to </w:t>
      </w:r>
      <w:r w:rsidR="008E470A">
        <w:rPr>
          <w:rFonts w:ascii="Garamond" w:hAnsi="Garamond" w:cs="Times New Roman"/>
          <w:lang w:val="en-US"/>
        </w:rPr>
        <w:t>NT using megaBLAST</w:t>
      </w:r>
      <w:r w:rsidRPr="002E1837">
        <w:rPr>
          <w:rFonts w:ascii="Garamond" w:hAnsi="Garamond" w:cs="Times New Roman"/>
          <w:lang w:val="en-US"/>
        </w:rPr>
        <w:t>. Five alignments were permitted</w:t>
      </w:r>
      <w:r w:rsidR="00C02FF9" w:rsidRPr="002E1837">
        <w:rPr>
          <w:rFonts w:ascii="Garamond" w:hAnsi="Garamond" w:cs="Times New Roman"/>
          <w:lang w:val="en-US"/>
        </w:rPr>
        <w:t xml:space="preserve"> per</w:t>
      </w:r>
      <w:r w:rsidR="003919CA">
        <w:rPr>
          <w:rFonts w:ascii="Garamond" w:hAnsi="Garamond" w:cs="Times New Roman"/>
          <w:lang w:val="en-US"/>
        </w:rPr>
        <w:t xml:space="preserve"> query</w:t>
      </w:r>
      <w:r w:rsidRPr="002E1837">
        <w:rPr>
          <w:rFonts w:ascii="Garamond" w:hAnsi="Garamond" w:cs="Times New Roman"/>
          <w:lang w:val="en-US"/>
        </w:rPr>
        <w:t>, and by parsing the names of the</w:t>
      </w:r>
      <w:r w:rsidR="00C02FF9" w:rsidRPr="002E1837">
        <w:rPr>
          <w:rFonts w:ascii="Garamond" w:hAnsi="Garamond" w:cs="Times New Roman"/>
          <w:lang w:val="en-US"/>
        </w:rPr>
        <w:t xml:space="preserve"> alignments, they are </w:t>
      </w:r>
      <w:r w:rsidRPr="002E1837">
        <w:rPr>
          <w:rFonts w:ascii="Garamond" w:hAnsi="Garamond" w:cs="Times New Roman"/>
          <w:lang w:val="en-US"/>
        </w:rPr>
        <w:t xml:space="preserve">classified as either plasmid/vector, </w:t>
      </w:r>
      <w:r w:rsidR="00C02FF9" w:rsidRPr="002E1837">
        <w:rPr>
          <w:rFonts w:ascii="Garamond" w:hAnsi="Garamond" w:cs="Times New Roman"/>
          <w:lang w:val="en-US"/>
        </w:rPr>
        <w:t xml:space="preserve">ARG </w:t>
      </w:r>
      <w:r w:rsidRPr="002E1837">
        <w:rPr>
          <w:rFonts w:ascii="Garamond" w:hAnsi="Garamond" w:cs="Times New Roman"/>
          <w:lang w:val="en-US"/>
        </w:rPr>
        <w:t xml:space="preserve">or other. The highest post-enrichment DNA </w:t>
      </w:r>
      <w:r w:rsidR="003919CA">
        <w:rPr>
          <w:rFonts w:ascii="Garamond" w:hAnsi="Garamond" w:cs="Times New Roman"/>
          <w:lang w:val="en-US"/>
        </w:rPr>
        <w:t xml:space="preserve">concentration </w:t>
      </w:r>
      <w:r w:rsidRPr="002E1837">
        <w:rPr>
          <w:rFonts w:ascii="Garamond" w:hAnsi="Garamond" w:cs="Times New Roman"/>
          <w:lang w:val="en-US"/>
        </w:rPr>
        <w:t>in sample set A was observed in sample C (1</w:t>
      </w:r>
      <w:r w:rsidR="003919CA">
        <w:rPr>
          <w:rFonts w:ascii="Garamond" w:hAnsi="Garamond" w:cs="Times New Roman"/>
          <w:lang w:val="en-US"/>
        </w:rPr>
        <w:t>.58 ng/ul) (figure 6</w:t>
      </w:r>
      <w:r w:rsidRPr="002E1837">
        <w:rPr>
          <w:rFonts w:ascii="Garamond" w:hAnsi="Garamond" w:cs="Times New Roman"/>
          <w:lang w:val="en-US"/>
        </w:rPr>
        <w:t xml:space="preserve">B). In sample set B, sample B yielded the highest post-enrichment </w:t>
      </w:r>
      <w:r w:rsidR="00C02FF9" w:rsidRPr="002E1837">
        <w:rPr>
          <w:rFonts w:ascii="Garamond" w:hAnsi="Garamond" w:cs="Times New Roman"/>
          <w:lang w:val="en-US"/>
        </w:rPr>
        <w:t>DNA</w:t>
      </w:r>
      <w:r w:rsidR="003919CA">
        <w:rPr>
          <w:rFonts w:ascii="Garamond" w:hAnsi="Garamond" w:cs="Times New Roman"/>
          <w:lang w:val="en-US"/>
        </w:rPr>
        <w:t xml:space="preserve"> concentration</w:t>
      </w:r>
      <w:r w:rsidR="00C02FF9" w:rsidRPr="002E1837">
        <w:rPr>
          <w:rFonts w:ascii="Garamond" w:hAnsi="Garamond" w:cs="Times New Roman"/>
          <w:lang w:val="en-US"/>
        </w:rPr>
        <w:t xml:space="preserve"> (</w:t>
      </w:r>
      <w:r w:rsidR="003919CA">
        <w:rPr>
          <w:rFonts w:ascii="Garamond" w:hAnsi="Garamond" w:cs="Times New Roman"/>
          <w:lang w:val="en-US"/>
        </w:rPr>
        <w:t>5.22 ng/ul) (figure 6</w:t>
      </w:r>
      <w:r w:rsidRPr="002E1837">
        <w:rPr>
          <w:rFonts w:ascii="Garamond" w:hAnsi="Garamond" w:cs="Times New Roman"/>
          <w:lang w:val="en-US"/>
        </w:rPr>
        <w:t xml:space="preserve">A). In sample set A, the highest extent of unique plasmids and </w:t>
      </w:r>
      <w:r w:rsidR="00C02FF9" w:rsidRPr="002E1837">
        <w:rPr>
          <w:rFonts w:ascii="Garamond" w:hAnsi="Garamond" w:cs="Times New Roman"/>
          <w:lang w:val="en-US"/>
        </w:rPr>
        <w:t xml:space="preserve">ARGs </w:t>
      </w:r>
      <w:r w:rsidRPr="002E1837">
        <w:rPr>
          <w:rFonts w:ascii="Garamond" w:hAnsi="Garamond" w:cs="Times New Roman"/>
          <w:lang w:val="en-US"/>
        </w:rPr>
        <w:t>were observed in sample G, the most diluted sample, hosting 55.8% of all unique plasmids and 51.6% of unique ARGs found throughout the sample set. At the same time, the sample only hosts a small fraction of plasmids/ARGs compared to other sequences (5.1% ARGs, 4</w:t>
      </w:r>
      <w:r w:rsidR="003919CA">
        <w:rPr>
          <w:rFonts w:ascii="Garamond" w:hAnsi="Garamond" w:cs="Times New Roman"/>
          <w:lang w:val="en-US"/>
        </w:rPr>
        <w:t>% plasmids, 91% other) (Figure 6</w:t>
      </w:r>
      <w:r w:rsidRPr="002E1837">
        <w:rPr>
          <w:rFonts w:ascii="Garamond" w:hAnsi="Garamond" w:cs="Times New Roman"/>
          <w:lang w:val="en-US"/>
        </w:rPr>
        <w:t>A, C). The pattern of small number of ARGs/plasmid</w:t>
      </w:r>
      <w:r w:rsidR="00C02FF9" w:rsidRPr="002E1837">
        <w:rPr>
          <w:rFonts w:ascii="Garamond" w:hAnsi="Garamond" w:cs="Times New Roman"/>
          <w:lang w:val="en-US"/>
        </w:rPr>
        <w:t xml:space="preserve">s </w:t>
      </w:r>
      <w:r w:rsidRPr="002E1837">
        <w:rPr>
          <w:rFonts w:ascii="Garamond" w:hAnsi="Garamond" w:cs="Times New Roman"/>
          <w:lang w:val="en-US"/>
        </w:rPr>
        <w:t>representing a large fraction of the overall diversity is present t</w:t>
      </w:r>
      <w:r w:rsidR="003919CA">
        <w:rPr>
          <w:rFonts w:ascii="Garamond" w:hAnsi="Garamond" w:cs="Times New Roman"/>
          <w:lang w:val="en-US"/>
        </w:rPr>
        <w:t>hroughout sample set A (figure 6</w:t>
      </w:r>
      <w:r w:rsidRPr="002E1837">
        <w:rPr>
          <w:rFonts w:ascii="Garamond" w:hAnsi="Garamond" w:cs="Times New Roman"/>
          <w:lang w:val="en-US"/>
        </w:rPr>
        <w:t xml:space="preserve">C). The </w:t>
      </w:r>
      <w:r w:rsidR="00C02FF9" w:rsidRPr="002E1837">
        <w:rPr>
          <w:rFonts w:ascii="Garamond" w:hAnsi="Garamond" w:cs="Times New Roman"/>
          <w:lang w:val="en-US"/>
        </w:rPr>
        <w:t xml:space="preserve">ARG </w:t>
      </w:r>
      <w:r w:rsidRPr="002E1837">
        <w:rPr>
          <w:rFonts w:ascii="Garamond" w:hAnsi="Garamond" w:cs="Times New Roman"/>
          <w:lang w:val="en-US"/>
        </w:rPr>
        <w:t xml:space="preserve">prevalence remains proportionally the same throughout the dilutions, ranging from 4.37-5.58%. The range of </w:t>
      </w:r>
      <w:r w:rsidR="00C02FF9" w:rsidRPr="002E1837">
        <w:rPr>
          <w:rFonts w:ascii="Garamond" w:hAnsi="Garamond" w:cs="Times New Roman"/>
          <w:lang w:val="en-US"/>
        </w:rPr>
        <w:t>plasmid fractions in sample set A</w:t>
      </w:r>
      <w:r w:rsidRPr="002E1837">
        <w:rPr>
          <w:rFonts w:ascii="Garamond" w:hAnsi="Garamond" w:cs="Times New Roman"/>
          <w:lang w:val="en-US"/>
        </w:rPr>
        <w:t xml:space="preserve"> is 3.97-36.2%. In sample set B, the fraction of ARGs range between 9-30% and the fraction of pl</w:t>
      </w:r>
      <w:r w:rsidR="008E470A">
        <w:rPr>
          <w:rFonts w:ascii="Garamond" w:hAnsi="Garamond" w:cs="Times New Roman"/>
          <w:lang w:val="en-US"/>
        </w:rPr>
        <w:t xml:space="preserve">asmids range between 60.9-87.7%. </w:t>
      </w:r>
      <w:r w:rsidRPr="002E1837">
        <w:rPr>
          <w:rFonts w:ascii="Garamond" w:hAnsi="Garamond" w:cs="Times New Roman"/>
          <w:lang w:val="en-US"/>
        </w:rPr>
        <w:t xml:space="preserve">Subsequent dilutions yield lesser amounts </w:t>
      </w:r>
      <w:r w:rsidR="003919CA">
        <w:rPr>
          <w:rFonts w:ascii="Garamond" w:hAnsi="Garamond" w:cs="Times New Roman"/>
          <w:lang w:val="en-US"/>
        </w:rPr>
        <w:t>of post-enrichment DNA (figure 6</w:t>
      </w:r>
      <w:r w:rsidRPr="002E1837">
        <w:rPr>
          <w:rFonts w:ascii="Garamond" w:hAnsi="Garamond" w:cs="Times New Roman"/>
          <w:lang w:val="en-US"/>
        </w:rPr>
        <w:t>B). The fraction of plasmids/ARGs is high throughout</w:t>
      </w:r>
      <w:r w:rsidR="00C02FF9" w:rsidRPr="002E1837">
        <w:rPr>
          <w:rFonts w:ascii="Garamond" w:hAnsi="Garamond" w:cs="Times New Roman"/>
          <w:lang w:val="en-US"/>
        </w:rPr>
        <w:t xml:space="preserve"> all samples</w:t>
      </w:r>
      <w:r w:rsidRPr="002E1837">
        <w:rPr>
          <w:rFonts w:ascii="Garamond" w:hAnsi="Garamond" w:cs="Times New Roman"/>
          <w:lang w:val="en-US"/>
        </w:rPr>
        <w:t>. The highest representation of genetic diversity is found in sample B, using 10ng of starting material (72% plasmid coverage, 64% ARG coverage).</w:t>
      </w:r>
    </w:p>
    <w:p w14:paraId="1A5B1AA9" w14:textId="77777777" w:rsidR="00276963" w:rsidRPr="002E1837" w:rsidRDefault="00276963" w:rsidP="00437A14">
      <w:pPr>
        <w:spacing w:line="480" w:lineRule="auto"/>
        <w:rPr>
          <w:rFonts w:ascii="Garamond" w:hAnsi="Garamond" w:cs="Times New Roman"/>
          <w:lang w:val="en-US"/>
        </w:rPr>
      </w:pPr>
    </w:p>
    <w:p w14:paraId="77A448C8" w14:textId="23521311" w:rsidR="00276963" w:rsidRPr="002E1837" w:rsidRDefault="00CC3CC5" w:rsidP="00437A14">
      <w:pPr>
        <w:spacing w:line="480" w:lineRule="auto"/>
        <w:jc w:val="center"/>
        <w:rPr>
          <w:rFonts w:ascii="Garamond" w:hAnsi="Garamond" w:cs="Times New Roman"/>
          <w:b/>
        </w:rPr>
      </w:pPr>
      <w:r>
        <w:rPr>
          <w:rFonts w:ascii="Garamond" w:hAnsi="Garamond" w:cs="Times New Roman"/>
          <w:noProof/>
          <w:lang w:val="sv-SE" w:eastAsia="sv-SE"/>
        </w:rPr>
        <w:lastRenderedPageBreak/>
        <w:drawing>
          <wp:inline distT="0" distB="0" distL="0" distR="0" wp14:anchorId="0A70EA00" wp14:editId="16FA9DF7">
            <wp:extent cx="6173753" cy="5383987"/>
            <wp:effectExtent l="0" t="0" r="0" b="0"/>
            <wp:docPr id="8" name="Bildobjekt 8" descr="C:\Users\abergm\Downloads\Untitled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ergm\Downloads\Untitled (55).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161" t="4922" r="18575" b="10019"/>
                    <a:stretch/>
                  </pic:blipFill>
                  <pic:spPr bwMode="auto">
                    <a:xfrm>
                      <a:off x="0" y="0"/>
                      <a:ext cx="6187495" cy="5395971"/>
                    </a:xfrm>
                    <a:prstGeom prst="rect">
                      <a:avLst/>
                    </a:prstGeom>
                    <a:noFill/>
                    <a:ln>
                      <a:noFill/>
                    </a:ln>
                    <a:extLst>
                      <a:ext uri="{53640926-AAD7-44D8-BBD7-CCE9431645EC}">
                        <a14:shadowObscured xmlns:a14="http://schemas.microsoft.com/office/drawing/2010/main"/>
                      </a:ext>
                    </a:extLst>
                  </pic:spPr>
                </pic:pic>
              </a:graphicData>
            </a:graphic>
          </wp:inline>
        </w:drawing>
      </w:r>
    </w:p>
    <w:p w14:paraId="748924E7" w14:textId="5EEDB5AA" w:rsidR="00276963" w:rsidRPr="002E1837" w:rsidRDefault="006F211F" w:rsidP="00437A14">
      <w:pPr>
        <w:spacing w:line="480" w:lineRule="auto"/>
        <w:rPr>
          <w:rFonts w:ascii="Garamond" w:hAnsi="Garamond" w:cs="Times New Roman"/>
          <w:lang w:val="en-US"/>
        </w:rPr>
      </w:pPr>
      <w:r>
        <w:rPr>
          <w:rFonts w:ascii="Garamond" w:hAnsi="Garamond" w:cs="Times New Roman"/>
          <w:b/>
          <w:lang w:val="en-US"/>
        </w:rPr>
        <w:t>Figure 6</w:t>
      </w:r>
      <w:r w:rsidR="002C4FA0" w:rsidRPr="002E1837">
        <w:rPr>
          <w:rFonts w:ascii="Garamond" w:hAnsi="Garamond" w:cs="Times New Roman"/>
          <w:b/>
          <w:lang w:val="en-US"/>
        </w:rPr>
        <w:t xml:space="preserve">. </w:t>
      </w:r>
      <w:r w:rsidR="002C4FA0" w:rsidRPr="002E1837">
        <w:rPr>
          <w:rFonts w:ascii="Garamond" w:hAnsi="Garamond" w:cs="Times New Roman"/>
          <w:lang w:val="en-US"/>
        </w:rPr>
        <w:t xml:space="preserve">A-B) Abundance of plasmid and non-plasmid throughout the dilution series’ (A): Sample set A (fecal samples) (B): Sample set B (spike-in samples). C-D) Plasmid coverage throughout the dilution series, </w:t>
      </w:r>
      <w:r w:rsidR="002D10F6" w:rsidRPr="002E1837">
        <w:rPr>
          <w:rFonts w:ascii="Garamond" w:hAnsi="Garamond" w:cs="Times New Roman"/>
          <w:lang w:val="en-US"/>
        </w:rPr>
        <w:t xml:space="preserve"> </w:t>
      </w:r>
      <w:r w:rsidR="002C4FA0" w:rsidRPr="002E1837">
        <w:rPr>
          <w:rFonts w:ascii="Garamond" w:hAnsi="Garamond" w:cs="Times New Roman"/>
          <w:lang w:val="en-US"/>
        </w:rPr>
        <w:t>normalized to all plasmids discovered throughout all samples per experiment set. The bar size is proportional to the DNA concentration in the samples after enrichment, giving a measurement of total DNA as well as the concentration of plasmid and non-plasmid sequences.</w:t>
      </w:r>
    </w:p>
    <w:p w14:paraId="4C59A2AF" w14:textId="77777777" w:rsidR="00276963" w:rsidRPr="002E1837" w:rsidRDefault="00276963" w:rsidP="00437A14">
      <w:pPr>
        <w:spacing w:line="480" w:lineRule="auto"/>
        <w:rPr>
          <w:rFonts w:ascii="Garamond" w:hAnsi="Garamond" w:cs="Times New Roman"/>
          <w:lang w:val="en-US"/>
        </w:rPr>
      </w:pPr>
    </w:p>
    <w:p w14:paraId="594B4EB3" w14:textId="77777777" w:rsidR="002D10F6" w:rsidRPr="002E1837" w:rsidRDefault="002C4FA0" w:rsidP="00437A14">
      <w:pPr>
        <w:pStyle w:val="Rubrik1"/>
        <w:numPr>
          <w:ilvl w:val="0"/>
          <w:numId w:val="4"/>
        </w:numPr>
        <w:spacing w:line="480" w:lineRule="auto"/>
        <w:rPr>
          <w:rFonts w:ascii="Garamond" w:hAnsi="Garamond" w:cs="Times New Roman"/>
        </w:rPr>
      </w:pPr>
      <w:bookmarkStart w:id="49" w:name="_ptrz6ubl6qb" w:colFirst="0" w:colLast="0"/>
      <w:bookmarkStart w:id="50" w:name="_Toc187676981"/>
      <w:bookmarkEnd w:id="49"/>
      <w:r w:rsidRPr="002E1837">
        <w:rPr>
          <w:rFonts w:ascii="Garamond" w:hAnsi="Garamond" w:cs="Times New Roman"/>
        </w:rPr>
        <w:lastRenderedPageBreak/>
        <w:t>Discussion</w:t>
      </w:r>
      <w:bookmarkEnd w:id="50"/>
    </w:p>
    <w:p w14:paraId="32A619C9" w14:textId="5F0F758A" w:rsidR="002D10F6" w:rsidRPr="00E3545E" w:rsidRDefault="002D10F6" w:rsidP="00437A14">
      <w:pPr>
        <w:pStyle w:val="Rubrik2"/>
        <w:spacing w:line="480" w:lineRule="auto"/>
        <w:rPr>
          <w:rFonts w:ascii="Garamond" w:hAnsi="Garamond"/>
          <w:lang w:val="en-US"/>
        </w:rPr>
      </w:pPr>
      <w:bookmarkStart w:id="51" w:name="_Toc187676982"/>
      <w:r w:rsidRPr="00E3545E">
        <w:rPr>
          <w:rFonts w:ascii="Garamond" w:hAnsi="Garamond"/>
          <w:lang w:val="en-US"/>
        </w:rPr>
        <w:t xml:space="preserve">5.1 </w:t>
      </w:r>
      <w:r w:rsidR="005E5189" w:rsidRPr="00E3545E">
        <w:rPr>
          <w:rFonts w:ascii="Garamond" w:hAnsi="Garamond"/>
          <w:lang w:val="en-US"/>
        </w:rPr>
        <w:t>Targeted Enrichment</w:t>
      </w:r>
      <w:bookmarkEnd w:id="51"/>
      <w:r w:rsidR="005E5189" w:rsidRPr="00E3545E">
        <w:rPr>
          <w:rFonts w:ascii="Garamond" w:hAnsi="Garamond"/>
          <w:lang w:val="en-US"/>
        </w:rPr>
        <w:t xml:space="preserve"> </w:t>
      </w:r>
    </w:p>
    <w:p w14:paraId="7904A6F9" w14:textId="4357203D" w:rsidR="009E258B" w:rsidRPr="002E1837" w:rsidRDefault="009E258B" w:rsidP="00437A14">
      <w:pPr>
        <w:spacing w:line="480" w:lineRule="auto"/>
        <w:rPr>
          <w:rFonts w:ascii="Garamond" w:hAnsi="Garamond" w:cs="Times New Roman"/>
          <w:lang w:val="en-US"/>
        </w:rPr>
      </w:pPr>
      <w:r w:rsidRPr="002E1837">
        <w:rPr>
          <w:rFonts w:ascii="Garamond" w:hAnsi="Garamond" w:cs="Times New Roman"/>
          <w:lang w:val="en-US"/>
        </w:rPr>
        <w:t xml:space="preserve">Assessing the microbial abundance of the sample sets enables us to </w:t>
      </w:r>
      <w:r w:rsidR="008E470A">
        <w:rPr>
          <w:rFonts w:ascii="Garamond" w:hAnsi="Garamond" w:cs="Times New Roman"/>
          <w:lang w:val="en-US"/>
        </w:rPr>
        <w:t xml:space="preserve">see </w:t>
      </w:r>
      <w:r w:rsidRPr="002E1837">
        <w:rPr>
          <w:rFonts w:ascii="Garamond" w:hAnsi="Garamond" w:cs="Times New Roman"/>
          <w:lang w:val="en-US"/>
        </w:rPr>
        <w:t xml:space="preserve">trends that may be indicative of what initial DNA </w:t>
      </w:r>
      <w:r w:rsidR="005E5189">
        <w:rPr>
          <w:rFonts w:ascii="Garamond" w:hAnsi="Garamond" w:cs="Times New Roman"/>
          <w:lang w:val="en-US"/>
        </w:rPr>
        <w:t xml:space="preserve">masses </w:t>
      </w:r>
      <w:r w:rsidRPr="002E1837">
        <w:rPr>
          <w:rFonts w:ascii="Garamond" w:hAnsi="Garamond" w:cs="Times New Roman"/>
          <w:lang w:val="en-US"/>
        </w:rPr>
        <w:t xml:space="preserve">provides the most informative output. This is an important question, as oversaturation of the bait sequences could yield a biased amplification. </w:t>
      </w:r>
      <w:r w:rsidR="005E5189">
        <w:rPr>
          <w:rFonts w:ascii="Garamond" w:hAnsi="Garamond" w:cs="Times New Roman"/>
          <w:lang w:val="en-US"/>
        </w:rPr>
        <w:t>M</w:t>
      </w:r>
      <w:r w:rsidRPr="002E1837">
        <w:rPr>
          <w:rFonts w:ascii="Garamond" w:hAnsi="Garamond" w:cs="Times New Roman"/>
          <w:lang w:val="en-US"/>
        </w:rPr>
        <w:t xml:space="preserve">icrobial </w:t>
      </w:r>
      <w:r w:rsidR="005E5189">
        <w:rPr>
          <w:rFonts w:ascii="Garamond" w:hAnsi="Garamond" w:cs="Times New Roman"/>
          <w:lang w:val="en-US"/>
        </w:rPr>
        <w:t>patterns</w:t>
      </w:r>
      <w:r w:rsidRPr="002E1837">
        <w:rPr>
          <w:rFonts w:ascii="Garamond" w:hAnsi="Garamond" w:cs="Times New Roman"/>
          <w:lang w:val="en-US"/>
        </w:rPr>
        <w:t xml:space="preserve"> arise throughout the </w:t>
      </w:r>
      <w:r w:rsidR="005E5189">
        <w:rPr>
          <w:rFonts w:ascii="Garamond" w:hAnsi="Garamond" w:cs="Times New Roman"/>
          <w:lang w:val="en-US"/>
        </w:rPr>
        <w:t xml:space="preserve">different </w:t>
      </w:r>
      <w:r w:rsidRPr="002E1837">
        <w:rPr>
          <w:rFonts w:ascii="Garamond" w:hAnsi="Garamond" w:cs="Times New Roman"/>
          <w:lang w:val="en-US"/>
        </w:rPr>
        <w:t xml:space="preserve">sample sets. In sample set A, the undiluted samples (A-B) have the same microbial signature as the most diluted samples (F-H). </w:t>
      </w:r>
      <w:r w:rsidR="00015CA7" w:rsidRPr="002E1837">
        <w:rPr>
          <w:rFonts w:ascii="Garamond" w:hAnsi="Garamond" w:cs="Times New Roman"/>
          <w:lang w:val="en-US"/>
        </w:rPr>
        <w:t xml:space="preserve">The reason for this may be a heterogeneity in the </w:t>
      </w:r>
      <w:r w:rsidR="005E5189">
        <w:rPr>
          <w:rFonts w:ascii="Garamond" w:hAnsi="Garamond" w:cs="Times New Roman"/>
          <w:lang w:val="en-US"/>
        </w:rPr>
        <w:t xml:space="preserve">stock </w:t>
      </w:r>
      <w:r w:rsidR="00015CA7" w:rsidRPr="002E1837">
        <w:rPr>
          <w:rFonts w:ascii="Garamond" w:hAnsi="Garamond" w:cs="Times New Roman"/>
          <w:lang w:val="en-US"/>
        </w:rPr>
        <w:t xml:space="preserve">fecal sample, leading to disproportional enrichment of </w:t>
      </w:r>
      <w:r w:rsidR="005E5189">
        <w:rPr>
          <w:rFonts w:ascii="Garamond" w:hAnsi="Garamond" w:cs="Times New Roman"/>
          <w:lang w:val="en-US"/>
        </w:rPr>
        <w:t xml:space="preserve">certain phyla, in this case </w:t>
      </w:r>
      <w:r w:rsidR="00015CA7" w:rsidRPr="005E5189">
        <w:rPr>
          <w:rFonts w:ascii="Garamond" w:hAnsi="Garamond" w:cs="Times New Roman"/>
          <w:lang w:val="en-US"/>
        </w:rPr>
        <w:t>Pseudomonadota</w:t>
      </w:r>
      <w:r w:rsidR="00015CA7" w:rsidRPr="002E1837">
        <w:rPr>
          <w:rFonts w:ascii="Garamond" w:hAnsi="Garamond" w:cs="Times New Roman"/>
          <w:lang w:val="en-US"/>
        </w:rPr>
        <w:t>, which is highly abundant in all samples. The</w:t>
      </w:r>
      <w:r w:rsidR="005E5189">
        <w:rPr>
          <w:rFonts w:ascii="Garamond" w:hAnsi="Garamond" w:cs="Times New Roman"/>
          <w:lang w:val="en-US"/>
        </w:rPr>
        <w:t xml:space="preserve"> initial</w:t>
      </w:r>
      <w:r w:rsidR="00015CA7" w:rsidRPr="002E1837">
        <w:rPr>
          <w:rFonts w:ascii="Garamond" w:hAnsi="Garamond" w:cs="Times New Roman"/>
          <w:lang w:val="en-US"/>
        </w:rPr>
        <w:t xml:space="preserve"> overabundance </w:t>
      </w:r>
      <w:r w:rsidR="005E5189">
        <w:rPr>
          <w:rFonts w:ascii="Garamond" w:hAnsi="Garamond" w:cs="Times New Roman"/>
          <w:lang w:val="en-US"/>
        </w:rPr>
        <w:t xml:space="preserve">of Pseudomonadota results in those sequences </w:t>
      </w:r>
      <w:r w:rsidR="00015CA7" w:rsidRPr="002E1837">
        <w:rPr>
          <w:rFonts w:ascii="Garamond" w:hAnsi="Garamond" w:cs="Times New Roman"/>
          <w:lang w:val="en-US"/>
        </w:rPr>
        <w:t>get</w:t>
      </w:r>
      <w:r w:rsidR="005E5189">
        <w:rPr>
          <w:rFonts w:ascii="Garamond" w:hAnsi="Garamond" w:cs="Times New Roman"/>
          <w:lang w:val="en-US"/>
        </w:rPr>
        <w:t>ting</w:t>
      </w:r>
      <w:r w:rsidR="00015CA7" w:rsidRPr="002E1837">
        <w:rPr>
          <w:rFonts w:ascii="Garamond" w:hAnsi="Garamond" w:cs="Times New Roman"/>
          <w:lang w:val="en-US"/>
        </w:rPr>
        <w:t xml:space="preserve"> </w:t>
      </w:r>
      <w:r w:rsidR="005E5189">
        <w:rPr>
          <w:rFonts w:ascii="Garamond" w:hAnsi="Garamond" w:cs="Times New Roman"/>
          <w:lang w:val="en-US"/>
        </w:rPr>
        <w:t xml:space="preserve">proportionally </w:t>
      </w:r>
      <w:r w:rsidR="00015CA7" w:rsidRPr="002E1837">
        <w:rPr>
          <w:rFonts w:ascii="Garamond" w:hAnsi="Garamond" w:cs="Times New Roman"/>
          <w:lang w:val="en-US"/>
        </w:rPr>
        <w:t>enriched, saturat</w:t>
      </w:r>
      <w:r w:rsidR="005E5189">
        <w:rPr>
          <w:rFonts w:ascii="Garamond" w:hAnsi="Garamond" w:cs="Times New Roman"/>
          <w:lang w:val="en-US"/>
        </w:rPr>
        <w:t xml:space="preserve">ing the bait panel and disabling </w:t>
      </w:r>
      <w:r w:rsidR="00015CA7" w:rsidRPr="002E1837">
        <w:rPr>
          <w:rFonts w:ascii="Garamond" w:hAnsi="Garamond" w:cs="Times New Roman"/>
          <w:lang w:val="en-US"/>
        </w:rPr>
        <w:t xml:space="preserve">the baits from enriching other </w:t>
      </w:r>
      <w:r w:rsidR="005E5189">
        <w:rPr>
          <w:rFonts w:ascii="Garamond" w:hAnsi="Garamond" w:cs="Times New Roman"/>
          <w:lang w:val="en-US"/>
        </w:rPr>
        <w:t>sequences</w:t>
      </w:r>
      <w:r w:rsidR="00015CA7" w:rsidRPr="002E1837">
        <w:rPr>
          <w:rFonts w:ascii="Garamond" w:hAnsi="Garamond" w:cs="Times New Roman"/>
          <w:lang w:val="en-US"/>
        </w:rPr>
        <w:t xml:space="preserve">. Another </w:t>
      </w:r>
      <w:r w:rsidR="005E5189">
        <w:rPr>
          <w:rFonts w:ascii="Garamond" w:hAnsi="Garamond" w:cs="Times New Roman"/>
          <w:lang w:val="en-US"/>
        </w:rPr>
        <w:t xml:space="preserve">hypothesis regarding the microbial pattern in sample set A, </w:t>
      </w:r>
      <w:r w:rsidR="00015CA7" w:rsidRPr="002E1837">
        <w:rPr>
          <w:rFonts w:ascii="Garamond" w:hAnsi="Garamond" w:cs="Times New Roman"/>
          <w:lang w:val="en-US"/>
        </w:rPr>
        <w:t>is that the sequences are misclassified</w:t>
      </w:r>
      <w:r w:rsidR="005E5189">
        <w:rPr>
          <w:rFonts w:ascii="Garamond" w:hAnsi="Garamond" w:cs="Times New Roman"/>
          <w:lang w:val="en-US"/>
        </w:rPr>
        <w:t xml:space="preserve">. </w:t>
      </w:r>
      <w:r w:rsidR="00BA20EA">
        <w:rPr>
          <w:rFonts w:ascii="Garamond" w:hAnsi="Garamond" w:cs="Times New Roman"/>
          <w:lang w:val="en-US"/>
        </w:rPr>
        <w:t>Kraken2</w:t>
      </w:r>
      <w:r w:rsidR="005E5189">
        <w:rPr>
          <w:rFonts w:ascii="Garamond" w:hAnsi="Garamond" w:cs="Times New Roman"/>
          <w:lang w:val="en-US"/>
        </w:rPr>
        <w:t xml:space="preserve"> was employed to classify the sequences, using the confidence threshold of </w:t>
      </w:r>
      <w:r w:rsidR="00015CA7" w:rsidRPr="002E1837">
        <w:rPr>
          <w:rFonts w:ascii="Garamond" w:hAnsi="Garamond" w:cs="Times New Roman"/>
          <w:lang w:val="en-US"/>
        </w:rPr>
        <w:t>0.1 (10%).</w:t>
      </w:r>
      <w:r w:rsidR="005E5189">
        <w:rPr>
          <w:rFonts w:ascii="Garamond" w:hAnsi="Garamond" w:cs="Times New Roman"/>
          <w:lang w:val="en-US"/>
        </w:rPr>
        <w:t xml:space="preserve"> Misclassifications (false positives) are surely present</w:t>
      </w:r>
      <w:r w:rsidR="00015CA7" w:rsidRPr="002E1837">
        <w:rPr>
          <w:rFonts w:ascii="Garamond" w:hAnsi="Garamond" w:cs="Times New Roman"/>
          <w:lang w:val="en-US"/>
        </w:rPr>
        <w:t xml:space="preserve">, but the high post-enrichment DNA </w:t>
      </w:r>
      <w:r w:rsidR="005E5189">
        <w:rPr>
          <w:rFonts w:ascii="Garamond" w:hAnsi="Garamond" w:cs="Times New Roman"/>
          <w:lang w:val="en-US"/>
        </w:rPr>
        <w:t xml:space="preserve">concentration in sample C </w:t>
      </w:r>
      <w:r w:rsidR="00015CA7" w:rsidRPr="002E1837">
        <w:rPr>
          <w:rFonts w:ascii="Garamond" w:hAnsi="Garamond" w:cs="Times New Roman"/>
          <w:lang w:val="en-US"/>
        </w:rPr>
        <w:t>is not taken into account (figure 8A)</w:t>
      </w:r>
      <w:r w:rsidR="00A17C63" w:rsidRPr="002E1837">
        <w:rPr>
          <w:rFonts w:ascii="Garamond" w:hAnsi="Garamond" w:cs="Times New Roman"/>
          <w:lang w:val="en-US"/>
        </w:rPr>
        <w:t xml:space="preserve">. </w:t>
      </w:r>
      <w:r w:rsidRPr="002E1837">
        <w:rPr>
          <w:rFonts w:ascii="Garamond" w:hAnsi="Garamond" w:cs="Times New Roman"/>
          <w:lang w:val="en-US"/>
        </w:rPr>
        <w:t>In sample set B, the microbial signature stabilizes from sample C onwards (C-H)</w:t>
      </w:r>
      <w:r w:rsidR="00015CA7" w:rsidRPr="002E1837">
        <w:rPr>
          <w:rFonts w:ascii="Garamond" w:hAnsi="Garamond" w:cs="Times New Roman"/>
          <w:lang w:val="en-US"/>
        </w:rPr>
        <w:t xml:space="preserve"> (figure 4B)</w:t>
      </w:r>
      <w:r w:rsidRPr="002E1837">
        <w:rPr>
          <w:rFonts w:ascii="Garamond" w:hAnsi="Garamond" w:cs="Times New Roman"/>
          <w:lang w:val="en-US"/>
        </w:rPr>
        <w:t>.</w:t>
      </w:r>
      <w:r w:rsidR="00015CA7" w:rsidRPr="002E1837">
        <w:rPr>
          <w:rFonts w:ascii="Garamond" w:hAnsi="Garamond" w:cs="Times New Roman"/>
          <w:lang w:val="en-US"/>
        </w:rPr>
        <w:t xml:space="preserve"> This indicates that the bait panel is effectively enriching sequences in the same pattern using 0.25e-2 – 10ng of starting material (figure 4B)</w:t>
      </w:r>
      <w:r w:rsidR="00A17C63" w:rsidRPr="002E1837">
        <w:rPr>
          <w:rFonts w:ascii="Garamond" w:hAnsi="Garamond" w:cs="Times New Roman"/>
          <w:lang w:val="en-US"/>
        </w:rPr>
        <w:t>. The outcome is in line with our hypothesis about panel oversaturation, where an overabundance of initial DNA saturates the panel.</w:t>
      </w:r>
    </w:p>
    <w:p w14:paraId="39D5C250" w14:textId="20DD996E" w:rsidR="00015CA7" w:rsidRPr="002E1837" w:rsidRDefault="00015CA7" w:rsidP="00437A14">
      <w:pPr>
        <w:spacing w:line="480" w:lineRule="auto"/>
        <w:rPr>
          <w:rFonts w:ascii="Garamond" w:hAnsi="Garamond" w:cs="Times New Roman"/>
          <w:lang w:val="en-US"/>
        </w:rPr>
      </w:pPr>
    </w:p>
    <w:p w14:paraId="398309C3" w14:textId="0CB0BA4C" w:rsidR="00A17C63" w:rsidRPr="002E1837" w:rsidRDefault="00A17C63" w:rsidP="00437A14">
      <w:pPr>
        <w:spacing w:line="480" w:lineRule="auto"/>
        <w:rPr>
          <w:rFonts w:ascii="Garamond" w:hAnsi="Garamond" w:cs="Times New Roman"/>
          <w:lang w:val="en-US"/>
        </w:rPr>
      </w:pPr>
      <w:r w:rsidRPr="002E1837">
        <w:rPr>
          <w:rFonts w:ascii="Garamond" w:hAnsi="Garamond" w:cs="Times New Roman"/>
          <w:lang w:val="en-US"/>
        </w:rPr>
        <w:t>The abundance of plasmid/vector sequences and ARGs was assessed by first assembling reads into on average 7991 contigs per sample compose</w:t>
      </w:r>
      <w:r w:rsidR="005E5189">
        <w:rPr>
          <w:rFonts w:ascii="Garamond" w:hAnsi="Garamond" w:cs="Times New Roman"/>
          <w:lang w:val="en-US"/>
        </w:rPr>
        <w:t>d of, on average 377 nucleotides</w:t>
      </w:r>
      <w:r w:rsidRPr="002E1837">
        <w:rPr>
          <w:rFonts w:ascii="Garamond" w:hAnsi="Garamond" w:cs="Times New Roman"/>
          <w:lang w:val="en-US"/>
        </w:rPr>
        <w:t>. The contigs were</w:t>
      </w:r>
      <w:r w:rsidR="008E470A">
        <w:rPr>
          <w:rFonts w:ascii="Garamond" w:hAnsi="Garamond" w:cs="Times New Roman"/>
          <w:lang w:val="en-US"/>
        </w:rPr>
        <w:t xml:space="preserve"> megaBLASTed</w:t>
      </w:r>
      <w:r w:rsidRPr="002E1837">
        <w:rPr>
          <w:rFonts w:ascii="Garamond" w:hAnsi="Garamond" w:cs="Times New Roman"/>
          <w:lang w:val="en-US"/>
        </w:rPr>
        <w:t>, permitting five alignments per query. Many alignments for each query had low E-values, making true hits hard to distinguish from lower probability hits. The ARG/plasmid coverage was assessed by finding the unique plasmids/ARGs i</w:t>
      </w:r>
      <w:r w:rsidR="005E5189">
        <w:rPr>
          <w:rFonts w:ascii="Garamond" w:hAnsi="Garamond" w:cs="Times New Roman"/>
          <w:lang w:val="en-US"/>
        </w:rPr>
        <w:t xml:space="preserve">n each sample and assessing the representation </w:t>
      </w:r>
      <w:r w:rsidRPr="002E1837">
        <w:rPr>
          <w:rFonts w:ascii="Garamond" w:hAnsi="Garamond" w:cs="Times New Roman"/>
          <w:lang w:val="en-US"/>
        </w:rPr>
        <w:t xml:space="preserve">of unique elements in the samples. </w:t>
      </w:r>
    </w:p>
    <w:p w14:paraId="55B95356" w14:textId="77777777" w:rsidR="00A17C63" w:rsidRPr="002E1837" w:rsidRDefault="00A17C63" w:rsidP="00437A14">
      <w:pPr>
        <w:spacing w:line="480" w:lineRule="auto"/>
        <w:rPr>
          <w:rFonts w:ascii="Garamond" w:hAnsi="Garamond" w:cs="Times New Roman"/>
          <w:lang w:val="en-US"/>
        </w:rPr>
      </w:pPr>
    </w:p>
    <w:p w14:paraId="53EC8F6B" w14:textId="0871F261" w:rsidR="00A17C63" w:rsidRPr="00FF4ACF" w:rsidRDefault="00A17C63" w:rsidP="00437A14">
      <w:pPr>
        <w:spacing w:line="480" w:lineRule="auto"/>
        <w:rPr>
          <w:rFonts w:ascii="Garamond" w:hAnsi="Garamond" w:cs="Times New Roman"/>
          <w:color w:val="FF0000"/>
          <w:lang w:val="en-US"/>
        </w:rPr>
      </w:pPr>
      <w:r w:rsidRPr="002E1837">
        <w:rPr>
          <w:rFonts w:ascii="Garamond" w:hAnsi="Garamond" w:cs="Times New Roman"/>
          <w:lang w:val="en-US"/>
        </w:rPr>
        <w:lastRenderedPageBreak/>
        <w:t xml:space="preserve">An interesting trend arises in sample set A as the initial DNA </w:t>
      </w:r>
      <w:r w:rsidR="008E470A">
        <w:rPr>
          <w:rFonts w:ascii="Garamond" w:hAnsi="Garamond" w:cs="Times New Roman"/>
          <w:lang w:val="en-US"/>
        </w:rPr>
        <w:t xml:space="preserve">mass </w:t>
      </w:r>
      <w:r w:rsidRPr="002E1837">
        <w:rPr>
          <w:rFonts w:ascii="Garamond" w:hAnsi="Garamond" w:cs="Times New Roman"/>
          <w:lang w:val="en-US"/>
        </w:rPr>
        <w:t>is reduced. The fraction of</w:t>
      </w:r>
      <w:r w:rsidR="005E5189">
        <w:rPr>
          <w:rFonts w:ascii="Garamond" w:hAnsi="Garamond" w:cs="Times New Roman"/>
          <w:lang w:val="en-US"/>
        </w:rPr>
        <w:t xml:space="preserve"> unique</w:t>
      </w:r>
      <w:r w:rsidRPr="002E1837">
        <w:rPr>
          <w:rFonts w:ascii="Garamond" w:hAnsi="Garamond" w:cs="Times New Roman"/>
          <w:lang w:val="en-US"/>
        </w:rPr>
        <w:t xml:space="preserve"> plasmids/AR</w:t>
      </w:r>
      <w:r w:rsidR="005E5189">
        <w:rPr>
          <w:rFonts w:ascii="Garamond" w:hAnsi="Garamond" w:cs="Times New Roman"/>
          <w:lang w:val="en-US"/>
        </w:rPr>
        <w:t xml:space="preserve">Gs represented in each sample increases although the fraction of plasmids/ARGs in the samples decrease. Also, </w:t>
      </w:r>
      <w:r w:rsidRPr="002E1837">
        <w:rPr>
          <w:rFonts w:ascii="Garamond" w:hAnsi="Garamond" w:cs="Times New Roman"/>
          <w:lang w:val="en-US"/>
        </w:rPr>
        <w:t>post-enrichment DNA concentration</w:t>
      </w:r>
      <w:r w:rsidR="005E5189">
        <w:rPr>
          <w:rFonts w:ascii="Garamond" w:hAnsi="Garamond" w:cs="Times New Roman"/>
          <w:lang w:val="en-US"/>
        </w:rPr>
        <w:t xml:space="preserve"> is reduced</w:t>
      </w:r>
      <w:r w:rsidR="00FF4ACF">
        <w:rPr>
          <w:rFonts w:ascii="Garamond" w:hAnsi="Garamond" w:cs="Times New Roman"/>
          <w:lang w:val="en-US"/>
        </w:rPr>
        <w:t xml:space="preserve"> throughout the dilution series</w:t>
      </w:r>
      <w:r w:rsidR="005E5189">
        <w:rPr>
          <w:rFonts w:ascii="Garamond" w:hAnsi="Garamond" w:cs="Times New Roman"/>
          <w:lang w:val="en-US"/>
        </w:rPr>
        <w:t xml:space="preserve">, which can be expected when using less initial DNA mass </w:t>
      </w:r>
      <w:r w:rsidRPr="002E1837">
        <w:rPr>
          <w:rFonts w:ascii="Garamond" w:hAnsi="Garamond" w:cs="Times New Roman"/>
          <w:lang w:val="en-US"/>
        </w:rPr>
        <w:t xml:space="preserve">(figure 8A, 8C). The poorest coverage is found in sample C, where the post-enrichment DNA concentration is the highest and where the microbial signature is the most out-of-pattern. Pseudomonadota is drastically enriched in the sample, </w:t>
      </w:r>
      <w:r w:rsidR="00FF4ACF">
        <w:rPr>
          <w:rFonts w:ascii="Garamond" w:hAnsi="Garamond" w:cs="Times New Roman"/>
          <w:lang w:val="en-US"/>
        </w:rPr>
        <w:t xml:space="preserve">possibly </w:t>
      </w:r>
      <w:r w:rsidRPr="002E1837">
        <w:rPr>
          <w:rFonts w:ascii="Garamond" w:hAnsi="Garamond" w:cs="Times New Roman"/>
          <w:lang w:val="en-US"/>
        </w:rPr>
        <w:t>leading to a high number of e</w:t>
      </w:r>
      <w:r w:rsidR="00FF4ACF">
        <w:rPr>
          <w:rFonts w:ascii="Garamond" w:hAnsi="Garamond" w:cs="Times New Roman"/>
          <w:lang w:val="en-US"/>
        </w:rPr>
        <w:t>nriched targets of low variance. This would explain the low repres</w:t>
      </w:r>
      <w:r w:rsidR="008E470A">
        <w:rPr>
          <w:rFonts w:ascii="Garamond" w:hAnsi="Garamond" w:cs="Times New Roman"/>
          <w:lang w:val="en-US"/>
        </w:rPr>
        <w:t xml:space="preserve">entation of sequence variation and </w:t>
      </w:r>
      <w:r w:rsidR="00FF4ACF">
        <w:rPr>
          <w:rFonts w:ascii="Garamond" w:hAnsi="Garamond" w:cs="Times New Roman"/>
          <w:lang w:val="en-US"/>
        </w:rPr>
        <w:t>high post-enrichment DNA concentration.</w:t>
      </w:r>
      <w:r w:rsidR="00FF4ACF">
        <w:rPr>
          <w:rFonts w:ascii="Garamond" w:hAnsi="Garamond" w:cs="Times New Roman"/>
          <w:color w:val="FF0000"/>
          <w:lang w:val="en-US"/>
        </w:rPr>
        <w:t xml:space="preserve"> </w:t>
      </w:r>
      <w:r w:rsidRPr="002E1837">
        <w:rPr>
          <w:rFonts w:ascii="Garamond" w:hAnsi="Garamond" w:cs="Times New Roman"/>
          <w:lang w:val="en-US"/>
        </w:rPr>
        <w:t>The abundance of background sequences is reduced from 91% to 61.8% throughout sample set A, the lowest no</w:t>
      </w:r>
      <w:r w:rsidR="00FF4ACF">
        <w:rPr>
          <w:rFonts w:ascii="Garamond" w:hAnsi="Garamond" w:cs="Times New Roman"/>
          <w:lang w:val="en-US"/>
        </w:rPr>
        <w:t>ise being observed in sample C</w:t>
      </w:r>
      <w:r w:rsidRPr="002E1837">
        <w:rPr>
          <w:rFonts w:ascii="Garamond" w:hAnsi="Garamond" w:cs="Times New Roman"/>
          <w:lang w:val="en-US"/>
        </w:rPr>
        <w:t xml:space="preserve">. </w:t>
      </w:r>
    </w:p>
    <w:p w14:paraId="3546D2B7" w14:textId="77777777" w:rsidR="00A17C63" w:rsidRPr="002E1837" w:rsidRDefault="00A17C63" w:rsidP="00437A14">
      <w:pPr>
        <w:spacing w:line="480" w:lineRule="auto"/>
        <w:rPr>
          <w:rFonts w:ascii="Garamond" w:hAnsi="Garamond" w:cs="Times New Roman"/>
          <w:lang w:val="en-US"/>
        </w:rPr>
      </w:pPr>
    </w:p>
    <w:p w14:paraId="512E3BED" w14:textId="40C128D5" w:rsidR="009E258B" w:rsidRPr="002E1837" w:rsidRDefault="00FF4ACF" w:rsidP="00437A14">
      <w:pPr>
        <w:spacing w:line="480" w:lineRule="auto"/>
        <w:rPr>
          <w:rFonts w:ascii="Garamond" w:hAnsi="Garamond" w:cs="Times New Roman"/>
          <w:lang w:val="en-US"/>
        </w:rPr>
      </w:pPr>
      <w:r>
        <w:rPr>
          <w:rFonts w:ascii="Garamond" w:hAnsi="Garamond" w:cs="Times New Roman"/>
          <w:lang w:val="en-US"/>
        </w:rPr>
        <w:t>In sample set B, sample B has</w:t>
      </w:r>
      <w:r w:rsidR="00A17C63" w:rsidRPr="002E1837">
        <w:rPr>
          <w:rFonts w:ascii="Garamond" w:hAnsi="Garamond" w:cs="Times New Roman"/>
          <w:lang w:val="en-US"/>
        </w:rPr>
        <w:t xml:space="preserve"> significantly increased </w:t>
      </w:r>
      <w:r>
        <w:rPr>
          <w:rFonts w:ascii="Garamond" w:hAnsi="Garamond" w:cs="Times New Roman"/>
          <w:lang w:val="en-US"/>
        </w:rPr>
        <w:t xml:space="preserve">post-enrichment </w:t>
      </w:r>
      <w:r w:rsidR="00A17C63" w:rsidRPr="002E1837">
        <w:rPr>
          <w:rFonts w:ascii="Garamond" w:hAnsi="Garamond" w:cs="Times New Roman"/>
          <w:lang w:val="en-US"/>
        </w:rPr>
        <w:t>DNA concentration compared to the</w:t>
      </w:r>
      <w:r>
        <w:rPr>
          <w:rFonts w:ascii="Garamond" w:hAnsi="Garamond" w:cs="Times New Roman"/>
          <w:lang w:val="en-US"/>
        </w:rPr>
        <w:t xml:space="preserve"> other samples</w:t>
      </w:r>
      <w:r w:rsidR="00A17C63" w:rsidRPr="002E1837">
        <w:rPr>
          <w:rFonts w:ascii="Garamond" w:hAnsi="Garamond" w:cs="Times New Roman"/>
          <w:lang w:val="en-US"/>
        </w:rPr>
        <w:t xml:space="preserve"> .The proportion of ARGs/plasmids is slightly reduced, but the DNA concentration is more than doubled compared to the control</w:t>
      </w:r>
      <w:r w:rsidR="00F24019">
        <w:rPr>
          <w:rFonts w:ascii="Garamond" w:hAnsi="Garamond" w:cs="Times New Roman"/>
          <w:lang w:val="en-US"/>
        </w:rPr>
        <w:t xml:space="preserve"> (sample A)</w:t>
      </w:r>
      <w:r w:rsidR="00A17C63" w:rsidRPr="002E1837">
        <w:rPr>
          <w:rFonts w:ascii="Garamond" w:hAnsi="Garamond" w:cs="Times New Roman"/>
          <w:lang w:val="en-US"/>
        </w:rPr>
        <w:t xml:space="preserve">. </w:t>
      </w:r>
      <w:r>
        <w:rPr>
          <w:rFonts w:ascii="Garamond" w:hAnsi="Garamond" w:cs="Times New Roman"/>
          <w:lang w:val="en-US"/>
        </w:rPr>
        <w:t xml:space="preserve">The </w:t>
      </w:r>
      <w:r w:rsidR="00A17C63" w:rsidRPr="002E1837">
        <w:rPr>
          <w:rFonts w:ascii="Garamond" w:hAnsi="Garamond" w:cs="Times New Roman"/>
          <w:lang w:val="en-US"/>
        </w:rPr>
        <w:t xml:space="preserve">microbial abundance </w:t>
      </w:r>
      <w:r>
        <w:rPr>
          <w:rFonts w:ascii="Garamond" w:hAnsi="Garamond" w:cs="Times New Roman"/>
          <w:lang w:val="en-US"/>
        </w:rPr>
        <w:t xml:space="preserve">of sample B differs from the subsequent diltutions (C-H). Sample B hosts significantly more </w:t>
      </w:r>
      <w:r w:rsidR="00A17C63" w:rsidRPr="002E1837">
        <w:rPr>
          <w:rFonts w:ascii="Garamond" w:hAnsi="Garamond" w:cs="Times New Roman"/>
          <w:lang w:val="en-US"/>
        </w:rPr>
        <w:t>Chordata</w:t>
      </w:r>
      <w:r>
        <w:rPr>
          <w:rFonts w:ascii="Garamond" w:hAnsi="Garamond" w:cs="Times New Roman"/>
          <w:lang w:val="en-US"/>
        </w:rPr>
        <w:t xml:space="preserve"> sequences</w:t>
      </w:r>
      <w:r w:rsidR="00A17C63" w:rsidRPr="002E1837">
        <w:rPr>
          <w:rFonts w:ascii="Garamond" w:hAnsi="Garamond" w:cs="Times New Roman"/>
          <w:lang w:val="en-US"/>
        </w:rPr>
        <w:t>.</w:t>
      </w:r>
      <w:r w:rsidR="004240DC" w:rsidRPr="002E1837">
        <w:rPr>
          <w:rFonts w:ascii="Garamond" w:hAnsi="Garamond" w:cs="Times New Roman"/>
          <w:lang w:val="en-US"/>
        </w:rPr>
        <w:t xml:space="preserve"> The reason for this may be the same as for </w:t>
      </w:r>
      <w:r>
        <w:rPr>
          <w:rFonts w:ascii="Garamond" w:hAnsi="Garamond" w:cs="Times New Roman"/>
          <w:lang w:val="en-US"/>
        </w:rPr>
        <w:t>sample C in</w:t>
      </w:r>
      <w:r w:rsidR="004240DC" w:rsidRPr="002E1837">
        <w:rPr>
          <w:rFonts w:ascii="Garamond" w:hAnsi="Garamond" w:cs="Times New Roman"/>
          <w:lang w:val="en-US"/>
        </w:rPr>
        <w:t xml:space="preserve"> sample set A, </w:t>
      </w:r>
      <w:r>
        <w:rPr>
          <w:rFonts w:ascii="Garamond" w:hAnsi="Garamond" w:cs="Times New Roman"/>
          <w:lang w:val="en-US"/>
        </w:rPr>
        <w:t xml:space="preserve">where </w:t>
      </w:r>
      <w:r w:rsidR="004240DC" w:rsidRPr="002E1837">
        <w:rPr>
          <w:rFonts w:ascii="Garamond" w:hAnsi="Garamond" w:cs="Times New Roman"/>
          <w:lang w:val="en-US"/>
        </w:rPr>
        <w:t xml:space="preserve">a heterogeneity </w:t>
      </w:r>
      <w:r>
        <w:rPr>
          <w:rFonts w:ascii="Garamond" w:hAnsi="Garamond" w:cs="Times New Roman"/>
          <w:lang w:val="en-US"/>
        </w:rPr>
        <w:t xml:space="preserve">could explain the </w:t>
      </w:r>
      <w:r w:rsidR="004240DC" w:rsidRPr="002E1837">
        <w:rPr>
          <w:rFonts w:ascii="Garamond" w:hAnsi="Garamond" w:cs="Times New Roman"/>
          <w:lang w:val="en-US"/>
        </w:rPr>
        <w:t>out-of-pattern enrichment.</w:t>
      </w:r>
      <w:r>
        <w:rPr>
          <w:rFonts w:ascii="Garamond" w:hAnsi="Garamond" w:cs="Times New Roman"/>
          <w:lang w:val="en-US"/>
        </w:rPr>
        <w:t xml:space="preserve"> </w:t>
      </w:r>
      <w:r w:rsidR="00A17C63" w:rsidRPr="002E1837">
        <w:rPr>
          <w:rFonts w:ascii="Garamond" w:hAnsi="Garamond" w:cs="Times New Roman"/>
          <w:lang w:val="en-US"/>
        </w:rPr>
        <w:t xml:space="preserve">The prevalence of ARGs is more varied in </w:t>
      </w:r>
      <w:r w:rsidR="004240DC" w:rsidRPr="002E1837">
        <w:rPr>
          <w:rFonts w:ascii="Garamond" w:hAnsi="Garamond" w:cs="Times New Roman"/>
          <w:lang w:val="en-US"/>
        </w:rPr>
        <w:t xml:space="preserve">sample set B </w:t>
      </w:r>
      <w:r w:rsidR="00A17C63" w:rsidRPr="002E1837">
        <w:rPr>
          <w:rFonts w:ascii="Garamond" w:hAnsi="Garamond" w:cs="Times New Roman"/>
          <w:lang w:val="en-US"/>
        </w:rPr>
        <w:t>compared to sample set A. The highest fra</w:t>
      </w:r>
      <w:r w:rsidR="004240DC" w:rsidRPr="002E1837">
        <w:rPr>
          <w:rFonts w:ascii="Garamond" w:hAnsi="Garamond" w:cs="Times New Roman"/>
          <w:lang w:val="en-US"/>
        </w:rPr>
        <w:t>c</w:t>
      </w:r>
      <w:r>
        <w:rPr>
          <w:rFonts w:ascii="Garamond" w:hAnsi="Garamond" w:cs="Times New Roman"/>
          <w:lang w:val="en-US"/>
        </w:rPr>
        <w:t>tion of ARGs being found in samples with low pre- and post-enrichment DNA concentrations</w:t>
      </w:r>
      <w:r w:rsidR="004240DC" w:rsidRPr="002E1837">
        <w:rPr>
          <w:rFonts w:ascii="Garamond" w:hAnsi="Garamond" w:cs="Times New Roman"/>
          <w:lang w:val="en-US"/>
        </w:rPr>
        <w:t xml:space="preserve"> (C-H)</w:t>
      </w:r>
      <w:r w:rsidR="00A17C63" w:rsidRPr="002E1837">
        <w:rPr>
          <w:rFonts w:ascii="Garamond" w:hAnsi="Garamond" w:cs="Times New Roman"/>
          <w:lang w:val="en-US"/>
        </w:rPr>
        <w:t xml:space="preserve">. The depletion of </w:t>
      </w:r>
      <w:r>
        <w:rPr>
          <w:rFonts w:ascii="Garamond" w:hAnsi="Garamond" w:cs="Times New Roman"/>
          <w:lang w:val="en-US"/>
        </w:rPr>
        <w:t>background</w:t>
      </w:r>
      <w:r w:rsidR="00A17C63" w:rsidRPr="002E1837">
        <w:rPr>
          <w:rFonts w:ascii="Garamond" w:hAnsi="Garamond" w:cs="Times New Roman"/>
          <w:lang w:val="en-US"/>
        </w:rPr>
        <w:t xml:space="preserve"> sequences is clear in sample set B, where the non-plasmids/ARGs are completely depleted in the final dilution</w:t>
      </w:r>
      <w:r>
        <w:rPr>
          <w:rFonts w:ascii="Garamond" w:hAnsi="Garamond" w:cs="Times New Roman"/>
          <w:lang w:val="en-US"/>
        </w:rPr>
        <w:t xml:space="preserve"> (sample H)</w:t>
      </w:r>
      <w:r w:rsidR="00A17C63" w:rsidRPr="002E1837">
        <w:rPr>
          <w:rFonts w:ascii="Garamond" w:hAnsi="Garamond" w:cs="Times New Roman"/>
          <w:lang w:val="en-US"/>
        </w:rPr>
        <w:t>. The background sequences are reduced from 90% to 10%.</w:t>
      </w:r>
      <w:r w:rsidR="004240DC" w:rsidRPr="002E1837">
        <w:rPr>
          <w:rFonts w:ascii="Garamond" w:hAnsi="Garamond" w:cs="Times New Roman"/>
          <w:lang w:val="en-US"/>
        </w:rPr>
        <w:t xml:space="preserve"> The reason for the background depletion being more effective in sample set B may be due to the different sources of </w:t>
      </w:r>
      <w:r>
        <w:rPr>
          <w:rFonts w:ascii="Garamond" w:hAnsi="Garamond" w:cs="Times New Roman"/>
          <w:lang w:val="en-US"/>
        </w:rPr>
        <w:t>the sample sets</w:t>
      </w:r>
      <w:r w:rsidR="004240DC" w:rsidRPr="002E1837">
        <w:rPr>
          <w:rFonts w:ascii="Garamond" w:hAnsi="Garamond" w:cs="Times New Roman"/>
          <w:lang w:val="en-US"/>
        </w:rPr>
        <w:t>. Sample set A is a fecal reference sample containing lots of microorganisms’ sequences, while sample set B is a cell line (VERO E6) spiked with plasmids. The background of sample set A may be inherently harder to deplete, as ARG-/plasmid-like sequences may be abundant to a higher extent.</w:t>
      </w:r>
      <w:bookmarkStart w:id="52" w:name="_y9vde0ntt5kb" w:colFirst="0" w:colLast="0"/>
      <w:bookmarkEnd w:id="52"/>
    </w:p>
    <w:p w14:paraId="0B421AC6" w14:textId="50931029" w:rsidR="002D10F6" w:rsidRPr="00E3545E" w:rsidRDefault="002D10F6" w:rsidP="00437A14">
      <w:pPr>
        <w:pStyle w:val="Rubrik2"/>
        <w:spacing w:line="480" w:lineRule="auto"/>
        <w:rPr>
          <w:rFonts w:ascii="Garamond" w:hAnsi="Garamond"/>
          <w:lang w:val="en-US"/>
        </w:rPr>
      </w:pPr>
      <w:bookmarkStart w:id="53" w:name="_Toc187676983"/>
      <w:r w:rsidRPr="00E3545E">
        <w:rPr>
          <w:rFonts w:ascii="Garamond" w:hAnsi="Garamond"/>
          <w:lang w:val="en-US"/>
        </w:rPr>
        <w:lastRenderedPageBreak/>
        <w:t xml:space="preserve">5.2 </w:t>
      </w:r>
      <w:r w:rsidR="00D309BF" w:rsidRPr="00E3545E">
        <w:rPr>
          <w:rFonts w:ascii="Garamond" w:hAnsi="Garamond"/>
          <w:lang w:val="en-US"/>
        </w:rPr>
        <w:t>Future</w:t>
      </w:r>
      <w:r w:rsidRPr="00E3545E">
        <w:rPr>
          <w:rFonts w:ascii="Garamond" w:hAnsi="Garamond"/>
          <w:lang w:val="en-US"/>
        </w:rPr>
        <w:t xml:space="preserve"> efforts</w:t>
      </w:r>
      <w:bookmarkEnd w:id="53"/>
      <w:r w:rsidRPr="00E3545E">
        <w:rPr>
          <w:rFonts w:ascii="Garamond" w:hAnsi="Garamond"/>
          <w:lang w:val="en-US"/>
        </w:rPr>
        <w:t xml:space="preserve"> </w:t>
      </w:r>
    </w:p>
    <w:p w14:paraId="76566478" w14:textId="6F2B523B" w:rsidR="002D10F6" w:rsidRPr="00E3545E" w:rsidRDefault="002D10F6" w:rsidP="00437A14">
      <w:pPr>
        <w:pStyle w:val="Rubrik3"/>
        <w:spacing w:line="480" w:lineRule="auto"/>
        <w:rPr>
          <w:rStyle w:val="Diskretbetoning"/>
          <w:rFonts w:ascii="Garamond" w:hAnsi="Garamond"/>
          <w:i w:val="0"/>
          <w:iCs w:val="0"/>
          <w:color w:val="434343"/>
        </w:rPr>
      </w:pPr>
      <w:bookmarkStart w:id="54" w:name="_Toc187676984"/>
      <w:r w:rsidRPr="00E3545E">
        <w:rPr>
          <w:rStyle w:val="Diskretbetoning"/>
          <w:rFonts w:ascii="Garamond" w:hAnsi="Garamond"/>
          <w:i w:val="0"/>
          <w:iCs w:val="0"/>
          <w:color w:val="434343"/>
        </w:rPr>
        <w:t xml:space="preserve">5.2.1 </w:t>
      </w:r>
      <w:r w:rsidR="00695FED" w:rsidRPr="00E3545E">
        <w:rPr>
          <w:rStyle w:val="Diskretbetoning"/>
          <w:rFonts w:ascii="Garamond" w:hAnsi="Garamond"/>
          <w:i w:val="0"/>
          <w:iCs w:val="0"/>
          <w:color w:val="434343"/>
        </w:rPr>
        <w:t xml:space="preserve">Expanding the </w:t>
      </w:r>
      <w:r w:rsidR="00F24019">
        <w:rPr>
          <w:rStyle w:val="Diskretbetoning"/>
          <w:rFonts w:ascii="Garamond" w:hAnsi="Garamond"/>
          <w:i w:val="0"/>
          <w:iCs w:val="0"/>
          <w:color w:val="434343"/>
        </w:rPr>
        <w:t>bait set</w:t>
      </w:r>
      <w:bookmarkEnd w:id="54"/>
    </w:p>
    <w:p w14:paraId="0117A90F" w14:textId="23B27CD7" w:rsidR="00F24019" w:rsidRPr="002E1837" w:rsidRDefault="009E258B" w:rsidP="00437A14">
      <w:pPr>
        <w:spacing w:line="480" w:lineRule="auto"/>
        <w:rPr>
          <w:rFonts w:ascii="Garamond" w:hAnsi="Garamond" w:cs="Times New Roman"/>
          <w:lang w:val="en-US"/>
        </w:rPr>
      </w:pPr>
      <w:r w:rsidRPr="002E1837">
        <w:rPr>
          <w:rFonts w:ascii="Garamond" w:hAnsi="Garamond" w:cs="Times New Roman"/>
          <w:lang w:val="en-US"/>
        </w:rPr>
        <w:t xml:space="preserve">When </w:t>
      </w:r>
      <w:r w:rsidR="00FF4ACF">
        <w:rPr>
          <w:rFonts w:ascii="Garamond" w:hAnsi="Garamond" w:cs="Times New Roman"/>
          <w:lang w:val="en-US"/>
        </w:rPr>
        <w:t>utilizing</w:t>
      </w:r>
      <w:r w:rsidRPr="002E1837">
        <w:rPr>
          <w:rFonts w:ascii="Garamond" w:hAnsi="Garamond" w:cs="Times New Roman"/>
          <w:lang w:val="en-US"/>
        </w:rPr>
        <w:t xml:space="preserve"> oligonucleotides, their thermodynamic properties are important to keep in mind. An essential property in the use-case of targeted enrichment, is the melting temperature of the baits being homogenous. This in turn yields homogenous enrichment of target sequences. The filtering thresholds were set to achieve between 75000 – 100</w:t>
      </w:r>
      <w:r w:rsidR="00FF4ACF">
        <w:rPr>
          <w:rFonts w:ascii="Garamond" w:hAnsi="Garamond" w:cs="Times New Roman"/>
          <w:lang w:val="en-US"/>
        </w:rPr>
        <w:t>0</w:t>
      </w:r>
      <w:r w:rsidR="00F24019">
        <w:rPr>
          <w:rFonts w:ascii="Garamond" w:hAnsi="Garamond" w:cs="Times New Roman"/>
          <w:lang w:val="en-US"/>
        </w:rPr>
        <w:t>00 baits. H</w:t>
      </w:r>
      <w:r w:rsidRPr="002E1837">
        <w:rPr>
          <w:rFonts w:ascii="Garamond" w:hAnsi="Garamond" w:cs="Times New Roman"/>
          <w:lang w:val="en-US"/>
        </w:rPr>
        <w:t>owever, the filter thresholds can be tweaked to achieve different bait sets from the same database.</w:t>
      </w:r>
      <w:r w:rsidR="004240DC" w:rsidRPr="002E1837">
        <w:rPr>
          <w:rFonts w:ascii="Garamond" w:hAnsi="Garamond" w:cs="Times New Roman"/>
          <w:lang w:val="en-US"/>
        </w:rPr>
        <w:t xml:space="preserve"> </w:t>
      </w:r>
      <w:r w:rsidR="00FF4ACF">
        <w:rPr>
          <w:rFonts w:ascii="Garamond" w:hAnsi="Garamond" w:cs="Times New Roman"/>
          <w:lang w:val="en-US"/>
        </w:rPr>
        <w:t>Future efforts should include t</w:t>
      </w:r>
      <w:r w:rsidR="004240DC" w:rsidRPr="002E1837">
        <w:rPr>
          <w:rFonts w:ascii="Garamond" w:hAnsi="Garamond" w:cs="Times New Roman"/>
          <w:lang w:val="en-US"/>
        </w:rPr>
        <w:t xml:space="preserve">he different </w:t>
      </w:r>
      <w:r w:rsidR="00FF4ACF">
        <w:rPr>
          <w:rFonts w:ascii="Garamond" w:hAnsi="Garamond" w:cs="Times New Roman"/>
          <w:lang w:val="en-US"/>
        </w:rPr>
        <w:t xml:space="preserve">filters being </w:t>
      </w:r>
      <w:r w:rsidR="004240DC" w:rsidRPr="002E1837">
        <w:rPr>
          <w:rFonts w:ascii="Garamond" w:hAnsi="Garamond" w:cs="Times New Roman"/>
          <w:lang w:val="en-US"/>
        </w:rPr>
        <w:t>weighed against each other to</w:t>
      </w:r>
      <w:r w:rsidR="00FF4ACF">
        <w:rPr>
          <w:rFonts w:ascii="Garamond" w:hAnsi="Garamond" w:cs="Times New Roman"/>
          <w:lang w:val="en-US"/>
        </w:rPr>
        <w:t xml:space="preserve"> optimize the thermodynamic properties of the bait sequences</w:t>
      </w:r>
      <w:r w:rsidR="004240DC" w:rsidRPr="002E1837">
        <w:rPr>
          <w:rFonts w:ascii="Garamond" w:hAnsi="Garamond" w:cs="Times New Roman"/>
          <w:lang w:val="en-US"/>
        </w:rPr>
        <w:t xml:space="preserve">. In order to increase the overall filtering stringency, a larger database should be curated. When curating the current database, we opted for antibiotic resistance </w:t>
      </w:r>
      <w:r w:rsidR="004240DC" w:rsidRPr="002E1837">
        <w:rPr>
          <w:rFonts w:ascii="Garamond" w:hAnsi="Garamond" w:cs="Times New Roman"/>
          <w:i/>
          <w:lang w:val="en-US"/>
        </w:rPr>
        <w:t>genes</w:t>
      </w:r>
      <w:r w:rsidR="004240DC" w:rsidRPr="002E1837">
        <w:rPr>
          <w:rFonts w:ascii="Garamond" w:hAnsi="Garamond" w:cs="Times New Roman"/>
          <w:lang w:val="en-US"/>
        </w:rPr>
        <w:t>, not resistances brought by mutations as well as pla</w:t>
      </w:r>
      <w:r w:rsidR="009F7C29">
        <w:rPr>
          <w:rFonts w:ascii="Garamond" w:hAnsi="Garamond" w:cs="Times New Roman"/>
          <w:lang w:val="en-US"/>
        </w:rPr>
        <w:t xml:space="preserve">smid/vector sequences. Future databases will produce baits with higher coverage if these </w:t>
      </w:r>
      <w:r w:rsidR="004240DC" w:rsidRPr="002E1837">
        <w:rPr>
          <w:rFonts w:ascii="Garamond" w:hAnsi="Garamond" w:cs="Times New Roman"/>
          <w:lang w:val="en-US"/>
        </w:rPr>
        <w:t xml:space="preserve">elements </w:t>
      </w:r>
      <w:r w:rsidR="009F7C29">
        <w:rPr>
          <w:rFonts w:ascii="Garamond" w:hAnsi="Garamond" w:cs="Times New Roman"/>
          <w:lang w:val="en-US"/>
        </w:rPr>
        <w:t xml:space="preserve">are </w:t>
      </w:r>
      <w:r w:rsidR="004240DC" w:rsidRPr="002E1837">
        <w:rPr>
          <w:rFonts w:ascii="Garamond" w:hAnsi="Garamond" w:cs="Times New Roman"/>
          <w:lang w:val="en-US"/>
        </w:rPr>
        <w:t xml:space="preserve">further expanded. Common vector inserts should be </w:t>
      </w:r>
      <w:r w:rsidR="00695FED" w:rsidRPr="002E1837">
        <w:rPr>
          <w:rFonts w:ascii="Garamond" w:hAnsi="Garamond" w:cs="Times New Roman"/>
          <w:lang w:val="en-US"/>
        </w:rPr>
        <w:t>considered as well, such as GFP and other genetic elements with empirical synbio applications. It may be valuable to curate a database of virulence factors as well. A</w:t>
      </w:r>
      <w:r w:rsidR="004240DC" w:rsidRPr="002E1837">
        <w:rPr>
          <w:rFonts w:ascii="Garamond" w:hAnsi="Garamond" w:cs="Times New Roman"/>
          <w:lang w:val="en-US"/>
        </w:rPr>
        <w:t>ll microorganisms contain virulence factors, and its definition is not delimited enough</w:t>
      </w:r>
      <w:r w:rsidR="00695FED" w:rsidRPr="002E1837">
        <w:rPr>
          <w:rFonts w:ascii="Garamond" w:hAnsi="Garamond" w:cs="Times New Roman"/>
          <w:lang w:val="en-US"/>
        </w:rPr>
        <w:t xml:space="preserve"> to include all of them</w:t>
      </w:r>
      <w:r w:rsidR="009F7C29">
        <w:rPr>
          <w:rFonts w:ascii="Garamond" w:hAnsi="Garamond" w:cs="Times New Roman"/>
          <w:lang w:val="en-US"/>
        </w:rPr>
        <w:t xml:space="preserve">. </w:t>
      </w:r>
      <w:r w:rsidR="004240DC" w:rsidRPr="002E1837">
        <w:rPr>
          <w:rFonts w:ascii="Garamond" w:hAnsi="Garamond" w:cs="Times New Roman"/>
          <w:lang w:val="en-US"/>
        </w:rPr>
        <w:t>Virulence factors are genetic sequences that aid</w:t>
      </w:r>
      <w:r w:rsidR="009F7C29">
        <w:rPr>
          <w:rFonts w:ascii="Garamond" w:hAnsi="Garamond" w:cs="Times New Roman"/>
          <w:lang w:val="en-US"/>
        </w:rPr>
        <w:t xml:space="preserve"> microorganisms by facilitating cell invasion, immune-evasion and a downstream of other mechanisms.</w:t>
      </w:r>
    </w:p>
    <w:p w14:paraId="2B3E330D" w14:textId="70B83612" w:rsidR="00695FED" w:rsidRDefault="00695FED" w:rsidP="00437A14">
      <w:pPr>
        <w:spacing w:line="480" w:lineRule="auto"/>
        <w:rPr>
          <w:rFonts w:ascii="Garamond" w:hAnsi="Garamond" w:cs="Times New Roman"/>
          <w:lang w:val="en-US"/>
        </w:rPr>
      </w:pPr>
    </w:p>
    <w:p w14:paraId="65FF3DB5" w14:textId="7A617E3E" w:rsidR="009F7C29" w:rsidRPr="002E1837" w:rsidRDefault="009F7C29" w:rsidP="00437A14">
      <w:pPr>
        <w:spacing w:line="480" w:lineRule="auto"/>
        <w:rPr>
          <w:rFonts w:ascii="Garamond" w:hAnsi="Garamond" w:cs="Times New Roman"/>
          <w:lang w:val="en-US"/>
        </w:rPr>
      </w:pPr>
      <w:r>
        <w:rPr>
          <w:rFonts w:ascii="Garamond" w:hAnsi="Garamond" w:cs="Times New Roman"/>
          <w:lang w:val="en-US"/>
        </w:rPr>
        <w:t xml:space="preserve">When filtering the bait set, the following bait properties were taken into account: </w:t>
      </w:r>
    </w:p>
    <w:p w14:paraId="54BE16A8" w14:textId="1B781595" w:rsidR="009F7C29" w:rsidRDefault="009F7C29" w:rsidP="00437A14">
      <w:pPr>
        <w:spacing w:line="480" w:lineRule="auto"/>
        <w:rPr>
          <w:rFonts w:ascii="Garamond" w:hAnsi="Garamond" w:cs="Times New Roman"/>
          <w:lang w:val="en-US"/>
        </w:rPr>
      </w:pPr>
      <w:bookmarkStart w:id="55" w:name="_w2beiy9h0rs4" w:colFirst="0" w:colLast="0"/>
      <w:bookmarkEnd w:id="55"/>
    </w:p>
    <w:p w14:paraId="68E0B3D7" w14:textId="6DCAAA92" w:rsidR="009F7C29" w:rsidRPr="009F7C29" w:rsidRDefault="009F7C29" w:rsidP="00437A14">
      <w:pPr>
        <w:spacing w:line="480" w:lineRule="auto"/>
        <w:rPr>
          <w:rFonts w:ascii="Garamond" w:hAnsi="Garamond" w:cs="Times New Roman"/>
          <w:b/>
          <w:lang w:val="en-US"/>
        </w:rPr>
      </w:pPr>
      <w:r>
        <w:rPr>
          <w:rFonts w:ascii="Garamond" w:hAnsi="Garamond" w:cs="Times New Roman"/>
          <w:b/>
          <w:lang w:val="en-US"/>
        </w:rPr>
        <w:t>Gibbs Free Energy</w:t>
      </w:r>
    </w:p>
    <w:p w14:paraId="185C688A" w14:textId="780B4985" w:rsidR="009E258B" w:rsidRPr="002E1837" w:rsidRDefault="009E258B" w:rsidP="00437A14">
      <w:pPr>
        <w:spacing w:line="480" w:lineRule="auto"/>
        <w:rPr>
          <w:rFonts w:ascii="Garamond" w:hAnsi="Garamond" w:cs="Times New Roman"/>
          <w:lang w:val="en-US"/>
        </w:rPr>
      </w:pPr>
      <w:r w:rsidRPr="002E1837">
        <w:rPr>
          <w:rFonts w:ascii="Garamond" w:hAnsi="Garamond" w:cs="Times New Roman"/>
          <w:lang w:val="en-US"/>
        </w:rPr>
        <w:t>Gibbs free energy (</w:t>
      </w:r>
      <w:r w:rsidRPr="002E1837">
        <w:rPr>
          <w:rFonts w:ascii="Garamond" w:hAnsi="Garamond" w:cs="Cambria"/>
        </w:rPr>
        <w:t>Δ</w:t>
      </w:r>
      <w:r w:rsidRPr="002E1837">
        <w:rPr>
          <w:rFonts w:ascii="Garamond" w:hAnsi="Garamond" w:cs="Times New Roman"/>
          <w:lang w:val="en-US"/>
        </w:rPr>
        <w:t>G)</w:t>
      </w:r>
      <w:r w:rsidR="00695FED" w:rsidRPr="002E1837">
        <w:rPr>
          <w:rFonts w:ascii="Garamond" w:hAnsi="Garamond" w:cs="Times New Roman"/>
          <w:lang w:val="en-US"/>
        </w:rPr>
        <w:t xml:space="preserve"> predicts </w:t>
      </w:r>
      <w:r w:rsidRPr="002E1837">
        <w:rPr>
          <w:rFonts w:ascii="Garamond" w:hAnsi="Garamond" w:cs="Times New Roman"/>
          <w:lang w:val="en-US"/>
        </w:rPr>
        <w:t xml:space="preserve">chemical </w:t>
      </w:r>
      <w:r w:rsidRPr="002E1837">
        <w:rPr>
          <w:rFonts w:ascii="Garamond" w:hAnsi="Garamond" w:cs="Times New Roman"/>
          <w:i/>
          <w:lang w:val="en-US"/>
        </w:rPr>
        <w:t xml:space="preserve">spontaneity. </w:t>
      </w:r>
      <w:r w:rsidRPr="002E1837">
        <w:rPr>
          <w:rFonts w:ascii="Garamond" w:hAnsi="Garamond" w:cs="Times New Roman"/>
          <w:lang w:val="en-US"/>
        </w:rPr>
        <w:t xml:space="preserve">In this use-case, it translates to how prone the baits are to form secondary structures. If </w:t>
      </w:r>
      <w:r w:rsidRPr="002E1837">
        <w:rPr>
          <w:rFonts w:ascii="Garamond" w:hAnsi="Garamond" w:cs="Cambria"/>
        </w:rPr>
        <w:t>Δ</w:t>
      </w:r>
      <w:r w:rsidRPr="002E1837">
        <w:rPr>
          <w:rFonts w:ascii="Garamond" w:hAnsi="Garamond" w:cs="Times New Roman"/>
          <w:lang w:val="en-US"/>
        </w:rPr>
        <w:t xml:space="preserve">G &lt; 0, the process is spontaneous. The lower the value (the larger the difference in Gibbs free energy between initial and final conditions), the more likely the secondary structure is to form. There is a wide distribution of </w:t>
      </w:r>
      <w:r w:rsidRPr="002E1837">
        <w:rPr>
          <w:rFonts w:ascii="Garamond" w:hAnsi="Garamond" w:cs="Cambria"/>
        </w:rPr>
        <w:t>Δ</w:t>
      </w:r>
      <w:r w:rsidRPr="002E1837">
        <w:rPr>
          <w:rFonts w:ascii="Garamond" w:hAnsi="Garamond" w:cs="Times New Roman"/>
          <w:lang w:val="en-US"/>
        </w:rPr>
        <w:t xml:space="preserve">G among the bait sequences. In order to mitigate the formation of secondary structures, </w:t>
      </w:r>
      <w:r w:rsidR="00695FED" w:rsidRPr="002E1837">
        <w:rPr>
          <w:rFonts w:ascii="Garamond" w:hAnsi="Garamond" w:cs="Times New Roman"/>
          <w:lang w:val="en-US"/>
        </w:rPr>
        <w:t>s</w:t>
      </w:r>
      <w:r w:rsidRPr="002E1837">
        <w:rPr>
          <w:rFonts w:ascii="Garamond" w:hAnsi="Garamond" w:cs="Times New Roman"/>
          <w:lang w:val="en-US"/>
        </w:rPr>
        <w:t xml:space="preserve">tringent filtering in this step would enable more baits to bind to their target sequences </w:t>
      </w:r>
      <w:r w:rsidRPr="002E1837">
        <w:rPr>
          <w:rFonts w:ascii="Garamond" w:hAnsi="Garamond" w:cs="Times New Roman"/>
          <w:lang w:val="en-US"/>
        </w:rPr>
        <w:lastRenderedPageBreak/>
        <w:t>and subsequently get amplified</w:t>
      </w:r>
      <w:r w:rsidR="00695FED" w:rsidRPr="002E1837">
        <w:rPr>
          <w:rFonts w:ascii="Garamond" w:hAnsi="Garamond" w:cs="Times New Roman"/>
          <w:lang w:val="en-US"/>
        </w:rPr>
        <w:t>, as they would not be partaking in any secondary structures. The likelihood of sequences partaking in secondary structures can be assessed by their entropy</w:t>
      </w:r>
      <w:bookmarkStart w:id="56" w:name="_2ljr2f7nyepw" w:colFirst="0" w:colLast="0"/>
      <w:bookmarkEnd w:id="56"/>
      <w:r w:rsidR="00F24019">
        <w:rPr>
          <w:rFonts w:ascii="Garamond" w:hAnsi="Garamond" w:cs="Times New Roman"/>
          <w:lang w:val="en-US"/>
        </w:rPr>
        <w:t>,</w:t>
      </w:r>
      <w:r w:rsidRPr="002E1837">
        <w:rPr>
          <w:rFonts w:ascii="Garamond" w:hAnsi="Garamond" w:cs="Times New Roman"/>
          <w:lang w:val="en-US"/>
        </w:rPr>
        <w:t xml:space="preserve"> a measurement of disorganization. High entropy in the context of oligonucleotides corresponds to sequences that are non-repetitive (disordered). Low entropy on the other hand suggests that the sequences are repetitive and organized. Sequence entropy is a measurement that complements </w:t>
      </w:r>
      <w:r w:rsidRPr="002E1837">
        <w:rPr>
          <w:rFonts w:ascii="Garamond" w:hAnsi="Garamond" w:cs="Cambria"/>
        </w:rPr>
        <w:t>Δ</w:t>
      </w:r>
      <w:r w:rsidRPr="002E1837">
        <w:rPr>
          <w:rFonts w:ascii="Garamond" w:hAnsi="Garamond" w:cs="Times New Roman"/>
          <w:lang w:val="en-US"/>
        </w:rPr>
        <w:t xml:space="preserve">G, as it is also a predictor of secondary structure formation. Sequences with low entropy are more prone to form secondary structures than their more complex counterparts. This in turn would lead to probes becoming unavailable for target capture. In this study, no filtering was conducted on the basis of entropy. Instead, entropy was used to inspect the bait panel. </w:t>
      </w:r>
    </w:p>
    <w:p w14:paraId="5CFF0E5B" w14:textId="77777777" w:rsidR="009F7C29" w:rsidRDefault="009F7C29" w:rsidP="00437A14">
      <w:pPr>
        <w:spacing w:line="480" w:lineRule="auto"/>
        <w:rPr>
          <w:rFonts w:ascii="Garamond" w:hAnsi="Garamond" w:cs="Times New Roman"/>
          <w:lang w:val="en-US"/>
        </w:rPr>
      </w:pPr>
      <w:bookmarkStart w:id="57" w:name="_gjeiy597088r" w:colFirst="0" w:colLast="0"/>
      <w:bookmarkEnd w:id="57"/>
    </w:p>
    <w:p w14:paraId="286C1518" w14:textId="4E320A8C" w:rsidR="009F7C29" w:rsidRPr="009F7C29" w:rsidRDefault="009F7C29" w:rsidP="00437A14">
      <w:pPr>
        <w:spacing w:line="480" w:lineRule="auto"/>
        <w:rPr>
          <w:rFonts w:ascii="Garamond" w:hAnsi="Garamond" w:cs="Times New Roman"/>
          <w:b/>
          <w:lang w:val="en-US"/>
        </w:rPr>
      </w:pPr>
      <w:r>
        <w:rPr>
          <w:rFonts w:ascii="Garamond" w:hAnsi="Garamond" w:cs="Times New Roman"/>
          <w:b/>
          <w:lang w:val="en-US"/>
        </w:rPr>
        <w:t>GC-content and melting temperature</w:t>
      </w:r>
    </w:p>
    <w:p w14:paraId="5DCC02A6" w14:textId="00EBC06B" w:rsidR="009E258B" w:rsidRPr="002E1837" w:rsidRDefault="009E258B" w:rsidP="00437A14">
      <w:pPr>
        <w:spacing w:line="480" w:lineRule="auto"/>
        <w:rPr>
          <w:rFonts w:ascii="Garamond" w:hAnsi="Garamond" w:cs="Times New Roman"/>
          <w:lang w:val="en-US"/>
        </w:rPr>
      </w:pPr>
      <w:r w:rsidRPr="002E1837">
        <w:rPr>
          <w:rFonts w:ascii="Garamond" w:hAnsi="Garamond" w:cs="Times New Roman"/>
          <w:lang w:val="en-US"/>
        </w:rPr>
        <w:t>Sequences’ melting temperatures are proportional to their GC-contents, which in turn is proportional to their annealing temperatures. If bait sequences</w:t>
      </w:r>
      <w:r w:rsidR="00F24019">
        <w:rPr>
          <w:rFonts w:ascii="Garamond" w:hAnsi="Garamond" w:cs="Times New Roman"/>
          <w:lang w:val="en-US"/>
        </w:rPr>
        <w:t xml:space="preserve">’ </w:t>
      </w:r>
      <w:r w:rsidRPr="002E1837">
        <w:rPr>
          <w:rFonts w:ascii="Garamond" w:hAnsi="Garamond" w:cs="Times New Roman"/>
          <w:lang w:val="en-US"/>
        </w:rPr>
        <w:t>GC-content</w:t>
      </w:r>
      <w:r w:rsidR="00F24019">
        <w:rPr>
          <w:rFonts w:ascii="Garamond" w:hAnsi="Garamond" w:cs="Times New Roman"/>
          <w:lang w:val="en-US"/>
        </w:rPr>
        <w:t>s vary drastically</w:t>
      </w:r>
      <w:r w:rsidRPr="002E1837">
        <w:rPr>
          <w:rFonts w:ascii="Garamond" w:hAnsi="Garamond" w:cs="Times New Roman"/>
          <w:lang w:val="en-US"/>
        </w:rPr>
        <w:t xml:space="preserve">, the resulting baits will anneal to their targets at different temperatures, </w:t>
      </w:r>
      <w:r w:rsidR="00F24019">
        <w:rPr>
          <w:rFonts w:ascii="Garamond" w:hAnsi="Garamond" w:cs="Times New Roman"/>
          <w:lang w:val="en-US"/>
        </w:rPr>
        <w:t xml:space="preserve">in turn, leading </w:t>
      </w:r>
      <w:r w:rsidRPr="002E1837">
        <w:rPr>
          <w:rFonts w:ascii="Garamond" w:hAnsi="Garamond" w:cs="Times New Roman"/>
          <w:lang w:val="en-US"/>
        </w:rPr>
        <w:t xml:space="preserve">to biased enrichment. Limiting the GC-content </w:t>
      </w:r>
      <w:r w:rsidR="00F24019">
        <w:rPr>
          <w:rFonts w:ascii="Garamond" w:hAnsi="Garamond" w:cs="Times New Roman"/>
          <w:lang w:val="en-US"/>
        </w:rPr>
        <w:t xml:space="preserve">to 35%&lt;GC-content&lt;75%, </w:t>
      </w:r>
      <w:r w:rsidRPr="002E1837">
        <w:rPr>
          <w:rFonts w:ascii="Garamond" w:hAnsi="Garamond" w:cs="Times New Roman"/>
          <w:lang w:val="en-US"/>
        </w:rPr>
        <w:t>reduces the variability in</w:t>
      </w:r>
      <w:r w:rsidR="00F24019">
        <w:rPr>
          <w:rFonts w:ascii="Garamond" w:hAnsi="Garamond" w:cs="Times New Roman"/>
          <w:lang w:val="en-US"/>
        </w:rPr>
        <w:t xml:space="preserve"> melting temperature</w:t>
      </w:r>
      <w:r w:rsidRPr="002E1837">
        <w:rPr>
          <w:rFonts w:ascii="Garamond" w:hAnsi="Garamond" w:cs="Times New Roman"/>
          <w:lang w:val="en-US"/>
        </w:rPr>
        <w:t xml:space="preserve">. The sequence filtering on the basis of GC-content is limited by the number of initial baits. Using a larger database, more stringent filtering could have been conducted. However, more stringent filtering will also yield some information loss, as some biological sequences indeed have high prevalence of guanine and cytosine. When assessing the stringency of future filtering, assessing the database coverage </w:t>
      </w:r>
      <w:r w:rsidRPr="00F24019">
        <w:rPr>
          <w:rFonts w:ascii="Garamond" w:hAnsi="Garamond" w:cs="Times New Roman"/>
          <w:lang w:val="en-US"/>
        </w:rPr>
        <w:t>between</w:t>
      </w:r>
      <w:r w:rsidRPr="002E1837">
        <w:rPr>
          <w:rFonts w:ascii="Garamond" w:hAnsi="Garamond" w:cs="Times New Roman"/>
          <w:lang w:val="en-US"/>
        </w:rPr>
        <w:t xml:space="preserve"> different filtering steps would provide an assessment of the loss of information throughout the process.</w:t>
      </w:r>
    </w:p>
    <w:p w14:paraId="38C95AD1" w14:textId="1FADD3A7" w:rsidR="009F7C29" w:rsidRDefault="009F7C29" w:rsidP="00437A14">
      <w:pPr>
        <w:spacing w:line="480" w:lineRule="auto"/>
        <w:rPr>
          <w:rFonts w:ascii="Garamond" w:hAnsi="Garamond" w:cs="Times New Roman"/>
          <w:lang w:val="en-US"/>
        </w:rPr>
      </w:pPr>
    </w:p>
    <w:p w14:paraId="6A9D6B55" w14:textId="779B93F3" w:rsidR="009F7C29" w:rsidRPr="009F7C29" w:rsidRDefault="009F7C29" w:rsidP="00437A14">
      <w:pPr>
        <w:spacing w:line="480" w:lineRule="auto"/>
        <w:rPr>
          <w:rFonts w:ascii="Garamond" w:hAnsi="Garamond" w:cs="Times New Roman"/>
          <w:b/>
          <w:lang w:val="en-US"/>
        </w:rPr>
      </w:pPr>
      <w:r>
        <w:rPr>
          <w:rFonts w:ascii="Garamond" w:hAnsi="Garamond" w:cs="Times New Roman"/>
          <w:b/>
          <w:lang w:val="en-US"/>
        </w:rPr>
        <w:t>Blacklist alignments</w:t>
      </w:r>
    </w:p>
    <w:p w14:paraId="28085889" w14:textId="324A8469" w:rsidR="009E258B" w:rsidRPr="002E1837" w:rsidRDefault="009E258B" w:rsidP="00437A14">
      <w:pPr>
        <w:spacing w:line="480" w:lineRule="auto"/>
        <w:rPr>
          <w:rFonts w:ascii="Garamond" w:hAnsi="Garamond" w:cs="Times New Roman"/>
          <w:lang w:val="en-US"/>
        </w:rPr>
      </w:pPr>
      <w:r w:rsidRPr="002E1837">
        <w:rPr>
          <w:rFonts w:ascii="Garamond" w:hAnsi="Garamond" w:cs="Times New Roman"/>
          <w:lang w:val="en-US"/>
        </w:rPr>
        <w:t>The blacklist contain</w:t>
      </w:r>
      <w:r w:rsidR="00F24019">
        <w:rPr>
          <w:rFonts w:ascii="Garamond" w:hAnsi="Garamond" w:cs="Times New Roman"/>
          <w:lang w:val="en-US"/>
        </w:rPr>
        <w:t>s the human genome (</w:t>
      </w:r>
      <w:r w:rsidR="00F24019" w:rsidRPr="002E1837">
        <w:rPr>
          <w:rFonts w:ascii="Garamond" w:hAnsi="Garamond" w:cs="Times New Roman"/>
          <w:lang w:val="en-US"/>
        </w:rPr>
        <w:t>GCF_000001405.26</w:t>
      </w:r>
      <w:r w:rsidR="00F24019">
        <w:rPr>
          <w:rFonts w:ascii="Garamond" w:hAnsi="Garamond" w:cs="Times New Roman"/>
          <w:lang w:val="en-US"/>
        </w:rPr>
        <w:t xml:space="preserve">), chloroplast sequences present in NT </w:t>
      </w:r>
      <w:r w:rsidRPr="002E1837">
        <w:rPr>
          <w:rFonts w:ascii="Garamond" w:hAnsi="Garamond" w:cs="Times New Roman"/>
          <w:lang w:val="en-US"/>
        </w:rPr>
        <w:t>and</w:t>
      </w:r>
      <w:r w:rsidR="00F24019">
        <w:rPr>
          <w:rFonts w:ascii="Garamond" w:hAnsi="Garamond" w:cs="Times New Roman"/>
          <w:lang w:val="en-US"/>
        </w:rPr>
        <w:t xml:space="preserve"> the human mitochondrial genome present in NT (gathered using entrez-direct). </w:t>
      </w:r>
      <w:r w:rsidRPr="002E1837">
        <w:rPr>
          <w:rFonts w:ascii="Garamond" w:hAnsi="Garamond" w:cs="Times New Roman"/>
          <w:lang w:val="en-US"/>
        </w:rPr>
        <w:t>Filtering against the blacklist is necessary, as the output data otherwise would be flooded by non-plasmid/non-ARG sequences.</w:t>
      </w:r>
      <w:r w:rsidR="00695FED" w:rsidRPr="002E1837">
        <w:rPr>
          <w:rFonts w:ascii="Garamond" w:hAnsi="Garamond" w:cs="Times New Roman"/>
          <w:lang w:val="en-US"/>
        </w:rPr>
        <w:t xml:space="preserve"> By </w:t>
      </w:r>
      <w:r w:rsidR="00F24019">
        <w:rPr>
          <w:rFonts w:ascii="Garamond" w:hAnsi="Garamond" w:cs="Times New Roman"/>
          <w:lang w:val="en-US"/>
        </w:rPr>
        <w:t xml:space="preserve">adding </w:t>
      </w:r>
      <w:r w:rsidR="00F24019">
        <w:rPr>
          <w:rFonts w:ascii="Garamond" w:hAnsi="Garamond" w:cs="Times New Roman"/>
          <w:lang w:val="en-US"/>
        </w:rPr>
        <w:lastRenderedPageBreak/>
        <w:t>multiple genomes to the blacklist</w:t>
      </w:r>
      <w:r w:rsidR="00695FED" w:rsidRPr="002E1837">
        <w:rPr>
          <w:rFonts w:ascii="Garamond" w:hAnsi="Garamond" w:cs="Times New Roman"/>
          <w:lang w:val="en-US"/>
        </w:rPr>
        <w:t xml:space="preserve">, </w:t>
      </w:r>
      <w:r w:rsidR="00F24019">
        <w:rPr>
          <w:rFonts w:ascii="Garamond" w:hAnsi="Garamond" w:cs="Times New Roman"/>
          <w:lang w:val="en-US"/>
        </w:rPr>
        <w:t xml:space="preserve">it </w:t>
      </w:r>
      <w:r w:rsidR="00695FED" w:rsidRPr="002E1837">
        <w:rPr>
          <w:rFonts w:ascii="Garamond" w:hAnsi="Garamond" w:cs="Times New Roman"/>
          <w:lang w:val="en-US"/>
        </w:rPr>
        <w:t xml:space="preserve">would encompass a larger variety of unwanted sequences. The necessity for this can be seen in </w:t>
      </w:r>
      <w:r w:rsidRPr="002E1837">
        <w:rPr>
          <w:rFonts w:ascii="Garamond" w:hAnsi="Garamond" w:cs="Times New Roman"/>
          <w:lang w:val="en-US"/>
        </w:rPr>
        <w:t>sample set B</w:t>
      </w:r>
      <w:r w:rsidR="00F24019">
        <w:rPr>
          <w:rFonts w:ascii="Garamond" w:hAnsi="Garamond" w:cs="Times New Roman"/>
          <w:lang w:val="en-US"/>
        </w:rPr>
        <w:t xml:space="preserve"> (sample B)</w:t>
      </w:r>
      <w:r w:rsidRPr="002E1837">
        <w:rPr>
          <w:rFonts w:ascii="Garamond" w:hAnsi="Garamond" w:cs="Times New Roman"/>
          <w:lang w:val="en-US"/>
        </w:rPr>
        <w:t xml:space="preserve">, </w:t>
      </w:r>
      <w:r w:rsidR="00D309BF" w:rsidRPr="002E1837">
        <w:rPr>
          <w:rFonts w:ascii="Garamond" w:hAnsi="Garamond" w:cs="Times New Roman"/>
          <w:lang w:val="en-US"/>
        </w:rPr>
        <w:t>where Chordata have been thoroughly enriched</w:t>
      </w:r>
      <w:r w:rsidRPr="002E1837">
        <w:rPr>
          <w:rFonts w:ascii="Garamond" w:hAnsi="Garamond" w:cs="Times New Roman"/>
          <w:lang w:val="en-US"/>
        </w:rPr>
        <w:t xml:space="preserve">. </w:t>
      </w:r>
    </w:p>
    <w:p w14:paraId="730648B7" w14:textId="546EB5A9" w:rsidR="00695FED" w:rsidRPr="002E1837" w:rsidRDefault="00695FED" w:rsidP="00437A14">
      <w:pPr>
        <w:spacing w:line="480" w:lineRule="auto"/>
        <w:rPr>
          <w:rFonts w:ascii="Garamond" w:hAnsi="Garamond"/>
          <w:lang w:val="en-US"/>
        </w:rPr>
      </w:pPr>
    </w:p>
    <w:p w14:paraId="77F711F2" w14:textId="2F34774B" w:rsidR="002D10F6" w:rsidRPr="00E3545E" w:rsidRDefault="009F7C29" w:rsidP="00437A14">
      <w:pPr>
        <w:pStyle w:val="Rubrik3"/>
        <w:spacing w:line="480" w:lineRule="auto"/>
        <w:rPr>
          <w:rFonts w:ascii="Garamond" w:hAnsi="Garamond"/>
          <w:lang w:val="en-US"/>
        </w:rPr>
      </w:pPr>
      <w:bookmarkStart w:id="58" w:name="_Toc187676985"/>
      <w:r w:rsidRPr="00E3545E">
        <w:rPr>
          <w:rFonts w:ascii="Garamond" w:hAnsi="Garamond"/>
          <w:lang w:val="en-US"/>
        </w:rPr>
        <w:t>5.2.2 Improving</w:t>
      </w:r>
      <w:r w:rsidR="002D10F6" w:rsidRPr="00E3545E">
        <w:rPr>
          <w:rFonts w:ascii="Garamond" w:hAnsi="Garamond"/>
          <w:lang w:val="en-US"/>
        </w:rPr>
        <w:t xml:space="preserve"> </w:t>
      </w:r>
      <w:r w:rsidRPr="00E3545E">
        <w:rPr>
          <w:rFonts w:ascii="Garamond" w:hAnsi="Garamond"/>
          <w:lang w:val="en-US"/>
        </w:rPr>
        <w:t>t</w:t>
      </w:r>
      <w:r w:rsidR="00D309BF" w:rsidRPr="00E3545E">
        <w:rPr>
          <w:rFonts w:ascii="Garamond" w:hAnsi="Garamond"/>
          <w:lang w:val="en-US"/>
        </w:rPr>
        <w:t>arget coverage</w:t>
      </w:r>
      <w:r w:rsidRPr="00E3545E">
        <w:rPr>
          <w:rFonts w:ascii="Garamond" w:hAnsi="Garamond"/>
          <w:lang w:val="en-US"/>
        </w:rPr>
        <w:t xml:space="preserve"> metrics</w:t>
      </w:r>
      <w:bookmarkEnd w:id="58"/>
    </w:p>
    <w:p w14:paraId="306AF736" w14:textId="7D1D97E8" w:rsidR="00E3545E" w:rsidRPr="002E1837" w:rsidRDefault="00D309BF" w:rsidP="00437A14">
      <w:pPr>
        <w:spacing w:line="480" w:lineRule="auto"/>
        <w:rPr>
          <w:rFonts w:ascii="Garamond" w:hAnsi="Garamond"/>
          <w:lang w:val="en-US"/>
        </w:rPr>
      </w:pPr>
      <w:r w:rsidRPr="002E1837">
        <w:rPr>
          <w:rFonts w:ascii="Garamond" w:hAnsi="Garamond"/>
          <w:lang w:val="en-US"/>
        </w:rPr>
        <w:t xml:space="preserve">Target coverage is assessed by local alignment on NT, which is bound to produce false positives. To overcome this, future work can emphasize mapping the captured reads onto the database from which the baits are generated. This will provide a measurement of target coverage without relying on local alignments on large databases. </w:t>
      </w:r>
    </w:p>
    <w:p w14:paraId="2D64E894" w14:textId="4173334E" w:rsidR="004240DC" w:rsidRPr="00E3545E" w:rsidRDefault="00E3545E" w:rsidP="00437A14">
      <w:pPr>
        <w:pStyle w:val="Rubrik2"/>
        <w:spacing w:line="480" w:lineRule="auto"/>
        <w:rPr>
          <w:rFonts w:ascii="Garamond" w:hAnsi="Garamond"/>
          <w:lang w:val="en-US"/>
        </w:rPr>
      </w:pPr>
      <w:bookmarkStart w:id="59" w:name="_Toc187676986"/>
      <w:r w:rsidRPr="00E3545E">
        <w:rPr>
          <w:rFonts w:ascii="Garamond" w:hAnsi="Garamond"/>
          <w:lang w:val="en-US"/>
        </w:rPr>
        <w:t>5.3</w:t>
      </w:r>
      <w:r w:rsidR="002D10F6" w:rsidRPr="00E3545E">
        <w:rPr>
          <w:rFonts w:ascii="Garamond" w:hAnsi="Garamond"/>
          <w:lang w:val="en-US"/>
        </w:rPr>
        <w:t xml:space="preserve"> Study limitations</w:t>
      </w:r>
      <w:bookmarkEnd w:id="59"/>
      <w:r w:rsidR="002D10F6" w:rsidRPr="00E3545E">
        <w:rPr>
          <w:rFonts w:ascii="Garamond" w:hAnsi="Garamond"/>
          <w:lang w:val="en-US"/>
        </w:rPr>
        <w:t xml:space="preserve"> </w:t>
      </w:r>
    </w:p>
    <w:p w14:paraId="5A862B59" w14:textId="5B6730D3" w:rsidR="00D309BF" w:rsidRPr="00E3545E" w:rsidRDefault="00E3545E" w:rsidP="00437A14">
      <w:pPr>
        <w:pStyle w:val="Rubrik3"/>
        <w:spacing w:line="480" w:lineRule="auto"/>
        <w:rPr>
          <w:rFonts w:ascii="Garamond" w:hAnsi="Garamond"/>
          <w:lang w:val="en-US"/>
        </w:rPr>
      </w:pPr>
      <w:bookmarkStart w:id="60" w:name="_Toc187676987"/>
      <w:r w:rsidRPr="00E3545E">
        <w:rPr>
          <w:rFonts w:ascii="Garamond" w:hAnsi="Garamond"/>
          <w:lang w:val="en-US"/>
        </w:rPr>
        <w:t>5.3</w:t>
      </w:r>
      <w:r w:rsidR="00D309BF" w:rsidRPr="00E3545E">
        <w:rPr>
          <w:rFonts w:ascii="Garamond" w:hAnsi="Garamond"/>
          <w:lang w:val="en-US"/>
        </w:rPr>
        <w:t>.1 Experimental setup</w:t>
      </w:r>
      <w:bookmarkEnd w:id="60"/>
    </w:p>
    <w:p w14:paraId="6BE3181B" w14:textId="5A2D8112" w:rsidR="006B4181" w:rsidRPr="002E1837" w:rsidRDefault="004240DC" w:rsidP="00437A14">
      <w:pPr>
        <w:spacing w:line="480" w:lineRule="auto"/>
        <w:rPr>
          <w:rFonts w:ascii="Garamond" w:hAnsi="Garamond" w:cs="Times New Roman"/>
          <w:lang w:val="en-US"/>
        </w:rPr>
      </w:pPr>
      <w:bookmarkStart w:id="61" w:name="_poe7zrd5sk5q" w:colFirst="0" w:colLast="0"/>
      <w:bookmarkStart w:id="62" w:name="_gpbbjal3ayi" w:colFirst="0" w:colLast="0"/>
      <w:bookmarkStart w:id="63" w:name="_90azrextzbds" w:colFirst="0" w:colLast="0"/>
      <w:bookmarkStart w:id="64" w:name="_vc7uwfm5m7xn" w:colFirst="0" w:colLast="0"/>
      <w:bookmarkStart w:id="65" w:name="_y59uq3lsosu7" w:colFirst="0" w:colLast="0"/>
      <w:bookmarkStart w:id="66" w:name="_sn9k5k64s5du" w:colFirst="0" w:colLast="0"/>
      <w:bookmarkEnd w:id="61"/>
      <w:bookmarkEnd w:id="62"/>
      <w:bookmarkEnd w:id="63"/>
      <w:bookmarkEnd w:id="64"/>
      <w:bookmarkEnd w:id="65"/>
      <w:bookmarkEnd w:id="66"/>
      <w:r w:rsidRPr="002E1837">
        <w:rPr>
          <w:rFonts w:ascii="Garamond" w:hAnsi="Garamond" w:cs="Times New Roman"/>
          <w:lang w:val="en-US"/>
        </w:rPr>
        <w:t xml:space="preserve">The experimental design </w:t>
      </w:r>
      <w:r w:rsidR="00D309BF" w:rsidRPr="002E1837">
        <w:rPr>
          <w:rFonts w:ascii="Garamond" w:hAnsi="Garamond" w:cs="Times New Roman"/>
          <w:lang w:val="en-US"/>
        </w:rPr>
        <w:t xml:space="preserve">does not contain </w:t>
      </w:r>
      <w:r w:rsidRPr="002E1837">
        <w:rPr>
          <w:rFonts w:ascii="Garamond" w:hAnsi="Garamond" w:cs="Times New Roman"/>
          <w:lang w:val="en-US"/>
        </w:rPr>
        <w:t>any biological or technical repeats,</w:t>
      </w:r>
      <w:r w:rsidR="00D309BF" w:rsidRPr="002E1837">
        <w:rPr>
          <w:rFonts w:ascii="Garamond" w:hAnsi="Garamond" w:cs="Times New Roman"/>
          <w:lang w:val="en-US"/>
        </w:rPr>
        <w:t xml:space="preserve"> which is motivated by the experimental nature of this study.</w:t>
      </w:r>
      <w:r w:rsidRPr="002E1837">
        <w:rPr>
          <w:rFonts w:ascii="Garamond" w:hAnsi="Garamond" w:cs="Times New Roman"/>
          <w:lang w:val="en-US"/>
        </w:rPr>
        <w:t xml:space="preserve"> </w:t>
      </w:r>
      <w:r w:rsidR="00D309BF" w:rsidRPr="002E1837">
        <w:rPr>
          <w:rFonts w:ascii="Garamond" w:hAnsi="Garamond" w:cs="Times New Roman"/>
          <w:lang w:val="en-US"/>
        </w:rPr>
        <w:t xml:space="preserve">However, </w:t>
      </w:r>
      <w:r w:rsidRPr="002E1837">
        <w:rPr>
          <w:rFonts w:ascii="Garamond" w:hAnsi="Garamond" w:cs="Times New Roman"/>
          <w:lang w:val="en-US"/>
        </w:rPr>
        <w:t>this</w:t>
      </w:r>
      <w:r w:rsidR="00D309BF" w:rsidRPr="002E1837">
        <w:rPr>
          <w:rFonts w:ascii="Garamond" w:hAnsi="Garamond" w:cs="Times New Roman"/>
          <w:lang w:val="en-US"/>
        </w:rPr>
        <w:t xml:space="preserve"> leaves the results of this study preliminary. Future studies can statistically assess the trends </w:t>
      </w:r>
      <w:r w:rsidR="009F7C29">
        <w:rPr>
          <w:rFonts w:ascii="Garamond" w:hAnsi="Garamond" w:cs="Times New Roman"/>
          <w:lang w:val="en-US"/>
        </w:rPr>
        <w:t>observed h</w:t>
      </w:r>
      <w:r w:rsidR="00D309BF" w:rsidRPr="002E1837">
        <w:rPr>
          <w:rFonts w:ascii="Garamond" w:hAnsi="Garamond" w:cs="Times New Roman"/>
          <w:lang w:val="en-US"/>
        </w:rPr>
        <w:t>ere, where different sample sets yield differences in background depletion at different</w:t>
      </w:r>
      <w:r w:rsidR="009F7C29">
        <w:rPr>
          <w:rFonts w:ascii="Garamond" w:hAnsi="Garamond" w:cs="Times New Roman"/>
          <w:lang w:val="en-US"/>
        </w:rPr>
        <w:t xml:space="preserve"> initial DNA masses</w:t>
      </w:r>
      <w:r w:rsidR="00D309BF" w:rsidRPr="002E1837">
        <w:rPr>
          <w:rFonts w:ascii="Garamond" w:hAnsi="Garamond" w:cs="Times New Roman"/>
          <w:lang w:val="en-US"/>
        </w:rPr>
        <w:t xml:space="preserve">. </w:t>
      </w:r>
    </w:p>
    <w:p w14:paraId="5C8627F3" w14:textId="661FE955" w:rsidR="00276963" w:rsidRPr="002E1837" w:rsidRDefault="00E3545E" w:rsidP="00437A14">
      <w:pPr>
        <w:pStyle w:val="Rubrik3"/>
        <w:spacing w:line="480" w:lineRule="auto"/>
        <w:rPr>
          <w:rFonts w:ascii="Garamond" w:hAnsi="Garamond" w:cs="Times New Roman"/>
          <w:b/>
          <w:lang w:val="en-US"/>
        </w:rPr>
      </w:pPr>
      <w:bookmarkStart w:id="67" w:name="_hgtjcmhxqebj" w:colFirst="0" w:colLast="0"/>
      <w:bookmarkStart w:id="68" w:name="_Toc187676988"/>
      <w:bookmarkEnd w:id="67"/>
      <w:r>
        <w:rPr>
          <w:rFonts w:ascii="Garamond" w:hAnsi="Garamond" w:cs="Times New Roman"/>
          <w:lang w:val="en-US"/>
        </w:rPr>
        <w:t>5.3</w:t>
      </w:r>
      <w:r w:rsidR="002C4FA0" w:rsidRPr="002E1837">
        <w:rPr>
          <w:rFonts w:ascii="Garamond" w:hAnsi="Garamond" w:cs="Times New Roman"/>
          <w:lang w:val="en-US"/>
        </w:rPr>
        <w:t>.2 Limitations of microbial classification</w:t>
      </w:r>
      <w:bookmarkEnd w:id="68"/>
    </w:p>
    <w:p w14:paraId="6BB05E56" w14:textId="16F57AC4" w:rsidR="00D309BF" w:rsidRPr="002E1837" w:rsidRDefault="00BA20EA" w:rsidP="00437A14">
      <w:pPr>
        <w:spacing w:line="480" w:lineRule="auto"/>
        <w:rPr>
          <w:rFonts w:ascii="Garamond" w:hAnsi="Garamond" w:cs="Times New Roman"/>
          <w:b/>
          <w:lang w:val="en-US"/>
        </w:rPr>
      </w:pPr>
      <w:r>
        <w:rPr>
          <w:rFonts w:ascii="Garamond" w:hAnsi="Garamond" w:cs="Times New Roman"/>
          <w:lang w:val="en-US"/>
        </w:rPr>
        <w:t>Kraken2</w:t>
      </w:r>
      <w:r w:rsidR="002C4FA0" w:rsidRPr="002E1837">
        <w:rPr>
          <w:rFonts w:ascii="Garamond" w:hAnsi="Garamond" w:cs="Times New Roman"/>
          <w:lang w:val="en-US"/>
        </w:rPr>
        <w:t xml:space="preserve"> was used for classification. Although it is a popular method, it has its flaws, especially when dealing with highly mutagenic organisms</w:t>
      </w:r>
      <w:r w:rsidR="009F7C29">
        <w:rPr>
          <w:rFonts w:ascii="Garamond" w:hAnsi="Garamond" w:cs="Times New Roman"/>
          <w:lang w:val="en-US"/>
        </w:rPr>
        <w:t xml:space="preserve">. </w:t>
      </w:r>
      <w:r>
        <w:rPr>
          <w:rFonts w:ascii="Garamond" w:hAnsi="Garamond" w:cs="Times New Roman"/>
          <w:lang w:val="en-US"/>
        </w:rPr>
        <w:t>Kraken2</w:t>
      </w:r>
      <w:r w:rsidR="002C4FA0" w:rsidRPr="002E1837">
        <w:rPr>
          <w:rFonts w:ascii="Garamond" w:hAnsi="Garamond" w:cs="Times New Roman"/>
          <w:lang w:val="en-US"/>
        </w:rPr>
        <w:t xml:space="preserve"> works by identifying overlapping k-mer signatures to its database. When empl</w:t>
      </w:r>
      <w:r w:rsidR="009F7C29">
        <w:rPr>
          <w:rFonts w:ascii="Garamond" w:hAnsi="Garamond" w:cs="Times New Roman"/>
          <w:lang w:val="en-US"/>
        </w:rPr>
        <w:t>o</w:t>
      </w:r>
      <w:r w:rsidR="002C4FA0" w:rsidRPr="002E1837">
        <w:rPr>
          <w:rFonts w:ascii="Garamond" w:hAnsi="Garamond" w:cs="Times New Roman"/>
          <w:lang w:val="en-US"/>
        </w:rPr>
        <w:t xml:space="preserve">ying default </w:t>
      </w:r>
      <w:r>
        <w:rPr>
          <w:rFonts w:ascii="Garamond" w:hAnsi="Garamond" w:cs="Times New Roman"/>
          <w:lang w:val="en-US"/>
        </w:rPr>
        <w:t>Kraken2</w:t>
      </w:r>
      <w:r w:rsidR="002C4FA0" w:rsidRPr="002E1837">
        <w:rPr>
          <w:rFonts w:ascii="Garamond" w:hAnsi="Garamond" w:cs="Times New Roman"/>
          <w:lang w:val="en-US"/>
        </w:rPr>
        <w:t xml:space="preserve"> settings, a large</w:t>
      </w:r>
      <w:r w:rsidR="009F7C29">
        <w:rPr>
          <w:rFonts w:ascii="Garamond" w:hAnsi="Garamond" w:cs="Times New Roman"/>
          <w:lang w:val="en-US"/>
        </w:rPr>
        <w:t xml:space="preserve"> </w:t>
      </w:r>
      <w:r w:rsidR="002C4FA0" w:rsidRPr="002E1837">
        <w:rPr>
          <w:rFonts w:ascii="Garamond" w:hAnsi="Garamond" w:cs="Times New Roman"/>
          <w:lang w:val="en-US"/>
        </w:rPr>
        <w:t>fractio</w:t>
      </w:r>
      <w:r w:rsidR="009F7C29">
        <w:rPr>
          <w:rFonts w:ascii="Garamond" w:hAnsi="Garamond" w:cs="Times New Roman"/>
          <w:lang w:val="en-US"/>
        </w:rPr>
        <w:t>n of sequences are unclassified (false negatives).</w:t>
      </w:r>
      <w:r w:rsidR="002C4FA0" w:rsidRPr="002E1837">
        <w:rPr>
          <w:rFonts w:ascii="Garamond" w:hAnsi="Garamond" w:cs="Times New Roman"/>
          <w:lang w:val="en-US"/>
        </w:rPr>
        <w:t xml:space="preserve"> In order to mitigate the prevalence of</w:t>
      </w:r>
      <w:r w:rsidR="009F7C29">
        <w:rPr>
          <w:rFonts w:ascii="Garamond" w:hAnsi="Garamond" w:cs="Times New Roman"/>
          <w:lang w:val="en-US"/>
        </w:rPr>
        <w:t xml:space="preserve"> these</w:t>
      </w:r>
      <w:r w:rsidR="002C4FA0" w:rsidRPr="002E1837">
        <w:rPr>
          <w:rFonts w:ascii="Garamond" w:hAnsi="Garamond" w:cs="Times New Roman"/>
          <w:lang w:val="en-US"/>
        </w:rPr>
        <w:t xml:space="preserve">, the confidence level of </w:t>
      </w:r>
      <w:r>
        <w:rPr>
          <w:rFonts w:ascii="Garamond" w:hAnsi="Garamond" w:cs="Times New Roman"/>
          <w:lang w:val="en-US"/>
        </w:rPr>
        <w:t>Kraken2</w:t>
      </w:r>
      <w:r w:rsidR="002C4FA0" w:rsidRPr="002E1837">
        <w:rPr>
          <w:rFonts w:ascii="Garamond" w:hAnsi="Garamond" w:cs="Times New Roman"/>
          <w:lang w:val="en-US"/>
        </w:rPr>
        <w:t xml:space="preserve"> is dropped to 0.1. The confidence level is a threshold that dictates the fraction of k</w:t>
      </w:r>
      <w:r w:rsidR="009F7C29">
        <w:rPr>
          <w:rFonts w:ascii="Garamond" w:hAnsi="Garamond" w:cs="Times New Roman"/>
          <w:lang w:val="en-US"/>
        </w:rPr>
        <w:t>-</w:t>
      </w:r>
      <w:r w:rsidR="002C4FA0" w:rsidRPr="002E1837">
        <w:rPr>
          <w:rFonts w:ascii="Garamond" w:hAnsi="Garamond" w:cs="Times New Roman"/>
          <w:lang w:val="en-US"/>
        </w:rPr>
        <w:t xml:space="preserve">mers </w:t>
      </w:r>
      <w:r w:rsidR="009F7C29">
        <w:rPr>
          <w:rFonts w:ascii="Garamond" w:hAnsi="Garamond" w:cs="Times New Roman"/>
          <w:lang w:val="en-US"/>
        </w:rPr>
        <w:t xml:space="preserve">required to classify a read to </w:t>
      </w:r>
      <w:r w:rsidR="002C4FA0" w:rsidRPr="002E1837">
        <w:rPr>
          <w:rFonts w:ascii="Garamond" w:hAnsi="Garamond" w:cs="Times New Roman"/>
          <w:lang w:val="en-US"/>
        </w:rPr>
        <w:t xml:space="preserve">an organism. A confidence threshold of 0.1 means that 10% of k-mers must map to an organism in order for </w:t>
      </w:r>
      <w:r>
        <w:rPr>
          <w:rFonts w:ascii="Garamond" w:hAnsi="Garamond" w:cs="Times New Roman"/>
          <w:lang w:val="en-US"/>
        </w:rPr>
        <w:t>Kraken2</w:t>
      </w:r>
      <w:r w:rsidR="002C4FA0" w:rsidRPr="002E1837">
        <w:rPr>
          <w:rFonts w:ascii="Garamond" w:hAnsi="Garamond" w:cs="Times New Roman"/>
          <w:lang w:val="en-US"/>
        </w:rPr>
        <w:t xml:space="preserve"> to </w:t>
      </w:r>
      <w:r w:rsidR="002C4FA0" w:rsidRPr="002E1837">
        <w:rPr>
          <w:rFonts w:ascii="Garamond" w:hAnsi="Garamond" w:cs="Times New Roman"/>
          <w:lang w:val="en-US"/>
        </w:rPr>
        <w:lastRenderedPageBreak/>
        <w:t xml:space="preserve">classify it as such. Increasing the confidence yields a trade-off between the fraction of </w:t>
      </w:r>
      <w:r w:rsidR="009F7C29">
        <w:rPr>
          <w:rFonts w:ascii="Garamond" w:hAnsi="Garamond" w:cs="Times New Roman"/>
          <w:lang w:val="en-US"/>
        </w:rPr>
        <w:t>un</w:t>
      </w:r>
      <w:r w:rsidR="002C4FA0" w:rsidRPr="002E1837">
        <w:rPr>
          <w:rFonts w:ascii="Garamond" w:hAnsi="Garamond" w:cs="Times New Roman"/>
          <w:lang w:val="en-US"/>
        </w:rPr>
        <w:t>classified reads</w:t>
      </w:r>
      <w:r w:rsidR="009F7C29">
        <w:rPr>
          <w:rFonts w:ascii="Garamond" w:hAnsi="Garamond" w:cs="Times New Roman"/>
          <w:lang w:val="en-US"/>
        </w:rPr>
        <w:t xml:space="preserve"> (false negatives)</w:t>
      </w:r>
      <w:r w:rsidR="002C4FA0" w:rsidRPr="002E1837">
        <w:rPr>
          <w:rFonts w:ascii="Garamond" w:hAnsi="Garamond" w:cs="Times New Roman"/>
          <w:lang w:val="en-US"/>
        </w:rPr>
        <w:t xml:space="preserve"> and false positives. </w:t>
      </w:r>
    </w:p>
    <w:p w14:paraId="22E00F11" w14:textId="7780CCE3" w:rsidR="002E1837" w:rsidRPr="002E1837" w:rsidRDefault="00E3545E" w:rsidP="00437A14">
      <w:pPr>
        <w:pStyle w:val="Rubrik2"/>
        <w:spacing w:line="480" w:lineRule="auto"/>
        <w:rPr>
          <w:rFonts w:ascii="Garamond" w:hAnsi="Garamond" w:cs="Times New Roman"/>
          <w:lang w:val="en-US"/>
        </w:rPr>
      </w:pPr>
      <w:bookmarkStart w:id="69" w:name="_Toc187676989"/>
      <w:r>
        <w:rPr>
          <w:rFonts w:ascii="Garamond" w:hAnsi="Garamond" w:cs="Times New Roman"/>
          <w:lang w:val="en-US"/>
        </w:rPr>
        <w:t>5.3</w:t>
      </w:r>
      <w:r w:rsidR="00D309BF" w:rsidRPr="002E1837">
        <w:rPr>
          <w:rFonts w:ascii="Garamond" w:hAnsi="Garamond" w:cs="Times New Roman"/>
          <w:lang w:val="en-US"/>
        </w:rPr>
        <w:t xml:space="preserve"> Biodefense implications</w:t>
      </w:r>
      <w:bookmarkEnd w:id="69"/>
      <w:r w:rsidR="00D309BF" w:rsidRPr="002E1837">
        <w:rPr>
          <w:rFonts w:ascii="Garamond" w:hAnsi="Garamond" w:cs="Times New Roman"/>
          <w:lang w:val="en-US"/>
        </w:rPr>
        <w:t xml:space="preserve"> </w:t>
      </w:r>
    </w:p>
    <w:p w14:paraId="1AE10C37" w14:textId="6CA971D3" w:rsidR="00D309BF" w:rsidRPr="002E1837" w:rsidRDefault="002E1837" w:rsidP="00437A14">
      <w:pPr>
        <w:spacing w:line="480" w:lineRule="auto"/>
        <w:rPr>
          <w:rFonts w:ascii="Garamond" w:hAnsi="Garamond"/>
          <w:lang w:val="en-US"/>
        </w:rPr>
      </w:pPr>
      <w:r w:rsidRPr="002E1837">
        <w:rPr>
          <w:rFonts w:ascii="Garamond" w:hAnsi="Garamond" w:cs="Times New Roman"/>
          <w:lang w:val="en-US"/>
        </w:rPr>
        <w:t xml:space="preserve">Applying in-solution </w:t>
      </w:r>
      <w:r w:rsidR="009F7C29" w:rsidRPr="002E1837">
        <w:rPr>
          <w:rFonts w:ascii="Garamond" w:hAnsi="Garamond" w:cs="Times New Roman"/>
          <w:lang w:val="en-US"/>
        </w:rPr>
        <w:t>hybridization</w:t>
      </w:r>
      <w:r w:rsidRPr="002E1837">
        <w:rPr>
          <w:rFonts w:ascii="Garamond" w:hAnsi="Garamond" w:cs="Times New Roman"/>
          <w:lang w:val="en-US"/>
        </w:rPr>
        <w:t xml:space="preserve"> methodologies enables sequence-based enrichment of microorganisms, providing a high-resolution understanding of the sequences of concern in any sample. This study proves that select phyla are enriched when targeting plasmid/ARG sequences,</w:t>
      </w:r>
      <w:r w:rsidR="009F7C29">
        <w:rPr>
          <w:rFonts w:ascii="Garamond" w:hAnsi="Garamond" w:cs="Times New Roman"/>
          <w:lang w:val="en-US"/>
        </w:rPr>
        <w:t xml:space="preserve"> enabling analysis</w:t>
      </w:r>
      <w:r w:rsidRPr="002E1837">
        <w:rPr>
          <w:rFonts w:ascii="Garamond" w:hAnsi="Garamond" w:cs="Times New Roman"/>
          <w:lang w:val="en-US"/>
        </w:rPr>
        <w:t xml:space="preserve"> </w:t>
      </w:r>
      <w:r w:rsidR="009F7C29">
        <w:rPr>
          <w:rFonts w:ascii="Garamond" w:hAnsi="Garamond" w:cs="Times New Roman"/>
          <w:lang w:val="en-US"/>
        </w:rPr>
        <w:t xml:space="preserve">of </w:t>
      </w:r>
      <w:r w:rsidRPr="002E1837">
        <w:rPr>
          <w:rFonts w:ascii="Garamond" w:hAnsi="Garamond" w:cs="Times New Roman"/>
          <w:lang w:val="en-US"/>
        </w:rPr>
        <w:t xml:space="preserve">sequences </w:t>
      </w:r>
      <w:r w:rsidR="009F7C29">
        <w:rPr>
          <w:rFonts w:ascii="Garamond" w:hAnsi="Garamond" w:cs="Times New Roman"/>
          <w:lang w:val="en-US"/>
        </w:rPr>
        <w:t xml:space="preserve">that would </w:t>
      </w:r>
      <w:r w:rsidRPr="002E1837">
        <w:rPr>
          <w:rFonts w:ascii="Garamond" w:hAnsi="Garamond" w:cs="Times New Roman"/>
          <w:lang w:val="en-US"/>
        </w:rPr>
        <w:t xml:space="preserve">otherwise </w:t>
      </w:r>
      <w:r w:rsidR="009F7C29">
        <w:rPr>
          <w:rFonts w:ascii="Garamond" w:hAnsi="Garamond" w:cs="Times New Roman"/>
          <w:lang w:val="en-US"/>
        </w:rPr>
        <w:t xml:space="preserve">be </w:t>
      </w:r>
      <w:r w:rsidRPr="002E1837">
        <w:rPr>
          <w:rFonts w:ascii="Garamond" w:hAnsi="Garamond" w:cs="Times New Roman"/>
          <w:lang w:val="en-US"/>
        </w:rPr>
        <w:t xml:space="preserve">drowned in background noise. The utility of bait panels is not limited to biological weaponry, it can also be applied to characterize the spread of diseases in any sample type. The successful employment of in-solution hybridization in the field of biodefense is a big step from the PCR-based and metagenomics approaches currently employed. </w:t>
      </w:r>
      <w:r w:rsidR="00E3545E">
        <w:rPr>
          <w:rFonts w:ascii="Garamond" w:hAnsi="Garamond" w:cs="Times New Roman"/>
          <w:lang w:val="en-US"/>
        </w:rPr>
        <w:t>A limitation when applying i</w:t>
      </w:r>
      <w:r w:rsidRPr="002E1837">
        <w:rPr>
          <w:rFonts w:ascii="Garamond" w:hAnsi="Garamond" w:cs="Times New Roman"/>
          <w:lang w:val="en-US"/>
        </w:rPr>
        <w:t xml:space="preserve">n-solution hybridization </w:t>
      </w:r>
      <w:r w:rsidR="00E3545E">
        <w:rPr>
          <w:rFonts w:ascii="Garamond" w:hAnsi="Garamond" w:cs="Times New Roman"/>
          <w:lang w:val="en-US"/>
        </w:rPr>
        <w:t xml:space="preserve">is that </w:t>
      </w:r>
      <w:r w:rsidR="00E3545E">
        <w:rPr>
          <w:rFonts w:ascii="Garamond" w:hAnsi="Garamond"/>
          <w:lang w:val="en-US"/>
        </w:rPr>
        <w:t xml:space="preserve">any </w:t>
      </w:r>
      <w:r w:rsidRPr="002E1837">
        <w:rPr>
          <w:rFonts w:ascii="Garamond" w:hAnsi="Garamond"/>
          <w:lang w:val="en-US"/>
        </w:rPr>
        <w:t xml:space="preserve">sequences that are unrepresented by the bait panel, will not be enriched, likely yielding false negatives. Addressing these </w:t>
      </w:r>
      <w:r w:rsidR="00E3545E">
        <w:rPr>
          <w:rFonts w:ascii="Garamond" w:hAnsi="Garamond"/>
          <w:lang w:val="en-US"/>
        </w:rPr>
        <w:t xml:space="preserve">limitations </w:t>
      </w:r>
      <w:r w:rsidRPr="002E1837">
        <w:rPr>
          <w:rFonts w:ascii="Garamond" w:hAnsi="Garamond"/>
          <w:lang w:val="en-US"/>
        </w:rPr>
        <w:t xml:space="preserve">require further investigation. </w:t>
      </w:r>
    </w:p>
    <w:p w14:paraId="6BD1210D" w14:textId="3FB6F14C" w:rsidR="00276963" w:rsidRDefault="00276963" w:rsidP="00437A14">
      <w:pPr>
        <w:spacing w:line="480" w:lineRule="auto"/>
        <w:rPr>
          <w:rFonts w:ascii="Garamond" w:hAnsi="Garamond"/>
          <w:lang w:val="en-US"/>
        </w:rPr>
      </w:pPr>
    </w:p>
    <w:p w14:paraId="6853CA72" w14:textId="1469FFDE" w:rsidR="008E470A" w:rsidRDefault="008E470A" w:rsidP="00437A14">
      <w:pPr>
        <w:spacing w:line="480" w:lineRule="auto"/>
        <w:rPr>
          <w:rFonts w:ascii="Garamond" w:hAnsi="Garamond"/>
          <w:lang w:val="en-US"/>
        </w:rPr>
      </w:pPr>
    </w:p>
    <w:p w14:paraId="41899B93" w14:textId="0E382472" w:rsidR="00995651" w:rsidRDefault="00995651" w:rsidP="00437A14">
      <w:pPr>
        <w:spacing w:line="480" w:lineRule="auto"/>
        <w:rPr>
          <w:rFonts w:ascii="Garamond" w:hAnsi="Garamond"/>
          <w:lang w:val="en-US"/>
        </w:rPr>
      </w:pPr>
    </w:p>
    <w:p w14:paraId="1ADAE00A" w14:textId="278AD6B0" w:rsidR="00995651" w:rsidRDefault="00995651" w:rsidP="00437A14">
      <w:pPr>
        <w:spacing w:line="480" w:lineRule="auto"/>
        <w:rPr>
          <w:rFonts w:ascii="Garamond" w:hAnsi="Garamond"/>
          <w:lang w:val="en-US"/>
        </w:rPr>
      </w:pPr>
    </w:p>
    <w:p w14:paraId="145ADC22" w14:textId="7CBBAEAF" w:rsidR="00437A14" w:rsidRDefault="00437A14" w:rsidP="00437A14">
      <w:pPr>
        <w:spacing w:line="480" w:lineRule="auto"/>
        <w:rPr>
          <w:rFonts w:ascii="Garamond" w:hAnsi="Garamond"/>
          <w:lang w:val="en-US"/>
        </w:rPr>
      </w:pPr>
    </w:p>
    <w:p w14:paraId="47296177" w14:textId="198CEFAB" w:rsidR="00437A14" w:rsidRDefault="00437A14" w:rsidP="00437A14">
      <w:pPr>
        <w:spacing w:line="480" w:lineRule="auto"/>
        <w:rPr>
          <w:rFonts w:ascii="Garamond" w:hAnsi="Garamond"/>
          <w:lang w:val="en-US"/>
        </w:rPr>
      </w:pPr>
    </w:p>
    <w:p w14:paraId="4ED33A01" w14:textId="18650BC3" w:rsidR="00437A14" w:rsidRDefault="00437A14" w:rsidP="00437A14">
      <w:pPr>
        <w:spacing w:line="480" w:lineRule="auto"/>
        <w:rPr>
          <w:rFonts w:ascii="Garamond" w:hAnsi="Garamond"/>
          <w:lang w:val="en-US"/>
        </w:rPr>
      </w:pPr>
    </w:p>
    <w:p w14:paraId="7780F1AE" w14:textId="28C4A91B" w:rsidR="00437A14" w:rsidRDefault="00437A14" w:rsidP="00437A14">
      <w:pPr>
        <w:spacing w:line="480" w:lineRule="auto"/>
        <w:rPr>
          <w:rFonts w:ascii="Garamond" w:hAnsi="Garamond"/>
          <w:lang w:val="en-US"/>
        </w:rPr>
      </w:pPr>
    </w:p>
    <w:p w14:paraId="1B984541" w14:textId="77777777" w:rsidR="00437A14" w:rsidRPr="002E1837" w:rsidRDefault="00437A14" w:rsidP="00437A14">
      <w:pPr>
        <w:spacing w:line="480" w:lineRule="auto"/>
        <w:rPr>
          <w:rFonts w:ascii="Garamond" w:hAnsi="Garamond"/>
          <w:lang w:val="en-US"/>
        </w:rPr>
      </w:pPr>
    </w:p>
    <w:p w14:paraId="4B63D910" w14:textId="77777777" w:rsidR="002E1837" w:rsidRPr="002E1837" w:rsidRDefault="002E1837" w:rsidP="00437A14">
      <w:pPr>
        <w:spacing w:line="480" w:lineRule="auto"/>
        <w:rPr>
          <w:rFonts w:ascii="Garamond" w:hAnsi="Garamond" w:cs="Times New Roman"/>
          <w:lang w:val="en-US"/>
        </w:rPr>
      </w:pPr>
    </w:p>
    <w:p w14:paraId="50EDCE5B" w14:textId="77777777" w:rsidR="00276963" w:rsidRPr="002E1837" w:rsidRDefault="002C4FA0" w:rsidP="00437A14">
      <w:pPr>
        <w:pStyle w:val="Rubrik"/>
        <w:numPr>
          <w:ilvl w:val="0"/>
          <w:numId w:val="4"/>
        </w:numPr>
        <w:spacing w:line="480" w:lineRule="auto"/>
        <w:rPr>
          <w:rFonts w:ascii="Garamond" w:hAnsi="Garamond" w:cs="Times New Roman"/>
        </w:rPr>
      </w:pPr>
      <w:bookmarkStart w:id="70" w:name="_6jhlmo3ch2pz" w:colFirst="0" w:colLast="0"/>
      <w:bookmarkEnd w:id="70"/>
      <w:r w:rsidRPr="002E1837">
        <w:rPr>
          <w:rFonts w:ascii="Garamond" w:hAnsi="Garamond" w:cs="Times New Roman"/>
        </w:rPr>
        <w:lastRenderedPageBreak/>
        <w:t xml:space="preserve">References </w:t>
      </w:r>
    </w:p>
    <w:p w14:paraId="4E1262C8" w14:textId="77777777" w:rsidR="00276963" w:rsidRPr="00437A14" w:rsidRDefault="002C4FA0" w:rsidP="00437A14">
      <w:pPr>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t xml:space="preserve">Madsen JM, Darling RG. Future Biologic and Chemical Weapons * *The views expressed in this article are those of the author and do not necessarily reflect the official policy or position of the U.S. Army, U.S. Navy, any other U.S. military organization, or any of the places where Dr. Darling works, or any governmental organization. In: Disaster medicine [Internet]. 2006. p. 424–33. Available from: </w:t>
      </w:r>
      <w:hyperlink r:id="rId21">
        <w:r w:rsidRPr="00437A14">
          <w:rPr>
            <w:rFonts w:ascii="Garamond" w:eastAsia="Times New Roman" w:hAnsi="Garamond" w:cs="Times New Roman"/>
            <w:color w:val="000000" w:themeColor="text1"/>
            <w:u w:val="single"/>
            <w:lang w:val="en-US"/>
          </w:rPr>
          <w:t>https://pmc.ncbi.nlm.nih.gov/articles/PMC7152170/</w:t>
        </w:r>
      </w:hyperlink>
    </w:p>
    <w:p w14:paraId="326477D0" w14:textId="77777777" w:rsidR="00276963" w:rsidRPr="00437A14" w:rsidRDefault="00276963" w:rsidP="00437A14">
      <w:pPr>
        <w:spacing w:line="480" w:lineRule="auto"/>
        <w:rPr>
          <w:rFonts w:ascii="Garamond" w:eastAsia="Times New Roman" w:hAnsi="Garamond" w:cs="Times New Roman"/>
          <w:color w:val="000000" w:themeColor="text1"/>
          <w:lang w:val="en-US"/>
        </w:rPr>
      </w:pPr>
    </w:p>
    <w:p w14:paraId="0410F515" w14:textId="16C307ED" w:rsidR="00276963" w:rsidRPr="00437A14" w:rsidRDefault="002C4FA0" w:rsidP="00437A14">
      <w:pPr>
        <w:spacing w:line="480" w:lineRule="auto"/>
        <w:rPr>
          <w:rFonts w:ascii="Garamond" w:hAnsi="Garamond" w:cs="Times New Roman"/>
          <w:color w:val="000000" w:themeColor="text1"/>
          <w:lang w:val="en-US"/>
        </w:rPr>
      </w:pPr>
      <w:r w:rsidRPr="00437A14">
        <w:rPr>
          <w:rFonts w:ascii="Garamond" w:hAnsi="Garamond" w:cs="Times New Roman"/>
          <w:color w:val="000000" w:themeColor="text1"/>
          <w:lang w:val="en-US"/>
        </w:rPr>
        <w:t xml:space="preserve"> G.W Chritstopher, T.J Cieslak, J.A Pavlin, E.M Eitzem Jr.</w:t>
      </w:r>
      <w:r w:rsidR="008E470A" w:rsidRPr="00437A14">
        <w:rPr>
          <w:rFonts w:ascii="Garamond" w:hAnsi="Garamond" w:cs="Times New Roman"/>
          <w:color w:val="000000" w:themeColor="text1"/>
          <w:lang w:val="en-US"/>
        </w:rPr>
        <w:t xml:space="preserve"> </w:t>
      </w:r>
      <w:r w:rsidRPr="00437A14">
        <w:rPr>
          <w:rFonts w:ascii="Garamond" w:eastAsia="Georgia" w:hAnsi="Garamond" w:cs="Times New Roman"/>
          <w:color w:val="000000" w:themeColor="text1"/>
          <w:lang w:val="en-US"/>
        </w:rPr>
        <w:t>Biological warfare: a historical perspective</w:t>
      </w:r>
    </w:p>
    <w:p w14:paraId="1996E0B3" w14:textId="77777777" w:rsidR="00276963" w:rsidRPr="00437A14" w:rsidRDefault="002C4FA0" w:rsidP="00437A14">
      <w:pPr>
        <w:shd w:val="clear" w:color="auto" w:fill="FFFFFF"/>
        <w:spacing w:line="480" w:lineRule="auto"/>
        <w:rPr>
          <w:rFonts w:ascii="Garamond" w:hAnsi="Garamond" w:cs="Times New Roman"/>
          <w:color w:val="000000" w:themeColor="text1"/>
          <w:lang w:val="en-US"/>
        </w:rPr>
      </w:pPr>
      <w:r w:rsidRPr="00437A14">
        <w:rPr>
          <w:rFonts w:ascii="Garamond" w:hAnsi="Garamond" w:cs="Times New Roman"/>
          <w:color w:val="000000" w:themeColor="text1"/>
          <w:lang w:val="en-US"/>
        </w:rPr>
        <w:t>JAMA, 278 (1997), pp. 412-417</w:t>
      </w:r>
    </w:p>
    <w:p w14:paraId="4C370419" w14:textId="77777777" w:rsidR="00276963" w:rsidRPr="00437A14" w:rsidRDefault="00276963" w:rsidP="00437A14">
      <w:pPr>
        <w:shd w:val="clear" w:color="auto" w:fill="FFFFFF"/>
        <w:spacing w:line="480" w:lineRule="auto"/>
        <w:rPr>
          <w:rFonts w:ascii="Garamond" w:hAnsi="Garamond" w:cs="Times New Roman"/>
          <w:color w:val="000000" w:themeColor="text1"/>
          <w:lang w:val="en-US"/>
        </w:rPr>
      </w:pPr>
    </w:p>
    <w:p w14:paraId="75A52173"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t xml:space="preserve">Riedel S. Biological Warfare and Bioterrorism: A Historical review. Baylor University Medical Center Proceedings [Internet]. 2004 Oct 1;17(4):400–6. Available from: </w:t>
      </w:r>
      <w:hyperlink r:id="rId22">
        <w:r w:rsidRPr="00437A14">
          <w:rPr>
            <w:rFonts w:ascii="Garamond" w:eastAsia="Times New Roman" w:hAnsi="Garamond" w:cs="Times New Roman"/>
            <w:color w:val="000000" w:themeColor="text1"/>
            <w:u w:val="single"/>
            <w:lang w:val="en-US"/>
          </w:rPr>
          <w:t>https://pmc.ncbi.nlm.nih.gov/articles/PMC1200679/</w:t>
        </w:r>
      </w:hyperlink>
    </w:p>
    <w:p w14:paraId="5B0127F8"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56674436"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t xml:space="preserve">Venkatesh S, Memish ZA. Bioterrorism—a new challenge for public health. International Journal of Antimicrobial Agents [Internet]. 2003 Feb 1;21(2):200–6. Available from: </w:t>
      </w:r>
      <w:hyperlink r:id="rId23">
        <w:r w:rsidRPr="00437A14">
          <w:rPr>
            <w:rFonts w:ascii="Garamond" w:eastAsia="Times New Roman" w:hAnsi="Garamond" w:cs="Times New Roman"/>
            <w:color w:val="000000" w:themeColor="text1"/>
            <w:u w:val="single"/>
            <w:lang w:val="en-US"/>
          </w:rPr>
          <w:t>https://pubmed.ncbi.nlm.nih.gov/12615387/</w:t>
        </w:r>
      </w:hyperlink>
    </w:p>
    <w:p w14:paraId="52B0B3C4"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5FED5279"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t xml:space="preserve">Pletcher K. Tokyo subway attack of 1995 | Facts, Background, &amp; AUM Shinrikyo [Internet]. Encyclopedia Britannica. 2010. Available from: </w:t>
      </w:r>
      <w:hyperlink r:id="rId24">
        <w:r w:rsidRPr="00437A14">
          <w:rPr>
            <w:rFonts w:ascii="Garamond" w:eastAsia="Times New Roman" w:hAnsi="Garamond" w:cs="Times New Roman"/>
            <w:color w:val="000000" w:themeColor="text1"/>
            <w:u w:val="single"/>
            <w:lang w:val="en-US"/>
          </w:rPr>
          <w:t>https://www.britannica.com/event/Tokyo-subway-attack-of-1995</w:t>
        </w:r>
      </w:hyperlink>
    </w:p>
    <w:p w14:paraId="2E81D7DB"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4642B59D"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t xml:space="preserve">Jernigan DB, Raghunathan PL, Bell BP, Brechner R, Bresnitz EA, Butler JC, et al. Investigation of Bioterrorism-Related Anthrax, United States, 2001: Epidemiologic findings. Emerging Infectious Diseases [Internet]. 2002 Oct 1;8(10):1019–28. Available from: </w:t>
      </w:r>
      <w:hyperlink r:id="rId25">
        <w:r w:rsidRPr="00437A14">
          <w:rPr>
            <w:rFonts w:ascii="Garamond" w:eastAsia="Times New Roman" w:hAnsi="Garamond" w:cs="Times New Roman"/>
            <w:color w:val="000000" w:themeColor="text1"/>
            <w:u w:val="single"/>
            <w:lang w:val="en-US"/>
          </w:rPr>
          <w:t>https://pubmed.ncbi.nlm.nih.gov/12396909/</w:t>
        </w:r>
      </w:hyperlink>
    </w:p>
    <w:p w14:paraId="083E25B3"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5338F973"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lastRenderedPageBreak/>
        <w:t xml:space="preserve">Feakes D. The Biological Weapons Convention. Revue Scientifique Et Technique De L OIE [Internet]. 2017 Aug 1;36(2):621–8. Available from: </w:t>
      </w:r>
      <w:hyperlink r:id="rId26">
        <w:r w:rsidRPr="00437A14">
          <w:rPr>
            <w:rFonts w:ascii="Garamond" w:eastAsia="Times New Roman" w:hAnsi="Garamond" w:cs="Times New Roman"/>
            <w:color w:val="000000" w:themeColor="text1"/>
            <w:u w:val="single"/>
            <w:lang w:val="en-US"/>
          </w:rPr>
          <w:t>https://pubmed.ncbi.nlm.nih.gov/30152458/</w:t>
        </w:r>
      </w:hyperlink>
    </w:p>
    <w:p w14:paraId="4BC69E2C"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1DAEDF52"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t xml:space="preserve">Chemical Weapons Convention [cited 2025 Jan 8]. OPCW. Available from: </w:t>
      </w:r>
      <w:hyperlink r:id="rId27">
        <w:r w:rsidRPr="00437A14">
          <w:rPr>
            <w:rFonts w:ascii="Garamond" w:eastAsia="Times New Roman" w:hAnsi="Garamond" w:cs="Times New Roman"/>
            <w:color w:val="000000" w:themeColor="text1"/>
            <w:u w:val="single"/>
            <w:lang w:val="en-US"/>
          </w:rPr>
          <w:t>https://www.opcw.org/chemical-weapons-convention</w:t>
        </w:r>
      </w:hyperlink>
    </w:p>
    <w:p w14:paraId="58B9FE64"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7261259B"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t>Convention on the Prohibition of the Development, Production and Stockpiling of Bacteriological (Biological) and Toxin Weapons and on Their Destruction (Biological Weapons Convention). Geneva: United Nations; 1972 [cited 2025 Jan 8]. Available from:</w:t>
      </w:r>
      <w:hyperlink r:id="rId28">
        <w:r w:rsidRPr="00437A14">
          <w:rPr>
            <w:rFonts w:ascii="Garamond" w:eastAsia="Times New Roman" w:hAnsi="Garamond" w:cs="Times New Roman"/>
            <w:color w:val="000000" w:themeColor="text1"/>
            <w:lang w:val="en-US"/>
          </w:rPr>
          <w:t xml:space="preserve"> </w:t>
        </w:r>
      </w:hyperlink>
      <w:hyperlink r:id="rId29">
        <w:r w:rsidRPr="00437A14">
          <w:rPr>
            <w:rFonts w:ascii="Garamond" w:eastAsia="Times New Roman" w:hAnsi="Garamond" w:cs="Times New Roman"/>
            <w:color w:val="000000" w:themeColor="text1"/>
            <w:u w:val="single"/>
            <w:lang w:val="en-US"/>
          </w:rPr>
          <w:t>https://www.un.org/disarmament/biological-weapons/</w:t>
        </w:r>
      </w:hyperlink>
    </w:p>
    <w:p w14:paraId="13EC9F00"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779C87DB"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t xml:space="preserve">Brockmann K, Bauer S, Boulanin V. </w:t>
      </w:r>
      <w:r w:rsidRPr="00437A14">
        <w:rPr>
          <w:rFonts w:ascii="Garamond" w:eastAsia="Times New Roman" w:hAnsi="Garamond" w:cs="Times New Roman"/>
          <w:i/>
          <w:color w:val="000000" w:themeColor="text1"/>
          <w:lang w:val="en-US"/>
        </w:rPr>
        <w:t>Bio Plus X: Arms Control and the Convergence of Biology and Emerging Technologies</w:t>
      </w:r>
      <w:r w:rsidRPr="00437A14">
        <w:rPr>
          <w:rFonts w:ascii="Garamond" w:eastAsia="Times New Roman" w:hAnsi="Garamond" w:cs="Times New Roman"/>
          <w:color w:val="000000" w:themeColor="text1"/>
          <w:lang w:val="en-US"/>
        </w:rPr>
        <w:t xml:space="preserve"> [Internet]. Stockholm: Stockholm International Peace Research Institute; 2019 [cited 2025 Jan 8]. Available from:</w:t>
      </w:r>
      <w:hyperlink r:id="rId30">
        <w:r w:rsidRPr="00437A14">
          <w:rPr>
            <w:rFonts w:ascii="Garamond" w:eastAsia="Times New Roman" w:hAnsi="Garamond" w:cs="Times New Roman"/>
            <w:color w:val="000000" w:themeColor="text1"/>
            <w:lang w:val="en-US"/>
          </w:rPr>
          <w:t xml:space="preserve"> </w:t>
        </w:r>
      </w:hyperlink>
      <w:hyperlink r:id="rId31">
        <w:r w:rsidRPr="00437A14">
          <w:rPr>
            <w:rFonts w:ascii="Garamond" w:eastAsia="Times New Roman" w:hAnsi="Garamond" w:cs="Times New Roman"/>
            <w:color w:val="000000" w:themeColor="text1"/>
            <w:u w:val="single"/>
            <w:lang w:val="en-US"/>
          </w:rPr>
          <w:t>https://www.sipri.org/</w:t>
        </w:r>
      </w:hyperlink>
    </w:p>
    <w:p w14:paraId="4B14D9FD"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79FB9B72"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t xml:space="preserve">Padda IS, Tadi P. Botulinum toxin [Internet]. StatPearls - NCBI Bookshelf. 2023. Available from: </w:t>
      </w:r>
      <w:hyperlink r:id="rId32">
        <w:r w:rsidRPr="00437A14">
          <w:rPr>
            <w:rFonts w:ascii="Garamond" w:eastAsia="Times New Roman" w:hAnsi="Garamond" w:cs="Times New Roman"/>
            <w:color w:val="000000" w:themeColor="text1"/>
            <w:u w:val="single"/>
            <w:lang w:val="en-US"/>
          </w:rPr>
          <w:t>https://www.ncbi.nlm.nih.gov/books/NBK557387/</w:t>
        </w:r>
      </w:hyperlink>
    </w:p>
    <w:p w14:paraId="44874AC4"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154C1FD7"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t>Witmanowski H, B</w:t>
      </w:r>
      <w:r w:rsidRPr="00437A14">
        <w:rPr>
          <w:rFonts w:ascii="Garamond" w:eastAsia="Times New Roman" w:hAnsi="Garamond" w:cs="Cambria"/>
          <w:color w:val="000000" w:themeColor="text1"/>
          <w:lang w:val="en-US"/>
        </w:rPr>
        <w:t>ł</w:t>
      </w:r>
      <w:r w:rsidRPr="00437A14">
        <w:rPr>
          <w:rFonts w:ascii="Garamond" w:eastAsia="Times New Roman" w:hAnsi="Garamond" w:cs="Times New Roman"/>
          <w:color w:val="000000" w:themeColor="text1"/>
          <w:lang w:val="en-US"/>
        </w:rPr>
        <w:t xml:space="preserve">ochowiak K. The whole truth about botulinum toxin </w:t>
      </w:r>
      <w:r w:rsidRPr="00437A14">
        <w:rPr>
          <w:rFonts w:ascii="Garamond" w:eastAsia="Times New Roman" w:hAnsi="Garamond" w:cs="Bell MT"/>
          <w:color w:val="000000" w:themeColor="text1"/>
          <w:lang w:val="en-US"/>
        </w:rPr>
        <w:t>–</w:t>
      </w:r>
      <w:r w:rsidRPr="00437A14">
        <w:rPr>
          <w:rFonts w:ascii="Garamond" w:eastAsia="Times New Roman" w:hAnsi="Garamond" w:cs="Times New Roman"/>
          <w:color w:val="000000" w:themeColor="text1"/>
          <w:lang w:val="en-US"/>
        </w:rPr>
        <w:t xml:space="preserve"> a review. Advances in Dermatology and Allergology [Internet]. 2019 Feb 27;37(6):853</w:t>
      </w:r>
      <w:r w:rsidRPr="00437A14">
        <w:rPr>
          <w:rFonts w:ascii="Garamond" w:eastAsia="Times New Roman" w:hAnsi="Garamond" w:cs="Bell MT"/>
          <w:color w:val="000000" w:themeColor="text1"/>
          <w:lang w:val="en-US"/>
        </w:rPr>
        <w:t>–</w:t>
      </w:r>
      <w:r w:rsidRPr="00437A14">
        <w:rPr>
          <w:rFonts w:ascii="Garamond" w:eastAsia="Times New Roman" w:hAnsi="Garamond" w:cs="Times New Roman"/>
          <w:color w:val="000000" w:themeColor="text1"/>
          <w:lang w:val="en-US"/>
        </w:rPr>
        <w:t xml:space="preserve">61. Available from: </w:t>
      </w:r>
      <w:hyperlink r:id="rId33">
        <w:r w:rsidRPr="00437A14">
          <w:rPr>
            <w:rFonts w:ascii="Garamond" w:eastAsia="Times New Roman" w:hAnsi="Garamond" w:cs="Times New Roman"/>
            <w:color w:val="000000" w:themeColor="text1"/>
            <w:u w:val="single"/>
            <w:lang w:val="en-US"/>
          </w:rPr>
          <w:t>https://pmc.ncbi.nlm.nih.gov/articles/PMC7874868/</w:t>
        </w:r>
      </w:hyperlink>
    </w:p>
    <w:p w14:paraId="246E3E65"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345C6084"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t xml:space="preserve">Tegos GP. Biodefense. Virulence [Internet]. 2013 Nov 15;4(8):740–4. Available from: </w:t>
      </w:r>
      <w:hyperlink r:id="rId34">
        <w:r w:rsidRPr="00437A14">
          <w:rPr>
            <w:rFonts w:ascii="Garamond" w:eastAsia="Times New Roman" w:hAnsi="Garamond" w:cs="Times New Roman"/>
            <w:color w:val="000000" w:themeColor="text1"/>
            <w:u w:val="single"/>
            <w:lang w:val="en-US"/>
          </w:rPr>
          <w:t>https://pmc.ncbi.nlm.nih.gov/articles/PMC3925707/</w:t>
        </w:r>
      </w:hyperlink>
    </w:p>
    <w:p w14:paraId="56EF67CA"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396DA74B"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lastRenderedPageBreak/>
        <w:t xml:space="preserve">Arias D, Saxena S, Verguet S. Quantifying the global burden of mental disorders and their economic value. </w:t>
      </w:r>
      <w:r w:rsidRPr="00437A14">
        <w:rPr>
          <w:rFonts w:ascii="Garamond" w:eastAsia="Times New Roman" w:hAnsi="Garamond" w:cs="Times New Roman"/>
          <w:i/>
          <w:color w:val="000000" w:themeColor="text1"/>
          <w:lang w:val="en-US"/>
        </w:rPr>
        <w:t>eClinicalMedicine</w:t>
      </w:r>
      <w:r w:rsidRPr="00437A14">
        <w:rPr>
          <w:rFonts w:ascii="Garamond" w:eastAsia="Times New Roman" w:hAnsi="Garamond" w:cs="Times New Roman"/>
          <w:color w:val="000000" w:themeColor="text1"/>
          <w:lang w:val="en-US"/>
        </w:rPr>
        <w:t xml:space="preserve"> [Internet]. 2022 Dec;54:101675. Available from: </w:t>
      </w:r>
      <w:hyperlink r:id="rId35">
        <w:r w:rsidRPr="00437A14">
          <w:rPr>
            <w:rFonts w:ascii="Garamond" w:eastAsia="Times New Roman" w:hAnsi="Garamond" w:cs="Times New Roman"/>
            <w:color w:val="000000" w:themeColor="text1"/>
            <w:u w:val="single"/>
            <w:lang w:val="en-US"/>
          </w:rPr>
          <w:t>https://doi.org/10.1016/j.eclinm.2022.101675</w:t>
        </w:r>
      </w:hyperlink>
    </w:p>
    <w:p w14:paraId="3EB7CC33"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2C21A635"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t xml:space="preserve">Penninx BWJH, Benros ME, Klein RS, Vinkers CH. How COVID-19 shaped mental health: from infection to pandemic effects. Nature Medicine [Internet]. 2022 Oct 1;28(10):2027–37. Available from: </w:t>
      </w:r>
      <w:hyperlink r:id="rId36" w:anchor="Tab1">
        <w:r w:rsidRPr="00437A14">
          <w:rPr>
            <w:rFonts w:ascii="Garamond" w:eastAsia="Times New Roman" w:hAnsi="Garamond" w:cs="Times New Roman"/>
            <w:color w:val="000000" w:themeColor="text1"/>
            <w:u w:val="single"/>
            <w:lang w:val="en-US"/>
          </w:rPr>
          <w:t>https://www.nature.com/articles/s41591-022-02028-2#Tab1</w:t>
        </w:r>
      </w:hyperlink>
    </w:p>
    <w:p w14:paraId="21F20564"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5CC58167"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t xml:space="preserve">World Health Organization. </w:t>
      </w:r>
      <w:r w:rsidRPr="00437A14">
        <w:rPr>
          <w:rFonts w:ascii="Garamond" w:eastAsia="Times New Roman" w:hAnsi="Garamond" w:cs="Times New Roman"/>
          <w:i/>
          <w:color w:val="000000" w:themeColor="text1"/>
          <w:lang w:val="en-US"/>
        </w:rPr>
        <w:t>Mental health and COVID-19: scientific brief</w:t>
      </w:r>
      <w:r w:rsidRPr="00437A14">
        <w:rPr>
          <w:rFonts w:ascii="Garamond" w:eastAsia="Times New Roman" w:hAnsi="Garamond" w:cs="Times New Roman"/>
          <w:color w:val="000000" w:themeColor="text1"/>
          <w:lang w:val="en-US"/>
        </w:rPr>
        <w:t xml:space="preserve"> [Internet]. Geneva: World Health Organization; 2022 Mar 2 [cited 2025 Jan 8]. Available from:</w:t>
      </w:r>
      <w:hyperlink r:id="rId37">
        <w:r w:rsidRPr="00437A14">
          <w:rPr>
            <w:rFonts w:ascii="Garamond" w:eastAsia="Times New Roman" w:hAnsi="Garamond" w:cs="Times New Roman"/>
            <w:color w:val="000000" w:themeColor="text1"/>
            <w:lang w:val="en-US"/>
          </w:rPr>
          <w:t xml:space="preserve"> </w:t>
        </w:r>
      </w:hyperlink>
      <w:hyperlink r:id="rId38">
        <w:r w:rsidRPr="00437A14">
          <w:rPr>
            <w:rFonts w:ascii="Garamond" w:eastAsia="Times New Roman" w:hAnsi="Garamond" w:cs="Times New Roman"/>
            <w:color w:val="000000" w:themeColor="text1"/>
            <w:u w:val="single"/>
            <w:lang w:val="en-US"/>
          </w:rPr>
          <w:t>https://www.who.int/publications-detail-redirect/WHO-2019-nCoV-Sci-Brief-Mental-health-2022.1</w:t>
        </w:r>
      </w:hyperlink>
    </w:p>
    <w:p w14:paraId="20022F7A"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0EE413BF"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t xml:space="preserve">Tegos GP. Biodefense. Virulence [Internet]. 2013 Nov 15;4(8):740–4. Available from: </w:t>
      </w:r>
      <w:hyperlink r:id="rId39">
        <w:r w:rsidRPr="00437A14">
          <w:rPr>
            <w:rFonts w:ascii="Garamond" w:eastAsia="Times New Roman" w:hAnsi="Garamond" w:cs="Times New Roman"/>
            <w:color w:val="000000" w:themeColor="text1"/>
            <w:u w:val="single"/>
            <w:lang w:val="en-US"/>
          </w:rPr>
          <w:t>https://pmc.ncbi.nlm.nih.gov/articles/PMC3925707/</w:t>
        </w:r>
      </w:hyperlink>
    </w:p>
    <w:p w14:paraId="5ED6313F"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5A2C13D4"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t xml:space="preserve">Yasumoto S, Muranaka T. Foreign DNA detection in genome-edited potatoes by high-throughput sequencing. Scientific Reports [Internet]. 2023 Aug 9;13(1). Available from: </w:t>
      </w:r>
      <w:hyperlink r:id="rId40">
        <w:r w:rsidRPr="00437A14">
          <w:rPr>
            <w:rFonts w:ascii="Garamond" w:eastAsia="Times New Roman" w:hAnsi="Garamond" w:cs="Times New Roman"/>
            <w:color w:val="000000" w:themeColor="text1"/>
            <w:u w:val="single"/>
            <w:lang w:val="en-US"/>
          </w:rPr>
          <w:t>https://www.nature.com/articles/s41598-023-38897-x</w:t>
        </w:r>
      </w:hyperlink>
    </w:p>
    <w:p w14:paraId="680192F7"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1F6FFD9A"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t xml:space="preserve">Tay AP, Didi K, Wickramarachchi A, Bauer DC, Wilson LOW, Maselko M. Synsor: a tool for alignment-free detection of engineered DNA sequences. Frontiers in Bioengineering and Biotechnology [Internet]. 2024 Jul 12;12. Available from: </w:t>
      </w:r>
      <w:hyperlink r:id="rId41">
        <w:r w:rsidRPr="00437A14">
          <w:rPr>
            <w:rFonts w:ascii="Garamond" w:eastAsia="Times New Roman" w:hAnsi="Garamond" w:cs="Times New Roman"/>
            <w:color w:val="000000" w:themeColor="text1"/>
            <w:u w:val="single"/>
            <w:lang w:val="en-US"/>
          </w:rPr>
          <w:t>https://pmc.ncbi.nlm.nih.gov/articles/PMC11272466/</w:t>
        </w:r>
      </w:hyperlink>
    </w:p>
    <w:p w14:paraId="2660B7B1"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6773C45C"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t xml:space="preserve">Wu S-L, Tan Y-Y, Zhao Y, Fan L-J, Gao Q-K, Gatehouse AMR, Shu Q-Y. CTREP-finder: A web service for quick identification and visualization of clean transgenic and genome-edited plants. </w:t>
      </w:r>
      <w:r w:rsidRPr="00437A14">
        <w:rPr>
          <w:rFonts w:ascii="Garamond" w:eastAsia="Times New Roman" w:hAnsi="Garamond" w:cs="Times New Roman"/>
          <w:i/>
          <w:color w:val="000000" w:themeColor="text1"/>
          <w:lang w:val="en-US"/>
        </w:rPr>
        <w:t>Crop Design</w:t>
      </w:r>
      <w:r w:rsidRPr="00437A14">
        <w:rPr>
          <w:rFonts w:ascii="Garamond" w:eastAsia="Times New Roman" w:hAnsi="Garamond" w:cs="Times New Roman"/>
          <w:color w:val="000000" w:themeColor="text1"/>
          <w:lang w:val="en-US"/>
        </w:rPr>
        <w:t xml:space="preserve"> [Internet]. 2022 Apr 9 [cited 2025 Jan 8];1:100003. Available from:</w:t>
      </w:r>
      <w:hyperlink r:id="rId42">
        <w:r w:rsidRPr="00437A14">
          <w:rPr>
            <w:rFonts w:ascii="Garamond" w:eastAsia="Times New Roman" w:hAnsi="Garamond" w:cs="Times New Roman"/>
            <w:color w:val="000000" w:themeColor="text1"/>
            <w:lang w:val="en-US"/>
          </w:rPr>
          <w:t xml:space="preserve"> </w:t>
        </w:r>
      </w:hyperlink>
      <w:hyperlink r:id="rId43">
        <w:r w:rsidRPr="00437A14">
          <w:rPr>
            <w:rFonts w:ascii="Garamond" w:eastAsia="Times New Roman" w:hAnsi="Garamond" w:cs="Times New Roman"/>
            <w:color w:val="000000" w:themeColor="text1"/>
            <w:u w:val="single"/>
            <w:lang w:val="en-US"/>
          </w:rPr>
          <w:t>https://doi.org/10.1016/j.cropd.2022.03.001</w:t>
        </w:r>
      </w:hyperlink>
      <w:r w:rsidRPr="00437A14">
        <w:rPr>
          <w:rFonts w:ascii="Garamond" w:eastAsia="Times New Roman" w:hAnsi="Garamond" w:cs="Times New Roman"/>
          <w:color w:val="000000" w:themeColor="text1"/>
          <w:lang w:val="en-US"/>
        </w:rPr>
        <w:t>.</w:t>
      </w:r>
    </w:p>
    <w:p w14:paraId="5F40ED10" w14:textId="77777777" w:rsidR="00276963" w:rsidRPr="00437A14" w:rsidRDefault="002C4FA0" w:rsidP="00437A14">
      <w:pPr>
        <w:pStyle w:val="Rubrik1"/>
        <w:spacing w:line="480" w:lineRule="auto"/>
        <w:rPr>
          <w:rFonts w:ascii="Garamond" w:eastAsia="Times New Roman" w:hAnsi="Garamond" w:cs="Times New Roman"/>
          <w:color w:val="000000" w:themeColor="text1"/>
          <w:sz w:val="22"/>
          <w:szCs w:val="22"/>
          <w:highlight w:val="white"/>
          <w:lang w:val="en-US"/>
        </w:rPr>
      </w:pPr>
      <w:bookmarkStart w:id="71" w:name="_2naensyewnfc" w:colFirst="0" w:colLast="0"/>
      <w:bookmarkStart w:id="72" w:name="_Toc187669296"/>
      <w:bookmarkStart w:id="73" w:name="_Toc187670569"/>
      <w:bookmarkStart w:id="74" w:name="_Toc187676990"/>
      <w:bookmarkEnd w:id="71"/>
      <w:r w:rsidRPr="00437A14">
        <w:rPr>
          <w:rFonts w:ascii="Garamond" w:eastAsia="Times New Roman" w:hAnsi="Garamond" w:cs="Times New Roman"/>
          <w:color w:val="000000" w:themeColor="text1"/>
          <w:sz w:val="22"/>
          <w:szCs w:val="22"/>
          <w:highlight w:val="white"/>
          <w:lang w:val="en-US"/>
        </w:rPr>
        <w:lastRenderedPageBreak/>
        <w:t>Feldgarden M, Brover V, Haft DH, Prasad AB, Slotta DJ, Tolstoy I, Tyson GH, Zhao S, Hsu CH, McDermott PF, Tadesse DA, Morales C, Simmons M, Tillman G, Wasilenko J, Folster JP, Klimke W. Validating the AMRFinder Tool and Resistance Gene Database by Using Antimicrobial Resistance Genotype-Phenotype Correlations in a Collection of Isolates. Antimicrob Agents Chemother. 2019 Oct 22;63(11):e00483-19. doi: 10.1128/AAC.00483-19. Erratum in: Antimicrob Agents Chemother. 2020 Mar 24;64(4): PMID: 31427293; PMCID: PMC6811410.</w:t>
      </w:r>
      <w:bookmarkEnd w:id="72"/>
      <w:bookmarkEnd w:id="73"/>
      <w:bookmarkEnd w:id="74"/>
    </w:p>
    <w:p w14:paraId="58D37160" w14:textId="77777777" w:rsidR="00276963" w:rsidRPr="00437A14" w:rsidRDefault="00276963" w:rsidP="00437A14">
      <w:pPr>
        <w:spacing w:line="480" w:lineRule="auto"/>
        <w:rPr>
          <w:rFonts w:ascii="Garamond" w:hAnsi="Garamond" w:cs="Times New Roman"/>
          <w:color w:val="000000" w:themeColor="text1"/>
          <w:lang w:val="en-US"/>
        </w:rPr>
      </w:pPr>
    </w:p>
    <w:p w14:paraId="42B165AA" w14:textId="77777777" w:rsidR="00276963" w:rsidRPr="00437A14" w:rsidRDefault="002C4FA0" w:rsidP="00437A14">
      <w:pPr>
        <w:spacing w:line="480" w:lineRule="auto"/>
        <w:rPr>
          <w:rFonts w:ascii="Garamond" w:hAnsi="Garamond" w:cs="Times New Roman"/>
          <w:color w:val="000000" w:themeColor="text1"/>
          <w:highlight w:val="white"/>
          <w:lang w:val="en-US"/>
        </w:rPr>
      </w:pPr>
      <w:r w:rsidRPr="00437A14">
        <w:rPr>
          <w:rFonts w:ascii="Garamond" w:hAnsi="Garamond" w:cs="Times New Roman"/>
          <w:color w:val="000000" w:themeColor="text1"/>
          <w:highlight w:val="white"/>
          <w:lang w:val="en-US"/>
        </w:rPr>
        <w:t>Feldgarden M, Brover V, Gonzalez-Escalona N, Frye JG, Haendiges J, Haft DH, Hoffmann M, Pettengill JB, Prasad AB, Tillman GE, Tyson GH, Klimke W. AMRFinderPlus and the Reference Gene Catalog facilitate examination of the genomic links among antimicrobial resistance, stress response, and virulence. Sci Rep. 2021 Jun 16;11(1):12728. doi: 10.1038/s41598-021-91456-0. PMID: 34135355; PMCID: PMC8208984.</w:t>
      </w:r>
    </w:p>
    <w:p w14:paraId="2A95F2EA" w14:textId="77777777" w:rsidR="00276963" w:rsidRPr="00437A14" w:rsidRDefault="00276963" w:rsidP="00437A14">
      <w:pPr>
        <w:spacing w:line="480" w:lineRule="auto"/>
        <w:rPr>
          <w:rFonts w:ascii="Garamond" w:hAnsi="Garamond" w:cs="Times New Roman"/>
          <w:color w:val="000000" w:themeColor="text1"/>
          <w:highlight w:val="white"/>
          <w:lang w:val="en-US"/>
        </w:rPr>
      </w:pPr>
    </w:p>
    <w:p w14:paraId="5594D1C6" w14:textId="77777777" w:rsidR="00276963" w:rsidRPr="00437A14" w:rsidRDefault="002C4FA0" w:rsidP="00437A14">
      <w:pPr>
        <w:spacing w:line="480" w:lineRule="auto"/>
        <w:rPr>
          <w:rFonts w:ascii="Garamond" w:eastAsia="Times New Roman" w:hAnsi="Garamond" w:cs="Times New Roman"/>
          <w:color w:val="000000" w:themeColor="text1"/>
          <w:highlight w:val="white"/>
          <w:lang w:val="en-US"/>
        </w:rPr>
      </w:pPr>
      <w:r w:rsidRPr="00437A14">
        <w:rPr>
          <w:rFonts w:ascii="Garamond" w:eastAsia="Times New Roman" w:hAnsi="Garamond" w:cs="Times New Roman"/>
          <w:color w:val="000000" w:themeColor="text1"/>
          <w:highlight w:val="white"/>
          <w:lang w:val="en-US"/>
        </w:rPr>
        <w:t xml:space="preserve">Gupta SK, Padmanabhan BR, Diene SM, Lopez-Rojas R, Kempf M, Landraud L, et al. ARG-ANNOT, a new bioinformatic tool to discover antibiotic resistance genes in bacterial genomes. Antimicrobial Agents and Chemotherapy [Internet]. 2013 Oct 22;58(1):212–20. Available from: </w:t>
      </w:r>
      <w:hyperlink r:id="rId44" w:anchor="abstract1">
        <w:r w:rsidRPr="00437A14">
          <w:rPr>
            <w:rFonts w:ascii="Garamond" w:eastAsia="Times New Roman" w:hAnsi="Garamond" w:cs="Times New Roman"/>
            <w:color w:val="000000" w:themeColor="text1"/>
            <w:highlight w:val="white"/>
            <w:u w:val="single"/>
            <w:lang w:val="en-US"/>
          </w:rPr>
          <w:t>https://pmc.ncbi.nlm.nih.gov/articles/PMC3910750/#abstract1</w:t>
        </w:r>
      </w:hyperlink>
    </w:p>
    <w:p w14:paraId="49407FCE" w14:textId="77777777" w:rsidR="00276963" w:rsidRPr="00437A14" w:rsidRDefault="00276963" w:rsidP="00437A14">
      <w:pPr>
        <w:spacing w:line="480" w:lineRule="auto"/>
        <w:rPr>
          <w:rFonts w:ascii="Garamond" w:eastAsia="Times New Roman" w:hAnsi="Garamond" w:cs="Times New Roman"/>
          <w:color w:val="000000" w:themeColor="text1"/>
          <w:highlight w:val="white"/>
          <w:lang w:val="en-US"/>
        </w:rPr>
      </w:pPr>
    </w:p>
    <w:p w14:paraId="4A73EABC" w14:textId="77777777" w:rsidR="00276963" w:rsidRPr="00437A14" w:rsidRDefault="002C4FA0" w:rsidP="00437A14">
      <w:pPr>
        <w:spacing w:line="480" w:lineRule="auto"/>
        <w:rPr>
          <w:rFonts w:ascii="Garamond" w:eastAsia="Times New Roman" w:hAnsi="Garamond" w:cs="Times New Roman"/>
          <w:color w:val="000000" w:themeColor="text1"/>
          <w:highlight w:val="white"/>
          <w:lang w:val="en-US"/>
        </w:rPr>
      </w:pPr>
      <w:r w:rsidRPr="00437A14">
        <w:rPr>
          <w:rFonts w:ascii="Garamond" w:eastAsia="Verdana" w:hAnsi="Garamond" w:cs="Times New Roman"/>
          <w:color w:val="000000" w:themeColor="text1"/>
          <w:highlight w:val="white"/>
          <w:lang w:val="en-US"/>
        </w:rPr>
        <w:t xml:space="preserve"> </w:t>
      </w:r>
      <w:hyperlink r:id="rId45">
        <w:r w:rsidRPr="00437A14">
          <w:rPr>
            <w:rFonts w:ascii="Garamond" w:eastAsia="Verdana" w:hAnsi="Garamond" w:cs="Times New Roman"/>
            <w:color w:val="000000" w:themeColor="text1"/>
            <w:highlight w:val="white"/>
            <w:lang w:val="en-US"/>
          </w:rPr>
          <w:t xml:space="preserve">Alcock </w:t>
        </w:r>
      </w:hyperlink>
      <w:hyperlink r:id="rId46">
        <w:r w:rsidRPr="00437A14">
          <w:rPr>
            <w:rFonts w:ascii="Garamond" w:eastAsia="Verdana" w:hAnsi="Garamond" w:cs="Times New Roman"/>
            <w:i/>
            <w:color w:val="000000" w:themeColor="text1"/>
            <w:highlight w:val="white"/>
            <w:lang w:val="en-US"/>
          </w:rPr>
          <w:t>et al</w:t>
        </w:r>
      </w:hyperlink>
      <w:hyperlink r:id="rId47">
        <w:r w:rsidRPr="00437A14">
          <w:rPr>
            <w:rFonts w:ascii="Garamond" w:eastAsia="Verdana" w:hAnsi="Garamond" w:cs="Times New Roman"/>
            <w:color w:val="000000" w:themeColor="text1"/>
            <w:highlight w:val="white"/>
            <w:lang w:val="en-US"/>
          </w:rPr>
          <w:t xml:space="preserve">. 2023. CARD 2023: Expanded Curation, Support for Machine Learning, and Resistome Prediction at the Comprehensive Antibiotic Resistance Database. </w:t>
        </w:r>
      </w:hyperlink>
      <w:hyperlink r:id="rId48">
        <w:r w:rsidRPr="00437A14">
          <w:rPr>
            <w:rFonts w:ascii="Garamond" w:eastAsia="Verdana" w:hAnsi="Garamond" w:cs="Times New Roman"/>
            <w:i/>
            <w:color w:val="000000" w:themeColor="text1"/>
            <w:highlight w:val="white"/>
            <w:lang w:val="en-US"/>
          </w:rPr>
          <w:t>Nucleic Acids Research</w:t>
        </w:r>
      </w:hyperlink>
      <w:hyperlink r:id="rId49">
        <w:r w:rsidRPr="00437A14">
          <w:rPr>
            <w:rFonts w:ascii="Garamond" w:eastAsia="Verdana" w:hAnsi="Garamond" w:cs="Times New Roman"/>
            <w:color w:val="000000" w:themeColor="text1"/>
            <w:highlight w:val="white"/>
            <w:lang w:val="en-US"/>
          </w:rPr>
          <w:t xml:space="preserve">, </w:t>
        </w:r>
      </w:hyperlink>
      <w:hyperlink r:id="rId50">
        <w:r w:rsidRPr="00437A14">
          <w:rPr>
            <w:rFonts w:ascii="Garamond" w:eastAsia="Verdana" w:hAnsi="Garamond" w:cs="Times New Roman"/>
            <w:color w:val="000000" w:themeColor="text1"/>
            <w:highlight w:val="white"/>
            <w:lang w:val="en-US"/>
          </w:rPr>
          <w:t>51</w:t>
        </w:r>
      </w:hyperlink>
      <w:hyperlink r:id="rId51">
        <w:r w:rsidRPr="00437A14">
          <w:rPr>
            <w:rFonts w:ascii="Garamond" w:eastAsia="Verdana" w:hAnsi="Garamond" w:cs="Times New Roman"/>
            <w:color w:val="000000" w:themeColor="text1"/>
            <w:highlight w:val="white"/>
            <w:lang w:val="en-US"/>
          </w:rPr>
          <w:t>, D690-D699.</w:t>
        </w:r>
      </w:hyperlink>
    </w:p>
    <w:p w14:paraId="5C011386" w14:textId="77777777" w:rsidR="00276963" w:rsidRPr="00437A14" w:rsidRDefault="00276963" w:rsidP="00437A14">
      <w:pPr>
        <w:spacing w:line="480" w:lineRule="auto"/>
        <w:rPr>
          <w:rFonts w:ascii="Garamond" w:eastAsia="Times New Roman" w:hAnsi="Garamond" w:cs="Times New Roman"/>
          <w:color w:val="000000" w:themeColor="text1"/>
          <w:highlight w:val="white"/>
          <w:lang w:val="en-US"/>
        </w:rPr>
      </w:pPr>
    </w:p>
    <w:p w14:paraId="3056E4BB" w14:textId="77777777" w:rsidR="00276963" w:rsidRPr="00437A14" w:rsidRDefault="002C4FA0" w:rsidP="00437A14">
      <w:pPr>
        <w:spacing w:line="480" w:lineRule="auto"/>
        <w:rPr>
          <w:rFonts w:ascii="Garamond" w:eastAsia="Roboto" w:hAnsi="Garamond" w:cs="Times New Roman"/>
          <w:color w:val="000000" w:themeColor="text1"/>
          <w:highlight w:val="white"/>
          <w:lang w:val="en-US"/>
        </w:rPr>
      </w:pPr>
      <w:r w:rsidRPr="00437A14">
        <w:rPr>
          <w:rFonts w:ascii="Garamond" w:eastAsia="Roboto" w:hAnsi="Garamond" w:cs="Times New Roman"/>
          <w:color w:val="000000" w:themeColor="text1"/>
          <w:highlight w:val="white"/>
          <w:lang w:val="en-US"/>
        </w:rPr>
        <w:t>Doster, E., Lakin, S. M., Dean, C. J., Wolfe, C., Young, J. G., Boucher, C., Belk K. E., Noyes N. R., Morley P. S. (2019) MEGARes 2.0: a database for classification of antimicrobial drug, biocide and metal resistance determinants in metagenomic sequence data. Nucleic Acids Res. doi:10.1093/nar/gkz1010.</w:t>
      </w:r>
    </w:p>
    <w:p w14:paraId="1091A6BD" w14:textId="77777777" w:rsidR="00276963" w:rsidRPr="00437A14" w:rsidRDefault="00276963" w:rsidP="00437A14">
      <w:pPr>
        <w:spacing w:line="480" w:lineRule="auto"/>
        <w:rPr>
          <w:rFonts w:ascii="Garamond" w:eastAsia="Roboto" w:hAnsi="Garamond" w:cs="Times New Roman"/>
          <w:color w:val="000000" w:themeColor="text1"/>
          <w:highlight w:val="white"/>
          <w:lang w:val="en-US"/>
        </w:rPr>
      </w:pPr>
    </w:p>
    <w:p w14:paraId="3EB65B1B" w14:textId="77777777" w:rsidR="00276963" w:rsidRPr="00437A14" w:rsidRDefault="002C4FA0" w:rsidP="00437A14">
      <w:pPr>
        <w:spacing w:line="480" w:lineRule="auto"/>
        <w:rPr>
          <w:rFonts w:ascii="Garamond" w:eastAsia="Times New Roman" w:hAnsi="Garamond" w:cs="Times New Roman"/>
          <w:color w:val="000000" w:themeColor="text1"/>
          <w:highlight w:val="white"/>
          <w:lang w:val="en-US"/>
        </w:rPr>
      </w:pPr>
      <w:r w:rsidRPr="00437A14">
        <w:rPr>
          <w:rFonts w:ascii="Garamond" w:eastAsia="Times New Roman" w:hAnsi="Garamond" w:cs="Times New Roman"/>
          <w:color w:val="000000" w:themeColor="text1"/>
          <w:highlight w:val="white"/>
          <w:lang w:val="en-US"/>
        </w:rPr>
        <w:t xml:space="preserve">Florensa AF, Kaas RS, Clausen PTLC, Aytan-Aktug D, Aarestrup FM. ResFinder – an open online resource for identification of antimicrobial resistance genes in next-generation sequencing data and prediction of </w:t>
      </w:r>
      <w:r w:rsidRPr="00437A14">
        <w:rPr>
          <w:rFonts w:ascii="Garamond" w:eastAsia="Times New Roman" w:hAnsi="Garamond" w:cs="Times New Roman"/>
          <w:color w:val="000000" w:themeColor="text1"/>
          <w:highlight w:val="white"/>
          <w:lang w:val="en-US"/>
        </w:rPr>
        <w:lastRenderedPageBreak/>
        <w:t xml:space="preserve">phenotypes from genotypes. Microbial Genomics [Internet]. 2022 Jan 17;8(1). Available from: </w:t>
      </w:r>
      <w:hyperlink r:id="rId52">
        <w:r w:rsidRPr="00437A14">
          <w:rPr>
            <w:rFonts w:ascii="Garamond" w:eastAsia="Times New Roman" w:hAnsi="Garamond" w:cs="Times New Roman"/>
            <w:color w:val="000000" w:themeColor="text1"/>
            <w:highlight w:val="white"/>
            <w:u w:val="single"/>
            <w:lang w:val="en-US"/>
          </w:rPr>
          <w:t>https://pmc.ncbi.nlm.nih.gov/articles/PMC8914360/</w:t>
        </w:r>
      </w:hyperlink>
    </w:p>
    <w:p w14:paraId="74D1E85B" w14:textId="77777777" w:rsidR="00276963" w:rsidRPr="00437A14" w:rsidRDefault="00276963" w:rsidP="00437A14">
      <w:pPr>
        <w:spacing w:line="480" w:lineRule="auto"/>
        <w:rPr>
          <w:rFonts w:ascii="Garamond" w:eastAsia="Times New Roman" w:hAnsi="Garamond" w:cs="Times New Roman"/>
          <w:color w:val="000000" w:themeColor="text1"/>
          <w:highlight w:val="white"/>
          <w:lang w:val="en-US"/>
        </w:rPr>
      </w:pPr>
    </w:p>
    <w:p w14:paraId="33CBEB30" w14:textId="77777777" w:rsidR="00276963" w:rsidRPr="00437A14" w:rsidRDefault="002C4FA0" w:rsidP="00437A14">
      <w:pPr>
        <w:spacing w:line="480" w:lineRule="auto"/>
        <w:rPr>
          <w:rFonts w:ascii="Garamond" w:eastAsia="Times New Roman" w:hAnsi="Garamond" w:cs="Times New Roman"/>
          <w:color w:val="000000" w:themeColor="text1"/>
          <w:highlight w:val="white"/>
          <w:lang w:val="en-US"/>
        </w:rPr>
      </w:pPr>
      <w:r w:rsidRPr="00437A14">
        <w:rPr>
          <w:rFonts w:ascii="Garamond" w:eastAsia="Times New Roman" w:hAnsi="Garamond" w:cs="Times New Roman"/>
          <w:color w:val="000000" w:themeColor="text1"/>
          <w:highlight w:val="white"/>
          <w:lang w:val="en-US"/>
        </w:rPr>
        <w:t xml:space="preserve">The UniVEC database [Internet]. Available from: </w:t>
      </w:r>
      <w:hyperlink r:id="rId53" w:anchor="Sources">
        <w:r w:rsidRPr="00437A14">
          <w:rPr>
            <w:rFonts w:ascii="Garamond" w:eastAsia="Times New Roman" w:hAnsi="Garamond" w:cs="Times New Roman"/>
            <w:color w:val="000000" w:themeColor="text1"/>
            <w:highlight w:val="white"/>
            <w:u w:val="single"/>
            <w:lang w:val="en-US"/>
          </w:rPr>
          <w:t>https://www.ncbi.nlm.nih.gov/tools/vecscreen/univec/#Sources</w:t>
        </w:r>
      </w:hyperlink>
    </w:p>
    <w:p w14:paraId="310A5B4B" w14:textId="77777777" w:rsidR="00276963" w:rsidRPr="00437A14" w:rsidRDefault="00276963" w:rsidP="00437A14">
      <w:pPr>
        <w:spacing w:line="480" w:lineRule="auto"/>
        <w:rPr>
          <w:rFonts w:ascii="Garamond" w:eastAsia="Times New Roman" w:hAnsi="Garamond" w:cs="Times New Roman"/>
          <w:color w:val="000000" w:themeColor="text1"/>
          <w:highlight w:val="white"/>
          <w:lang w:val="en-US"/>
        </w:rPr>
      </w:pPr>
    </w:p>
    <w:p w14:paraId="755D1154" w14:textId="77777777" w:rsidR="00276963" w:rsidRPr="00437A14" w:rsidRDefault="002C4FA0" w:rsidP="00437A14">
      <w:pPr>
        <w:spacing w:line="480" w:lineRule="auto"/>
        <w:rPr>
          <w:rFonts w:ascii="Garamond" w:eastAsia="Times New Roman" w:hAnsi="Garamond" w:cs="Times New Roman"/>
          <w:color w:val="000000" w:themeColor="text1"/>
          <w:highlight w:val="white"/>
          <w:lang w:val="en-US"/>
        </w:rPr>
      </w:pPr>
      <w:r w:rsidRPr="00437A14">
        <w:rPr>
          <w:rFonts w:ascii="Garamond" w:eastAsia="Times New Roman" w:hAnsi="Garamond" w:cs="Times New Roman"/>
          <w:color w:val="000000" w:themeColor="text1"/>
          <w:highlight w:val="white"/>
          <w:lang w:val="en-US"/>
        </w:rPr>
        <w:t>Zymo Research. ZymoBIOMICS™ Fecal Reference with TruMatrix™ Technology: Instruction Manual. Version 1.0.3. Irvine, CA: Zymo Research Corporation; 2021. Available from: [insert URL if applicable]</w:t>
      </w:r>
    </w:p>
    <w:p w14:paraId="0E6EAF7E" w14:textId="37AE90F6" w:rsidR="00276963" w:rsidRPr="00437A14" w:rsidRDefault="00276963" w:rsidP="00437A14">
      <w:pPr>
        <w:spacing w:line="480" w:lineRule="auto"/>
        <w:rPr>
          <w:rFonts w:ascii="Garamond" w:eastAsia="Times New Roman" w:hAnsi="Garamond" w:cs="Times New Roman"/>
          <w:color w:val="000000" w:themeColor="text1"/>
          <w:highlight w:val="white"/>
          <w:lang w:val="en-US"/>
        </w:rPr>
      </w:pPr>
    </w:p>
    <w:p w14:paraId="3EFBECD5" w14:textId="6C1EFC1A" w:rsidR="00E468C9" w:rsidRDefault="00E468C9" w:rsidP="00437A14">
      <w:pPr>
        <w:spacing w:line="480" w:lineRule="auto"/>
        <w:rPr>
          <w:rStyle w:val="url"/>
          <w:rFonts w:ascii="Garamond" w:hAnsi="Garamond" w:cs="Times New Roman"/>
          <w:color w:val="000000" w:themeColor="text1"/>
          <w:bdr w:val="single" w:sz="2" w:space="0" w:color="ECEDEE" w:frame="1"/>
          <w:lang w:val="en-US"/>
        </w:rPr>
      </w:pPr>
      <w:r w:rsidRPr="00437A14">
        <w:rPr>
          <w:rFonts w:ascii="Garamond" w:hAnsi="Garamond" w:cs="Times New Roman"/>
          <w:color w:val="000000" w:themeColor="text1"/>
          <w:lang w:val="en-US"/>
        </w:rPr>
        <w:t>Steinegger M, Söding J. MMseqs2 enables sensitive protein sequence searching for the analysis of massive data sets. Nature Biotechnology [Internet]. 2017 Oct 16;35(11):1026–8. Available from: </w:t>
      </w:r>
      <w:r w:rsidR="00437A14" w:rsidRPr="00437A14">
        <w:rPr>
          <w:rStyle w:val="url"/>
          <w:rFonts w:ascii="Garamond" w:hAnsi="Garamond" w:cs="Times New Roman"/>
          <w:color w:val="000000" w:themeColor="text1"/>
          <w:bdr w:val="single" w:sz="2" w:space="0" w:color="ECEDEE" w:frame="1"/>
          <w:lang w:val="en-US"/>
        </w:rPr>
        <w:t>https://www.nature.com/articles/nbt.3988</w:t>
      </w:r>
    </w:p>
    <w:p w14:paraId="5B8FEF15" w14:textId="6647C6F2" w:rsidR="00437A14" w:rsidRDefault="00437A14" w:rsidP="00437A14">
      <w:pPr>
        <w:spacing w:line="480" w:lineRule="auto"/>
        <w:rPr>
          <w:rStyle w:val="url"/>
          <w:rFonts w:ascii="Garamond" w:hAnsi="Garamond" w:cs="Times New Roman"/>
          <w:color w:val="000000" w:themeColor="text1"/>
          <w:bdr w:val="single" w:sz="2" w:space="0" w:color="ECEDEE" w:frame="1"/>
          <w:lang w:val="en-US"/>
        </w:rPr>
      </w:pPr>
    </w:p>
    <w:p w14:paraId="6AA814E4" w14:textId="4D366D02" w:rsidR="00437A14" w:rsidRDefault="00437A14" w:rsidP="00437A14">
      <w:pPr>
        <w:spacing w:line="480" w:lineRule="auto"/>
        <w:rPr>
          <w:rStyle w:val="url"/>
          <w:rFonts w:ascii="Garamond" w:hAnsi="Garamond" w:cs="Times New Roman"/>
          <w:color w:val="000000" w:themeColor="text1"/>
          <w:bdr w:val="single" w:sz="2" w:space="0" w:color="ECEDEE" w:frame="1"/>
          <w:lang w:val="en-US"/>
        </w:rPr>
      </w:pPr>
    </w:p>
    <w:p w14:paraId="3C00BB12" w14:textId="0315771C" w:rsidR="00437A14" w:rsidRDefault="00437A14" w:rsidP="00437A14">
      <w:pPr>
        <w:spacing w:line="480" w:lineRule="auto"/>
        <w:rPr>
          <w:rStyle w:val="url"/>
          <w:rFonts w:ascii="Garamond" w:hAnsi="Garamond" w:cs="Times New Roman"/>
          <w:color w:val="000000" w:themeColor="text1"/>
          <w:bdr w:val="single" w:sz="2" w:space="0" w:color="ECEDEE" w:frame="1"/>
          <w:lang w:val="en-US"/>
        </w:rPr>
      </w:pPr>
    </w:p>
    <w:p w14:paraId="69873148" w14:textId="1B749794" w:rsidR="00437A14" w:rsidRDefault="00437A14" w:rsidP="00437A14">
      <w:pPr>
        <w:spacing w:line="480" w:lineRule="auto"/>
        <w:rPr>
          <w:rStyle w:val="url"/>
          <w:rFonts w:ascii="Garamond" w:hAnsi="Garamond" w:cs="Times New Roman"/>
          <w:color w:val="000000" w:themeColor="text1"/>
          <w:bdr w:val="single" w:sz="2" w:space="0" w:color="ECEDEE" w:frame="1"/>
          <w:lang w:val="en-US"/>
        </w:rPr>
      </w:pPr>
    </w:p>
    <w:p w14:paraId="62E7C275" w14:textId="709C59A3" w:rsidR="00437A14" w:rsidRDefault="00437A14" w:rsidP="00437A14">
      <w:pPr>
        <w:spacing w:line="480" w:lineRule="auto"/>
        <w:rPr>
          <w:rStyle w:val="url"/>
          <w:rFonts w:ascii="Garamond" w:hAnsi="Garamond" w:cs="Times New Roman"/>
          <w:color w:val="000000" w:themeColor="text1"/>
          <w:bdr w:val="single" w:sz="2" w:space="0" w:color="ECEDEE" w:frame="1"/>
          <w:lang w:val="en-US"/>
        </w:rPr>
      </w:pPr>
    </w:p>
    <w:p w14:paraId="3927C304" w14:textId="45715395" w:rsidR="00437A14" w:rsidRDefault="00437A14" w:rsidP="00437A14">
      <w:pPr>
        <w:spacing w:line="480" w:lineRule="auto"/>
        <w:rPr>
          <w:rStyle w:val="url"/>
          <w:rFonts w:ascii="Garamond" w:hAnsi="Garamond" w:cs="Times New Roman"/>
          <w:color w:val="000000" w:themeColor="text1"/>
          <w:bdr w:val="single" w:sz="2" w:space="0" w:color="ECEDEE" w:frame="1"/>
          <w:lang w:val="en-US"/>
        </w:rPr>
      </w:pPr>
    </w:p>
    <w:p w14:paraId="27A060E2" w14:textId="4EB18B34" w:rsidR="00437A14" w:rsidRDefault="00437A14" w:rsidP="00437A14">
      <w:pPr>
        <w:spacing w:line="480" w:lineRule="auto"/>
        <w:rPr>
          <w:rStyle w:val="url"/>
          <w:rFonts w:ascii="Garamond" w:hAnsi="Garamond" w:cs="Times New Roman"/>
          <w:color w:val="000000" w:themeColor="text1"/>
          <w:bdr w:val="single" w:sz="2" w:space="0" w:color="ECEDEE" w:frame="1"/>
          <w:lang w:val="en-US"/>
        </w:rPr>
      </w:pPr>
    </w:p>
    <w:p w14:paraId="0C362036" w14:textId="137E74B0" w:rsidR="00437A14" w:rsidRDefault="00437A14" w:rsidP="00437A14">
      <w:pPr>
        <w:spacing w:line="480" w:lineRule="auto"/>
        <w:rPr>
          <w:rStyle w:val="url"/>
          <w:rFonts w:ascii="Garamond" w:hAnsi="Garamond" w:cs="Times New Roman"/>
          <w:color w:val="000000" w:themeColor="text1"/>
          <w:bdr w:val="single" w:sz="2" w:space="0" w:color="ECEDEE" w:frame="1"/>
          <w:lang w:val="en-US"/>
        </w:rPr>
      </w:pPr>
    </w:p>
    <w:p w14:paraId="754F38D5" w14:textId="7B444CB8" w:rsidR="00437A14" w:rsidRDefault="00437A14" w:rsidP="00437A14">
      <w:pPr>
        <w:spacing w:line="480" w:lineRule="auto"/>
        <w:rPr>
          <w:rStyle w:val="url"/>
          <w:rFonts w:ascii="Garamond" w:hAnsi="Garamond" w:cs="Times New Roman"/>
          <w:color w:val="000000" w:themeColor="text1"/>
          <w:bdr w:val="single" w:sz="2" w:space="0" w:color="ECEDEE" w:frame="1"/>
          <w:lang w:val="en-US"/>
        </w:rPr>
      </w:pPr>
    </w:p>
    <w:p w14:paraId="06402D1A" w14:textId="670EF477" w:rsidR="00437A14" w:rsidRDefault="00437A14" w:rsidP="00437A14">
      <w:pPr>
        <w:spacing w:line="480" w:lineRule="auto"/>
        <w:rPr>
          <w:rStyle w:val="url"/>
          <w:rFonts w:ascii="Garamond" w:hAnsi="Garamond" w:cs="Times New Roman"/>
          <w:color w:val="000000" w:themeColor="text1"/>
          <w:bdr w:val="single" w:sz="2" w:space="0" w:color="ECEDEE" w:frame="1"/>
          <w:lang w:val="en-US"/>
        </w:rPr>
      </w:pPr>
    </w:p>
    <w:p w14:paraId="43C57802" w14:textId="77777777" w:rsidR="00437A14" w:rsidRPr="00437A14" w:rsidRDefault="00437A14" w:rsidP="00437A14">
      <w:pPr>
        <w:spacing w:line="480" w:lineRule="auto"/>
        <w:rPr>
          <w:rFonts w:ascii="Garamond" w:eastAsia="Times New Roman" w:hAnsi="Garamond" w:cs="Times New Roman"/>
          <w:color w:val="000000" w:themeColor="text1"/>
          <w:highlight w:val="white"/>
          <w:lang w:val="en-US"/>
        </w:rPr>
      </w:pPr>
    </w:p>
    <w:p w14:paraId="415241BC" w14:textId="37D81F62" w:rsidR="00276963" w:rsidRPr="002E1837" w:rsidRDefault="002C4FA0" w:rsidP="00437A14">
      <w:pPr>
        <w:pStyle w:val="Rubrik1"/>
        <w:spacing w:line="480" w:lineRule="auto"/>
        <w:rPr>
          <w:rFonts w:ascii="Garamond" w:hAnsi="Garamond" w:cs="Times New Roman"/>
          <w:lang w:val="en-US"/>
        </w:rPr>
      </w:pPr>
      <w:bookmarkStart w:id="75" w:name="_tvasrdg1szd0" w:colFirst="0" w:colLast="0"/>
      <w:bookmarkStart w:id="76" w:name="_Toc187676991"/>
      <w:bookmarkEnd w:id="75"/>
      <w:r w:rsidRPr="002E1837">
        <w:rPr>
          <w:rFonts w:ascii="Garamond" w:hAnsi="Garamond" w:cs="Times New Roman"/>
          <w:lang w:val="en-US"/>
        </w:rPr>
        <w:lastRenderedPageBreak/>
        <w:t>Appendix</w:t>
      </w:r>
      <w:bookmarkEnd w:id="76"/>
      <w:r w:rsidRPr="002E1837">
        <w:rPr>
          <w:rFonts w:ascii="Garamond" w:hAnsi="Garamond" w:cs="Times New Roman"/>
          <w:lang w:val="en-US"/>
        </w:rPr>
        <w:t xml:space="preserve"> </w:t>
      </w:r>
    </w:p>
    <w:p w14:paraId="0BB0A157" w14:textId="6D5D0DFA" w:rsidR="00276963" w:rsidRPr="00437A14" w:rsidRDefault="005C30A4" w:rsidP="00437A14">
      <w:pPr>
        <w:spacing w:line="480" w:lineRule="auto"/>
        <w:rPr>
          <w:rFonts w:ascii="Garamond" w:hAnsi="Garamond" w:cs="Times New Roman"/>
          <w:lang w:val="en-US"/>
        </w:rPr>
      </w:pPr>
      <w:r w:rsidRPr="00437A14">
        <w:rPr>
          <w:rFonts w:ascii="Garamond" w:hAnsi="Garamond" w:cs="Times New Roman"/>
          <w:b/>
          <w:lang w:val="en-US"/>
        </w:rPr>
        <w:t>Table SI</w:t>
      </w:r>
      <w:r w:rsidR="002C4FA0" w:rsidRPr="00437A14">
        <w:rPr>
          <w:rFonts w:ascii="Garamond" w:hAnsi="Garamond" w:cs="Times New Roman"/>
          <w:b/>
          <w:lang w:val="en-US"/>
        </w:rPr>
        <w:t xml:space="preserve">. </w:t>
      </w:r>
      <w:r w:rsidR="002C4FA0" w:rsidRPr="00437A14">
        <w:rPr>
          <w:rFonts w:ascii="Garamond" w:hAnsi="Garamond" w:cs="Times New Roman"/>
          <w:lang w:val="en-US"/>
        </w:rPr>
        <w:t>Plasmids used to spike the VERO E6 cell line. The ratio (v:v) between plasmids are 1:1, the concentration of each plasmid is different. The plasmid volume was diluted to 100 microliters, then diluted when performing TWIST targeted enrichment.</w:t>
      </w:r>
    </w:p>
    <w:tbl>
      <w:tblPr>
        <w:tblStyle w:val="a6"/>
        <w:tblW w:w="9360" w:type="dxa"/>
        <w:tblBorders>
          <w:left w:val="single" w:sz="8" w:space="0" w:color="000000"/>
          <w:right w:val="single" w:sz="8" w:space="0" w:color="000000"/>
          <w:insideV w:val="single" w:sz="8" w:space="0" w:color="000000"/>
        </w:tblBorders>
        <w:tblLayout w:type="fixed"/>
        <w:tblLook w:val="0600" w:firstRow="0" w:lastRow="0" w:firstColumn="0" w:lastColumn="0" w:noHBand="1" w:noVBand="1"/>
      </w:tblPr>
      <w:tblGrid>
        <w:gridCol w:w="4680"/>
        <w:gridCol w:w="4680"/>
      </w:tblGrid>
      <w:tr w:rsidR="00276963" w:rsidRPr="00437A14" w14:paraId="5AC53E6B" w14:textId="77777777" w:rsidTr="003C76E6">
        <w:tc>
          <w:tcPr>
            <w:tcW w:w="4680" w:type="dxa"/>
            <w:shd w:val="clear" w:color="auto" w:fill="auto"/>
            <w:tcMar>
              <w:top w:w="100" w:type="dxa"/>
              <w:left w:w="100" w:type="dxa"/>
              <w:bottom w:w="100" w:type="dxa"/>
              <w:right w:w="100" w:type="dxa"/>
            </w:tcMar>
          </w:tcPr>
          <w:p w14:paraId="122A4A7E"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b/>
              </w:rPr>
            </w:pPr>
            <w:r w:rsidRPr="00437A14">
              <w:rPr>
                <w:rFonts w:ascii="Garamond" w:hAnsi="Garamond" w:cs="Times New Roman"/>
                <w:b/>
              </w:rPr>
              <w:t>Backbone</w:t>
            </w:r>
          </w:p>
        </w:tc>
        <w:tc>
          <w:tcPr>
            <w:tcW w:w="4680" w:type="dxa"/>
            <w:shd w:val="clear" w:color="auto" w:fill="auto"/>
            <w:tcMar>
              <w:top w:w="100" w:type="dxa"/>
              <w:left w:w="100" w:type="dxa"/>
              <w:bottom w:w="100" w:type="dxa"/>
              <w:right w:w="100" w:type="dxa"/>
            </w:tcMar>
          </w:tcPr>
          <w:p w14:paraId="7B788CFA"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b/>
              </w:rPr>
            </w:pPr>
            <w:r w:rsidRPr="00437A14">
              <w:rPr>
                <w:rFonts w:ascii="Garamond" w:hAnsi="Garamond" w:cs="Times New Roman"/>
                <w:b/>
              </w:rPr>
              <w:t>Insert</w:t>
            </w:r>
          </w:p>
        </w:tc>
      </w:tr>
      <w:tr w:rsidR="00276963" w:rsidRPr="00437A14" w14:paraId="6FDC62F4" w14:textId="77777777" w:rsidTr="003C76E6">
        <w:tc>
          <w:tcPr>
            <w:tcW w:w="4680" w:type="dxa"/>
            <w:shd w:val="clear" w:color="auto" w:fill="auto"/>
            <w:tcMar>
              <w:top w:w="100" w:type="dxa"/>
              <w:left w:w="100" w:type="dxa"/>
              <w:bottom w:w="100" w:type="dxa"/>
              <w:right w:w="100" w:type="dxa"/>
            </w:tcMar>
          </w:tcPr>
          <w:p w14:paraId="5BF8626A"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psFUI</w:t>
            </w:r>
          </w:p>
        </w:tc>
        <w:tc>
          <w:tcPr>
            <w:tcW w:w="4680" w:type="dxa"/>
            <w:shd w:val="clear" w:color="auto" w:fill="auto"/>
            <w:tcMar>
              <w:top w:w="100" w:type="dxa"/>
              <w:left w:w="100" w:type="dxa"/>
              <w:bottom w:w="100" w:type="dxa"/>
              <w:right w:w="100" w:type="dxa"/>
            </w:tcMar>
          </w:tcPr>
          <w:p w14:paraId="62E46AA7"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RUF62</w:t>
            </w:r>
          </w:p>
        </w:tc>
      </w:tr>
      <w:tr w:rsidR="00276963" w:rsidRPr="00437A14" w14:paraId="0F60996F" w14:textId="77777777" w:rsidTr="003C76E6">
        <w:tc>
          <w:tcPr>
            <w:tcW w:w="4680" w:type="dxa"/>
            <w:shd w:val="clear" w:color="auto" w:fill="auto"/>
            <w:tcMar>
              <w:top w:w="100" w:type="dxa"/>
              <w:left w:w="100" w:type="dxa"/>
              <w:bottom w:w="100" w:type="dxa"/>
              <w:right w:w="100" w:type="dxa"/>
            </w:tcMar>
          </w:tcPr>
          <w:p w14:paraId="74CD261F"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PSFU3</w:t>
            </w:r>
          </w:p>
        </w:tc>
        <w:tc>
          <w:tcPr>
            <w:tcW w:w="4680" w:type="dxa"/>
            <w:shd w:val="clear" w:color="auto" w:fill="auto"/>
            <w:tcMar>
              <w:top w:w="100" w:type="dxa"/>
              <w:left w:w="100" w:type="dxa"/>
              <w:bottom w:w="100" w:type="dxa"/>
              <w:right w:w="100" w:type="dxa"/>
            </w:tcMar>
          </w:tcPr>
          <w:p w14:paraId="7D3C5A49"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hoc2</w:t>
            </w:r>
          </w:p>
        </w:tc>
      </w:tr>
      <w:tr w:rsidR="00276963" w:rsidRPr="00437A14" w14:paraId="41FB81F6" w14:textId="77777777" w:rsidTr="003C76E6">
        <w:tc>
          <w:tcPr>
            <w:tcW w:w="4680" w:type="dxa"/>
            <w:shd w:val="clear" w:color="auto" w:fill="auto"/>
            <w:tcMar>
              <w:top w:w="100" w:type="dxa"/>
              <w:left w:w="100" w:type="dxa"/>
              <w:bottom w:w="100" w:type="dxa"/>
              <w:right w:w="100" w:type="dxa"/>
            </w:tcMar>
          </w:tcPr>
          <w:p w14:paraId="07EAF4FE"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PSCA1</w:t>
            </w:r>
          </w:p>
        </w:tc>
        <w:tc>
          <w:tcPr>
            <w:tcW w:w="4680" w:type="dxa"/>
            <w:shd w:val="clear" w:color="auto" w:fill="auto"/>
            <w:tcMar>
              <w:top w:w="100" w:type="dxa"/>
              <w:left w:w="100" w:type="dxa"/>
              <w:bottom w:w="100" w:type="dxa"/>
              <w:right w:w="100" w:type="dxa"/>
            </w:tcMar>
          </w:tcPr>
          <w:p w14:paraId="5BC57A8E"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G1-2</w:t>
            </w:r>
          </w:p>
        </w:tc>
      </w:tr>
      <w:tr w:rsidR="00276963" w:rsidRPr="00437A14" w14:paraId="50EF6C11" w14:textId="77777777" w:rsidTr="003C76E6">
        <w:tc>
          <w:tcPr>
            <w:tcW w:w="4680" w:type="dxa"/>
            <w:shd w:val="clear" w:color="auto" w:fill="auto"/>
            <w:tcMar>
              <w:top w:w="100" w:type="dxa"/>
              <w:left w:w="100" w:type="dxa"/>
              <w:bottom w:w="100" w:type="dxa"/>
              <w:right w:w="100" w:type="dxa"/>
            </w:tcMar>
          </w:tcPr>
          <w:p w14:paraId="68B5952E"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PCAGGS</w:t>
            </w:r>
          </w:p>
        </w:tc>
        <w:tc>
          <w:tcPr>
            <w:tcW w:w="4680" w:type="dxa"/>
            <w:shd w:val="clear" w:color="auto" w:fill="auto"/>
            <w:tcMar>
              <w:top w:w="100" w:type="dxa"/>
              <w:left w:w="100" w:type="dxa"/>
              <w:bottom w:w="100" w:type="dxa"/>
              <w:right w:w="100" w:type="dxa"/>
            </w:tcMar>
          </w:tcPr>
          <w:p w14:paraId="1928E53F"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VSV-G</w:t>
            </w:r>
          </w:p>
        </w:tc>
      </w:tr>
      <w:tr w:rsidR="00276963" w:rsidRPr="00437A14" w14:paraId="04847BDC" w14:textId="77777777" w:rsidTr="003C76E6">
        <w:tc>
          <w:tcPr>
            <w:tcW w:w="4680" w:type="dxa"/>
            <w:shd w:val="clear" w:color="auto" w:fill="auto"/>
            <w:tcMar>
              <w:top w:w="100" w:type="dxa"/>
              <w:left w:w="100" w:type="dxa"/>
              <w:bottom w:w="100" w:type="dxa"/>
              <w:right w:w="100" w:type="dxa"/>
            </w:tcMar>
          </w:tcPr>
          <w:p w14:paraId="0C119B46"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pcDNA3.1</w:t>
            </w:r>
          </w:p>
        </w:tc>
        <w:tc>
          <w:tcPr>
            <w:tcW w:w="4680" w:type="dxa"/>
            <w:shd w:val="clear" w:color="auto" w:fill="auto"/>
            <w:tcMar>
              <w:top w:w="100" w:type="dxa"/>
              <w:left w:w="100" w:type="dxa"/>
              <w:bottom w:w="100" w:type="dxa"/>
              <w:right w:w="100" w:type="dxa"/>
            </w:tcMar>
          </w:tcPr>
          <w:p w14:paraId="1A7E90C4"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RUFG2-1</w:t>
            </w:r>
          </w:p>
        </w:tc>
      </w:tr>
      <w:tr w:rsidR="00276963" w:rsidRPr="00437A14" w14:paraId="2B6E5D21" w14:textId="77777777" w:rsidTr="003C76E6">
        <w:tc>
          <w:tcPr>
            <w:tcW w:w="4680" w:type="dxa"/>
            <w:shd w:val="clear" w:color="auto" w:fill="auto"/>
            <w:tcMar>
              <w:top w:w="100" w:type="dxa"/>
              <w:left w:w="100" w:type="dxa"/>
              <w:bottom w:w="100" w:type="dxa"/>
              <w:right w:w="100" w:type="dxa"/>
            </w:tcMar>
          </w:tcPr>
          <w:p w14:paraId="6990536D"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pET19B</w:t>
            </w:r>
          </w:p>
        </w:tc>
        <w:tc>
          <w:tcPr>
            <w:tcW w:w="4680" w:type="dxa"/>
            <w:shd w:val="clear" w:color="auto" w:fill="auto"/>
            <w:tcMar>
              <w:top w:w="100" w:type="dxa"/>
              <w:left w:w="100" w:type="dxa"/>
              <w:bottom w:w="100" w:type="dxa"/>
              <w:right w:w="100" w:type="dxa"/>
            </w:tcMar>
          </w:tcPr>
          <w:p w14:paraId="60DD78C1"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RNF-N</w:t>
            </w:r>
          </w:p>
        </w:tc>
      </w:tr>
      <w:tr w:rsidR="00276963" w:rsidRPr="00437A14" w14:paraId="24903F23" w14:textId="77777777" w:rsidTr="003C76E6">
        <w:tc>
          <w:tcPr>
            <w:tcW w:w="4680" w:type="dxa"/>
            <w:shd w:val="clear" w:color="auto" w:fill="auto"/>
            <w:tcMar>
              <w:top w:w="100" w:type="dxa"/>
              <w:left w:w="100" w:type="dxa"/>
              <w:bottom w:w="100" w:type="dxa"/>
              <w:right w:w="100" w:type="dxa"/>
            </w:tcMar>
          </w:tcPr>
          <w:p w14:paraId="43F78CBC"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PET151</w:t>
            </w:r>
          </w:p>
        </w:tc>
        <w:tc>
          <w:tcPr>
            <w:tcW w:w="4680" w:type="dxa"/>
            <w:shd w:val="clear" w:color="auto" w:fill="auto"/>
            <w:tcMar>
              <w:top w:w="100" w:type="dxa"/>
              <w:left w:w="100" w:type="dxa"/>
              <w:bottom w:w="100" w:type="dxa"/>
              <w:right w:w="100" w:type="dxa"/>
            </w:tcMar>
          </w:tcPr>
          <w:p w14:paraId="0ADEE8A9"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S-N1</w:t>
            </w:r>
          </w:p>
        </w:tc>
      </w:tr>
      <w:tr w:rsidR="00276963" w:rsidRPr="00437A14" w14:paraId="0BD03361" w14:textId="77777777" w:rsidTr="003C76E6">
        <w:tc>
          <w:tcPr>
            <w:tcW w:w="4680" w:type="dxa"/>
            <w:shd w:val="clear" w:color="auto" w:fill="auto"/>
            <w:tcMar>
              <w:top w:w="100" w:type="dxa"/>
              <w:left w:w="100" w:type="dxa"/>
              <w:bottom w:w="100" w:type="dxa"/>
              <w:right w:w="100" w:type="dxa"/>
            </w:tcMar>
          </w:tcPr>
          <w:p w14:paraId="4CD2EDD7"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PET101</w:t>
            </w:r>
          </w:p>
        </w:tc>
        <w:tc>
          <w:tcPr>
            <w:tcW w:w="4680" w:type="dxa"/>
            <w:shd w:val="clear" w:color="auto" w:fill="auto"/>
            <w:tcMar>
              <w:top w:w="100" w:type="dxa"/>
              <w:left w:w="100" w:type="dxa"/>
              <w:bottom w:w="100" w:type="dxa"/>
              <w:right w:w="100" w:type="dxa"/>
            </w:tcMar>
          </w:tcPr>
          <w:p w14:paraId="52FB3FEC"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RUF-N</w:t>
            </w:r>
          </w:p>
        </w:tc>
      </w:tr>
      <w:tr w:rsidR="00276963" w:rsidRPr="00437A14" w14:paraId="34D54B97" w14:textId="77777777" w:rsidTr="003C76E6">
        <w:tc>
          <w:tcPr>
            <w:tcW w:w="4680" w:type="dxa"/>
            <w:shd w:val="clear" w:color="auto" w:fill="auto"/>
            <w:tcMar>
              <w:top w:w="100" w:type="dxa"/>
              <w:left w:w="100" w:type="dxa"/>
              <w:bottom w:w="100" w:type="dxa"/>
              <w:right w:w="100" w:type="dxa"/>
            </w:tcMar>
          </w:tcPr>
          <w:p w14:paraId="4D4FC044"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PCR2.1</w:t>
            </w:r>
          </w:p>
        </w:tc>
        <w:tc>
          <w:tcPr>
            <w:tcW w:w="4680" w:type="dxa"/>
            <w:shd w:val="clear" w:color="auto" w:fill="auto"/>
            <w:tcMar>
              <w:top w:w="100" w:type="dxa"/>
              <w:left w:w="100" w:type="dxa"/>
              <w:bottom w:w="100" w:type="dxa"/>
              <w:right w:w="100" w:type="dxa"/>
            </w:tcMar>
          </w:tcPr>
          <w:p w14:paraId="078FDB1B"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empty</w:t>
            </w:r>
          </w:p>
        </w:tc>
      </w:tr>
      <w:tr w:rsidR="00276963" w:rsidRPr="00437A14" w14:paraId="7EF083CC" w14:textId="77777777" w:rsidTr="003C76E6">
        <w:tc>
          <w:tcPr>
            <w:tcW w:w="4680" w:type="dxa"/>
            <w:shd w:val="clear" w:color="auto" w:fill="auto"/>
            <w:tcMar>
              <w:top w:w="100" w:type="dxa"/>
              <w:left w:w="100" w:type="dxa"/>
              <w:bottom w:w="100" w:type="dxa"/>
              <w:right w:w="100" w:type="dxa"/>
            </w:tcMar>
          </w:tcPr>
          <w:p w14:paraId="75C19CD8"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unknown</w:t>
            </w:r>
          </w:p>
        </w:tc>
        <w:tc>
          <w:tcPr>
            <w:tcW w:w="4680" w:type="dxa"/>
            <w:shd w:val="clear" w:color="auto" w:fill="auto"/>
            <w:tcMar>
              <w:top w:w="100" w:type="dxa"/>
              <w:left w:w="100" w:type="dxa"/>
              <w:bottom w:w="100" w:type="dxa"/>
              <w:right w:w="100" w:type="dxa"/>
            </w:tcMar>
          </w:tcPr>
          <w:p w14:paraId="1FAB0521"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NSP2</w:t>
            </w:r>
          </w:p>
        </w:tc>
      </w:tr>
      <w:tr w:rsidR="00276963" w:rsidRPr="00437A14" w14:paraId="30914818" w14:textId="77777777" w:rsidTr="003C76E6">
        <w:tc>
          <w:tcPr>
            <w:tcW w:w="4680" w:type="dxa"/>
            <w:shd w:val="clear" w:color="auto" w:fill="auto"/>
            <w:tcMar>
              <w:top w:w="100" w:type="dxa"/>
              <w:left w:w="100" w:type="dxa"/>
              <w:bottom w:w="100" w:type="dxa"/>
              <w:right w:w="100" w:type="dxa"/>
            </w:tcMar>
          </w:tcPr>
          <w:p w14:paraId="6BFD2DE1"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PKK289</w:t>
            </w:r>
          </w:p>
        </w:tc>
        <w:tc>
          <w:tcPr>
            <w:tcW w:w="4680" w:type="dxa"/>
            <w:shd w:val="clear" w:color="auto" w:fill="auto"/>
            <w:tcMar>
              <w:top w:w="100" w:type="dxa"/>
              <w:left w:w="100" w:type="dxa"/>
              <w:bottom w:w="100" w:type="dxa"/>
              <w:right w:w="100" w:type="dxa"/>
            </w:tcMar>
          </w:tcPr>
          <w:p w14:paraId="6AD60BD8"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empty</w:t>
            </w:r>
          </w:p>
        </w:tc>
      </w:tr>
      <w:tr w:rsidR="00276963" w:rsidRPr="00437A14" w14:paraId="57629F74" w14:textId="77777777" w:rsidTr="003C76E6">
        <w:tc>
          <w:tcPr>
            <w:tcW w:w="4680" w:type="dxa"/>
            <w:shd w:val="clear" w:color="auto" w:fill="auto"/>
            <w:tcMar>
              <w:top w:w="100" w:type="dxa"/>
              <w:left w:w="100" w:type="dxa"/>
              <w:bottom w:w="100" w:type="dxa"/>
              <w:right w:w="100" w:type="dxa"/>
            </w:tcMar>
          </w:tcPr>
          <w:p w14:paraId="5087867A"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PNQ705</w:t>
            </w:r>
          </w:p>
        </w:tc>
        <w:tc>
          <w:tcPr>
            <w:tcW w:w="4680" w:type="dxa"/>
            <w:shd w:val="clear" w:color="auto" w:fill="auto"/>
            <w:tcMar>
              <w:top w:w="100" w:type="dxa"/>
              <w:left w:w="100" w:type="dxa"/>
              <w:bottom w:w="100" w:type="dxa"/>
              <w:right w:w="100" w:type="dxa"/>
            </w:tcMar>
          </w:tcPr>
          <w:p w14:paraId="7A3ED447"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empty</w:t>
            </w:r>
          </w:p>
        </w:tc>
      </w:tr>
      <w:tr w:rsidR="00276963" w:rsidRPr="00437A14" w14:paraId="7FD16E5A" w14:textId="77777777" w:rsidTr="003C76E6">
        <w:tc>
          <w:tcPr>
            <w:tcW w:w="4680" w:type="dxa"/>
            <w:shd w:val="clear" w:color="auto" w:fill="auto"/>
            <w:tcMar>
              <w:top w:w="100" w:type="dxa"/>
              <w:left w:w="100" w:type="dxa"/>
              <w:bottom w:w="100" w:type="dxa"/>
              <w:right w:w="100" w:type="dxa"/>
            </w:tcMar>
          </w:tcPr>
          <w:p w14:paraId="7D8C0220"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PSMP6</w:t>
            </w:r>
          </w:p>
        </w:tc>
        <w:tc>
          <w:tcPr>
            <w:tcW w:w="4680" w:type="dxa"/>
            <w:shd w:val="clear" w:color="auto" w:fill="auto"/>
            <w:tcMar>
              <w:top w:w="100" w:type="dxa"/>
              <w:left w:w="100" w:type="dxa"/>
              <w:bottom w:w="100" w:type="dxa"/>
              <w:right w:w="100" w:type="dxa"/>
            </w:tcMar>
          </w:tcPr>
          <w:p w14:paraId="7F3A6F6C"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empty</w:t>
            </w:r>
          </w:p>
        </w:tc>
      </w:tr>
      <w:tr w:rsidR="00276963" w:rsidRPr="00437A14" w14:paraId="3FE19B35" w14:textId="77777777" w:rsidTr="003C76E6">
        <w:tc>
          <w:tcPr>
            <w:tcW w:w="4680" w:type="dxa"/>
            <w:shd w:val="clear" w:color="auto" w:fill="auto"/>
            <w:tcMar>
              <w:top w:w="100" w:type="dxa"/>
              <w:left w:w="100" w:type="dxa"/>
              <w:bottom w:w="100" w:type="dxa"/>
              <w:right w:w="100" w:type="dxa"/>
            </w:tcMar>
          </w:tcPr>
          <w:p w14:paraId="20837719"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PETM30</w:t>
            </w:r>
          </w:p>
        </w:tc>
        <w:tc>
          <w:tcPr>
            <w:tcW w:w="4680" w:type="dxa"/>
            <w:shd w:val="clear" w:color="auto" w:fill="auto"/>
            <w:tcMar>
              <w:top w:w="100" w:type="dxa"/>
              <w:left w:w="100" w:type="dxa"/>
              <w:bottom w:w="100" w:type="dxa"/>
              <w:right w:w="100" w:type="dxa"/>
            </w:tcMar>
          </w:tcPr>
          <w:p w14:paraId="6E7CAC0F"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empty</w:t>
            </w:r>
          </w:p>
        </w:tc>
      </w:tr>
      <w:tr w:rsidR="00276963" w:rsidRPr="00437A14" w14:paraId="374E89D9" w14:textId="77777777" w:rsidTr="003C76E6">
        <w:tc>
          <w:tcPr>
            <w:tcW w:w="4680" w:type="dxa"/>
            <w:shd w:val="clear" w:color="auto" w:fill="auto"/>
            <w:tcMar>
              <w:top w:w="100" w:type="dxa"/>
              <w:left w:w="100" w:type="dxa"/>
              <w:bottom w:w="100" w:type="dxa"/>
              <w:right w:w="100" w:type="dxa"/>
            </w:tcMar>
          </w:tcPr>
          <w:p w14:paraId="4D0C1F7D"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lastRenderedPageBreak/>
              <w:t>PETM40</w:t>
            </w:r>
          </w:p>
        </w:tc>
        <w:tc>
          <w:tcPr>
            <w:tcW w:w="4680" w:type="dxa"/>
            <w:shd w:val="clear" w:color="auto" w:fill="auto"/>
            <w:tcMar>
              <w:top w:w="100" w:type="dxa"/>
              <w:left w:w="100" w:type="dxa"/>
              <w:bottom w:w="100" w:type="dxa"/>
              <w:right w:w="100" w:type="dxa"/>
            </w:tcMar>
          </w:tcPr>
          <w:p w14:paraId="6520D314"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empty</w:t>
            </w:r>
          </w:p>
        </w:tc>
      </w:tr>
      <w:tr w:rsidR="00276963" w:rsidRPr="00437A14" w14:paraId="45CC8E7D" w14:textId="77777777" w:rsidTr="003C76E6">
        <w:tc>
          <w:tcPr>
            <w:tcW w:w="4680" w:type="dxa"/>
            <w:shd w:val="clear" w:color="auto" w:fill="auto"/>
            <w:tcMar>
              <w:top w:w="100" w:type="dxa"/>
              <w:left w:w="100" w:type="dxa"/>
              <w:bottom w:w="100" w:type="dxa"/>
              <w:right w:w="100" w:type="dxa"/>
            </w:tcMar>
          </w:tcPr>
          <w:p w14:paraId="5B0B0CAB"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PETM41</w:t>
            </w:r>
          </w:p>
        </w:tc>
        <w:tc>
          <w:tcPr>
            <w:tcW w:w="4680" w:type="dxa"/>
            <w:shd w:val="clear" w:color="auto" w:fill="auto"/>
            <w:tcMar>
              <w:top w:w="100" w:type="dxa"/>
              <w:left w:w="100" w:type="dxa"/>
              <w:bottom w:w="100" w:type="dxa"/>
              <w:right w:w="100" w:type="dxa"/>
            </w:tcMar>
          </w:tcPr>
          <w:p w14:paraId="51F1D6DC"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empty</w:t>
            </w:r>
          </w:p>
        </w:tc>
      </w:tr>
      <w:tr w:rsidR="00276963" w:rsidRPr="00437A14" w14:paraId="6D240EF6" w14:textId="77777777" w:rsidTr="003C76E6">
        <w:tc>
          <w:tcPr>
            <w:tcW w:w="4680" w:type="dxa"/>
            <w:shd w:val="clear" w:color="auto" w:fill="auto"/>
            <w:tcMar>
              <w:top w:w="100" w:type="dxa"/>
              <w:left w:w="100" w:type="dxa"/>
              <w:bottom w:w="100" w:type="dxa"/>
              <w:right w:w="100" w:type="dxa"/>
            </w:tcMar>
          </w:tcPr>
          <w:p w14:paraId="53831FB6"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PETM20</w:t>
            </w:r>
          </w:p>
        </w:tc>
        <w:tc>
          <w:tcPr>
            <w:tcW w:w="4680" w:type="dxa"/>
            <w:shd w:val="clear" w:color="auto" w:fill="auto"/>
            <w:tcMar>
              <w:top w:w="100" w:type="dxa"/>
              <w:left w:w="100" w:type="dxa"/>
              <w:bottom w:w="100" w:type="dxa"/>
              <w:right w:w="100" w:type="dxa"/>
            </w:tcMar>
          </w:tcPr>
          <w:p w14:paraId="68645BD6"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empty</w:t>
            </w:r>
          </w:p>
        </w:tc>
      </w:tr>
      <w:tr w:rsidR="00276963" w:rsidRPr="00437A14" w14:paraId="198F7F68" w14:textId="77777777" w:rsidTr="003C76E6">
        <w:tc>
          <w:tcPr>
            <w:tcW w:w="4680" w:type="dxa"/>
            <w:shd w:val="clear" w:color="auto" w:fill="auto"/>
            <w:tcMar>
              <w:top w:w="100" w:type="dxa"/>
              <w:left w:w="100" w:type="dxa"/>
              <w:bottom w:w="100" w:type="dxa"/>
              <w:right w:w="100" w:type="dxa"/>
            </w:tcMar>
          </w:tcPr>
          <w:p w14:paraId="1B5ED4A0"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P0451-S2</w:t>
            </w:r>
          </w:p>
        </w:tc>
        <w:tc>
          <w:tcPr>
            <w:tcW w:w="4680" w:type="dxa"/>
            <w:shd w:val="clear" w:color="auto" w:fill="auto"/>
            <w:tcMar>
              <w:top w:w="100" w:type="dxa"/>
              <w:left w:w="100" w:type="dxa"/>
              <w:bottom w:w="100" w:type="dxa"/>
              <w:right w:w="100" w:type="dxa"/>
            </w:tcMar>
          </w:tcPr>
          <w:p w14:paraId="200FCF46"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crAT</w:t>
            </w:r>
          </w:p>
        </w:tc>
      </w:tr>
      <w:tr w:rsidR="00276963" w:rsidRPr="00437A14" w14:paraId="4EA6698C" w14:textId="77777777" w:rsidTr="003C76E6">
        <w:tc>
          <w:tcPr>
            <w:tcW w:w="4680" w:type="dxa"/>
            <w:shd w:val="clear" w:color="auto" w:fill="auto"/>
            <w:tcMar>
              <w:top w:w="100" w:type="dxa"/>
              <w:left w:w="100" w:type="dxa"/>
              <w:bottom w:w="100" w:type="dxa"/>
              <w:right w:w="100" w:type="dxa"/>
            </w:tcMar>
          </w:tcPr>
          <w:p w14:paraId="31177D7E"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PET9D</w:t>
            </w:r>
          </w:p>
        </w:tc>
        <w:tc>
          <w:tcPr>
            <w:tcW w:w="4680" w:type="dxa"/>
            <w:shd w:val="clear" w:color="auto" w:fill="auto"/>
            <w:tcMar>
              <w:top w:w="100" w:type="dxa"/>
              <w:left w:w="100" w:type="dxa"/>
              <w:bottom w:w="100" w:type="dxa"/>
              <w:right w:w="100" w:type="dxa"/>
            </w:tcMar>
          </w:tcPr>
          <w:p w14:paraId="6D3613E7"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empty</w:t>
            </w:r>
          </w:p>
        </w:tc>
      </w:tr>
      <w:tr w:rsidR="00276963" w:rsidRPr="00437A14" w14:paraId="548E2C7A" w14:textId="77777777" w:rsidTr="003C76E6">
        <w:tc>
          <w:tcPr>
            <w:tcW w:w="4680" w:type="dxa"/>
            <w:shd w:val="clear" w:color="auto" w:fill="auto"/>
            <w:tcMar>
              <w:top w:w="100" w:type="dxa"/>
              <w:left w:w="100" w:type="dxa"/>
              <w:bottom w:w="100" w:type="dxa"/>
              <w:right w:w="100" w:type="dxa"/>
            </w:tcMar>
          </w:tcPr>
          <w:p w14:paraId="612BF799"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pD603</w:t>
            </w:r>
          </w:p>
        </w:tc>
        <w:tc>
          <w:tcPr>
            <w:tcW w:w="4680" w:type="dxa"/>
            <w:shd w:val="clear" w:color="auto" w:fill="auto"/>
            <w:tcMar>
              <w:top w:w="100" w:type="dxa"/>
              <w:left w:w="100" w:type="dxa"/>
              <w:bottom w:w="100" w:type="dxa"/>
              <w:right w:w="100" w:type="dxa"/>
            </w:tcMar>
          </w:tcPr>
          <w:p w14:paraId="6EC69D51"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AcHe</w:t>
            </w:r>
          </w:p>
        </w:tc>
      </w:tr>
    </w:tbl>
    <w:p w14:paraId="3FD9F691" w14:textId="2D60751E" w:rsidR="00276963" w:rsidRPr="00437A14" w:rsidRDefault="00276963" w:rsidP="00437A14">
      <w:pPr>
        <w:spacing w:line="480" w:lineRule="auto"/>
        <w:rPr>
          <w:rFonts w:ascii="Garamond" w:hAnsi="Garamond" w:cs="Times New Roman"/>
          <w:b/>
        </w:rPr>
      </w:pPr>
    </w:p>
    <w:p w14:paraId="27D4EBEC" w14:textId="77777777" w:rsidR="00276963" w:rsidRPr="00437A14" w:rsidRDefault="002C4FA0" w:rsidP="00437A14">
      <w:pPr>
        <w:spacing w:line="480" w:lineRule="auto"/>
        <w:rPr>
          <w:rFonts w:ascii="Garamond" w:hAnsi="Garamond" w:cs="Times New Roman"/>
          <w:lang w:val="en-US"/>
        </w:rPr>
      </w:pPr>
      <w:r w:rsidRPr="00437A14">
        <w:rPr>
          <w:rFonts w:ascii="Garamond" w:hAnsi="Garamond" w:cs="Times New Roman"/>
          <w:b/>
          <w:lang w:val="en-US"/>
        </w:rPr>
        <w:t xml:space="preserve">Table SII. </w:t>
      </w:r>
      <w:r w:rsidRPr="00437A14">
        <w:rPr>
          <w:rFonts w:ascii="Garamond" w:hAnsi="Garamond" w:cs="Times New Roman"/>
          <w:lang w:val="en-US"/>
        </w:rPr>
        <w:t xml:space="preserve">Microbe overlap between fecal samples. </w:t>
      </w:r>
    </w:p>
    <w:tbl>
      <w:tblPr>
        <w:tblStyle w:val="a7"/>
        <w:tblW w:w="9360" w:type="dxa"/>
        <w:tblBorders>
          <w:left w:val="single" w:sz="8" w:space="0" w:color="000000"/>
          <w:right w:val="single" w:sz="8" w:space="0" w:color="000000"/>
          <w:insideV w:val="single" w:sz="8" w:space="0" w:color="000000"/>
        </w:tblBorders>
        <w:tblLayout w:type="fixed"/>
        <w:tblLook w:val="0600" w:firstRow="0" w:lastRow="0" w:firstColumn="0" w:lastColumn="0" w:noHBand="1" w:noVBand="1"/>
      </w:tblPr>
      <w:tblGrid>
        <w:gridCol w:w="3150"/>
        <w:gridCol w:w="3090"/>
        <w:gridCol w:w="3120"/>
      </w:tblGrid>
      <w:tr w:rsidR="00276963" w:rsidRPr="00437A14" w14:paraId="7DF75FFD" w14:textId="77777777" w:rsidTr="00CA02CD">
        <w:tc>
          <w:tcPr>
            <w:tcW w:w="3150" w:type="dxa"/>
            <w:shd w:val="clear" w:color="auto" w:fill="auto"/>
            <w:tcMar>
              <w:top w:w="100" w:type="dxa"/>
              <w:left w:w="100" w:type="dxa"/>
              <w:bottom w:w="100" w:type="dxa"/>
              <w:right w:w="100" w:type="dxa"/>
            </w:tcMar>
          </w:tcPr>
          <w:p w14:paraId="2E6B8F02"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b/>
              </w:rPr>
            </w:pPr>
            <w:r w:rsidRPr="00437A14">
              <w:rPr>
                <w:rFonts w:ascii="Garamond" w:hAnsi="Garamond" w:cs="Times New Roman"/>
                <w:b/>
              </w:rPr>
              <w:t>Microorganism</w:t>
            </w:r>
          </w:p>
        </w:tc>
        <w:tc>
          <w:tcPr>
            <w:tcW w:w="3090" w:type="dxa"/>
            <w:shd w:val="clear" w:color="auto" w:fill="auto"/>
            <w:tcMar>
              <w:top w:w="100" w:type="dxa"/>
              <w:left w:w="100" w:type="dxa"/>
              <w:bottom w:w="100" w:type="dxa"/>
              <w:right w:w="100" w:type="dxa"/>
            </w:tcMar>
          </w:tcPr>
          <w:p w14:paraId="6F5A0422"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b/>
              </w:rPr>
            </w:pPr>
            <w:r w:rsidRPr="00437A14">
              <w:rPr>
                <w:rFonts w:ascii="Garamond" w:hAnsi="Garamond" w:cs="Times New Roman"/>
                <w:b/>
              </w:rPr>
              <w:t xml:space="preserve">Hosted by </w:t>
            </w:r>
            <w:r w:rsidRPr="00437A14">
              <w:rPr>
                <w:rFonts w:ascii="Garamond" w:hAnsi="Garamond" w:cs="Times New Roman"/>
                <w:b/>
                <w:i/>
              </w:rPr>
              <w:t xml:space="preserve">n </w:t>
            </w:r>
            <w:r w:rsidRPr="00437A14">
              <w:rPr>
                <w:rFonts w:ascii="Garamond" w:hAnsi="Garamond" w:cs="Times New Roman"/>
                <w:b/>
              </w:rPr>
              <w:t>samples</w:t>
            </w:r>
          </w:p>
        </w:tc>
        <w:tc>
          <w:tcPr>
            <w:tcW w:w="3120" w:type="dxa"/>
            <w:shd w:val="clear" w:color="auto" w:fill="auto"/>
            <w:tcMar>
              <w:top w:w="100" w:type="dxa"/>
              <w:left w:w="100" w:type="dxa"/>
              <w:bottom w:w="100" w:type="dxa"/>
              <w:right w:w="100" w:type="dxa"/>
            </w:tcMar>
          </w:tcPr>
          <w:p w14:paraId="6B5D8655"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b/>
              </w:rPr>
            </w:pPr>
            <w:r w:rsidRPr="00437A14">
              <w:rPr>
                <w:rFonts w:ascii="Garamond" w:hAnsi="Garamond" w:cs="Times New Roman"/>
                <w:b/>
              </w:rPr>
              <w:t>Samples</w:t>
            </w:r>
          </w:p>
        </w:tc>
      </w:tr>
      <w:tr w:rsidR="00276963" w:rsidRPr="00437A14" w14:paraId="051E657A" w14:textId="77777777" w:rsidTr="00CA02CD">
        <w:tc>
          <w:tcPr>
            <w:tcW w:w="3150" w:type="dxa"/>
            <w:shd w:val="clear" w:color="auto" w:fill="auto"/>
            <w:tcMar>
              <w:top w:w="100" w:type="dxa"/>
              <w:left w:w="100" w:type="dxa"/>
              <w:bottom w:w="100" w:type="dxa"/>
              <w:right w:w="100" w:type="dxa"/>
            </w:tcMar>
          </w:tcPr>
          <w:p w14:paraId="162A6985"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Actinomycetota</w:t>
            </w:r>
          </w:p>
        </w:tc>
        <w:tc>
          <w:tcPr>
            <w:tcW w:w="3090" w:type="dxa"/>
            <w:shd w:val="clear" w:color="auto" w:fill="auto"/>
            <w:tcMar>
              <w:top w:w="100" w:type="dxa"/>
              <w:left w:w="100" w:type="dxa"/>
              <w:bottom w:w="100" w:type="dxa"/>
              <w:right w:w="100" w:type="dxa"/>
            </w:tcMar>
          </w:tcPr>
          <w:p w14:paraId="741EC97D"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6</w:t>
            </w:r>
          </w:p>
        </w:tc>
        <w:tc>
          <w:tcPr>
            <w:tcW w:w="3120" w:type="dxa"/>
            <w:shd w:val="clear" w:color="auto" w:fill="auto"/>
            <w:tcMar>
              <w:top w:w="100" w:type="dxa"/>
              <w:left w:w="100" w:type="dxa"/>
              <w:bottom w:w="100" w:type="dxa"/>
              <w:right w:w="100" w:type="dxa"/>
            </w:tcMar>
          </w:tcPr>
          <w:p w14:paraId="5C24A6C3"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10e-2, 10e-3, 10e-1, 10e-5, 10e-6, 10e-4</w:t>
            </w:r>
          </w:p>
        </w:tc>
      </w:tr>
      <w:tr w:rsidR="00276963" w:rsidRPr="00437A14" w14:paraId="6BFFF63D" w14:textId="77777777" w:rsidTr="00CA02CD">
        <w:tc>
          <w:tcPr>
            <w:tcW w:w="3150" w:type="dxa"/>
            <w:shd w:val="clear" w:color="auto" w:fill="auto"/>
            <w:tcMar>
              <w:top w:w="100" w:type="dxa"/>
              <w:left w:w="100" w:type="dxa"/>
              <w:bottom w:w="100" w:type="dxa"/>
              <w:right w:w="100" w:type="dxa"/>
            </w:tcMar>
          </w:tcPr>
          <w:p w14:paraId="7A27BC9A"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Chordata</w:t>
            </w:r>
          </w:p>
        </w:tc>
        <w:tc>
          <w:tcPr>
            <w:tcW w:w="3090" w:type="dxa"/>
            <w:shd w:val="clear" w:color="auto" w:fill="auto"/>
            <w:tcMar>
              <w:top w:w="100" w:type="dxa"/>
              <w:left w:w="100" w:type="dxa"/>
              <w:bottom w:w="100" w:type="dxa"/>
              <w:right w:w="100" w:type="dxa"/>
            </w:tcMar>
          </w:tcPr>
          <w:p w14:paraId="617B647E"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6</w:t>
            </w:r>
          </w:p>
        </w:tc>
        <w:tc>
          <w:tcPr>
            <w:tcW w:w="3120" w:type="dxa"/>
            <w:shd w:val="clear" w:color="auto" w:fill="auto"/>
            <w:tcMar>
              <w:top w:w="100" w:type="dxa"/>
              <w:left w:w="100" w:type="dxa"/>
              <w:bottom w:w="100" w:type="dxa"/>
              <w:right w:w="100" w:type="dxa"/>
            </w:tcMar>
          </w:tcPr>
          <w:p w14:paraId="55CB1C0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10e-1, 10e-2, 10e-3, 10e-4, 10e-5, 10e-6</w:t>
            </w:r>
          </w:p>
        </w:tc>
      </w:tr>
      <w:tr w:rsidR="00276963" w:rsidRPr="00437A14" w14:paraId="441C81B6" w14:textId="77777777" w:rsidTr="00CA02CD">
        <w:tc>
          <w:tcPr>
            <w:tcW w:w="3150" w:type="dxa"/>
            <w:shd w:val="clear" w:color="auto" w:fill="auto"/>
            <w:tcMar>
              <w:top w:w="100" w:type="dxa"/>
              <w:left w:w="100" w:type="dxa"/>
              <w:bottom w:w="100" w:type="dxa"/>
              <w:right w:w="100" w:type="dxa"/>
            </w:tcMar>
          </w:tcPr>
          <w:p w14:paraId="559661FE"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Kitrinoviricota</w:t>
            </w:r>
          </w:p>
        </w:tc>
        <w:tc>
          <w:tcPr>
            <w:tcW w:w="3090" w:type="dxa"/>
            <w:shd w:val="clear" w:color="auto" w:fill="auto"/>
            <w:tcMar>
              <w:top w:w="100" w:type="dxa"/>
              <w:left w:w="100" w:type="dxa"/>
              <w:bottom w:w="100" w:type="dxa"/>
              <w:right w:w="100" w:type="dxa"/>
            </w:tcMar>
          </w:tcPr>
          <w:p w14:paraId="053A3368"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6</w:t>
            </w:r>
          </w:p>
        </w:tc>
        <w:tc>
          <w:tcPr>
            <w:tcW w:w="3120" w:type="dxa"/>
            <w:shd w:val="clear" w:color="auto" w:fill="auto"/>
            <w:tcMar>
              <w:top w:w="100" w:type="dxa"/>
              <w:left w:w="100" w:type="dxa"/>
              <w:bottom w:w="100" w:type="dxa"/>
              <w:right w:w="100" w:type="dxa"/>
            </w:tcMar>
          </w:tcPr>
          <w:p w14:paraId="24D2C000"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10e-2, 10e-1, 10e-3, 10e-4, 10e-6, 10e-5</w:t>
            </w:r>
          </w:p>
        </w:tc>
      </w:tr>
      <w:tr w:rsidR="00276963" w:rsidRPr="00437A14" w14:paraId="35A48369" w14:textId="77777777" w:rsidTr="00CA02CD">
        <w:tc>
          <w:tcPr>
            <w:tcW w:w="3150" w:type="dxa"/>
            <w:shd w:val="clear" w:color="auto" w:fill="auto"/>
            <w:tcMar>
              <w:top w:w="100" w:type="dxa"/>
              <w:left w:w="100" w:type="dxa"/>
              <w:bottom w:w="100" w:type="dxa"/>
              <w:right w:w="100" w:type="dxa"/>
            </w:tcMar>
          </w:tcPr>
          <w:p w14:paraId="14A9086C"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Pseudomonadota</w:t>
            </w:r>
          </w:p>
        </w:tc>
        <w:tc>
          <w:tcPr>
            <w:tcW w:w="3090" w:type="dxa"/>
            <w:shd w:val="clear" w:color="auto" w:fill="auto"/>
            <w:tcMar>
              <w:top w:w="100" w:type="dxa"/>
              <w:left w:w="100" w:type="dxa"/>
              <w:bottom w:w="100" w:type="dxa"/>
              <w:right w:w="100" w:type="dxa"/>
            </w:tcMar>
          </w:tcPr>
          <w:p w14:paraId="33B4E0E4"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6</w:t>
            </w:r>
          </w:p>
        </w:tc>
        <w:tc>
          <w:tcPr>
            <w:tcW w:w="3120" w:type="dxa"/>
            <w:shd w:val="clear" w:color="auto" w:fill="auto"/>
            <w:tcMar>
              <w:top w:w="100" w:type="dxa"/>
              <w:left w:w="100" w:type="dxa"/>
              <w:bottom w:w="100" w:type="dxa"/>
              <w:right w:w="100" w:type="dxa"/>
            </w:tcMar>
          </w:tcPr>
          <w:p w14:paraId="3D245382"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10e-1, 10e-2, 10e-3, 10e-4, 10e-5, 10e-6</w:t>
            </w:r>
          </w:p>
        </w:tc>
      </w:tr>
      <w:tr w:rsidR="00276963" w:rsidRPr="00437A14" w14:paraId="45BAF8BC" w14:textId="77777777" w:rsidTr="00CA02CD">
        <w:tc>
          <w:tcPr>
            <w:tcW w:w="3150" w:type="dxa"/>
            <w:shd w:val="clear" w:color="auto" w:fill="auto"/>
            <w:tcMar>
              <w:top w:w="100" w:type="dxa"/>
              <w:left w:w="100" w:type="dxa"/>
              <w:bottom w:w="100" w:type="dxa"/>
              <w:right w:w="100" w:type="dxa"/>
            </w:tcMar>
          </w:tcPr>
          <w:p w14:paraId="03521D2D"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Myxococcota</w:t>
            </w:r>
          </w:p>
        </w:tc>
        <w:tc>
          <w:tcPr>
            <w:tcW w:w="3090" w:type="dxa"/>
            <w:shd w:val="clear" w:color="auto" w:fill="auto"/>
            <w:tcMar>
              <w:top w:w="100" w:type="dxa"/>
              <w:left w:w="100" w:type="dxa"/>
              <w:bottom w:w="100" w:type="dxa"/>
              <w:right w:w="100" w:type="dxa"/>
            </w:tcMar>
          </w:tcPr>
          <w:p w14:paraId="00360C83"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5</w:t>
            </w:r>
          </w:p>
        </w:tc>
        <w:tc>
          <w:tcPr>
            <w:tcW w:w="3120" w:type="dxa"/>
            <w:shd w:val="clear" w:color="auto" w:fill="auto"/>
            <w:tcMar>
              <w:top w:w="100" w:type="dxa"/>
              <w:left w:w="100" w:type="dxa"/>
              <w:bottom w:w="100" w:type="dxa"/>
              <w:right w:w="100" w:type="dxa"/>
            </w:tcMar>
          </w:tcPr>
          <w:p w14:paraId="348AA3CF"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10e-2, 10e-3, 10e-5, 10e-6, 10e-4</w:t>
            </w:r>
          </w:p>
        </w:tc>
      </w:tr>
      <w:tr w:rsidR="00276963" w:rsidRPr="00437A14" w14:paraId="0635FDC6" w14:textId="77777777" w:rsidTr="00CA02CD">
        <w:tc>
          <w:tcPr>
            <w:tcW w:w="3150" w:type="dxa"/>
            <w:shd w:val="clear" w:color="auto" w:fill="auto"/>
            <w:tcMar>
              <w:top w:w="100" w:type="dxa"/>
              <w:left w:w="100" w:type="dxa"/>
              <w:bottom w:w="100" w:type="dxa"/>
              <w:right w:w="100" w:type="dxa"/>
            </w:tcMar>
          </w:tcPr>
          <w:p w14:paraId="30E52B40"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Patescibacteria</w:t>
            </w:r>
          </w:p>
        </w:tc>
        <w:tc>
          <w:tcPr>
            <w:tcW w:w="3090" w:type="dxa"/>
            <w:shd w:val="clear" w:color="auto" w:fill="auto"/>
            <w:tcMar>
              <w:top w:w="100" w:type="dxa"/>
              <w:left w:w="100" w:type="dxa"/>
              <w:bottom w:w="100" w:type="dxa"/>
              <w:right w:w="100" w:type="dxa"/>
            </w:tcMar>
          </w:tcPr>
          <w:p w14:paraId="62B8FFC1"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4</w:t>
            </w:r>
          </w:p>
        </w:tc>
        <w:tc>
          <w:tcPr>
            <w:tcW w:w="3120" w:type="dxa"/>
            <w:shd w:val="clear" w:color="auto" w:fill="auto"/>
            <w:tcMar>
              <w:top w:w="100" w:type="dxa"/>
              <w:left w:w="100" w:type="dxa"/>
              <w:bottom w:w="100" w:type="dxa"/>
              <w:right w:w="100" w:type="dxa"/>
            </w:tcMar>
          </w:tcPr>
          <w:p w14:paraId="6E387038"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10e-2, 10e-1, 10e-6, 10e-3</w:t>
            </w:r>
          </w:p>
        </w:tc>
      </w:tr>
      <w:tr w:rsidR="00276963" w:rsidRPr="00437A14" w14:paraId="108BF907" w14:textId="77777777" w:rsidTr="00CA02CD">
        <w:tc>
          <w:tcPr>
            <w:tcW w:w="3150" w:type="dxa"/>
            <w:shd w:val="clear" w:color="auto" w:fill="auto"/>
            <w:tcMar>
              <w:top w:w="100" w:type="dxa"/>
              <w:left w:w="100" w:type="dxa"/>
              <w:bottom w:w="100" w:type="dxa"/>
              <w:right w:w="100" w:type="dxa"/>
            </w:tcMar>
          </w:tcPr>
          <w:p w14:paraId="605537EB"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Uroviricota</w:t>
            </w:r>
          </w:p>
        </w:tc>
        <w:tc>
          <w:tcPr>
            <w:tcW w:w="3090" w:type="dxa"/>
            <w:shd w:val="clear" w:color="auto" w:fill="auto"/>
            <w:tcMar>
              <w:top w:w="100" w:type="dxa"/>
              <w:left w:w="100" w:type="dxa"/>
              <w:bottom w:w="100" w:type="dxa"/>
              <w:right w:w="100" w:type="dxa"/>
            </w:tcMar>
          </w:tcPr>
          <w:p w14:paraId="404F2BE8"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4</w:t>
            </w:r>
          </w:p>
        </w:tc>
        <w:tc>
          <w:tcPr>
            <w:tcW w:w="3120" w:type="dxa"/>
            <w:shd w:val="clear" w:color="auto" w:fill="auto"/>
            <w:tcMar>
              <w:top w:w="100" w:type="dxa"/>
              <w:left w:w="100" w:type="dxa"/>
              <w:bottom w:w="100" w:type="dxa"/>
              <w:right w:w="100" w:type="dxa"/>
            </w:tcMar>
          </w:tcPr>
          <w:p w14:paraId="38542E96"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10e-2, 10e-3, 10e-1, 10e-4</w:t>
            </w:r>
          </w:p>
        </w:tc>
      </w:tr>
      <w:tr w:rsidR="00276963" w:rsidRPr="00437A14" w14:paraId="6CCE9ADA" w14:textId="77777777" w:rsidTr="00CA02CD">
        <w:tc>
          <w:tcPr>
            <w:tcW w:w="3150" w:type="dxa"/>
            <w:shd w:val="clear" w:color="auto" w:fill="auto"/>
            <w:tcMar>
              <w:top w:w="100" w:type="dxa"/>
              <w:left w:w="100" w:type="dxa"/>
              <w:bottom w:w="100" w:type="dxa"/>
              <w:right w:w="100" w:type="dxa"/>
            </w:tcMar>
          </w:tcPr>
          <w:p w14:paraId="64DD2E6C"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lastRenderedPageBreak/>
              <w:t>Acidobacteriota</w:t>
            </w:r>
          </w:p>
        </w:tc>
        <w:tc>
          <w:tcPr>
            <w:tcW w:w="3090" w:type="dxa"/>
            <w:shd w:val="clear" w:color="auto" w:fill="auto"/>
            <w:tcMar>
              <w:top w:w="100" w:type="dxa"/>
              <w:left w:w="100" w:type="dxa"/>
              <w:bottom w:w="100" w:type="dxa"/>
              <w:right w:w="100" w:type="dxa"/>
            </w:tcMar>
          </w:tcPr>
          <w:p w14:paraId="144ADDDF"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3</w:t>
            </w:r>
          </w:p>
        </w:tc>
        <w:tc>
          <w:tcPr>
            <w:tcW w:w="3120" w:type="dxa"/>
            <w:shd w:val="clear" w:color="auto" w:fill="auto"/>
            <w:tcMar>
              <w:top w:w="100" w:type="dxa"/>
              <w:left w:w="100" w:type="dxa"/>
              <w:bottom w:w="100" w:type="dxa"/>
              <w:right w:w="100" w:type="dxa"/>
            </w:tcMar>
          </w:tcPr>
          <w:p w14:paraId="172E786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10e-3, 10e-5, 10e-6</w:t>
            </w:r>
          </w:p>
        </w:tc>
      </w:tr>
      <w:tr w:rsidR="00276963" w:rsidRPr="00437A14" w14:paraId="53D50A79" w14:textId="77777777" w:rsidTr="00CA02CD">
        <w:tc>
          <w:tcPr>
            <w:tcW w:w="3150" w:type="dxa"/>
            <w:shd w:val="clear" w:color="auto" w:fill="auto"/>
            <w:tcMar>
              <w:top w:w="100" w:type="dxa"/>
              <w:left w:w="100" w:type="dxa"/>
              <w:bottom w:w="100" w:type="dxa"/>
              <w:right w:w="100" w:type="dxa"/>
            </w:tcMar>
          </w:tcPr>
          <w:p w14:paraId="4D17924F"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Bdellovibrionota</w:t>
            </w:r>
          </w:p>
        </w:tc>
        <w:tc>
          <w:tcPr>
            <w:tcW w:w="3090" w:type="dxa"/>
            <w:shd w:val="clear" w:color="auto" w:fill="auto"/>
            <w:tcMar>
              <w:top w:w="100" w:type="dxa"/>
              <w:left w:w="100" w:type="dxa"/>
              <w:bottom w:w="100" w:type="dxa"/>
              <w:right w:w="100" w:type="dxa"/>
            </w:tcMar>
          </w:tcPr>
          <w:p w14:paraId="1C54B6F2"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3</w:t>
            </w:r>
          </w:p>
        </w:tc>
        <w:tc>
          <w:tcPr>
            <w:tcW w:w="3120" w:type="dxa"/>
            <w:shd w:val="clear" w:color="auto" w:fill="auto"/>
            <w:tcMar>
              <w:top w:w="100" w:type="dxa"/>
              <w:left w:w="100" w:type="dxa"/>
              <w:bottom w:w="100" w:type="dxa"/>
              <w:right w:w="100" w:type="dxa"/>
            </w:tcMar>
          </w:tcPr>
          <w:p w14:paraId="78FB1802"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10e-3, 10e-6, 10e-5</w:t>
            </w:r>
          </w:p>
        </w:tc>
      </w:tr>
      <w:tr w:rsidR="00276963" w:rsidRPr="00437A14" w14:paraId="18C3A884" w14:textId="77777777" w:rsidTr="00CA02CD">
        <w:tc>
          <w:tcPr>
            <w:tcW w:w="3150" w:type="dxa"/>
            <w:shd w:val="clear" w:color="auto" w:fill="auto"/>
            <w:tcMar>
              <w:top w:w="100" w:type="dxa"/>
              <w:left w:w="100" w:type="dxa"/>
              <w:bottom w:w="100" w:type="dxa"/>
              <w:right w:w="100" w:type="dxa"/>
            </w:tcMar>
          </w:tcPr>
          <w:p w14:paraId="2EFFA6A4"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Desulfobacterota</w:t>
            </w:r>
          </w:p>
        </w:tc>
        <w:tc>
          <w:tcPr>
            <w:tcW w:w="3090" w:type="dxa"/>
            <w:shd w:val="clear" w:color="auto" w:fill="auto"/>
            <w:tcMar>
              <w:top w:w="100" w:type="dxa"/>
              <w:left w:w="100" w:type="dxa"/>
              <w:bottom w:w="100" w:type="dxa"/>
              <w:right w:w="100" w:type="dxa"/>
            </w:tcMar>
          </w:tcPr>
          <w:p w14:paraId="20A89D86"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3</w:t>
            </w:r>
          </w:p>
        </w:tc>
        <w:tc>
          <w:tcPr>
            <w:tcW w:w="3120" w:type="dxa"/>
            <w:shd w:val="clear" w:color="auto" w:fill="auto"/>
            <w:tcMar>
              <w:top w:w="100" w:type="dxa"/>
              <w:left w:w="100" w:type="dxa"/>
              <w:bottom w:w="100" w:type="dxa"/>
              <w:right w:w="100" w:type="dxa"/>
            </w:tcMar>
          </w:tcPr>
          <w:p w14:paraId="7FAFDD24"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10e-5, 10e-4, 10e-6</w:t>
            </w:r>
          </w:p>
        </w:tc>
      </w:tr>
      <w:tr w:rsidR="00276963" w:rsidRPr="00437A14" w14:paraId="486C6879" w14:textId="77777777" w:rsidTr="00CA02CD">
        <w:tc>
          <w:tcPr>
            <w:tcW w:w="3150" w:type="dxa"/>
            <w:shd w:val="clear" w:color="auto" w:fill="auto"/>
            <w:tcMar>
              <w:top w:w="100" w:type="dxa"/>
              <w:left w:w="100" w:type="dxa"/>
              <w:bottom w:w="100" w:type="dxa"/>
              <w:right w:w="100" w:type="dxa"/>
            </w:tcMar>
          </w:tcPr>
          <w:p w14:paraId="25247BF0"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Bacillota_A</w:t>
            </w:r>
          </w:p>
        </w:tc>
        <w:tc>
          <w:tcPr>
            <w:tcW w:w="3090" w:type="dxa"/>
            <w:shd w:val="clear" w:color="auto" w:fill="auto"/>
            <w:tcMar>
              <w:top w:w="100" w:type="dxa"/>
              <w:left w:w="100" w:type="dxa"/>
              <w:bottom w:w="100" w:type="dxa"/>
              <w:right w:w="100" w:type="dxa"/>
            </w:tcMar>
          </w:tcPr>
          <w:p w14:paraId="03B37192"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3120" w:type="dxa"/>
            <w:shd w:val="clear" w:color="auto" w:fill="auto"/>
            <w:tcMar>
              <w:top w:w="100" w:type="dxa"/>
              <w:left w:w="100" w:type="dxa"/>
              <w:bottom w:w="100" w:type="dxa"/>
              <w:right w:w="100" w:type="dxa"/>
            </w:tcMar>
          </w:tcPr>
          <w:p w14:paraId="1618972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10e-5, 10e-6</w:t>
            </w:r>
          </w:p>
        </w:tc>
      </w:tr>
      <w:tr w:rsidR="00276963" w:rsidRPr="00437A14" w14:paraId="2D5E721D" w14:textId="77777777" w:rsidTr="00CA02CD">
        <w:tc>
          <w:tcPr>
            <w:tcW w:w="3150" w:type="dxa"/>
            <w:shd w:val="clear" w:color="auto" w:fill="auto"/>
            <w:tcMar>
              <w:top w:w="100" w:type="dxa"/>
              <w:left w:w="100" w:type="dxa"/>
              <w:bottom w:w="100" w:type="dxa"/>
              <w:right w:w="100" w:type="dxa"/>
            </w:tcMar>
          </w:tcPr>
          <w:p w14:paraId="01F0BC9B"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Bacillota_C</w:t>
            </w:r>
          </w:p>
        </w:tc>
        <w:tc>
          <w:tcPr>
            <w:tcW w:w="3090" w:type="dxa"/>
            <w:shd w:val="clear" w:color="auto" w:fill="auto"/>
            <w:tcMar>
              <w:top w:w="100" w:type="dxa"/>
              <w:left w:w="100" w:type="dxa"/>
              <w:bottom w:w="100" w:type="dxa"/>
              <w:right w:w="100" w:type="dxa"/>
            </w:tcMar>
          </w:tcPr>
          <w:p w14:paraId="0B804733"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3120" w:type="dxa"/>
            <w:shd w:val="clear" w:color="auto" w:fill="auto"/>
            <w:tcMar>
              <w:top w:w="100" w:type="dxa"/>
              <w:left w:w="100" w:type="dxa"/>
              <w:bottom w:w="100" w:type="dxa"/>
              <w:right w:w="100" w:type="dxa"/>
            </w:tcMar>
          </w:tcPr>
          <w:p w14:paraId="53382E8B"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10e-5, 10e-6</w:t>
            </w:r>
          </w:p>
        </w:tc>
      </w:tr>
      <w:tr w:rsidR="00276963" w:rsidRPr="00437A14" w14:paraId="5C0CE5CE" w14:textId="77777777" w:rsidTr="00CA02CD">
        <w:tc>
          <w:tcPr>
            <w:tcW w:w="3150" w:type="dxa"/>
            <w:shd w:val="clear" w:color="auto" w:fill="auto"/>
            <w:tcMar>
              <w:top w:w="100" w:type="dxa"/>
              <w:left w:w="100" w:type="dxa"/>
              <w:bottom w:w="100" w:type="dxa"/>
              <w:right w:w="100" w:type="dxa"/>
            </w:tcMar>
          </w:tcPr>
          <w:p w14:paraId="1B4C951C"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Bacillota_G</w:t>
            </w:r>
          </w:p>
        </w:tc>
        <w:tc>
          <w:tcPr>
            <w:tcW w:w="3090" w:type="dxa"/>
            <w:shd w:val="clear" w:color="auto" w:fill="auto"/>
            <w:tcMar>
              <w:top w:w="100" w:type="dxa"/>
              <w:left w:w="100" w:type="dxa"/>
              <w:bottom w:w="100" w:type="dxa"/>
              <w:right w:w="100" w:type="dxa"/>
            </w:tcMar>
          </w:tcPr>
          <w:p w14:paraId="64010D17"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3120" w:type="dxa"/>
            <w:shd w:val="clear" w:color="auto" w:fill="auto"/>
            <w:tcMar>
              <w:top w:w="100" w:type="dxa"/>
              <w:left w:w="100" w:type="dxa"/>
              <w:bottom w:w="100" w:type="dxa"/>
              <w:right w:w="100" w:type="dxa"/>
            </w:tcMar>
          </w:tcPr>
          <w:p w14:paraId="176014DB"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10e-5, 10e-6</w:t>
            </w:r>
          </w:p>
        </w:tc>
      </w:tr>
      <w:tr w:rsidR="00276963" w:rsidRPr="00437A14" w14:paraId="5A8CFB9C" w14:textId="77777777" w:rsidTr="00CA02CD">
        <w:tc>
          <w:tcPr>
            <w:tcW w:w="3150" w:type="dxa"/>
            <w:shd w:val="clear" w:color="auto" w:fill="auto"/>
            <w:tcMar>
              <w:top w:w="100" w:type="dxa"/>
              <w:left w:w="100" w:type="dxa"/>
              <w:bottom w:w="100" w:type="dxa"/>
              <w:right w:w="100" w:type="dxa"/>
            </w:tcMar>
          </w:tcPr>
          <w:p w14:paraId="75D8FE47"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Cyanobacteriota</w:t>
            </w:r>
          </w:p>
        </w:tc>
        <w:tc>
          <w:tcPr>
            <w:tcW w:w="3090" w:type="dxa"/>
            <w:shd w:val="clear" w:color="auto" w:fill="auto"/>
            <w:tcMar>
              <w:top w:w="100" w:type="dxa"/>
              <w:left w:w="100" w:type="dxa"/>
              <w:bottom w:w="100" w:type="dxa"/>
              <w:right w:w="100" w:type="dxa"/>
            </w:tcMar>
          </w:tcPr>
          <w:p w14:paraId="209FDFF5"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3120" w:type="dxa"/>
            <w:shd w:val="clear" w:color="auto" w:fill="auto"/>
            <w:tcMar>
              <w:top w:w="100" w:type="dxa"/>
              <w:left w:w="100" w:type="dxa"/>
              <w:bottom w:w="100" w:type="dxa"/>
              <w:right w:w="100" w:type="dxa"/>
            </w:tcMar>
          </w:tcPr>
          <w:p w14:paraId="305F7EB7"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10e-5, 10e-6</w:t>
            </w:r>
          </w:p>
        </w:tc>
      </w:tr>
      <w:tr w:rsidR="00276963" w:rsidRPr="00437A14" w14:paraId="6A9A8019" w14:textId="77777777" w:rsidTr="00CA02CD">
        <w:tc>
          <w:tcPr>
            <w:tcW w:w="3150" w:type="dxa"/>
            <w:shd w:val="clear" w:color="auto" w:fill="auto"/>
            <w:tcMar>
              <w:top w:w="100" w:type="dxa"/>
              <w:left w:w="100" w:type="dxa"/>
              <w:bottom w:w="100" w:type="dxa"/>
              <w:right w:w="100" w:type="dxa"/>
            </w:tcMar>
          </w:tcPr>
          <w:p w14:paraId="6D9D744C"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Dependentiae</w:t>
            </w:r>
          </w:p>
        </w:tc>
        <w:tc>
          <w:tcPr>
            <w:tcW w:w="3090" w:type="dxa"/>
            <w:shd w:val="clear" w:color="auto" w:fill="auto"/>
            <w:tcMar>
              <w:top w:w="100" w:type="dxa"/>
              <w:left w:w="100" w:type="dxa"/>
              <w:bottom w:w="100" w:type="dxa"/>
              <w:right w:w="100" w:type="dxa"/>
            </w:tcMar>
          </w:tcPr>
          <w:p w14:paraId="4C8385A3"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3120" w:type="dxa"/>
            <w:shd w:val="clear" w:color="auto" w:fill="auto"/>
            <w:tcMar>
              <w:top w:w="100" w:type="dxa"/>
              <w:left w:w="100" w:type="dxa"/>
              <w:bottom w:w="100" w:type="dxa"/>
              <w:right w:w="100" w:type="dxa"/>
            </w:tcMar>
          </w:tcPr>
          <w:p w14:paraId="6CAAAC22"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10e-4, 10e-6</w:t>
            </w:r>
          </w:p>
        </w:tc>
      </w:tr>
      <w:tr w:rsidR="00276963" w:rsidRPr="00437A14" w14:paraId="781FAD4B" w14:textId="77777777" w:rsidTr="00CA02CD">
        <w:tc>
          <w:tcPr>
            <w:tcW w:w="3150" w:type="dxa"/>
            <w:shd w:val="clear" w:color="auto" w:fill="auto"/>
            <w:tcMar>
              <w:top w:w="100" w:type="dxa"/>
              <w:left w:w="100" w:type="dxa"/>
              <w:bottom w:w="100" w:type="dxa"/>
              <w:right w:w="100" w:type="dxa"/>
            </w:tcMar>
          </w:tcPr>
          <w:p w14:paraId="443120B7"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Desulfobacterota_B</w:t>
            </w:r>
          </w:p>
        </w:tc>
        <w:tc>
          <w:tcPr>
            <w:tcW w:w="3090" w:type="dxa"/>
            <w:shd w:val="clear" w:color="auto" w:fill="auto"/>
            <w:tcMar>
              <w:top w:w="100" w:type="dxa"/>
              <w:left w:w="100" w:type="dxa"/>
              <w:bottom w:w="100" w:type="dxa"/>
              <w:right w:w="100" w:type="dxa"/>
            </w:tcMar>
          </w:tcPr>
          <w:p w14:paraId="2BC0D9F5"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3120" w:type="dxa"/>
            <w:shd w:val="clear" w:color="auto" w:fill="auto"/>
            <w:tcMar>
              <w:top w:w="100" w:type="dxa"/>
              <w:left w:w="100" w:type="dxa"/>
              <w:bottom w:w="100" w:type="dxa"/>
              <w:right w:w="100" w:type="dxa"/>
            </w:tcMar>
          </w:tcPr>
          <w:p w14:paraId="20765EC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10e-5, 10e-6</w:t>
            </w:r>
          </w:p>
        </w:tc>
      </w:tr>
      <w:tr w:rsidR="00276963" w:rsidRPr="00437A14" w14:paraId="474F9687" w14:textId="77777777" w:rsidTr="00CA02CD">
        <w:tc>
          <w:tcPr>
            <w:tcW w:w="3150" w:type="dxa"/>
            <w:shd w:val="clear" w:color="auto" w:fill="auto"/>
            <w:tcMar>
              <w:top w:w="100" w:type="dxa"/>
              <w:left w:w="100" w:type="dxa"/>
              <w:bottom w:w="100" w:type="dxa"/>
              <w:right w:w="100" w:type="dxa"/>
            </w:tcMar>
          </w:tcPr>
          <w:p w14:paraId="724819BE"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Elusimicrobiota</w:t>
            </w:r>
          </w:p>
        </w:tc>
        <w:tc>
          <w:tcPr>
            <w:tcW w:w="3090" w:type="dxa"/>
            <w:shd w:val="clear" w:color="auto" w:fill="auto"/>
            <w:tcMar>
              <w:top w:w="100" w:type="dxa"/>
              <w:left w:w="100" w:type="dxa"/>
              <w:bottom w:w="100" w:type="dxa"/>
              <w:right w:w="100" w:type="dxa"/>
            </w:tcMar>
          </w:tcPr>
          <w:p w14:paraId="531085D5"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3120" w:type="dxa"/>
            <w:shd w:val="clear" w:color="auto" w:fill="auto"/>
            <w:tcMar>
              <w:top w:w="100" w:type="dxa"/>
              <w:left w:w="100" w:type="dxa"/>
              <w:bottom w:w="100" w:type="dxa"/>
              <w:right w:w="100" w:type="dxa"/>
            </w:tcMar>
          </w:tcPr>
          <w:p w14:paraId="3BEB274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 10e-4</w:t>
            </w:r>
          </w:p>
        </w:tc>
      </w:tr>
      <w:tr w:rsidR="00276963" w:rsidRPr="00437A14" w14:paraId="47743D84" w14:textId="77777777" w:rsidTr="00CA02CD">
        <w:tc>
          <w:tcPr>
            <w:tcW w:w="3150" w:type="dxa"/>
            <w:shd w:val="clear" w:color="auto" w:fill="auto"/>
            <w:tcMar>
              <w:top w:w="100" w:type="dxa"/>
              <w:left w:w="100" w:type="dxa"/>
              <w:bottom w:w="100" w:type="dxa"/>
              <w:right w:w="100" w:type="dxa"/>
            </w:tcMar>
          </w:tcPr>
          <w:p w14:paraId="534EA5EA"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Fusobacteriota</w:t>
            </w:r>
          </w:p>
        </w:tc>
        <w:tc>
          <w:tcPr>
            <w:tcW w:w="3090" w:type="dxa"/>
            <w:shd w:val="clear" w:color="auto" w:fill="auto"/>
            <w:tcMar>
              <w:top w:w="100" w:type="dxa"/>
              <w:left w:w="100" w:type="dxa"/>
              <w:bottom w:w="100" w:type="dxa"/>
              <w:right w:w="100" w:type="dxa"/>
            </w:tcMar>
          </w:tcPr>
          <w:p w14:paraId="0B3FD8EE"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3120" w:type="dxa"/>
            <w:shd w:val="clear" w:color="auto" w:fill="auto"/>
            <w:tcMar>
              <w:top w:w="100" w:type="dxa"/>
              <w:left w:w="100" w:type="dxa"/>
              <w:bottom w:w="100" w:type="dxa"/>
              <w:right w:w="100" w:type="dxa"/>
            </w:tcMar>
          </w:tcPr>
          <w:p w14:paraId="2B71CA8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10e-4, 10e-5</w:t>
            </w:r>
          </w:p>
        </w:tc>
      </w:tr>
      <w:tr w:rsidR="00276963" w:rsidRPr="00437A14" w14:paraId="0B438A6B" w14:textId="77777777" w:rsidTr="00CA02CD">
        <w:tc>
          <w:tcPr>
            <w:tcW w:w="3150" w:type="dxa"/>
            <w:shd w:val="clear" w:color="auto" w:fill="auto"/>
            <w:tcMar>
              <w:top w:w="100" w:type="dxa"/>
              <w:left w:w="100" w:type="dxa"/>
              <w:bottom w:w="100" w:type="dxa"/>
              <w:right w:w="100" w:type="dxa"/>
            </w:tcMar>
          </w:tcPr>
          <w:p w14:paraId="5168D6EE"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KSB1</w:t>
            </w:r>
          </w:p>
        </w:tc>
        <w:tc>
          <w:tcPr>
            <w:tcW w:w="3090" w:type="dxa"/>
            <w:shd w:val="clear" w:color="auto" w:fill="auto"/>
            <w:tcMar>
              <w:top w:w="100" w:type="dxa"/>
              <w:left w:w="100" w:type="dxa"/>
              <w:bottom w:w="100" w:type="dxa"/>
              <w:right w:w="100" w:type="dxa"/>
            </w:tcMar>
          </w:tcPr>
          <w:p w14:paraId="3E0A4A78"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3120" w:type="dxa"/>
            <w:shd w:val="clear" w:color="auto" w:fill="auto"/>
            <w:tcMar>
              <w:top w:w="100" w:type="dxa"/>
              <w:left w:w="100" w:type="dxa"/>
              <w:bottom w:w="100" w:type="dxa"/>
              <w:right w:w="100" w:type="dxa"/>
            </w:tcMar>
          </w:tcPr>
          <w:p w14:paraId="2BD7A78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10e-3, 10e-2</w:t>
            </w:r>
          </w:p>
        </w:tc>
      </w:tr>
      <w:tr w:rsidR="00276963" w:rsidRPr="00437A14" w14:paraId="4688E29A" w14:textId="77777777" w:rsidTr="00CA02CD">
        <w:tc>
          <w:tcPr>
            <w:tcW w:w="3150" w:type="dxa"/>
            <w:shd w:val="clear" w:color="auto" w:fill="auto"/>
            <w:tcMar>
              <w:top w:w="100" w:type="dxa"/>
              <w:left w:w="100" w:type="dxa"/>
              <w:bottom w:w="100" w:type="dxa"/>
              <w:right w:w="100" w:type="dxa"/>
            </w:tcMar>
          </w:tcPr>
          <w:p w14:paraId="3921D535"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Planctomycetota</w:t>
            </w:r>
          </w:p>
        </w:tc>
        <w:tc>
          <w:tcPr>
            <w:tcW w:w="3090" w:type="dxa"/>
            <w:shd w:val="clear" w:color="auto" w:fill="auto"/>
            <w:tcMar>
              <w:top w:w="100" w:type="dxa"/>
              <w:left w:w="100" w:type="dxa"/>
              <w:bottom w:w="100" w:type="dxa"/>
              <w:right w:w="100" w:type="dxa"/>
            </w:tcMar>
          </w:tcPr>
          <w:p w14:paraId="61FD1DC8"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3120" w:type="dxa"/>
            <w:shd w:val="clear" w:color="auto" w:fill="auto"/>
            <w:tcMar>
              <w:top w:w="100" w:type="dxa"/>
              <w:left w:w="100" w:type="dxa"/>
              <w:bottom w:w="100" w:type="dxa"/>
              <w:right w:w="100" w:type="dxa"/>
            </w:tcMar>
          </w:tcPr>
          <w:p w14:paraId="466C5F17"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10e-4, 10e-6</w:t>
            </w:r>
          </w:p>
        </w:tc>
      </w:tr>
      <w:tr w:rsidR="00276963" w:rsidRPr="00437A14" w14:paraId="255C7917" w14:textId="77777777" w:rsidTr="00CA02CD">
        <w:tc>
          <w:tcPr>
            <w:tcW w:w="3150" w:type="dxa"/>
            <w:shd w:val="clear" w:color="auto" w:fill="auto"/>
            <w:tcMar>
              <w:top w:w="100" w:type="dxa"/>
              <w:left w:w="100" w:type="dxa"/>
              <w:bottom w:w="100" w:type="dxa"/>
              <w:right w:w="100" w:type="dxa"/>
            </w:tcMar>
          </w:tcPr>
          <w:p w14:paraId="0C6A0158"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Thermotogota</w:t>
            </w:r>
          </w:p>
        </w:tc>
        <w:tc>
          <w:tcPr>
            <w:tcW w:w="3090" w:type="dxa"/>
            <w:shd w:val="clear" w:color="auto" w:fill="auto"/>
            <w:tcMar>
              <w:top w:w="100" w:type="dxa"/>
              <w:left w:w="100" w:type="dxa"/>
              <w:bottom w:w="100" w:type="dxa"/>
              <w:right w:w="100" w:type="dxa"/>
            </w:tcMar>
          </w:tcPr>
          <w:p w14:paraId="59C246D0"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3120" w:type="dxa"/>
            <w:shd w:val="clear" w:color="auto" w:fill="auto"/>
            <w:tcMar>
              <w:top w:w="100" w:type="dxa"/>
              <w:left w:w="100" w:type="dxa"/>
              <w:bottom w:w="100" w:type="dxa"/>
              <w:right w:w="100" w:type="dxa"/>
            </w:tcMar>
          </w:tcPr>
          <w:p w14:paraId="0D237C19"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10e-4, 10e-6</w:t>
            </w:r>
          </w:p>
        </w:tc>
      </w:tr>
      <w:tr w:rsidR="00276963" w:rsidRPr="00437A14" w14:paraId="7545C081" w14:textId="77777777" w:rsidTr="00CA02CD">
        <w:tc>
          <w:tcPr>
            <w:tcW w:w="3150" w:type="dxa"/>
            <w:shd w:val="clear" w:color="auto" w:fill="auto"/>
            <w:tcMar>
              <w:top w:w="100" w:type="dxa"/>
              <w:left w:w="100" w:type="dxa"/>
              <w:bottom w:w="100" w:type="dxa"/>
              <w:right w:w="100" w:type="dxa"/>
            </w:tcMar>
          </w:tcPr>
          <w:p w14:paraId="679E2F0F"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Verrucomicrobiota</w:t>
            </w:r>
          </w:p>
        </w:tc>
        <w:tc>
          <w:tcPr>
            <w:tcW w:w="3090" w:type="dxa"/>
            <w:shd w:val="clear" w:color="auto" w:fill="auto"/>
            <w:tcMar>
              <w:top w:w="100" w:type="dxa"/>
              <w:left w:w="100" w:type="dxa"/>
              <w:bottom w:w="100" w:type="dxa"/>
              <w:right w:w="100" w:type="dxa"/>
            </w:tcMar>
          </w:tcPr>
          <w:p w14:paraId="3A804C22"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3120" w:type="dxa"/>
            <w:shd w:val="clear" w:color="auto" w:fill="auto"/>
            <w:tcMar>
              <w:top w:w="100" w:type="dxa"/>
              <w:left w:w="100" w:type="dxa"/>
              <w:bottom w:w="100" w:type="dxa"/>
              <w:right w:w="100" w:type="dxa"/>
            </w:tcMar>
          </w:tcPr>
          <w:p w14:paraId="66F58D97"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10e-5, 10e-6</w:t>
            </w:r>
          </w:p>
        </w:tc>
      </w:tr>
      <w:tr w:rsidR="00276963" w:rsidRPr="00437A14" w14:paraId="447EE702" w14:textId="77777777" w:rsidTr="00CA02CD">
        <w:tc>
          <w:tcPr>
            <w:tcW w:w="3150" w:type="dxa"/>
            <w:shd w:val="clear" w:color="auto" w:fill="auto"/>
            <w:tcMar>
              <w:top w:w="100" w:type="dxa"/>
              <w:left w:w="100" w:type="dxa"/>
              <w:bottom w:w="100" w:type="dxa"/>
              <w:right w:w="100" w:type="dxa"/>
            </w:tcMar>
          </w:tcPr>
          <w:p w14:paraId="0FF70F39"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Bacillota</w:t>
            </w:r>
          </w:p>
        </w:tc>
        <w:tc>
          <w:tcPr>
            <w:tcW w:w="3090" w:type="dxa"/>
            <w:shd w:val="clear" w:color="auto" w:fill="auto"/>
            <w:tcMar>
              <w:top w:w="100" w:type="dxa"/>
              <w:left w:w="100" w:type="dxa"/>
              <w:bottom w:w="100" w:type="dxa"/>
              <w:right w:w="100" w:type="dxa"/>
            </w:tcMar>
          </w:tcPr>
          <w:p w14:paraId="140FC903"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3C9F409F"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10e-3</w:t>
            </w:r>
          </w:p>
        </w:tc>
      </w:tr>
      <w:tr w:rsidR="00276963" w:rsidRPr="00437A14" w14:paraId="468336F4" w14:textId="77777777" w:rsidTr="00CA02CD">
        <w:tc>
          <w:tcPr>
            <w:tcW w:w="3150" w:type="dxa"/>
            <w:shd w:val="clear" w:color="auto" w:fill="auto"/>
            <w:tcMar>
              <w:top w:w="100" w:type="dxa"/>
              <w:left w:w="100" w:type="dxa"/>
              <w:bottom w:w="100" w:type="dxa"/>
              <w:right w:w="100" w:type="dxa"/>
            </w:tcMar>
          </w:tcPr>
          <w:p w14:paraId="537109FF"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Bacillota_B</w:t>
            </w:r>
          </w:p>
        </w:tc>
        <w:tc>
          <w:tcPr>
            <w:tcW w:w="3090" w:type="dxa"/>
            <w:shd w:val="clear" w:color="auto" w:fill="auto"/>
            <w:tcMar>
              <w:top w:w="100" w:type="dxa"/>
              <w:left w:w="100" w:type="dxa"/>
              <w:bottom w:w="100" w:type="dxa"/>
              <w:right w:w="100" w:type="dxa"/>
            </w:tcMar>
          </w:tcPr>
          <w:p w14:paraId="32996669"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41FA9DC4"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7AF32410" w14:textId="77777777" w:rsidTr="00CA02CD">
        <w:tc>
          <w:tcPr>
            <w:tcW w:w="3150" w:type="dxa"/>
            <w:shd w:val="clear" w:color="auto" w:fill="auto"/>
            <w:tcMar>
              <w:top w:w="100" w:type="dxa"/>
              <w:left w:w="100" w:type="dxa"/>
              <w:bottom w:w="100" w:type="dxa"/>
              <w:right w:w="100" w:type="dxa"/>
            </w:tcMar>
          </w:tcPr>
          <w:p w14:paraId="32E004CF"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Bacillota_D</w:t>
            </w:r>
          </w:p>
        </w:tc>
        <w:tc>
          <w:tcPr>
            <w:tcW w:w="3090" w:type="dxa"/>
            <w:shd w:val="clear" w:color="auto" w:fill="auto"/>
            <w:tcMar>
              <w:top w:w="100" w:type="dxa"/>
              <w:left w:w="100" w:type="dxa"/>
              <w:bottom w:w="100" w:type="dxa"/>
              <w:right w:w="100" w:type="dxa"/>
            </w:tcMar>
          </w:tcPr>
          <w:p w14:paraId="57254EB1"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4D48BFCE"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17FB8F0C" w14:textId="77777777" w:rsidTr="00CA02CD">
        <w:tc>
          <w:tcPr>
            <w:tcW w:w="3150" w:type="dxa"/>
            <w:shd w:val="clear" w:color="auto" w:fill="auto"/>
            <w:tcMar>
              <w:top w:w="100" w:type="dxa"/>
              <w:left w:w="100" w:type="dxa"/>
              <w:bottom w:w="100" w:type="dxa"/>
              <w:right w:w="100" w:type="dxa"/>
            </w:tcMar>
          </w:tcPr>
          <w:p w14:paraId="5CBB7F09"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lastRenderedPageBreak/>
              <w:t>Bacillota_E</w:t>
            </w:r>
          </w:p>
        </w:tc>
        <w:tc>
          <w:tcPr>
            <w:tcW w:w="3090" w:type="dxa"/>
            <w:shd w:val="clear" w:color="auto" w:fill="auto"/>
            <w:tcMar>
              <w:top w:w="100" w:type="dxa"/>
              <w:left w:w="100" w:type="dxa"/>
              <w:bottom w:w="100" w:type="dxa"/>
              <w:right w:w="100" w:type="dxa"/>
            </w:tcMar>
          </w:tcPr>
          <w:p w14:paraId="2005549D"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078BC46F"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113C2DE5" w14:textId="77777777" w:rsidTr="00CA02CD">
        <w:tc>
          <w:tcPr>
            <w:tcW w:w="3150" w:type="dxa"/>
            <w:shd w:val="clear" w:color="auto" w:fill="auto"/>
            <w:tcMar>
              <w:top w:w="100" w:type="dxa"/>
              <w:left w:w="100" w:type="dxa"/>
              <w:bottom w:w="100" w:type="dxa"/>
              <w:right w:w="100" w:type="dxa"/>
            </w:tcMar>
          </w:tcPr>
          <w:p w14:paraId="28AB8618"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Bacillota_I</w:t>
            </w:r>
          </w:p>
        </w:tc>
        <w:tc>
          <w:tcPr>
            <w:tcW w:w="3090" w:type="dxa"/>
            <w:shd w:val="clear" w:color="auto" w:fill="auto"/>
            <w:tcMar>
              <w:top w:w="100" w:type="dxa"/>
              <w:left w:w="100" w:type="dxa"/>
              <w:bottom w:w="100" w:type="dxa"/>
              <w:right w:w="100" w:type="dxa"/>
            </w:tcMar>
          </w:tcPr>
          <w:p w14:paraId="57440C2D"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689402CC"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10e-5</w:t>
            </w:r>
          </w:p>
        </w:tc>
      </w:tr>
      <w:tr w:rsidR="00276963" w:rsidRPr="00437A14" w14:paraId="242D3C5A" w14:textId="77777777" w:rsidTr="00CA02CD">
        <w:tc>
          <w:tcPr>
            <w:tcW w:w="3150" w:type="dxa"/>
            <w:shd w:val="clear" w:color="auto" w:fill="auto"/>
            <w:tcMar>
              <w:top w:w="100" w:type="dxa"/>
              <w:left w:w="100" w:type="dxa"/>
              <w:bottom w:w="100" w:type="dxa"/>
              <w:right w:w="100" w:type="dxa"/>
            </w:tcMar>
          </w:tcPr>
          <w:p w14:paraId="4CB95F3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CALINM01</w:t>
            </w:r>
          </w:p>
        </w:tc>
        <w:tc>
          <w:tcPr>
            <w:tcW w:w="3090" w:type="dxa"/>
            <w:shd w:val="clear" w:color="auto" w:fill="auto"/>
            <w:tcMar>
              <w:top w:w="100" w:type="dxa"/>
              <w:left w:w="100" w:type="dxa"/>
              <w:bottom w:w="100" w:type="dxa"/>
              <w:right w:w="100" w:type="dxa"/>
            </w:tcMar>
          </w:tcPr>
          <w:p w14:paraId="7E879813"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32E206D7"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10e-5</w:t>
            </w:r>
          </w:p>
        </w:tc>
      </w:tr>
      <w:tr w:rsidR="00276963" w:rsidRPr="00437A14" w14:paraId="471A5F6D" w14:textId="77777777" w:rsidTr="00CA02CD">
        <w:tc>
          <w:tcPr>
            <w:tcW w:w="3150" w:type="dxa"/>
            <w:shd w:val="clear" w:color="auto" w:fill="auto"/>
            <w:tcMar>
              <w:top w:w="100" w:type="dxa"/>
              <w:left w:w="100" w:type="dxa"/>
              <w:bottom w:w="100" w:type="dxa"/>
              <w:right w:w="100" w:type="dxa"/>
            </w:tcMar>
          </w:tcPr>
          <w:p w14:paraId="7670FECA"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Caldisericota</w:t>
            </w:r>
          </w:p>
        </w:tc>
        <w:tc>
          <w:tcPr>
            <w:tcW w:w="3090" w:type="dxa"/>
            <w:shd w:val="clear" w:color="auto" w:fill="auto"/>
            <w:tcMar>
              <w:top w:w="100" w:type="dxa"/>
              <w:left w:w="100" w:type="dxa"/>
              <w:bottom w:w="100" w:type="dxa"/>
              <w:right w:w="100" w:type="dxa"/>
            </w:tcMar>
          </w:tcPr>
          <w:p w14:paraId="67EB9121"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532B81AB"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10e-4</w:t>
            </w:r>
          </w:p>
        </w:tc>
      </w:tr>
      <w:tr w:rsidR="00276963" w:rsidRPr="00437A14" w14:paraId="1C91584F" w14:textId="77777777" w:rsidTr="00CA02CD">
        <w:tc>
          <w:tcPr>
            <w:tcW w:w="3150" w:type="dxa"/>
            <w:shd w:val="clear" w:color="auto" w:fill="auto"/>
            <w:tcMar>
              <w:top w:w="100" w:type="dxa"/>
              <w:left w:w="100" w:type="dxa"/>
              <w:bottom w:w="100" w:type="dxa"/>
              <w:right w:w="100" w:type="dxa"/>
            </w:tcMar>
          </w:tcPr>
          <w:p w14:paraId="59CBBE6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Chlamydiota</w:t>
            </w:r>
          </w:p>
        </w:tc>
        <w:tc>
          <w:tcPr>
            <w:tcW w:w="3090" w:type="dxa"/>
            <w:shd w:val="clear" w:color="auto" w:fill="auto"/>
            <w:tcMar>
              <w:top w:w="100" w:type="dxa"/>
              <w:left w:w="100" w:type="dxa"/>
              <w:bottom w:w="100" w:type="dxa"/>
              <w:right w:w="100" w:type="dxa"/>
            </w:tcMar>
          </w:tcPr>
          <w:p w14:paraId="78552FAA"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77128550"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10e-5</w:t>
            </w:r>
          </w:p>
        </w:tc>
      </w:tr>
      <w:tr w:rsidR="00276963" w:rsidRPr="00437A14" w14:paraId="2F6F9BF0" w14:textId="77777777" w:rsidTr="00CA02CD">
        <w:tc>
          <w:tcPr>
            <w:tcW w:w="3150" w:type="dxa"/>
            <w:shd w:val="clear" w:color="auto" w:fill="auto"/>
            <w:tcMar>
              <w:top w:w="100" w:type="dxa"/>
              <w:left w:w="100" w:type="dxa"/>
              <w:bottom w:w="100" w:type="dxa"/>
              <w:right w:w="100" w:type="dxa"/>
            </w:tcMar>
          </w:tcPr>
          <w:p w14:paraId="0EF58720"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Chloroflexota</w:t>
            </w:r>
          </w:p>
        </w:tc>
        <w:tc>
          <w:tcPr>
            <w:tcW w:w="3090" w:type="dxa"/>
            <w:shd w:val="clear" w:color="auto" w:fill="auto"/>
            <w:tcMar>
              <w:top w:w="100" w:type="dxa"/>
              <w:left w:w="100" w:type="dxa"/>
              <w:bottom w:w="100" w:type="dxa"/>
              <w:right w:w="100" w:type="dxa"/>
            </w:tcMar>
          </w:tcPr>
          <w:p w14:paraId="7C4D817B"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446D47F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036B2A66" w14:textId="77777777" w:rsidTr="00CA02CD">
        <w:tc>
          <w:tcPr>
            <w:tcW w:w="3150" w:type="dxa"/>
            <w:shd w:val="clear" w:color="auto" w:fill="auto"/>
            <w:tcMar>
              <w:top w:w="100" w:type="dxa"/>
              <w:left w:w="100" w:type="dxa"/>
              <w:bottom w:w="100" w:type="dxa"/>
              <w:right w:w="100" w:type="dxa"/>
            </w:tcMar>
          </w:tcPr>
          <w:p w14:paraId="67BE16A9"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Cossaviricota</w:t>
            </w:r>
          </w:p>
        </w:tc>
        <w:tc>
          <w:tcPr>
            <w:tcW w:w="3090" w:type="dxa"/>
            <w:shd w:val="clear" w:color="auto" w:fill="auto"/>
            <w:tcMar>
              <w:top w:w="100" w:type="dxa"/>
              <w:left w:w="100" w:type="dxa"/>
              <w:bottom w:w="100" w:type="dxa"/>
              <w:right w:w="100" w:type="dxa"/>
            </w:tcMar>
          </w:tcPr>
          <w:p w14:paraId="02782E62"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57982909"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10e-3</w:t>
            </w:r>
          </w:p>
        </w:tc>
      </w:tr>
      <w:tr w:rsidR="00276963" w:rsidRPr="00437A14" w14:paraId="78C7B5D7" w14:textId="77777777" w:rsidTr="00CA02CD">
        <w:tc>
          <w:tcPr>
            <w:tcW w:w="3150" w:type="dxa"/>
            <w:shd w:val="clear" w:color="auto" w:fill="auto"/>
            <w:tcMar>
              <w:top w:w="100" w:type="dxa"/>
              <w:left w:w="100" w:type="dxa"/>
              <w:bottom w:w="100" w:type="dxa"/>
              <w:right w:w="100" w:type="dxa"/>
            </w:tcMar>
          </w:tcPr>
          <w:p w14:paraId="4146334B"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Deinococcota</w:t>
            </w:r>
          </w:p>
        </w:tc>
        <w:tc>
          <w:tcPr>
            <w:tcW w:w="3090" w:type="dxa"/>
            <w:shd w:val="clear" w:color="auto" w:fill="auto"/>
            <w:tcMar>
              <w:top w:w="100" w:type="dxa"/>
              <w:left w:w="100" w:type="dxa"/>
              <w:bottom w:w="100" w:type="dxa"/>
              <w:right w:w="100" w:type="dxa"/>
            </w:tcMar>
          </w:tcPr>
          <w:p w14:paraId="3D2A8C7A"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245C020F"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10e-4</w:t>
            </w:r>
          </w:p>
        </w:tc>
      </w:tr>
      <w:tr w:rsidR="00276963" w:rsidRPr="00437A14" w14:paraId="61165DFC" w14:textId="77777777" w:rsidTr="00CA02CD">
        <w:tc>
          <w:tcPr>
            <w:tcW w:w="3150" w:type="dxa"/>
            <w:shd w:val="clear" w:color="auto" w:fill="auto"/>
            <w:tcMar>
              <w:top w:w="100" w:type="dxa"/>
              <w:left w:w="100" w:type="dxa"/>
              <w:bottom w:w="100" w:type="dxa"/>
              <w:right w:w="100" w:type="dxa"/>
            </w:tcMar>
          </w:tcPr>
          <w:p w14:paraId="2097E262"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Desulfobacterota_D</w:t>
            </w:r>
          </w:p>
        </w:tc>
        <w:tc>
          <w:tcPr>
            <w:tcW w:w="3090" w:type="dxa"/>
            <w:shd w:val="clear" w:color="auto" w:fill="auto"/>
            <w:tcMar>
              <w:top w:w="100" w:type="dxa"/>
              <w:left w:w="100" w:type="dxa"/>
              <w:bottom w:w="100" w:type="dxa"/>
              <w:right w:w="100" w:type="dxa"/>
            </w:tcMar>
          </w:tcPr>
          <w:p w14:paraId="7DD48504"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5CFFEC3A"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10e-2</w:t>
            </w:r>
          </w:p>
        </w:tc>
      </w:tr>
      <w:tr w:rsidR="00276963" w:rsidRPr="00437A14" w14:paraId="7D2F0F91" w14:textId="77777777" w:rsidTr="00CA02CD">
        <w:trPr>
          <w:trHeight w:val="495"/>
        </w:trPr>
        <w:tc>
          <w:tcPr>
            <w:tcW w:w="3150" w:type="dxa"/>
            <w:shd w:val="clear" w:color="auto" w:fill="auto"/>
            <w:tcMar>
              <w:top w:w="100" w:type="dxa"/>
              <w:left w:w="100" w:type="dxa"/>
              <w:bottom w:w="100" w:type="dxa"/>
              <w:right w:w="100" w:type="dxa"/>
            </w:tcMar>
          </w:tcPr>
          <w:p w14:paraId="3220827C"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Eremiobacterota</w:t>
            </w:r>
          </w:p>
        </w:tc>
        <w:tc>
          <w:tcPr>
            <w:tcW w:w="3090" w:type="dxa"/>
            <w:shd w:val="clear" w:color="auto" w:fill="auto"/>
            <w:tcMar>
              <w:top w:w="100" w:type="dxa"/>
              <w:left w:w="100" w:type="dxa"/>
              <w:bottom w:w="100" w:type="dxa"/>
              <w:right w:w="100" w:type="dxa"/>
            </w:tcMar>
          </w:tcPr>
          <w:p w14:paraId="243AA524"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78DE249A"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10e-5</w:t>
            </w:r>
          </w:p>
        </w:tc>
      </w:tr>
      <w:tr w:rsidR="00276963" w:rsidRPr="00437A14" w14:paraId="683A28C8" w14:textId="77777777" w:rsidTr="00CA02CD">
        <w:tc>
          <w:tcPr>
            <w:tcW w:w="3150" w:type="dxa"/>
            <w:shd w:val="clear" w:color="auto" w:fill="auto"/>
            <w:tcMar>
              <w:top w:w="100" w:type="dxa"/>
              <w:left w:w="100" w:type="dxa"/>
              <w:bottom w:w="100" w:type="dxa"/>
              <w:right w:w="100" w:type="dxa"/>
            </w:tcMar>
          </w:tcPr>
          <w:p w14:paraId="117535F9"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Euryarchaeota</w:t>
            </w:r>
          </w:p>
        </w:tc>
        <w:tc>
          <w:tcPr>
            <w:tcW w:w="3090" w:type="dxa"/>
            <w:shd w:val="clear" w:color="auto" w:fill="auto"/>
            <w:tcMar>
              <w:top w:w="100" w:type="dxa"/>
              <w:left w:w="100" w:type="dxa"/>
              <w:bottom w:w="100" w:type="dxa"/>
              <w:right w:w="100" w:type="dxa"/>
            </w:tcMar>
          </w:tcPr>
          <w:p w14:paraId="58A45484"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334B3B99"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10E713DE" w14:textId="77777777" w:rsidTr="00CA02CD">
        <w:tc>
          <w:tcPr>
            <w:tcW w:w="3150" w:type="dxa"/>
            <w:shd w:val="clear" w:color="auto" w:fill="auto"/>
            <w:tcMar>
              <w:top w:w="100" w:type="dxa"/>
              <w:left w:w="100" w:type="dxa"/>
              <w:bottom w:w="100" w:type="dxa"/>
              <w:right w:w="100" w:type="dxa"/>
            </w:tcMar>
          </w:tcPr>
          <w:p w14:paraId="1A3B7672"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Fermentibacterota</w:t>
            </w:r>
          </w:p>
        </w:tc>
        <w:tc>
          <w:tcPr>
            <w:tcW w:w="3090" w:type="dxa"/>
            <w:shd w:val="clear" w:color="auto" w:fill="auto"/>
            <w:tcMar>
              <w:top w:w="100" w:type="dxa"/>
              <w:left w:w="100" w:type="dxa"/>
              <w:bottom w:w="100" w:type="dxa"/>
              <w:right w:w="100" w:type="dxa"/>
            </w:tcMar>
          </w:tcPr>
          <w:p w14:paraId="763BBB91"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6C97A6CE"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56A0BE15" w14:textId="77777777" w:rsidTr="00CA02CD">
        <w:tc>
          <w:tcPr>
            <w:tcW w:w="3150" w:type="dxa"/>
            <w:shd w:val="clear" w:color="auto" w:fill="auto"/>
            <w:tcMar>
              <w:top w:w="100" w:type="dxa"/>
              <w:left w:w="100" w:type="dxa"/>
              <w:bottom w:w="100" w:type="dxa"/>
              <w:right w:w="100" w:type="dxa"/>
            </w:tcMar>
          </w:tcPr>
          <w:p w14:paraId="0BF1D5D6"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Gemmatimonadota</w:t>
            </w:r>
          </w:p>
        </w:tc>
        <w:tc>
          <w:tcPr>
            <w:tcW w:w="3090" w:type="dxa"/>
            <w:shd w:val="clear" w:color="auto" w:fill="auto"/>
            <w:tcMar>
              <w:top w:w="100" w:type="dxa"/>
              <w:left w:w="100" w:type="dxa"/>
              <w:bottom w:w="100" w:type="dxa"/>
              <w:right w:w="100" w:type="dxa"/>
            </w:tcMar>
          </w:tcPr>
          <w:p w14:paraId="57A53055"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773C128E"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4D10584F" w14:textId="77777777" w:rsidTr="00CA02CD">
        <w:tc>
          <w:tcPr>
            <w:tcW w:w="3150" w:type="dxa"/>
            <w:shd w:val="clear" w:color="auto" w:fill="auto"/>
            <w:tcMar>
              <w:top w:w="100" w:type="dxa"/>
              <w:left w:w="100" w:type="dxa"/>
              <w:bottom w:w="100" w:type="dxa"/>
              <w:right w:w="100" w:type="dxa"/>
            </w:tcMar>
          </w:tcPr>
          <w:p w14:paraId="6FA90611"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Hydrogenedentota</w:t>
            </w:r>
          </w:p>
        </w:tc>
        <w:tc>
          <w:tcPr>
            <w:tcW w:w="3090" w:type="dxa"/>
            <w:shd w:val="clear" w:color="auto" w:fill="auto"/>
            <w:tcMar>
              <w:top w:w="100" w:type="dxa"/>
              <w:left w:w="100" w:type="dxa"/>
              <w:bottom w:w="100" w:type="dxa"/>
              <w:right w:w="100" w:type="dxa"/>
            </w:tcMar>
          </w:tcPr>
          <w:p w14:paraId="425A9D3B"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294EBF5F"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08C79573" w14:textId="77777777" w:rsidTr="00CA02CD">
        <w:tc>
          <w:tcPr>
            <w:tcW w:w="3150" w:type="dxa"/>
            <w:shd w:val="clear" w:color="auto" w:fill="auto"/>
            <w:tcMar>
              <w:top w:w="100" w:type="dxa"/>
              <w:left w:w="100" w:type="dxa"/>
              <w:bottom w:w="100" w:type="dxa"/>
              <w:right w:w="100" w:type="dxa"/>
            </w:tcMar>
          </w:tcPr>
          <w:p w14:paraId="07189C67"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Margulisbacteria</w:t>
            </w:r>
          </w:p>
        </w:tc>
        <w:tc>
          <w:tcPr>
            <w:tcW w:w="3090" w:type="dxa"/>
            <w:shd w:val="clear" w:color="auto" w:fill="auto"/>
            <w:tcMar>
              <w:top w:w="100" w:type="dxa"/>
              <w:left w:w="100" w:type="dxa"/>
              <w:bottom w:w="100" w:type="dxa"/>
              <w:right w:w="100" w:type="dxa"/>
            </w:tcMar>
          </w:tcPr>
          <w:p w14:paraId="5634DCC1"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4505C0F0"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6A0D292E" w14:textId="77777777" w:rsidTr="00CA02CD">
        <w:tc>
          <w:tcPr>
            <w:tcW w:w="3150" w:type="dxa"/>
            <w:shd w:val="clear" w:color="auto" w:fill="auto"/>
            <w:tcMar>
              <w:top w:w="100" w:type="dxa"/>
              <w:left w:w="100" w:type="dxa"/>
              <w:bottom w:w="100" w:type="dxa"/>
              <w:right w:w="100" w:type="dxa"/>
            </w:tcMar>
          </w:tcPr>
          <w:p w14:paraId="6BBD2395"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Marinisomatota</w:t>
            </w:r>
          </w:p>
        </w:tc>
        <w:tc>
          <w:tcPr>
            <w:tcW w:w="3090" w:type="dxa"/>
            <w:shd w:val="clear" w:color="auto" w:fill="auto"/>
            <w:tcMar>
              <w:top w:w="100" w:type="dxa"/>
              <w:left w:w="100" w:type="dxa"/>
              <w:bottom w:w="100" w:type="dxa"/>
              <w:right w:w="100" w:type="dxa"/>
            </w:tcMar>
          </w:tcPr>
          <w:p w14:paraId="520AFDEB"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0ABC04B4"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37C2D7F9" w14:textId="77777777" w:rsidTr="00CA02CD">
        <w:tc>
          <w:tcPr>
            <w:tcW w:w="3150" w:type="dxa"/>
            <w:shd w:val="clear" w:color="auto" w:fill="auto"/>
            <w:tcMar>
              <w:top w:w="100" w:type="dxa"/>
              <w:left w:w="100" w:type="dxa"/>
              <w:bottom w:w="100" w:type="dxa"/>
              <w:right w:w="100" w:type="dxa"/>
            </w:tcMar>
          </w:tcPr>
          <w:p w14:paraId="15F1C7F8"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Nitrospirota</w:t>
            </w:r>
          </w:p>
        </w:tc>
        <w:tc>
          <w:tcPr>
            <w:tcW w:w="3090" w:type="dxa"/>
            <w:shd w:val="clear" w:color="auto" w:fill="auto"/>
            <w:tcMar>
              <w:top w:w="100" w:type="dxa"/>
              <w:left w:w="100" w:type="dxa"/>
              <w:bottom w:w="100" w:type="dxa"/>
              <w:right w:w="100" w:type="dxa"/>
            </w:tcMar>
          </w:tcPr>
          <w:p w14:paraId="77912B0A"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172D1672"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1A1E3AF9" w14:textId="77777777" w:rsidTr="00CA02CD">
        <w:tc>
          <w:tcPr>
            <w:tcW w:w="3150" w:type="dxa"/>
            <w:shd w:val="clear" w:color="auto" w:fill="auto"/>
            <w:tcMar>
              <w:top w:w="100" w:type="dxa"/>
              <w:left w:w="100" w:type="dxa"/>
              <w:bottom w:w="100" w:type="dxa"/>
              <w:right w:w="100" w:type="dxa"/>
            </w:tcMar>
          </w:tcPr>
          <w:p w14:paraId="48E44D03"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Omnitrophota</w:t>
            </w:r>
          </w:p>
        </w:tc>
        <w:tc>
          <w:tcPr>
            <w:tcW w:w="3090" w:type="dxa"/>
            <w:shd w:val="clear" w:color="auto" w:fill="auto"/>
            <w:tcMar>
              <w:top w:w="100" w:type="dxa"/>
              <w:left w:w="100" w:type="dxa"/>
              <w:bottom w:w="100" w:type="dxa"/>
              <w:right w:w="100" w:type="dxa"/>
            </w:tcMar>
          </w:tcPr>
          <w:p w14:paraId="796B58F5"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2640AC49"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10e-4</w:t>
            </w:r>
          </w:p>
        </w:tc>
      </w:tr>
      <w:tr w:rsidR="00276963" w:rsidRPr="00437A14" w14:paraId="4B5AE3B9" w14:textId="77777777" w:rsidTr="00CA02CD">
        <w:trPr>
          <w:trHeight w:val="510"/>
        </w:trPr>
        <w:tc>
          <w:tcPr>
            <w:tcW w:w="3150" w:type="dxa"/>
            <w:shd w:val="clear" w:color="auto" w:fill="auto"/>
            <w:tcMar>
              <w:top w:w="100" w:type="dxa"/>
              <w:left w:w="100" w:type="dxa"/>
              <w:bottom w:w="100" w:type="dxa"/>
              <w:right w:w="100" w:type="dxa"/>
            </w:tcMar>
          </w:tcPr>
          <w:p w14:paraId="14C91CC1"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lastRenderedPageBreak/>
              <w:t>Spirochaetota</w:t>
            </w:r>
          </w:p>
        </w:tc>
        <w:tc>
          <w:tcPr>
            <w:tcW w:w="3090" w:type="dxa"/>
            <w:shd w:val="clear" w:color="auto" w:fill="auto"/>
            <w:tcMar>
              <w:top w:w="100" w:type="dxa"/>
              <w:left w:w="100" w:type="dxa"/>
              <w:bottom w:w="100" w:type="dxa"/>
              <w:right w:w="100" w:type="dxa"/>
            </w:tcMar>
          </w:tcPr>
          <w:p w14:paraId="0260D7BB"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5840DC93"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10e-2</w:t>
            </w:r>
          </w:p>
        </w:tc>
      </w:tr>
      <w:tr w:rsidR="00276963" w:rsidRPr="00437A14" w14:paraId="7DCA6142" w14:textId="77777777" w:rsidTr="00CA02CD">
        <w:tc>
          <w:tcPr>
            <w:tcW w:w="3150" w:type="dxa"/>
            <w:shd w:val="clear" w:color="auto" w:fill="auto"/>
            <w:tcMar>
              <w:top w:w="100" w:type="dxa"/>
              <w:left w:w="100" w:type="dxa"/>
              <w:bottom w:w="100" w:type="dxa"/>
              <w:right w:w="100" w:type="dxa"/>
            </w:tcMar>
          </w:tcPr>
          <w:p w14:paraId="78DF0566"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UBA9089</w:t>
            </w:r>
          </w:p>
        </w:tc>
        <w:tc>
          <w:tcPr>
            <w:tcW w:w="3090" w:type="dxa"/>
            <w:shd w:val="clear" w:color="auto" w:fill="auto"/>
            <w:tcMar>
              <w:top w:w="100" w:type="dxa"/>
              <w:left w:w="100" w:type="dxa"/>
              <w:bottom w:w="100" w:type="dxa"/>
              <w:right w:w="100" w:type="dxa"/>
            </w:tcMar>
          </w:tcPr>
          <w:p w14:paraId="1EDF080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6D44A712"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5168DD74" w14:textId="77777777" w:rsidTr="00CA02CD">
        <w:tc>
          <w:tcPr>
            <w:tcW w:w="3150" w:type="dxa"/>
            <w:shd w:val="clear" w:color="auto" w:fill="auto"/>
            <w:tcMar>
              <w:top w:w="100" w:type="dxa"/>
              <w:left w:w="100" w:type="dxa"/>
              <w:bottom w:w="100" w:type="dxa"/>
              <w:right w:w="100" w:type="dxa"/>
            </w:tcMar>
          </w:tcPr>
          <w:p w14:paraId="58022DC4"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WOR-3</w:t>
            </w:r>
          </w:p>
        </w:tc>
        <w:tc>
          <w:tcPr>
            <w:tcW w:w="3090" w:type="dxa"/>
            <w:shd w:val="clear" w:color="auto" w:fill="auto"/>
            <w:tcMar>
              <w:top w:w="100" w:type="dxa"/>
              <w:left w:w="100" w:type="dxa"/>
              <w:bottom w:w="100" w:type="dxa"/>
              <w:right w:w="100" w:type="dxa"/>
            </w:tcMar>
          </w:tcPr>
          <w:p w14:paraId="66A29DBB"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0789ED7F"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6CB8536A" w14:textId="77777777" w:rsidTr="00CA02CD">
        <w:tc>
          <w:tcPr>
            <w:tcW w:w="3150" w:type="dxa"/>
            <w:shd w:val="clear" w:color="auto" w:fill="auto"/>
            <w:tcMar>
              <w:top w:w="100" w:type="dxa"/>
              <w:left w:w="100" w:type="dxa"/>
              <w:bottom w:w="100" w:type="dxa"/>
              <w:right w:w="100" w:type="dxa"/>
            </w:tcMar>
          </w:tcPr>
          <w:p w14:paraId="3F048D72"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Zixibacteria</w:t>
            </w:r>
          </w:p>
        </w:tc>
        <w:tc>
          <w:tcPr>
            <w:tcW w:w="3090" w:type="dxa"/>
            <w:shd w:val="clear" w:color="auto" w:fill="auto"/>
            <w:tcMar>
              <w:top w:w="100" w:type="dxa"/>
              <w:left w:w="100" w:type="dxa"/>
              <w:bottom w:w="100" w:type="dxa"/>
              <w:right w:w="100" w:type="dxa"/>
            </w:tcMar>
          </w:tcPr>
          <w:p w14:paraId="2CB3343E"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71E80297"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bl>
    <w:p w14:paraId="2E597946" w14:textId="199FBDB1" w:rsidR="00276963" w:rsidRPr="00437A14" w:rsidRDefault="00276963" w:rsidP="00437A14">
      <w:pPr>
        <w:spacing w:line="480" w:lineRule="auto"/>
        <w:rPr>
          <w:rFonts w:ascii="Garamond" w:hAnsi="Garamond" w:cs="Times New Roman"/>
          <w:b/>
        </w:rPr>
      </w:pPr>
    </w:p>
    <w:p w14:paraId="79939A2F" w14:textId="2EA040A9" w:rsidR="005C30A4" w:rsidRPr="00437A14" w:rsidRDefault="005C30A4" w:rsidP="00437A14">
      <w:pPr>
        <w:spacing w:line="480" w:lineRule="auto"/>
        <w:rPr>
          <w:rFonts w:ascii="Garamond" w:hAnsi="Garamond" w:cs="Times New Roman"/>
          <w:b/>
          <w:lang w:val="en-US"/>
        </w:rPr>
      </w:pPr>
    </w:p>
    <w:p w14:paraId="1EA9F770" w14:textId="4DE54645" w:rsidR="00276963" w:rsidRPr="00437A14" w:rsidRDefault="002C4FA0" w:rsidP="00437A14">
      <w:pPr>
        <w:spacing w:line="480" w:lineRule="auto"/>
        <w:rPr>
          <w:rFonts w:ascii="Garamond" w:hAnsi="Garamond" w:cs="Times New Roman"/>
          <w:lang w:val="en-US"/>
        </w:rPr>
      </w:pPr>
      <w:r w:rsidRPr="00437A14">
        <w:rPr>
          <w:rFonts w:ascii="Garamond" w:hAnsi="Garamond" w:cs="Times New Roman"/>
          <w:b/>
          <w:lang w:val="en-US"/>
        </w:rPr>
        <w:t xml:space="preserve">Table SIII. </w:t>
      </w:r>
      <w:r w:rsidRPr="00437A14">
        <w:rPr>
          <w:rFonts w:ascii="Garamond" w:hAnsi="Garamond" w:cs="Times New Roman"/>
          <w:lang w:val="en-US"/>
        </w:rPr>
        <w:t>Microbe overlap in the spike-in samples.</w:t>
      </w:r>
    </w:p>
    <w:tbl>
      <w:tblPr>
        <w:tblStyle w:val="a8"/>
        <w:tblpPr w:leftFromText="180" w:rightFromText="180" w:topFromText="180" w:bottomFromText="180" w:vertAnchor="text" w:tblpX="15"/>
        <w:tblW w:w="10370" w:type="dxa"/>
        <w:tblBorders>
          <w:left w:val="single" w:sz="8" w:space="0" w:color="000000"/>
          <w:right w:val="single" w:sz="8" w:space="0" w:color="000000"/>
          <w:insideV w:val="single" w:sz="8" w:space="0" w:color="000000"/>
        </w:tblBorders>
        <w:tblLayout w:type="fixed"/>
        <w:tblLook w:val="0600" w:firstRow="0" w:lastRow="0" w:firstColumn="0" w:lastColumn="0" w:noHBand="1" w:noVBand="1"/>
      </w:tblPr>
      <w:tblGrid>
        <w:gridCol w:w="3479"/>
        <w:gridCol w:w="3479"/>
        <w:gridCol w:w="3412"/>
      </w:tblGrid>
      <w:tr w:rsidR="00276963" w:rsidRPr="00437A14" w14:paraId="256AC990" w14:textId="77777777" w:rsidTr="005C30A4">
        <w:trPr>
          <w:trHeight w:val="230"/>
        </w:trPr>
        <w:tc>
          <w:tcPr>
            <w:tcW w:w="3479" w:type="dxa"/>
          </w:tcPr>
          <w:p w14:paraId="79863AE8" w14:textId="77777777" w:rsidR="00276963" w:rsidRPr="00437A14" w:rsidRDefault="002C4FA0" w:rsidP="00437A14">
            <w:pPr>
              <w:widowControl w:val="0"/>
              <w:spacing w:line="480" w:lineRule="auto"/>
              <w:jc w:val="right"/>
              <w:rPr>
                <w:rFonts w:ascii="Garamond" w:hAnsi="Garamond" w:cs="Times New Roman"/>
                <w:b/>
              </w:rPr>
            </w:pPr>
            <w:r w:rsidRPr="00437A14">
              <w:rPr>
                <w:rFonts w:ascii="Garamond" w:hAnsi="Garamond" w:cs="Times New Roman"/>
                <w:b/>
              </w:rPr>
              <w:lastRenderedPageBreak/>
              <w:t>Microorganism</w:t>
            </w:r>
          </w:p>
        </w:tc>
        <w:tc>
          <w:tcPr>
            <w:tcW w:w="3479" w:type="dxa"/>
            <w:vAlign w:val="center"/>
          </w:tcPr>
          <w:p w14:paraId="2D8ED177" w14:textId="77777777" w:rsidR="00276963" w:rsidRPr="00437A14" w:rsidRDefault="002C4FA0" w:rsidP="00437A14">
            <w:pPr>
              <w:widowControl w:val="0"/>
              <w:spacing w:line="480" w:lineRule="auto"/>
              <w:jc w:val="center"/>
              <w:rPr>
                <w:rFonts w:ascii="Garamond" w:hAnsi="Garamond" w:cs="Times New Roman"/>
                <w:b/>
              </w:rPr>
            </w:pPr>
            <w:r w:rsidRPr="00437A14">
              <w:rPr>
                <w:rFonts w:ascii="Garamond" w:hAnsi="Garamond" w:cs="Times New Roman"/>
                <w:b/>
              </w:rPr>
              <w:t xml:space="preserve">Hosted by </w:t>
            </w:r>
            <w:r w:rsidRPr="00437A14">
              <w:rPr>
                <w:rFonts w:ascii="Garamond" w:hAnsi="Garamond" w:cs="Times New Roman"/>
                <w:b/>
                <w:i/>
              </w:rPr>
              <w:t xml:space="preserve">n </w:t>
            </w:r>
            <w:r w:rsidRPr="00437A14">
              <w:rPr>
                <w:rFonts w:ascii="Garamond" w:hAnsi="Garamond" w:cs="Times New Roman"/>
                <w:b/>
              </w:rPr>
              <w:t>samples</w:t>
            </w:r>
          </w:p>
        </w:tc>
        <w:tc>
          <w:tcPr>
            <w:tcW w:w="3412" w:type="dxa"/>
          </w:tcPr>
          <w:p w14:paraId="5B068D62" w14:textId="77777777" w:rsidR="00276963" w:rsidRPr="00437A14" w:rsidRDefault="002C4FA0" w:rsidP="00437A14">
            <w:pPr>
              <w:widowControl w:val="0"/>
              <w:spacing w:line="480" w:lineRule="auto"/>
              <w:jc w:val="right"/>
              <w:rPr>
                <w:rFonts w:ascii="Garamond" w:hAnsi="Garamond" w:cs="Times New Roman"/>
                <w:b/>
              </w:rPr>
            </w:pPr>
            <w:r w:rsidRPr="00437A14">
              <w:rPr>
                <w:rFonts w:ascii="Garamond" w:hAnsi="Garamond" w:cs="Times New Roman"/>
                <w:b/>
              </w:rPr>
              <w:t>Samples</w:t>
            </w:r>
          </w:p>
        </w:tc>
      </w:tr>
      <w:tr w:rsidR="00276963" w:rsidRPr="00437A14" w14:paraId="35087002" w14:textId="77777777" w:rsidTr="005C30A4">
        <w:trPr>
          <w:trHeight w:val="639"/>
        </w:trPr>
        <w:tc>
          <w:tcPr>
            <w:tcW w:w="3479" w:type="dxa"/>
          </w:tcPr>
          <w:p w14:paraId="0CC34E71" w14:textId="77777777" w:rsidR="00276963" w:rsidRPr="00437A14" w:rsidRDefault="002C4FA0" w:rsidP="00437A14">
            <w:pPr>
              <w:widowControl w:val="0"/>
              <w:spacing w:line="480" w:lineRule="auto"/>
              <w:jc w:val="right"/>
              <w:rPr>
                <w:rFonts w:ascii="Garamond" w:hAnsi="Garamond" w:cs="Times New Roman"/>
              </w:rPr>
            </w:pPr>
            <w:r w:rsidRPr="00437A14">
              <w:rPr>
                <w:rFonts w:ascii="Garamond" w:hAnsi="Garamond" w:cs="Times New Roman"/>
              </w:rPr>
              <w:t>Bacteroidota</w:t>
            </w:r>
          </w:p>
        </w:tc>
        <w:tc>
          <w:tcPr>
            <w:tcW w:w="3479" w:type="dxa"/>
          </w:tcPr>
          <w:p w14:paraId="3BA4F036" w14:textId="77777777" w:rsidR="00276963" w:rsidRPr="00437A14" w:rsidRDefault="002C4FA0" w:rsidP="00437A14">
            <w:pPr>
              <w:widowControl w:val="0"/>
              <w:spacing w:line="480" w:lineRule="auto"/>
              <w:jc w:val="right"/>
              <w:rPr>
                <w:rFonts w:ascii="Garamond" w:hAnsi="Garamond" w:cs="Times New Roman"/>
              </w:rPr>
            </w:pPr>
            <w:r w:rsidRPr="00437A14">
              <w:rPr>
                <w:rFonts w:ascii="Garamond" w:hAnsi="Garamond" w:cs="Times New Roman"/>
              </w:rPr>
              <w:t>7</w:t>
            </w:r>
          </w:p>
        </w:tc>
        <w:tc>
          <w:tcPr>
            <w:tcW w:w="3412" w:type="dxa"/>
            <w:tcMar>
              <w:top w:w="60" w:type="dxa"/>
              <w:left w:w="80" w:type="dxa"/>
              <w:bottom w:w="60" w:type="dxa"/>
              <w:right w:w="80" w:type="dxa"/>
            </w:tcMar>
            <w:vAlign w:val="center"/>
          </w:tcPr>
          <w:p w14:paraId="41A01312"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0.1ng, 1ng, 10ng, 0.05ng, 0.01ng, 0.025ng, 25ng</w:t>
            </w:r>
          </w:p>
        </w:tc>
      </w:tr>
      <w:tr w:rsidR="00276963" w:rsidRPr="00437A14" w14:paraId="5D00AC48" w14:textId="77777777" w:rsidTr="005C30A4">
        <w:trPr>
          <w:trHeight w:val="901"/>
        </w:trPr>
        <w:tc>
          <w:tcPr>
            <w:tcW w:w="3479" w:type="dxa"/>
          </w:tcPr>
          <w:p w14:paraId="1FBDC7BB" w14:textId="77777777" w:rsidR="00276963" w:rsidRPr="00437A14" w:rsidRDefault="002C4FA0" w:rsidP="00437A14">
            <w:pPr>
              <w:widowControl w:val="0"/>
              <w:spacing w:line="480" w:lineRule="auto"/>
              <w:jc w:val="right"/>
              <w:rPr>
                <w:rFonts w:ascii="Garamond" w:hAnsi="Garamond" w:cs="Times New Roman"/>
              </w:rPr>
            </w:pPr>
            <w:r w:rsidRPr="00437A14">
              <w:rPr>
                <w:rFonts w:ascii="Garamond" w:hAnsi="Garamond" w:cs="Times New Roman"/>
              </w:rPr>
              <w:t>Kitrinoviricota</w:t>
            </w:r>
          </w:p>
        </w:tc>
        <w:tc>
          <w:tcPr>
            <w:tcW w:w="3479" w:type="dxa"/>
          </w:tcPr>
          <w:p w14:paraId="4EA423F4" w14:textId="77777777" w:rsidR="00276963" w:rsidRPr="00437A14" w:rsidRDefault="002C4FA0" w:rsidP="00437A14">
            <w:pPr>
              <w:widowControl w:val="0"/>
              <w:spacing w:line="480" w:lineRule="auto"/>
              <w:jc w:val="right"/>
              <w:rPr>
                <w:rFonts w:ascii="Garamond" w:hAnsi="Garamond" w:cs="Times New Roman"/>
              </w:rPr>
            </w:pPr>
            <w:r w:rsidRPr="00437A14">
              <w:rPr>
                <w:rFonts w:ascii="Garamond" w:hAnsi="Garamond" w:cs="Times New Roman"/>
              </w:rPr>
              <w:t>7</w:t>
            </w:r>
          </w:p>
        </w:tc>
        <w:tc>
          <w:tcPr>
            <w:tcW w:w="3412" w:type="dxa"/>
            <w:tcMar>
              <w:top w:w="60" w:type="dxa"/>
              <w:left w:w="80" w:type="dxa"/>
              <w:bottom w:w="60" w:type="dxa"/>
              <w:right w:w="80" w:type="dxa"/>
            </w:tcMar>
            <w:vAlign w:val="center"/>
          </w:tcPr>
          <w:p w14:paraId="0A042B60"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1ng, 10ng, 0.1ng, 0.05ng, 0.01ng, 0.025ng, 25ng</w:t>
            </w:r>
          </w:p>
        </w:tc>
      </w:tr>
      <w:tr w:rsidR="00276963" w:rsidRPr="00437A14" w14:paraId="7D19C786" w14:textId="77777777" w:rsidTr="005C30A4">
        <w:trPr>
          <w:trHeight w:val="692"/>
        </w:trPr>
        <w:tc>
          <w:tcPr>
            <w:tcW w:w="3479" w:type="dxa"/>
          </w:tcPr>
          <w:p w14:paraId="7DDE3F03" w14:textId="77777777" w:rsidR="00276963" w:rsidRPr="00437A14" w:rsidRDefault="002C4FA0" w:rsidP="00437A14">
            <w:pPr>
              <w:widowControl w:val="0"/>
              <w:spacing w:line="480" w:lineRule="auto"/>
              <w:jc w:val="right"/>
              <w:rPr>
                <w:rFonts w:ascii="Garamond" w:hAnsi="Garamond" w:cs="Times New Roman"/>
              </w:rPr>
            </w:pPr>
            <w:r w:rsidRPr="00437A14">
              <w:rPr>
                <w:rFonts w:ascii="Garamond" w:hAnsi="Garamond" w:cs="Times New Roman"/>
              </w:rPr>
              <w:t>Actinomycetota</w:t>
            </w:r>
          </w:p>
        </w:tc>
        <w:tc>
          <w:tcPr>
            <w:tcW w:w="3479" w:type="dxa"/>
          </w:tcPr>
          <w:p w14:paraId="522455C4" w14:textId="77777777" w:rsidR="00276963" w:rsidRPr="00437A14" w:rsidRDefault="002C4FA0" w:rsidP="00437A14">
            <w:pPr>
              <w:widowControl w:val="0"/>
              <w:spacing w:line="480" w:lineRule="auto"/>
              <w:jc w:val="right"/>
              <w:rPr>
                <w:rFonts w:ascii="Garamond" w:hAnsi="Garamond" w:cs="Times New Roman"/>
              </w:rPr>
            </w:pPr>
            <w:r w:rsidRPr="00437A14">
              <w:rPr>
                <w:rFonts w:ascii="Garamond" w:hAnsi="Garamond" w:cs="Times New Roman"/>
              </w:rPr>
              <w:t>6</w:t>
            </w:r>
          </w:p>
        </w:tc>
        <w:tc>
          <w:tcPr>
            <w:tcW w:w="3412" w:type="dxa"/>
            <w:tcMar>
              <w:top w:w="60" w:type="dxa"/>
              <w:left w:w="80" w:type="dxa"/>
              <w:bottom w:w="60" w:type="dxa"/>
              <w:right w:w="80" w:type="dxa"/>
            </w:tcMar>
            <w:vAlign w:val="center"/>
          </w:tcPr>
          <w:p w14:paraId="56FB2DD2"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0.01ng, 0.1ng, 0.05ng, 0.025ng, 1ng, 10ng</w:t>
            </w:r>
          </w:p>
        </w:tc>
      </w:tr>
      <w:tr w:rsidR="00276963" w:rsidRPr="00437A14" w14:paraId="61288E61" w14:textId="77777777" w:rsidTr="005C30A4">
        <w:trPr>
          <w:cantSplit/>
          <w:trHeight w:val="703"/>
        </w:trPr>
        <w:tc>
          <w:tcPr>
            <w:tcW w:w="3479" w:type="dxa"/>
          </w:tcPr>
          <w:p w14:paraId="610851A5" w14:textId="77777777" w:rsidR="00276963" w:rsidRPr="00437A14" w:rsidRDefault="002C4FA0" w:rsidP="00437A14">
            <w:pPr>
              <w:widowControl w:val="0"/>
              <w:spacing w:line="480" w:lineRule="auto"/>
              <w:jc w:val="right"/>
              <w:rPr>
                <w:rFonts w:ascii="Garamond" w:hAnsi="Garamond" w:cs="Times New Roman"/>
              </w:rPr>
            </w:pPr>
            <w:r w:rsidRPr="00437A14">
              <w:rPr>
                <w:rFonts w:ascii="Garamond" w:hAnsi="Garamond" w:cs="Times New Roman"/>
              </w:rPr>
              <w:t>Deinococcota</w:t>
            </w:r>
          </w:p>
        </w:tc>
        <w:tc>
          <w:tcPr>
            <w:tcW w:w="3479" w:type="dxa"/>
          </w:tcPr>
          <w:p w14:paraId="17310B6C" w14:textId="77777777" w:rsidR="00276963" w:rsidRPr="00437A14" w:rsidRDefault="002C4FA0" w:rsidP="00437A14">
            <w:pPr>
              <w:widowControl w:val="0"/>
              <w:spacing w:line="480" w:lineRule="auto"/>
              <w:jc w:val="right"/>
              <w:rPr>
                <w:rFonts w:ascii="Garamond" w:hAnsi="Garamond" w:cs="Times New Roman"/>
              </w:rPr>
            </w:pPr>
            <w:r w:rsidRPr="00437A14">
              <w:rPr>
                <w:rFonts w:ascii="Garamond" w:hAnsi="Garamond" w:cs="Times New Roman"/>
              </w:rPr>
              <w:t>6</w:t>
            </w:r>
          </w:p>
        </w:tc>
        <w:tc>
          <w:tcPr>
            <w:tcW w:w="3412" w:type="dxa"/>
            <w:tcMar>
              <w:top w:w="60" w:type="dxa"/>
              <w:left w:w="80" w:type="dxa"/>
              <w:bottom w:w="60" w:type="dxa"/>
              <w:right w:w="80" w:type="dxa"/>
            </w:tcMar>
            <w:vAlign w:val="center"/>
          </w:tcPr>
          <w:p w14:paraId="4F8FF7F7"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0.05ng, 10ng, 1ng, 0.1ng, 0.01ng, 0.025ng</w:t>
            </w:r>
          </w:p>
        </w:tc>
      </w:tr>
      <w:tr w:rsidR="00276963" w:rsidRPr="00437A14" w14:paraId="4DAC1194" w14:textId="77777777" w:rsidTr="005C30A4">
        <w:trPr>
          <w:trHeight w:val="703"/>
        </w:trPr>
        <w:tc>
          <w:tcPr>
            <w:tcW w:w="3479" w:type="dxa"/>
          </w:tcPr>
          <w:p w14:paraId="6BEAFC4C" w14:textId="77777777" w:rsidR="00276963" w:rsidRPr="00437A14" w:rsidRDefault="002C4FA0" w:rsidP="00437A14">
            <w:pPr>
              <w:widowControl w:val="0"/>
              <w:spacing w:line="480" w:lineRule="auto"/>
              <w:jc w:val="right"/>
              <w:rPr>
                <w:rFonts w:ascii="Garamond" w:hAnsi="Garamond" w:cs="Times New Roman"/>
              </w:rPr>
            </w:pPr>
            <w:r w:rsidRPr="00437A14">
              <w:rPr>
                <w:rFonts w:ascii="Garamond" w:hAnsi="Garamond" w:cs="Times New Roman"/>
              </w:rPr>
              <w:t>Negarnaviricota</w:t>
            </w:r>
          </w:p>
        </w:tc>
        <w:tc>
          <w:tcPr>
            <w:tcW w:w="3479" w:type="dxa"/>
          </w:tcPr>
          <w:p w14:paraId="30DDE061" w14:textId="77777777" w:rsidR="00276963" w:rsidRPr="00437A14" w:rsidRDefault="002C4FA0" w:rsidP="00437A14">
            <w:pPr>
              <w:widowControl w:val="0"/>
              <w:spacing w:line="480" w:lineRule="auto"/>
              <w:jc w:val="right"/>
              <w:rPr>
                <w:rFonts w:ascii="Garamond" w:hAnsi="Garamond" w:cs="Times New Roman"/>
              </w:rPr>
            </w:pPr>
            <w:r w:rsidRPr="00437A14">
              <w:rPr>
                <w:rFonts w:ascii="Garamond" w:hAnsi="Garamond" w:cs="Times New Roman"/>
              </w:rPr>
              <w:t>6</w:t>
            </w:r>
          </w:p>
        </w:tc>
        <w:tc>
          <w:tcPr>
            <w:tcW w:w="3412" w:type="dxa"/>
            <w:tcMar>
              <w:top w:w="60" w:type="dxa"/>
              <w:left w:w="80" w:type="dxa"/>
              <w:bottom w:w="60" w:type="dxa"/>
              <w:right w:w="80" w:type="dxa"/>
            </w:tcMar>
            <w:vAlign w:val="center"/>
          </w:tcPr>
          <w:p w14:paraId="4AF5AAF3"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0.05ng, 0.01ng, 1ng, 0.1ng, 10ng, 0.025ng</w:t>
            </w:r>
          </w:p>
        </w:tc>
      </w:tr>
      <w:tr w:rsidR="00276963" w:rsidRPr="00437A14" w14:paraId="591C16A5" w14:textId="77777777" w:rsidTr="005C30A4">
        <w:trPr>
          <w:trHeight w:val="703"/>
        </w:trPr>
        <w:tc>
          <w:tcPr>
            <w:tcW w:w="3479" w:type="dxa"/>
          </w:tcPr>
          <w:p w14:paraId="5D2B4AC8" w14:textId="77777777" w:rsidR="00276963" w:rsidRPr="00437A14" w:rsidRDefault="002C4FA0" w:rsidP="00437A14">
            <w:pPr>
              <w:widowControl w:val="0"/>
              <w:spacing w:line="480" w:lineRule="auto"/>
              <w:jc w:val="right"/>
              <w:rPr>
                <w:rFonts w:ascii="Garamond" w:hAnsi="Garamond" w:cs="Times New Roman"/>
              </w:rPr>
            </w:pPr>
            <w:r w:rsidRPr="00437A14">
              <w:rPr>
                <w:rFonts w:ascii="Garamond" w:hAnsi="Garamond" w:cs="Times New Roman"/>
              </w:rPr>
              <w:t>Pisuviricota</w:t>
            </w:r>
          </w:p>
        </w:tc>
        <w:tc>
          <w:tcPr>
            <w:tcW w:w="3479" w:type="dxa"/>
          </w:tcPr>
          <w:p w14:paraId="60E0C9B3" w14:textId="77777777" w:rsidR="00276963" w:rsidRPr="00437A14" w:rsidRDefault="002C4FA0" w:rsidP="00437A14">
            <w:pPr>
              <w:widowControl w:val="0"/>
              <w:spacing w:line="480" w:lineRule="auto"/>
              <w:jc w:val="right"/>
              <w:rPr>
                <w:rFonts w:ascii="Garamond" w:hAnsi="Garamond" w:cs="Times New Roman"/>
              </w:rPr>
            </w:pPr>
            <w:r w:rsidRPr="00437A14">
              <w:rPr>
                <w:rFonts w:ascii="Garamond" w:hAnsi="Garamond" w:cs="Times New Roman"/>
              </w:rPr>
              <w:t>6</w:t>
            </w:r>
          </w:p>
        </w:tc>
        <w:tc>
          <w:tcPr>
            <w:tcW w:w="3412" w:type="dxa"/>
            <w:tcMar>
              <w:top w:w="60" w:type="dxa"/>
              <w:left w:w="80" w:type="dxa"/>
              <w:bottom w:w="60" w:type="dxa"/>
              <w:right w:w="80" w:type="dxa"/>
            </w:tcMar>
            <w:vAlign w:val="center"/>
          </w:tcPr>
          <w:p w14:paraId="2AA6B936"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0.05ng, 1ng, 10ng, 0.1ng, 0.01ng, 0.025ng</w:t>
            </w:r>
          </w:p>
        </w:tc>
      </w:tr>
      <w:tr w:rsidR="00276963" w:rsidRPr="00437A14" w14:paraId="3E57445C" w14:textId="77777777" w:rsidTr="005C30A4">
        <w:trPr>
          <w:trHeight w:val="703"/>
        </w:trPr>
        <w:tc>
          <w:tcPr>
            <w:tcW w:w="3479" w:type="dxa"/>
          </w:tcPr>
          <w:p w14:paraId="259DA377" w14:textId="77777777" w:rsidR="00276963" w:rsidRPr="00437A14" w:rsidRDefault="002C4FA0" w:rsidP="00437A14">
            <w:pPr>
              <w:widowControl w:val="0"/>
              <w:spacing w:line="480" w:lineRule="auto"/>
              <w:jc w:val="right"/>
              <w:rPr>
                <w:rFonts w:ascii="Garamond" w:hAnsi="Garamond" w:cs="Times New Roman"/>
              </w:rPr>
            </w:pPr>
            <w:r w:rsidRPr="00437A14">
              <w:rPr>
                <w:rFonts w:ascii="Garamond" w:hAnsi="Garamond" w:cs="Times New Roman"/>
              </w:rPr>
              <w:t>Pseudomonadota</w:t>
            </w:r>
          </w:p>
        </w:tc>
        <w:tc>
          <w:tcPr>
            <w:tcW w:w="3479" w:type="dxa"/>
            <w:vAlign w:val="center"/>
          </w:tcPr>
          <w:p w14:paraId="2B94D8CF" w14:textId="77777777" w:rsidR="00276963" w:rsidRPr="00437A14" w:rsidRDefault="002C4FA0" w:rsidP="00437A14">
            <w:pPr>
              <w:widowControl w:val="0"/>
              <w:spacing w:line="480" w:lineRule="auto"/>
              <w:jc w:val="right"/>
              <w:rPr>
                <w:rFonts w:ascii="Garamond" w:hAnsi="Garamond" w:cs="Times New Roman"/>
              </w:rPr>
            </w:pPr>
            <w:r w:rsidRPr="00437A14">
              <w:rPr>
                <w:rFonts w:ascii="Garamond" w:hAnsi="Garamond" w:cs="Times New Roman"/>
              </w:rPr>
              <w:t>6</w:t>
            </w:r>
          </w:p>
        </w:tc>
        <w:tc>
          <w:tcPr>
            <w:tcW w:w="3412" w:type="dxa"/>
            <w:tcMar>
              <w:top w:w="60" w:type="dxa"/>
              <w:left w:w="80" w:type="dxa"/>
              <w:bottom w:w="60" w:type="dxa"/>
              <w:right w:w="80" w:type="dxa"/>
            </w:tcMar>
            <w:vAlign w:val="center"/>
          </w:tcPr>
          <w:p w14:paraId="084E491B"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0.01ng, 10ng, 0.1ng, 1ng, 0.05ng, 0.025ng</w:t>
            </w:r>
          </w:p>
        </w:tc>
      </w:tr>
      <w:tr w:rsidR="00276963" w:rsidRPr="00437A14" w14:paraId="2E4D44AA" w14:textId="77777777" w:rsidTr="005C30A4">
        <w:trPr>
          <w:trHeight w:val="703"/>
        </w:trPr>
        <w:tc>
          <w:tcPr>
            <w:tcW w:w="3479" w:type="dxa"/>
          </w:tcPr>
          <w:p w14:paraId="34E65610" w14:textId="77777777" w:rsidR="00276963" w:rsidRPr="00437A14" w:rsidRDefault="002C4FA0" w:rsidP="00437A14">
            <w:pPr>
              <w:widowControl w:val="0"/>
              <w:spacing w:line="480" w:lineRule="auto"/>
              <w:jc w:val="right"/>
              <w:rPr>
                <w:rFonts w:ascii="Garamond" w:hAnsi="Garamond" w:cs="Times New Roman"/>
              </w:rPr>
            </w:pPr>
            <w:r w:rsidRPr="00437A14">
              <w:rPr>
                <w:rFonts w:ascii="Garamond" w:hAnsi="Garamond" w:cs="Times New Roman"/>
              </w:rPr>
              <w:lastRenderedPageBreak/>
              <w:t>Verrucomicrobiota</w:t>
            </w:r>
          </w:p>
        </w:tc>
        <w:tc>
          <w:tcPr>
            <w:tcW w:w="3479" w:type="dxa"/>
          </w:tcPr>
          <w:p w14:paraId="03807916" w14:textId="77777777" w:rsidR="00276963" w:rsidRPr="00437A14" w:rsidRDefault="002C4FA0" w:rsidP="00437A14">
            <w:pPr>
              <w:widowControl w:val="0"/>
              <w:spacing w:line="480" w:lineRule="auto"/>
              <w:jc w:val="right"/>
              <w:rPr>
                <w:rFonts w:ascii="Garamond" w:hAnsi="Garamond" w:cs="Times New Roman"/>
              </w:rPr>
            </w:pPr>
            <w:r w:rsidRPr="00437A14">
              <w:rPr>
                <w:rFonts w:ascii="Garamond" w:hAnsi="Garamond" w:cs="Times New Roman"/>
              </w:rPr>
              <w:t>6</w:t>
            </w:r>
          </w:p>
        </w:tc>
        <w:tc>
          <w:tcPr>
            <w:tcW w:w="3412" w:type="dxa"/>
            <w:tcMar>
              <w:top w:w="60" w:type="dxa"/>
              <w:left w:w="80" w:type="dxa"/>
              <w:bottom w:w="60" w:type="dxa"/>
              <w:right w:w="80" w:type="dxa"/>
            </w:tcMar>
            <w:vAlign w:val="center"/>
          </w:tcPr>
          <w:p w14:paraId="72B1E93A"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0.05ng, 0.1ng, 0.025ng, 10ng, 1ng, 0.01ng</w:t>
            </w:r>
          </w:p>
        </w:tc>
      </w:tr>
      <w:tr w:rsidR="00276963" w:rsidRPr="00437A14" w14:paraId="71483421" w14:textId="77777777" w:rsidTr="005C30A4">
        <w:trPr>
          <w:trHeight w:val="703"/>
        </w:trPr>
        <w:tc>
          <w:tcPr>
            <w:tcW w:w="3479" w:type="dxa"/>
            <w:tcMar>
              <w:top w:w="60" w:type="dxa"/>
              <w:left w:w="80" w:type="dxa"/>
              <w:bottom w:w="60" w:type="dxa"/>
              <w:right w:w="80" w:type="dxa"/>
            </w:tcMar>
          </w:tcPr>
          <w:p w14:paraId="65500B7E"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Bacillota</w:t>
            </w:r>
          </w:p>
        </w:tc>
        <w:tc>
          <w:tcPr>
            <w:tcW w:w="3479" w:type="dxa"/>
            <w:tcMar>
              <w:top w:w="60" w:type="dxa"/>
              <w:left w:w="80" w:type="dxa"/>
              <w:bottom w:w="60" w:type="dxa"/>
              <w:right w:w="80" w:type="dxa"/>
            </w:tcMar>
          </w:tcPr>
          <w:p w14:paraId="4AD5C387"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5</w:t>
            </w:r>
          </w:p>
        </w:tc>
        <w:tc>
          <w:tcPr>
            <w:tcW w:w="3412" w:type="dxa"/>
            <w:tcMar>
              <w:top w:w="60" w:type="dxa"/>
              <w:left w:w="80" w:type="dxa"/>
              <w:bottom w:w="60" w:type="dxa"/>
              <w:right w:w="80" w:type="dxa"/>
            </w:tcMar>
            <w:vAlign w:val="center"/>
          </w:tcPr>
          <w:p w14:paraId="05BAFB52"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0.05ng, 0.01ng, 10ng, 0.1ng, 1ng</w:t>
            </w:r>
          </w:p>
        </w:tc>
      </w:tr>
      <w:tr w:rsidR="00276963" w:rsidRPr="00437A14" w14:paraId="56D16DB8" w14:textId="77777777" w:rsidTr="005C30A4">
        <w:trPr>
          <w:trHeight w:val="714"/>
        </w:trPr>
        <w:tc>
          <w:tcPr>
            <w:tcW w:w="3479" w:type="dxa"/>
            <w:tcMar>
              <w:top w:w="60" w:type="dxa"/>
              <w:left w:w="80" w:type="dxa"/>
              <w:bottom w:w="60" w:type="dxa"/>
              <w:right w:w="80" w:type="dxa"/>
            </w:tcMar>
          </w:tcPr>
          <w:p w14:paraId="7A04D0CB"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Bacillota_A</w:t>
            </w:r>
          </w:p>
        </w:tc>
        <w:tc>
          <w:tcPr>
            <w:tcW w:w="3479" w:type="dxa"/>
            <w:tcMar>
              <w:top w:w="60" w:type="dxa"/>
              <w:left w:w="80" w:type="dxa"/>
              <w:bottom w:w="60" w:type="dxa"/>
              <w:right w:w="80" w:type="dxa"/>
            </w:tcMar>
          </w:tcPr>
          <w:p w14:paraId="25CAF0DC"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2</w:t>
            </w:r>
          </w:p>
        </w:tc>
        <w:tc>
          <w:tcPr>
            <w:tcW w:w="3412" w:type="dxa"/>
            <w:tcMar>
              <w:top w:w="60" w:type="dxa"/>
              <w:left w:w="80" w:type="dxa"/>
              <w:bottom w:w="60" w:type="dxa"/>
              <w:right w:w="80" w:type="dxa"/>
            </w:tcMar>
            <w:vAlign w:val="center"/>
          </w:tcPr>
          <w:p w14:paraId="7586FE29"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0.01ng, 0.05ng</w:t>
            </w:r>
          </w:p>
        </w:tc>
      </w:tr>
      <w:tr w:rsidR="00276963" w:rsidRPr="00437A14" w14:paraId="7999DF6D" w14:textId="77777777" w:rsidTr="005C30A4">
        <w:trPr>
          <w:trHeight w:val="714"/>
        </w:trPr>
        <w:tc>
          <w:tcPr>
            <w:tcW w:w="3479" w:type="dxa"/>
            <w:tcMar>
              <w:top w:w="60" w:type="dxa"/>
              <w:left w:w="80" w:type="dxa"/>
              <w:bottom w:w="60" w:type="dxa"/>
              <w:right w:w="80" w:type="dxa"/>
            </w:tcMar>
          </w:tcPr>
          <w:p w14:paraId="3B6B0B61"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Atribacterota</w:t>
            </w:r>
          </w:p>
        </w:tc>
        <w:tc>
          <w:tcPr>
            <w:tcW w:w="3479" w:type="dxa"/>
            <w:tcMar>
              <w:top w:w="60" w:type="dxa"/>
              <w:left w:w="80" w:type="dxa"/>
              <w:bottom w:w="60" w:type="dxa"/>
              <w:right w:w="80" w:type="dxa"/>
            </w:tcMar>
          </w:tcPr>
          <w:p w14:paraId="14A0526C"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1</w:t>
            </w:r>
          </w:p>
        </w:tc>
        <w:tc>
          <w:tcPr>
            <w:tcW w:w="3412" w:type="dxa"/>
            <w:tcMar>
              <w:top w:w="60" w:type="dxa"/>
              <w:left w:w="80" w:type="dxa"/>
              <w:bottom w:w="60" w:type="dxa"/>
              <w:right w:w="80" w:type="dxa"/>
            </w:tcMar>
            <w:vAlign w:val="center"/>
          </w:tcPr>
          <w:p w14:paraId="6586A5F7"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0.05ng</w:t>
            </w:r>
          </w:p>
        </w:tc>
      </w:tr>
      <w:tr w:rsidR="00276963" w:rsidRPr="00437A14" w14:paraId="55E665CF" w14:textId="77777777" w:rsidTr="005C30A4">
        <w:trPr>
          <w:trHeight w:val="714"/>
        </w:trPr>
        <w:tc>
          <w:tcPr>
            <w:tcW w:w="3479" w:type="dxa"/>
            <w:tcMar>
              <w:top w:w="60" w:type="dxa"/>
              <w:left w:w="80" w:type="dxa"/>
              <w:bottom w:w="60" w:type="dxa"/>
              <w:right w:w="80" w:type="dxa"/>
            </w:tcMar>
          </w:tcPr>
          <w:p w14:paraId="1F1D4B9D"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Peploviricota</w:t>
            </w:r>
          </w:p>
        </w:tc>
        <w:tc>
          <w:tcPr>
            <w:tcW w:w="3479" w:type="dxa"/>
            <w:tcMar>
              <w:top w:w="60" w:type="dxa"/>
              <w:left w:w="80" w:type="dxa"/>
              <w:bottom w:w="60" w:type="dxa"/>
              <w:right w:w="80" w:type="dxa"/>
            </w:tcMar>
          </w:tcPr>
          <w:p w14:paraId="41EA98FB"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1</w:t>
            </w:r>
          </w:p>
        </w:tc>
        <w:tc>
          <w:tcPr>
            <w:tcW w:w="3412" w:type="dxa"/>
            <w:tcMar>
              <w:top w:w="60" w:type="dxa"/>
              <w:left w:w="80" w:type="dxa"/>
              <w:bottom w:w="60" w:type="dxa"/>
              <w:right w:w="80" w:type="dxa"/>
            </w:tcMar>
          </w:tcPr>
          <w:p w14:paraId="5FFBB1F1"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25ng</w:t>
            </w:r>
          </w:p>
        </w:tc>
      </w:tr>
    </w:tbl>
    <w:p w14:paraId="02DC8853" w14:textId="77777777" w:rsidR="00276963" w:rsidRPr="00437A14" w:rsidRDefault="00276963" w:rsidP="00437A14">
      <w:pPr>
        <w:spacing w:line="480" w:lineRule="auto"/>
        <w:jc w:val="right"/>
        <w:rPr>
          <w:rFonts w:ascii="Garamond" w:hAnsi="Garamond" w:cs="Times New Roman"/>
        </w:rPr>
      </w:pPr>
    </w:p>
    <w:p w14:paraId="61668EA0" w14:textId="77777777" w:rsidR="00276963" w:rsidRPr="00437A14" w:rsidRDefault="00276963" w:rsidP="00437A14">
      <w:pPr>
        <w:spacing w:line="480" w:lineRule="auto"/>
        <w:rPr>
          <w:rFonts w:ascii="Garamond" w:hAnsi="Garamond" w:cs="Times New Roman"/>
          <w:b/>
        </w:rPr>
      </w:pPr>
    </w:p>
    <w:p w14:paraId="367A6BFE" w14:textId="77777777" w:rsidR="00276963" w:rsidRPr="00437A14" w:rsidRDefault="00276963" w:rsidP="00437A14">
      <w:pPr>
        <w:spacing w:line="480" w:lineRule="auto"/>
        <w:rPr>
          <w:rFonts w:ascii="Garamond" w:hAnsi="Garamond" w:cs="Times New Roman"/>
          <w:b/>
        </w:rPr>
      </w:pPr>
    </w:p>
    <w:p w14:paraId="118DADEB" w14:textId="386CF40E" w:rsidR="00276963" w:rsidRDefault="00276963" w:rsidP="00437A14">
      <w:pPr>
        <w:spacing w:line="480" w:lineRule="auto"/>
        <w:rPr>
          <w:rFonts w:ascii="Garamond" w:hAnsi="Garamond" w:cs="Times New Roman"/>
        </w:rPr>
      </w:pPr>
    </w:p>
    <w:p w14:paraId="46DB8252" w14:textId="6E235755" w:rsidR="00437A14" w:rsidRDefault="00437A14" w:rsidP="00437A14">
      <w:pPr>
        <w:spacing w:line="480" w:lineRule="auto"/>
        <w:rPr>
          <w:rFonts w:ascii="Garamond" w:hAnsi="Garamond" w:cs="Times New Roman"/>
        </w:rPr>
      </w:pPr>
    </w:p>
    <w:p w14:paraId="5CDA4606" w14:textId="3CBD2E9E" w:rsidR="00437A14" w:rsidRDefault="00437A14" w:rsidP="00437A14">
      <w:pPr>
        <w:spacing w:line="480" w:lineRule="auto"/>
        <w:rPr>
          <w:rFonts w:ascii="Garamond" w:hAnsi="Garamond" w:cs="Times New Roman"/>
        </w:rPr>
      </w:pPr>
    </w:p>
    <w:p w14:paraId="40B24674" w14:textId="1245AEEE" w:rsidR="00437A14" w:rsidRDefault="00437A14" w:rsidP="00437A14">
      <w:pPr>
        <w:spacing w:line="480" w:lineRule="auto"/>
        <w:rPr>
          <w:rFonts w:ascii="Garamond" w:hAnsi="Garamond" w:cs="Times New Roman"/>
        </w:rPr>
      </w:pPr>
    </w:p>
    <w:p w14:paraId="16548B53" w14:textId="44719EBB" w:rsidR="00437A14" w:rsidRDefault="00437A14" w:rsidP="00437A14">
      <w:pPr>
        <w:spacing w:line="480" w:lineRule="auto"/>
        <w:rPr>
          <w:rFonts w:ascii="Garamond" w:hAnsi="Garamond" w:cs="Times New Roman"/>
        </w:rPr>
      </w:pPr>
    </w:p>
    <w:p w14:paraId="55E352E2" w14:textId="0CEF97F9" w:rsidR="00437A14" w:rsidRDefault="00437A14" w:rsidP="00437A14">
      <w:pPr>
        <w:spacing w:line="480" w:lineRule="auto"/>
        <w:rPr>
          <w:rFonts w:ascii="Garamond" w:hAnsi="Garamond" w:cs="Times New Roman"/>
        </w:rPr>
      </w:pPr>
    </w:p>
    <w:p w14:paraId="5EA5E633" w14:textId="1D7D1BF4" w:rsidR="00437A14" w:rsidRDefault="00437A14" w:rsidP="00437A14">
      <w:pPr>
        <w:spacing w:line="480" w:lineRule="auto"/>
        <w:rPr>
          <w:rFonts w:ascii="Garamond" w:hAnsi="Garamond" w:cs="Times New Roman"/>
        </w:rPr>
      </w:pPr>
    </w:p>
    <w:p w14:paraId="63A628EB" w14:textId="787CB1EF" w:rsidR="00437A14" w:rsidRDefault="00437A14" w:rsidP="00437A14">
      <w:pPr>
        <w:spacing w:line="480" w:lineRule="auto"/>
        <w:rPr>
          <w:rFonts w:ascii="Garamond" w:hAnsi="Garamond" w:cs="Times New Roman"/>
        </w:rPr>
      </w:pPr>
    </w:p>
    <w:p w14:paraId="62C3139C" w14:textId="70D43630" w:rsidR="00437A14" w:rsidRDefault="00437A14" w:rsidP="00437A14">
      <w:pPr>
        <w:spacing w:line="480" w:lineRule="auto"/>
        <w:rPr>
          <w:rFonts w:ascii="Garamond" w:hAnsi="Garamond" w:cs="Times New Roman"/>
        </w:rPr>
      </w:pPr>
    </w:p>
    <w:p w14:paraId="182FCC92" w14:textId="77777777" w:rsidR="00437A14" w:rsidRPr="00437A14" w:rsidRDefault="00437A14" w:rsidP="00437A14">
      <w:pPr>
        <w:spacing w:line="480" w:lineRule="auto"/>
        <w:rPr>
          <w:rFonts w:ascii="Garamond" w:hAnsi="Garamond" w:cs="Times New Roman"/>
        </w:rPr>
      </w:pPr>
    </w:p>
    <w:p w14:paraId="0355BE28" w14:textId="58BDB05E" w:rsidR="00276963" w:rsidRPr="00437A14" w:rsidRDefault="002C4FA0" w:rsidP="00437A14">
      <w:pPr>
        <w:spacing w:line="480" w:lineRule="auto"/>
        <w:rPr>
          <w:rFonts w:ascii="Garamond" w:hAnsi="Garamond" w:cs="Times New Roman"/>
          <w:lang w:val="en-US"/>
        </w:rPr>
      </w:pPr>
      <w:r w:rsidRPr="00437A14">
        <w:rPr>
          <w:rFonts w:ascii="Garamond" w:hAnsi="Garamond" w:cs="Times New Roman"/>
          <w:b/>
          <w:lang w:val="en-US"/>
        </w:rPr>
        <w:lastRenderedPageBreak/>
        <w:t>Table</w:t>
      </w:r>
      <w:r w:rsidR="005C30A4" w:rsidRPr="00437A14">
        <w:rPr>
          <w:rFonts w:ascii="Garamond" w:hAnsi="Garamond" w:cs="Times New Roman"/>
          <w:b/>
          <w:lang w:val="en-US"/>
        </w:rPr>
        <w:t xml:space="preserve"> SIV</w:t>
      </w:r>
      <w:r w:rsidRPr="00437A14">
        <w:rPr>
          <w:rFonts w:ascii="Garamond" w:hAnsi="Garamond" w:cs="Times New Roman"/>
          <w:b/>
          <w:lang w:val="en-US"/>
        </w:rPr>
        <w:t xml:space="preserve">. </w:t>
      </w:r>
      <w:r w:rsidRPr="00437A14">
        <w:rPr>
          <w:rFonts w:ascii="Garamond" w:hAnsi="Garamond" w:cs="Times New Roman"/>
          <w:lang w:val="en-US"/>
        </w:rPr>
        <w:t>DNA concentrations after enrichment for the spike-in samples.</w:t>
      </w:r>
    </w:p>
    <w:p w14:paraId="0B6CB756" w14:textId="77777777" w:rsidR="00276963" w:rsidRPr="00437A14" w:rsidRDefault="00276963" w:rsidP="00437A14">
      <w:pPr>
        <w:spacing w:line="480" w:lineRule="auto"/>
        <w:rPr>
          <w:rFonts w:ascii="Garamond" w:hAnsi="Garamond" w:cs="Times New Roman"/>
          <w:lang w:val="en-US"/>
        </w:rPr>
      </w:pPr>
    </w:p>
    <w:tbl>
      <w:tblPr>
        <w:tblStyle w:val="a9"/>
        <w:tblW w:w="9360" w:type="dxa"/>
        <w:tblBorders>
          <w:left w:val="single" w:sz="8" w:space="0" w:color="000000"/>
          <w:right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76963" w:rsidRPr="00437A14" w14:paraId="27B7C403" w14:textId="77777777" w:rsidTr="00CA02CD">
        <w:tc>
          <w:tcPr>
            <w:tcW w:w="3120" w:type="dxa"/>
            <w:shd w:val="clear" w:color="auto" w:fill="auto"/>
            <w:tcMar>
              <w:top w:w="100" w:type="dxa"/>
              <w:left w:w="100" w:type="dxa"/>
              <w:bottom w:w="100" w:type="dxa"/>
              <w:right w:w="100" w:type="dxa"/>
            </w:tcMar>
          </w:tcPr>
          <w:p w14:paraId="64C2178F" w14:textId="77777777" w:rsidR="00276963" w:rsidRPr="00437A14" w:rsidRDefault="002C4FA0" w:rsidP="00437A14">
            <w:pPr>
              <w:widowControl w:val="0"/>
              <w:spacing w:line="480" w:lineRule="auto"/>
              <w:rPr>
                <w:rFonts w:ascii="Garamond" w:hAnsi="Garamond" w:cs="Times New Roman"/>
                <w:b/>
              </w:rPr>
            </w:pPr>
            <w:r w:rsidRPr="00437A14">
              <w:rPr>
                <w:rFonts w:ascii="Garamond" w:hAnsi="Garamond" w:cs="Times New Roman"/>
                <w:b/>
              </w:rPr>
              <w:t>Sample</w:t>
            </w:r>
          </w:p>
        </w:tc>
        <w:tc>
          <w:tcPr>
            <w:tcW w:w="3120" w:type="dxa"/>
            <w:shd w:val="clear" w:color="auto" w:fill="auto"/>
            <w:tcMar>
              <w:top w:w="100" w:type="dxa"/>
              <w:left w:w="100" w:type="dxa"/>
              <w:bottom w:w="100" w:type="dxa"/>
              <w:right w:w="100" w:type="dxa"/>
            </w:tcMar>
          </w:tcPr>
          <w:p w14:paraId="050EC76F" w14:textId="77777777" w:rsidR="00276963" w:rsidRPr="00437A14" w:rsidRDefault="002C4FA0" w:rsidP="00437A14">
            <w:pPr>
              <w:widowControl w:val="0"/>
              <w:spacing w:line="480" w:lineRule="auto"/>
              <w:rPr>
                <w:rFonts w:ascii="Garamond" w:hAnsi="Garamond" w:cs="Times New Roman"/>
                <w:b/>
              </w:rPr>
            </w:pPr>
            <w:r w:rsidRPr="00437A14">
              <w:rPr>
                <w:rFonts w:ascii="Garamond" w:hAnsi="Garamond" w:cs="Times New Roman"/>
                <w:b/>
              </w:rPr>
              <w:t>DNA concentration (ng/ul)</w:t>
            </w:r>
          </w:p>
        </w:tc>
        <w:tc>
          <w:tcPr>
            <w:tcW w:w="3120" w:type="dxa"/>
            <w:shd w:val="clear" w:color="auto" w:fill="auto"/>
            <w:tcMar>
              <w:top w:w="100" w:type="dxa"/>
              <w:left w:w="100" w:type="dxa"/>
              <w:bottom w:w="100" w:type="dxa"/>
              <w:right w:w="100" w:type="dxa"/>
            </w:tcMar>
          </w:tcPr>
          <w:p w14:paraId="230591D1" w14:textId="77777777" w:rsidR="00276963" w:rsidRPr="00437A14" w:rsidRDefault="002C4FA0" w:rsidP="00437A14">
            <w:pPr>
              <w:widowControl w:val="0"/>
              <w:spacing w:line="480" w:lineRule="auto"/>
              <w:rPr>
                <w:rFonts w:ascii="Garamond" w:hAnsi="Garamond" w:cs="Times New Roman"/>
                <w:b/>
              </w:rPr>
            </w:pPr>
            <w:r w:rsidRPr="00437A14">
              <w:rPr>
                <w:rFonts w:ascii="Garamond" w:hAnsi="Garamond" w:cs="Times New Roman"/>
                <w:b/>
              </w:rPr>
              <w:t>avg Fragment length</w:t>
            </w:r>
          </w:p>
        </w:tc>
      </w:tr>
      <w:tr w:rsidR="00276963" w:rsidRPr="00437A14" w14:paraId="341A1994" w14:textId="77777777" w:rsidTr="00CA02CD">
        <w:tc>
          <w:tcPr>
            <w:tcW w:w="3120" w:type="dxa"/>
            <w:shd w:val="clear" w:color="auto" w:fill="auto"/>
            <w:tcMar>
              <w:top w:w="100" w:type="dxa"/>
              <w:left w:w="100" w:type="dxa"/>
              <w:bottom w:w="100" w:type="dxa"/>
              <w:right w:w="100" w:type="dxa"/>
            </w:tcMar>
          </w:tcPr>
          <w:p w14:paraId="4FE76CB3" w14:textId="4BE07A72"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25 ng control</w:t>
            </w:r>
            <w:r w:rsidR="00CC3CC5" w:rsidRPr="00437A14">
              <w:rPr>
                <w:rFonts w:ascii="Garamond" w:hAnsi="Garamond" w:cs="Times New Roman"/>
              </w:rPr>
              <w:t xml:space="preserve"> </w:t>
            </w:r>
          </w:p>
        </w:tc>
        <w:tc>
          <w:tcPr>
            <w:tcW w:w="3120" w:type="dxa"/>
            <w:shd w:val="clear" w:color="auto" w:fill="auto"/>
            <w:tcMar>
              <w:top w:w="100" w:type="dxa"/>
              <w:left w:w="100" w:type="dxa"/>
              <w:bottom w:w="100" w:type="dxa"/>
              <w:right w:w="100" w:type="dxa"/>
            </w:tcMar>
          </w:tcPr>
          <w:p w14:paraId="7C41DF0C"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2.48</w:t>
            </w:r>
          </w:p>
        </w:tc>
        <w:tc>
          <w:tcPr>
            <w:tcW w:w="3120" w:type="dxa"/>
            <w:shd w:val="clear" w:color="auto" w:fill="auto"/>
            <w:tcMar>
              <w:top w:w="100" w:type="dxa"/>
              <w:left w:w="100" w:type="dxa"/>
              <w:bottom w:w="100" w:type="dxa"/>
              <w:right w:w="100" w:type="dxa"/>
            </w:tcMar>
          </w:tcPr>
          <w:p w14:paraId="0616CF44"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309</w:t>
            </w:r>
          </w:p>
        </w:tc>
      </w:tr>
      <w:tr w:rsidR="00276963" w:rsidRPr="00437A14" w14:paraId="49CFA90F" w14:textId="77777777" w:rsidTr="00CA02CD">
        <w:tc>
          <w:tcPr>
            <w:tcW w:w="3120" w:type="dxa"/>
            <w:shd w:val="clear" w:color="auto" w:fill="auto"/>
            <w:tcMar>
              <w:top w:w="100" w:type="dxa"/>
              <w:left w:w="100" w:type="dxa"/>
              <w:bottom w:w="100" w:type="dxa"/>
              <w:right w:w="100" w:type="dxa"/>
            </w:tcMar>
          </w:tcPr>
          <w:p w14:paraId="68540D3E" w14:textId="5794BC29"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25 ng enriched</w:t>
            </w:r>
          </w:p>
        </w:tc>
        <w:tc>
          <w:tcPr>
            <w:tcW w:w="3120" w:type="dxa"/>
            <w:shd w:val="clear" w:color="auto" w:fill="auto"/>
            <w:tcMar>
              <w:top w:w="100" w:type="dxa"/>
              <w:left w:w="100" w:type="dxa"/>
              <w:bottom w:w="100" w:type="dxa"/>
              <w:right w:w="100" w:type="dxa"/>
            </w:tcMar>
          </w:tcPr>
          <w:p w14:paraId="7B8CF27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3.6</w:t>
            </w:r>
          </w:p>
        </w:tc>
        <w:tc>
          <w:tcPr>
            <w:tcW w:w="3120" w:type="dxa"/>
            <w:shd w:val="clear" w:color="auto" w:fill="auto"/>
            <w:tcMar>
              <w:top w:w="100" w:type="dxa"/>
              <w:left w:w="100" w:type="dxa"/>
              <w:bottom w:w="100" w:type="dxa"/>
              <w:right w:w="100" w:type="dxa"/>
            </w:tcMar>
          </w:tcPr>
          <w:p w14:paraId="693FA5FC"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325</w:t>
            </w:r>
          </w:p>
        </w:tc>
      </w:tr>
      <w:tr w:rsidR="00276963" w:rsidRPr="00437A14" w14:paraId="629CE1E2" w14:textId="77777777" w:rsidTr="00CA02CD">
        <w:tc>
          <w:tcPr>
            <w:tcW w:w="3120" w:type="dxa"/>
            <w:shd w:val="clear" w:color="auto" w:fill="auto"/>
            <w:tcMar>
              <w:top w:w="100" w:type="dxa"/>
              <w:left w:w="100" w:type="dxa"/>
              <w:bottom w:w="100" w:type="dxa"/>
              <w:right w:w="100" w:type="dxa"/>
            </w:tcMar>
          </w:tcPr>
          <w:p w14:paraId="3E958F99" w14:textId="3B8BB5B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 ng enriched</w:t>
            </w:r>
            <w:r w:rsidR="00CC3CC5" w:rsidRPr="00437A14">
              <w:rPr>
                <w:rFonts w:ascii="Garamond" w:hAnsi="Garamond" w:cs="Times New Roman"/>
              </w:rPr>
              <w:t xml:space="preserve"> </w:t>
            </w:r>
          </w:p>
        </w:tc>
        <w:tc>
          <w:tcPr>
            <w:tcW w:w="3120" w:type="dxa"/>
            <w:shd w:val="clear" w:color="auto" w:fill="auto"/>
            <w:tcMar>
              <w:top w:w="100" w:type="dxa"/>
              <w:left w:w="100" w:type="dxa"/>
              <w:bottom w:w="100" w:type="dxa"/>
              <w:right w:w="100" w:type="dxa"/>
            </w:tcMar>
          </w:tcPr>
          <w:p w14:paraId="0AB2B0AF"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5.22</w:t>
            </w:r>
          </w:p>
        </w:tc>
        <w:tc>
          <w:tcPr>
            <w:tcW w:w="3120" w:type="dxa"/>
            <w:shd w:val="clear" w:color="auto" w:fill="auto"/>
            <w:tcMar>
              <w:top w:w="100" w:type="dxa"/>
              <w:left w:w="100" w:type="dxa"/>
              <w:bottom w:w="100" w:type="dxa"/>
              <w:right w:w="100" w:type="dxa"/>
            </w:tcMar>
          </w:tcPr>
          <w:p w14:paraId="0430E3B9"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305</w:t>
            </w:r>
          </w:p>
        </w:tc>
      </w:tr>
      <w:tr w:rsidR="00276963" w:rsidRPr="00437A14" w14:paraId="585168B6" w14:textId="77777777" w:rsidTr="00CA02CD">
        <w:tc>
          <w:tcPr>
            <w:tcW w:w="3120" w:type="dxa"/>
            <w:shd w:val="clear" w:color="auto" w:fill="auto"/>
            <w:tcMar>
              <w:top w:w="100" w:type="dxa"/>
              <w:left w:w="100" w:type="dxa"/>
              <w:bottom w:w="100" w:type="dxa"/>
              <w:right w:w="100" w:type="dxa"/>
            </w:tcMar>
          </w:tcPr>
          <w:p w14:paraId="3792855A"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 ng enriched</w:t>
            </w:r>
          </w:p>
        </w:tc>
        <w:tc>
          <w:tcPr>
            <w:tcW w:w="3120" w:type="dxa"/>
            <w:shd w:val="clear" w:color="auto" w:fill="auto"/>
            <w:tcMar>
              <w:top w:w="100" w:type="dxa"/>
              <w:left w:w="100" w:type="dxa"/>
              <w:bottom w:w="100" w:type="dxa"/>
              <w:right w:w="100" w:type="dxa"/>
            </w:tcMar>
          </w:tcPr>
          <w:p w14:paraId="0B1296E7"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1.44</w:t>
            </w:r>
          </w:p>
        </w:tc>
        <w:tc>
          <w:tcPr>
            <w:tcW w:w="3120" w:type="dxa"/>
            <w:shd w:val="clear" w:color="auto" w:fill="auto"/>
            <w:tcMar>
              <w:top w:w="100" w:type="dxa"/>
              <w:left w:w="100" w:type="dxa"/>
              <w:bottom w:w="100" w:type="dxa"/>
              <w:right w:w="100" w:type="dxa"/>
            </w:tcMar>
          </w:tcPr>
          <w:p w14:paraId="6333E126"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365</w:t>
            </w:r>
          </w:p>
        </w:tc>
      </w:tr>
      <w:tr w:rsidR="00276963" w:rsidRPr="00437A14" w14:paraId="62F31255" w14:textId="77777777" w:rsidTr="00CA02CD">
        <w:tc>
          <w:tcPr>
            <w:tcW w:w="3120" w:type="dxa"/>
            <w:shd w:val="clear" w:color="auto" w:fill="auto"/>
            <w:tcMar>
              <w:top w:w="100" w:type="dxa"/>
              <w:left w:w="100" w:type="dxa"/>
              <w:bottom w:w="100" w:type="dxa"/>
              <w:right w:w="100" w:type="dxa"/>
            </w:tcMar>
          </w:tcPr>
          <w:p w14:paraId="462AFC43"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0.1 ng enriched</w:t>
            </w:r>
          </w:p>
        </w:tc>
        <w:tc>
          <w:tcPr>
            <w:tcW w:w="3120" w:type="dxa"/>
            <w:shd w:val="clear" w:color="auto" w:fill="auto"/>
            <w:tcMar>
              <w:top w:w="100" w:type="dxa"/>
              <w:left w:w="100" w:type="dxa"/>
              <w:bottom w:w="100" w:type="dxa"/>
              <w:right w:w="100" w:type="dxa"/>
            </w:tcMar>
          </w:tcPr>
          <w:p w14:paraId="7A1C70A0"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1.2</w:t>
            </w:r>
          </w:p>
        </w:tc>
        <w:tc>
          <w:tcPr>
            <w:tcW w:w="3120" w:type="dxa"/>
            <w:shd w:val="clear" w:color="auto" w:fill="auto"/>
            <w:tcMar>
              <w:top w:w="100" w:type="dxa"/>
              <w:left w:w="100" w:type="dxa"/>
              <w:bottom w:w="100" w:type="dxa"/>
              <w:right w:w="100" w:type="dxa"/>
            </w:tcMar>
          </w:tcPr>
          <w:p w14:paraId="3019A59C"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432</w:t>
            </w:r>
          </w:p>
        </w:tc>
      </w:tr>
      <w:tr w:rsidR="00276963" w:rsidRPr="00437A14" w14:paraId="0621DDAB" w14:textId="77777777" w:rsidTr="00CA02CD">
        <w:tc>
          <w:tcPr>
            <w:tcW w:w="3120" w:type="dxa"/>
            <w:shd w:val="clear" w:color="auto" w:fill="auto"/>
            <w:tcMar>
              <w:top w:w="100" w:type="dxa"/>
              <w:left w:w="100" w:type="dxa"/>
              <w:bottom w:w="100" w:type="dxa"/>
              <w:right w:w="100" w:type="dxa"/>
            </w:tcMar>
          </w:tcPr>
          <w:p w14:paraId="22133DB8"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0.01ng enriched</w:t>
            </w:r>
          </w:p>
        </w:tc>
        <w:tc>
          <w:tcPr>
            <w:tcW w:w="3120" w:type="dxa"/>
            <w:shd w:val="clear" w:color="auto" w:fill="auto"/>
            <w:tcMar>
              <w:top w:w="100" w:type="dxa"/>
              <w:left w:w="100" w:type="dxa"/>
              <w:bottom w:w="100" w:type="dxa"/>
              <w:right w:w="100" w:type="dxa"/>
            </w:tcMar>
          </w:tcPr>
          <w:p w14:paraId="57337277"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0.8</w:t>
            </w:r>
          </w:p>
        </w:tc>
        <w:tc>
          <w:tcPr>
            <w:tcW w:w="3120" w:type="dxa"/>
            <w:shd w:val="clear" w:color="auto" w:fill="auto"/>
            <w:tcMar>
              <w:top w:w="100" w:type="dxa"/>
              <w:left w:w="100" w:type="dxa"/>
              <w:bottom w:w="100" w:type="dxa"/>
              <w:right w:w="100" w:type="dxa"/>
            </w:tcMar>
          </w:tcPr>
          <w:p w14:paraId="6BBB2907"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370</w:t>
            </w:r>
          </w:p>
        </w:tc>
      </w:tr>
      <w:tr w:rsidR="00276963" w:rsidRPr="00437A14" w14:paraId="5C995DF1" w14:textId="77777777" w:rsidTr="00CA02CD">
        <w:tc>
          <w:tcPr>
            <w:tcW w:w="3120" w:type="dxa"/>
            <w:shd w:val="clear" w:color="auto" w:fill="auto"/>
            <w:tcMar>
              <w:top w:w="100" w:type="dxa"/>
              <w:left w:w="100" w:type="dxa"/>
              <w:bottom w:w="100" w:type="dxa"/>
              <w:right w:w="100" w:type="dxa"/>
            </w:tcMar>
          </w:tcPr>
          <w:p w14:paraId="5C41A0CB"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0.005 ng enriched</w:t>
            </w:r>
          </w:p>
        </w:tc>
        <w:tc>
          <w:tcPr>
            <w:tcW w:w="3120" w:type="dxa"/>
            <w:shd w:val="clear" w:color="auto" w:fill="auto"/>
            <w:tcMar>
              <w:top w:w="100" w:type="dxa"/>
              <w:left w:w="100" w:type="dxa"/>
              <w:bottom w:w="100" w:type="dxa"/>
              <w:right w:w="100" w:type="dxa"/>
            </w:tcMar>
          </w:tcPr>
          <w:p w14:paraId="5CC26403"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0.61</w:t>
            </w:r>
          </w:p>
        </w:tc>
        <w:tc>
          <w:tcPr>
            <w:tcW w:w="3120" w:type="dxa"/>
            <w:shd w:val="clear" w:color="auto" w:fill="auto"/>
            <w:tcMar>
              <w:top w:w="100" w:type="dxa"/>
              <w:left w:w="100" w:type="dxa"/>
              <w:bottom w:w="100" w:type="dxa"/>
              <w:right w:w="100" w:type="dxa"/>
            </w:tcMar>
          </w:tcPr>
          <w:p w14:paraId="28839FE2"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 xml:space="preserve">363 </w:t>
            </w:r>
          </w:p>
        </w:tc>
      </w:tr>
      <w:tr w:rsidR="00276963" w:rsidRPr="00437A14" w14:paraId="639327A7" w14:textId="77777777" w:rsidTr="00CA02CD">
        <w:tc>
          <w:tcPr>
            <w:tcW w:w="3120" w:type="dxa"/>
            <w:shd w:val="clear" w:color="auto" w:fill="auto"/>
            <w:tcMar>
              <w:top w:w="100" w:type="dxa"/>
              <w:left w:w="100" w:type="dxa"/>
              <w:bottom w:w="100" w:type="dxa"/>
              <w:right w:w="100" w:type="dxa"/>
            </w:tcMar>
          </w:tcPr>
          <w:p w14:paraId="02B5D347"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0.0025</w:t>
            </w:r>
          </w:p>
        </w:tc>
        <w:tc>
          <w:tcPr>
            <w:tcW w:w="3120" w:type="dxa"/>
            <w:shd w:val="clear" w:color="auto" w:fill="auto"/>
            <w:tcMar>
              <w:top w:w="100" w:type="dxa"/>
              <w:left w:w="100" w:type="dxa"/>
              <w:bottom w:w="100" w:type="dxa"/>
              <w:right w:w="100" w:type="dxa"/>
            </w:tcMar>
          </w:tcPr>
          <w:p w14:paraId="1476ED6A"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0.376</w:t>
            </w:r>
          </w:p>
        </w:tc>
        <w:tc>
          <w:tcPr>
            <w:tcW w:w="3120" w:type="dxa"/>
            <w:shd w:val="clear" w:color="auto" w:fill="auto"/>
            <w:tcMar>
              <w:top w:w="100" w:type="dxa"/>
              <w:left w:w="100" w:type="dxa"/>
              <w:bottom w:w="100" w:type="dxa"/>
              <w:right w:w="100" w:type="dxa"/>
            </w:tcMar>
          </w:tcPr>
          <w:p w14:paraId="317EABD7"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394</w:t>
            </w:r>
          </w:p>
        </w:tc>
      </w:tr>
    </w:tbl>
    <w:p w14:paraId="1F6515A0" w14:textId="7CC7BDB3" w:rsidR="00276963" w:rsidRDefault="00276963" w:rsidP="00437A14">
      <w:pPr>
        <w:spacing w:line="480" w:lineRule="auto"/>
        <w:rPr>
          <w:rFonts w:ascii="Garamond" w:hAnsi="Garamond" w:cs="Times New Roman"/>
        </w:rPr>
      </w:pPr>
    </w:p>
    <w:p w14:paraId="15C572DE" w14:textId="52D4656C" w:rsidR="00437A14" w:rsidRDefault="00437A14" w:rsidP="00437A14">
      <w:pPr>
        <w:spacing w:line="480" w:lineRule="auto"/>
        <w:rPr>
          <w:rFonts w:ascii="Garamond" w:hAnsi="Garamond" w:cs="Times New Roman"/>
        </w:rPr>
      </w:pPr>
    </w:p>
    <w:p w14:paraId="3943B19B" w14:textId="75016B2F" w:rsidR="00437A14" w:rsidRDefault="00437A14" w:rsidP="00437A14">
      <w:pPr>
        <w:spacing w:line="480" w:lineRule="auto"/>
        <w:rPr>
          <w:rFonts w:ascii="Garamond" w:hAnsi="Garamond" w:cs="Times New Roman"/>
        </w:rPr>
      </w:pPr>
    </w:p>
    <w:p w14:paraId="5279EF25" w14:textId="2AD84F0F" w:rsidR="00437A14" w:rsidRDefault="00437A14" w:rsidP="00437A14">
      <w:pPr>
        <w:spacing w:line="480" w:lineRule="auto"/>
        <w:rPr>
          <w:rFonts w:ascii="Garamond" w:hAnsi="Garamond" w:cs="Times New Roman"/>
        </w:rPr>
      </w:pPr>
    </w:p>
    <w:p w14:paraId="475DCC83" w14:textId="747BA42A" w:rsidR="00437A14" w:rsidRDefault="00437A14" w:rsidP="00437A14">
      <w:pPr>
        <w:spacing w:line="480" w:lineRule="auto"/>
        <w:rPr>
          <w:rFonts w:ascii="Garamond" w:hAnsi="Garamond" w:cs="Times New Roman"/>
        </w:rPr>
      </w:pPr>
    </w:p>
    <w:p w14:paraId="4655D2A6" w14:textId="657EF9A7" w:rsidR="00437A14" w:rsidRDefault="00437A14" w:rsidP="00437A14">
      <w:pPr>
        <w:spacing w:line="480" w:lineRule="auto"/>
        <w:rPr>
          <w:rFonts w:ascii="Garamond" w:hAnsi="Garamond" w:cs="Times New Roman"/>
        </w:rPr>
      </w:pPr>
    </w:p>
    <w:p w14:paraId="533C6338" w14:textId="4EB7363B" w:rsidR="00437A14" w:rsidRDefault="00437A14" w:rsidP="00437A14">
      <w:pPr>
        <w:spacing w:line="480" w:lineRule="auto"/>
        <w:rPr>
          <w:rFonts w:ascii="Garamond" w:hAnsi="Garamond" w:cs="Times New Roman"/>
        </w:rPr>
      </w:pPr>
    </w:p>
    <w:p w14:paraId="65A85BEF" w14:textId="06DBCC40" w:rsidR="00437A14" w:rsidRDefault="00437A14" w:rsidP="00437A14">
      <w:pPr>
        <w:spacing w:line="480" w:lineRule="auto"/>
        <w:rPr>
          <w:rFonts w:ascii="Garamond" w:hAnsi="Garamond" w:cs="Times New Roman"/>
        </w:rPr>
      </w:pPr>
    </w:p>
    <w:p w14:paraId="3937605C" w14:textId="1C786A3D" w:rsidR="00437A14" w:rsidRDefault="00437A14" w:rsidP="00437A14">
      <w:pPr>
        <w:spacing w:line="480" w:lineRule="auto"/>
        <w:rPr>
          <w:rFonts w:ascii="Garamond" w:hAnsi="Garamond" w:cs="Times New Roman"/>
        </w:rPr>
      </w:pPr>
    </w:p>
    <w:p w14:paraId="52905E35" w14:textId="077AEC00" w:rsidR="00437A14" w:rsidRDefault="00437A14" w:rsidP="00437A14">
      <w:pPr>
        <w:spacing w:line="480" w:lineRule="auto"/>
        <w:rPr>
          <w:rFonts w:ascii="Garamond" w:hAnsi="Garamond" w:cs="Times New Roman"/>
        </w:rPr>
      </w:pPr>
    </w:p>
    <w:p w14:paraId="11BC8030" w14:textId="078E7028" w:rsidR="00437A14" w:rsidRDefault="00437A14" w:rsidP="00437A14">
      <w:pPr>
        <w:spacing w:line="480" w:lineRule="auto"/>
        <w:rPr>
          <w:rFonts w:ascii="Garamond" w:hAnsi="Garamond" w:cs="Times New Roman"/>
        </w:rPr>
      </w:pPr>
    </w:p>
    <w:p w14:paraId="7E716347" w14:textId="77777777" w:rsidR="00437A14" w:rsidRPr="00437A14" w:rsidRDefault="00437A14" w:rsidP="00437A14">
      <w:pPr>
        <w:spacing w:line="480" w:lineRule="auto"/>
        <w:rPr>
          <w:rFonts w:ascii="Garamond" w:hAnsi="Garamond" w:cs="Times New Roman"/>
        </w:rPr>
      </w:pPr>
    </w:p>
    <w:p w14:paraId="03FB5A72" w14:textId="6592D41C" w:rsidR="00276963" w:rsidRPr="00437A14" w:rsidRDefault="002C4FA0" w:rsidP="00437A14">
      <w:pPr>
        <w:spacing w:line="480" w:lineRule="auto"/>
        <w:rPr>
          <w:rFonts w:ascii="Garamond" w:hAnsi="Garamond" w:cs="Times New Roman"/>
          <w:lang w:val="en-US"/>
        </w:rPr>
      </w:pPr>
      <w:r w:rsidRPr="00437A14">
        <w:rPr>
          <w:rFonts w:ascii="Garamond" w:hAnsi="Garamond" w:cs="Times New Roman"/>
          <w:b/>
          <w:lang w:val="en-US"/>
        </w:rPr>
        <w:lastRenderedPageBreak/>
        <w:t>Table</w:t>
      </w:r>
      <w:r w:rsidR="005C30A4" w:rsidRPr="00437A14">
        <w:rPr>
          <w:rFonts w:ascii="Garamond" w:hAnsi="Garamond" w:cs="Times New Roman"/>
          <w:b/>
          <w:lang w:val="en-US"/>
        </w:rPr>
        <w:t xml:space="preserve"> SV</w:t>
      </w:r>
      <w:r w:rsidRPr="00437A14">
        <w:rPr>
          <w:rFonts w:ascii="Garamond" w:hAnsi="Garamond" w:cs="Times New Roman"/>
          <w:b/>
          <w:lang w:val="en-US"/>
        </w:rPr>
        <w:t xml:space="preserve">. </w:t>
      </w:r>
      <w:r w:rsidRPr="00437A14">
        <w:rPr>
          <w:rFonts w:ascii="Garamond" w:hAnsi="Garamond" w:cs="Times New Roman"/>
          <w:lang w:val="en-US"/>
        </w:rPr>
        <w:t>DNA concentrations after enrichment for the fecal samples.</w:t>
      </w:r>
    </w:p>
    <w:p w14:paraId="5CC9672F" w14:textId="77777777" w:rsidR="00276963" w:rsidRPr="00437A14" w:rsidRDefault="00276963" w:rsidP="00437A14">
      <w:pPr>
        <w:spacing w:line="480" w:lineRule="auto"/>
        <w:rPr>
          <w:rFonts w:ascii="Garamond" w:hAnsi="Garamond" w:cs="Times New Roman"/>
          <w:lang w:val="en-US"/>
        </w:rPr>
      </w:pPr>
    </w:p>
    <w:tbl>
      <w:tblPr>
        <w:tblStyle w:val="aa"/>
        <w:tblW w:w="9360" w:type="dxa"/>
        <w:tblBorders>
          <w:left w:val="single" w:sz="8" w:space="0" w:color="000000"/>
          <w:right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76963" w:rsidRPr="00437A14" w14:paraId="50861CCB" w14:textId="77777777" w:rsidTr="00CA02CD">
        <w:tc>
          <w:tcPr>
            <w:tcW w:w="3120" w:type="dxa"/>
            <w:shd w:val="clear" w:color="auto" w:fill="auto"/>
            <w:tcMar>
              <w:top w:w="100" w:type="dxa"/>
              <w:left w:w="100" w:type="dxa"/>
              <w:bottom w:w="100" w:type="dxa"/>
              <w:right w:w="100" w:type="dxa"/>
            </w:tcMar>
          </w:tcPr>
          <w:p w14:paraId="35885083" w14:textId="77777777" w:rsidR="00276963" w:rsidRPr="00437A14" w:rsidRDefault="002C4FA0" w:rsidP="00437A14">
            <w:pPr>
              <w:widowControl w:val="0"/>
              <w:spacing w:line="480" w:lineRule="auto"/>
              <w:rPr>
                <w:rFonts w:ascii="Garamond" w:hAnsi="Garamond" w:cs="Times New Roman"/>
                <w:b/>
              </w:rPr>
            </w:pPr>
            <w:r w:rsidRPr="00437A14">
              <w:rPr>
                <w:rFonts w:ascii="Garamond" w:hAnsi="Garamond" w:cs="Times New Roman"/>
                <w:b/>
              </w:rPr>
              <w:t>Sample</w:t>
            </w:r>
          </w:p>
        </w:tc>
        <w:tc>
          <w:tcPr>
            <w:tcW w:w="3120" w:type="dxa"/>
            <w:shd w:val="clear" w:color="auto" w:fill="auto"/>
            <w:tcMar>
              <w:top w:w="100" w:type="dxa"/>
              <w:left w:w="100" w:type="dxa"/>
              <w:bottom w:w="100" w:type="dxa"/>
              <w:right w:w="100" w:type="dxa"/>
            </w:tcMar>
          </w:tcPr>
          <w:p w14:paraId="498594A5" w14:textId="77777777" w:rsidR="00276963" w:rsidRPr="00437A14" w:rsidRDefault="002C4FA0" w:rsidP="00437A14">
            <w:pPr>
              <w:widowControl w:val="0"/>
              <w:spacing w:line="480" w:lineRule="auto"/>
              <w:rPr>
                <w:rFonts w:ascii="Garamond" w:hAnsi="Garamond" w:cs="Times New Roman"/>
                <w:b/>
              </w:rPr>
            </w:pPr>
            <w:r w:rsidRPr="00437A14">
              <w:rPr>
                <w:rFonts w:ascii="Garamond" w:hAnsi="Garamond" w:cs="Times New Roman"/>
                <w:b/>
              </w:rPr>
              <w:t>DNA concentration (ng/ul)</w:t>
            </w:r>
          </w:p>
        </w:tc>
        <w:tc>
          <w:tcPr>
            <w:tcW w:w="3120" w:type="dxa"/>
            <w:shd w:val="clear" w:color="auto" w:fill="auto"/>
            <w:tcMar>
              <w:top w:w="100" w:type="dxa"/>
              <w:left w:w="100" w:type="dxa"/>
              <w:bottom w:w="100" w:type="dxa"/>
              <w:right w:w="100" w:type="dxa"/>
            </w:tcMar>
          </w:tcPr>
          <w:p w14:paraId="24A45CBA" w14:textId="77777777" w:rsidR="00276963" w:rsidRPr="00437A14" w:rsidRDefault="002C4FA0" w:rsidP="00437A14">
            <w:pPr>
              <w:widowControl w:val="0"/>
              <w:spacing w:line="480" w:lineRule="auto"/>
              <w:rPr>
                <w:rFonts w:ascii="Garamond" w:hAnsi="Garamond" w:cs="Times New Roman"/>
                <w:b/>
              </w:rPr>
            </w:pPr>
            <w:r w:rsidRPr="00437A14">
              <w:rPr>
                <w:rFonts w:ascii="Garamond" w:hAnsi="Garamond" w:cs="Times New Roman"/>
                <w:b/>
              </w:rPr>
              <w:t>avg Fragment length</w:t>
            </w:r>
          </w:p>
        </w:tc>
      </w:tr>
      <w:tr w:rsidR="00276963" w:rsidRPr="00437A14" w14:paraId="164558FD" w14:textId="77777777" w:rsidTr="00CA02CD">
        <w:tc>
          <w:tcPr>
            <w:tcW w:w="3120" w:type="dxa"/>
            <w:shd w:val="clear" w:color="auto" w:fill="auto"/>
            <w:tcMar>
              <w:top w:w="100" w:type="dxa"/>
              <w:left w:w="100" w:type="dxa"/>
              <w:bottom w:w="100" w:type="dxa"/>
              <w:right w:w="100" w:type="dxa"/>
            </w:tcMar>
          </w:tcPr>
          <w:p w14:paraId="440B6DB0" w14:textId="3512F56D" w:rsidR="00276963" w:rsidRPr="00437A14" w:rsidRDefault="002E1837" w:rsidP="00437A14">
            <w:pPr>
              <w:widowControl w:val="0"/>
              <w:spacing w:line="480" w:lineRule="auto"/>
              <w:rPr>
                <w:rFonts w:ascii="Garamond" w:hAnsi="Garamond" w:cs="Times New Roman"/>
              </w:rPr>
            </w:pPr>
            <w:r w:rsidRPr="00437A14">
              <w:rPr>
                <w:rFonts w:ascii="Garamond" w:hAnsi="Garamond" w:cs="Times New Roman"/>
              </w:rPr>
              <w:t>25 ng (1x)</w:t>
            </w:r>
          </w:p>
        </w:tc>
        <w:tc>
          <w:tcPr>
            <w:tcW w:w="3120" w:type="dxa"/>
            <w:shd w:val="clear" w:color="auto" w:fill="auto"/>
            <w:tcMar>
              <w:top w:w="100" w:type="dxa"/>
              <w:left w:w="100" w:type="dxa"/>
              <w:bottom w:w="100" w:type="dxa"/>
              <w:right w:w="100" w:type="dxa"/>
            </w:tcMar>
          </w:tcPr>
          <w:p w14:paraId="057BDFE5"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1.34</w:t>
            </w:r>
          </w:p>
        </w:tc>
        <w:tc>
          <w:tcPr>
            <w:tcW w:w="3120" w:type="dxa"/>
            <w:shd w:val="clear" w:color="auto" w:fill="auto"/>
            <w:tcMar>
              <w:top w:w="100" w:type="dxa"/>
              <w:left w:w="100" w:type="dxa"/>
              <w:bottom w:w="100" w:type="dxa"/>
              <w:right w:w="100" w:type="dxa"/>
            </w:tcMar>
          </w:tcPr>
          <w:p w14:paraId="7C48F754"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264</w:t>
            </w:r>
          </w:p>
        </w:tc>
      </w:tr>
      <w:tr w:rsidR="00276963" w:rsidRPr="00437A14" w14:paraId="08C46874" w14:textId="77777777" w:rsidTr="00CA02CD">
        <w:tc>
          <w:tcPr>
            <w:tcW w:w="3120" w:type="dxa"/>
            <w:shd w:val="clear" w:color="auto" w:fill="auto"/>
            <w:tcMar>
              <w:top w:w="100" w:type="dxa"/>
              <w:left w:w="100" w:type="dxa"/>
              <w:bottom w:w="100" w:type="dxa"/>
              <w:right w:w="100" w:type="dxa"/>
            </w:tcMar>
          </w:tcPr>
          <w:p w14:paraId="7D73A4F8" w14:textId="55443EEB" w:rsidR="00276963" w:rsidRPr="00437A14" w:rsidRDefault="002E1837" w:rsidP="00437A14">
            <w:pPr>
              <w:widowControl w:val="0"/>
              <w:spacing w:line="480" w:lineRule="auto"/>
              <w:rPr>
                <w:rFonts w:ascii="Garamond" w:hAnsi="Garamond" w:cs="Times New Roman"/>
              </w:rPr>
            </w:pPr>
            <w:r w:rsidRPr="00437A14">
              <w:rPr>
                <w:rFonts w:ascii="Garamond" w:hAnsi="Garamond" w:cs="Times New Roman"/>
              </w:rPr>
              <w:t>25 ng (1x)</w:t>
            </w:r>
          </w:p>
        </w:tc>
        <w:tc>
          <w:tcPr>
            <w:tcW w:w="3120" w:type="dxa"/>
            <w:shd w:val="clear" w:color="auto" w:fill="auto"/>
            <w:tcMar>
              <w:top w:w="100" w:type="dxa"/>
              <w:left w:w="100" w:type="dxa"/>
              <w:bottom w:w="100" w:type="dxa"/>
              <w:right w:w="100" w:type="dxa"/>
            </w:tcMar>
          </w:tcPr>
          <w:p w14:paraId="588CADBC"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w:t>
            </w:r>
          </w:p>
        </w:tc>
        <w:tc>
          <w:tcPr>
            <w:tcW w:w="3120" w:type="dxa"/>
            <w:shd w:val="clear" w:color="auto" w:fill="auto"/>
            <w:tcMar>
              <w:top w:w="100" w:type="dxa"/>
              <w:left w:w="100" w:type="dxa"/>
              <w:bottom w:w="100" w:type="dxa"/>
              <w:right w:w="100" w:type="dxa"/>
            </w:tcMar>
          </w:tcPr>
          <w:p w14:paraId="27F1F804"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249</w:t>
            </w:r>
          </w:p>
        </w:tc>
      </w:tr>
      <w:tr w:rsidR="00276963" w:rsidRPr="00437A14" w14:paraId="698E0158" w14:textId="77777777" w:rsidTr="00CA02CD">
        <w:tc>
          <w:tcPr>
            <w:tcW w:w="3120" w:type="dxa"/>
            <w:shd w:val="clear" w:color="auto" w:fill="auto"/>
            <w:tcMar>
              <w:top w:w="100" w:type="dxa"/>
              <w:left w:w="100" w:type="dxa"/>
              <w:bottom w:w="100" w:type="dxa"/>
              <w:right w:w="100" w:type="dxa"/>
            </w:tcMar>
          </w:tcPr>
          <w:p w14:paraId="71E7EA0D" w14:textId="30113515" w:rsidR="00276963" w:rsidRPr="00437A14" w:rsidRDefault="002E1837" w:rsidP="00437A14">
            <w:pPr>
              <w:widowControl w:val="0"/>
              <w:spacing w:line="480" w:lineRule="auto"/>
              <w:rPr>
                <w:rFonts w:ascii="Garamond" w:hAnsi="Garamond" w:cs="Times New Roman"/>
              </w:rPr>
            </w:pPr>
            <w:r w:rsidRPr="00437A14">
              <w:rPr>
                <w:rFonts w:ascii="Garamond" w:hAnsi="Garamond" w:cs="Times New Roman"/>
              </w:rPr>
              <w:t>2.5 ng (1e-1x)</w:t>
            </w:r>
          </w:p>
        </w:tc>
        <w:tc>
          <w:tcPr>
            <w:tcW w:w="3120" w:type="dxa"/>
            <w:shd w:val="clear" w:color="auto" w:fill="auto"/>
            <w:tcMar>
              <w:top w:w="100" w:type="dxa"/>
              <w:left w:w="100" w:type="dxa"/>
              <w:bottom w:w="100" w:type="dxa"/>
              <w:right w:w="100" w:type="dxa"/>
            </w:tcMar>
          </w:tcPr>
          <w:p w14:paraId="690AF29A"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1.58</w:t>
            </w:r>
          </w:p>
        </w:tc>
        <w:tc>
          <w:tcPr>
            <w:tcW w:w="3120" w:type="dxa"/>
            <w:shd w:val="clear" w:color="auto" w:fill="auto"/>
            <w:tcMar>
              <w:top w:w="100" w:type="dxa"/>
              <w:left w:w="100" w:type="dxa"/>
              <w:bottom w:w="100" w:type="dxa"/>
              <w:right w:w="100" w:type="dxa"/>
            </w:tcMar>
          </w:tcPr>
          <w:p w14:paraId="6409DDC7"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252</w:t>
            </w:r>
          </w:p>
        </w:tc>
      </w:tr>
      <w:tr w:rsidR="00276963" w:rsidRPr="00437A14" w14:paraId="08833E9B" w14:textId="77777777" w:rsidTr="00CA02CD">
        <w:tc>
          <w:tcPr>
            <w:tcW w:w="3120" w:type="dxa"/>
            <w:shd w:val="clear" w:color="auto" w:fill="auto"/>
            <w:tcMar>
              <w:top w:w="100" w:type="dxa"/>
              <w:left w:w="100" w:type="dxa"/>
              <w:bottom w:w="100" w:type="dxa"/>
              <w:right w:w="100" w:type="dxa"/>
            </w:tcMar>
          </w:tcPr>
          <w:p w14:paraId="07D675F2" w14:textId="1F2E2D5D" w:rsidR="00276963" w:rsidRPr="00437A14" w:rsidRDefault="002E1837" w:rsidP="00437A14">
            <w:pPr>
              <w:widowControl w:val="0"/>
              <w:spacing w:line="480" w:lineRule="auto"/>
              <w:rPr>
                <w:rFonts w:ascii="Garamond" w:hAnsi="Garamond" w:cs="Times New Roman"/>
              </w:rPr>
            </w:pPr>
            <w:r w:rsidRPr="00437A14">
              <w:rPr>
                <w:rFonts w:ascii="Garamond" w:hAnsi="Garamond" w:cs="Times New Roman"/>
              </w:rPr>
              <w:t>0.25 ng (1e-2x)</w:t>
            </w:r>
          </w:p>
        </w:tc>
        <w:tc>
          <w:tcPr>
            <w:tcW w:w="3120" w:type="dxa"/>
            <w:shd w:val="clear" w:color="auto" w:fill="auto"/>
            <w:tcMar>
              <w:top w:w="100" w:type="dxa"/>
              <w:left w:w="100" w:type="dxa"/>
              <w:bottom w:w="100" w:type="dxa"/>
              <w:right w:w="100" w:type="dxa"/>
            </w:tcMar>
          </w:tcPr>
          <w:p w14:paraId="49778ABF"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1.22</w:t>
            </w:r>
          </w:p>
        </w:tc>
        <w:tc>
          <w:tcPr>
            <w:tcW w:w="3120" w:type="dxa"/>
            <w:shd w:val="clear" w:color="auto" w:fill="auto"/>
            <w:tcMar>
              <w:top w:w="100" w:type="dxa"/>
              <w:left w:w="100" w:type="dxa"/>
              <w:bottom w:w="100" w:type="dxa"/>
              <w:right w:w="100" w:type="dxa"/>
            </w:tcMar>
          </w:tcPr>
          <w:p w14:paraId="0A12A652"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312</w:t>
            </w:r>
          </w:p>
        </w:tc>
      </w:tr>
      <w:tr w:rsidR="00276963" w:rsidRPr="00437A14" w14:paraId="711EEFDA" w14:textId="77777777" w:rsidTr="00CA02CD">
        <w:tc>
          <w:tcPr>
            <w:tcW w:w="3120" w:type="dxa"/>
            <w:shd w:val="clear" w:color="auto" w:fill="auto"/>
            <w:tcMar>
              <w:top w:w="100" w:type="dxa"/>
              <w:left w:w="100" w:type="dxa"/>
              <w:bottom w:w="100" w:type="dxa"/>
              <w:right w:w="100" w:type="dxa"/>
            </w:tcMar>
          </w:tcPr>
          <w:p w14:paraId="2E05773C" w14:textId="7718DE70" w:rsidR="00276963" w:rsidRPr="00437A14" w:rsidRDefault="002E1837" w:rsidP="00437A14">
            <w:pPr>
              <w:widowControl w:val="0"/>
              <w:spacing w:line="480" w:lineRule="auto"/>
              <w:rPr>
                <w:rFonts w:ascii="Garamond" w:hAnsi="Garamond" w:cs="Times New Roman"/>
              </w:rPr>
            </w:pPr>
            <w:r w:rsidRPr="00437A14">
              <w:rPr>
                <w:rFonts w:ascii="Garamond" w:hAnsi="Garamond" w:cs="Times New Roman"/>
              </w:rPr>
              <w:t>0.025 ng (1e-3x)</w:t>
            </w:r>
          </w:p>
        </w:tc>
        <w:tc>
          <w:tcPr>
            <w:tcW w:w="3120" w:type="dxa"/>
            <w:shd w:val="clear" w:color="auto" w:fill="auto"/>
            <w:tcMar>
              <w:top w:w="100" w:type="dxa"/>
              <w:left w:w="100" w:type="dxa"/>
              <w:bottom w:w="100" w:type="dxa"/>
              <w:right w:w="100" w:type="dxa"/>
            </w:tcMar>
          </w:tcPr>
          <w:p w14:paraId="22BBF1BF"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0.846</w:t>
            </w:r>
          </w:p>
        </w:tc>
        <w:tc>
          <w:tcPr>
            <w:tcW w:w="3120" w:type="dxa"/>
            <w:shd w:val="clear" w:color="auto" w:fill="auto"/>
            <w:tcMar>
              <w:top w:w="100" w:type="dxa"/>
              <w:left w:w="100" w:type="dxa"/>
              <w:bottom w:w="100" w:type="dxa"/>
              <w:right w:w="100" w:type="dxa"/>
            </w:tcMar>
          </w:tcPr>
          <w:p w14:paraId="1F35E1AA"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w:t>
            </w:r>
          </w:p>
        </w:tc>
      </w:tr>
      <w:tr w:rsidR="00276963" w:rsidRPr="00437A14" w14:paraId="4FB5303F" w14:textId="77777777" w:rsidTr="00CA02CD">
        <w:tc>
          <w:tcPr>
            <w:tcW w:w="3120" w:type="dxa"/>
            <w:shd w:val="clear" w:color="auto" w:fill="auto"/>
            <w:tcMar>
              <w:top w:w="100" w:type="dxa"/>
              <w:left w:w="100" w:type="dxa"/>
              <w:bottom w:w="100" w:type="dxa"/>
              <w:right w:w="100" w:type="dxa"/>
            </w:tcMar>
          </w:tcPr>
          <w:p w14:paraId="4AE467C5" w14:textId="4249841A" w:rsidR="00276963" w:rsidRPr="00437A14" w:rsidRDefault="002E1837" w:rsidP="00437A14">
            <w:pPr>
              <w:widowControl w:val="0"/>
              <w:spacing w:line="480" w:lineRule="auto"/>
              <w:rPr>
                <w:rFonts w:ascii="Garamond" w:hAnsi="Garamond" w:cs="Times New Roman"/>
              </w:rPr>
            </w:pPr>
            <w:r w:rsidRPr="00437A14">
              <w:rPr>
                <w:rFonts w:ascii="Garamond" w:hAnsi="Garamond" w:cs="Times New Roman"/>
              </w:rPr>
              <w:t>0.0025 ng (1e-4x)</w:t>
            </w:r>
          </w:p>
        </w:tc>
        <w:tc>
          <w:tcPr>
            <w:tcW w:w="3120" w:type="dxa"/>
            <w:shd w:val="clear" w:color="auto" w:fill="auto"/>
            <w:tcMar>
              <w:top w:w="100" w:type="dxa"/>
              <w:left w:w="100" w:type="dxa"/>
              <w:bottom w:w="100" w:type="dxa"/>
              <w:right w:w="100" w:type="dxa"/>
            </w:tcMar>
          </w:tcPr>
          <w:p w14:paraId="376DC7DC"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0.542</w:t>
            </w:r>
          </w:p>
        </w:tc>
        <w:tc>
          <w:tcPr>
            <w:tcW w:w="3120" w:type="dxa"/>
            <w:shd w:val="clear" w:color="auto" w:fill="auto"/>
            <w:tcMar>
              <w:top w:w="100" w:type="dxa"/>
              <w:left w:w="100" w:type="dxa"/>
              <w:bottom w:w="100" w:type="dxa"/>
              <w:right w:w="100" w:type="dxa"/>
            </w:tcMar>
          </w:tcPr>
          <w:p w14:paraId="09990DDB"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300</w:t>
            </w:r>
          </w:p>
        </w:tc>
      </w:tr>
      <w:tr w:rsidR="00276963" w:rsidRPr="00437A14" w14:paraId="7949A718" w14:textId="77777777" w:rsidTr="00CA02CD">
        <w:tc>
          <w:tcPr>
            <w:tcW w:w="3120" w:type="dxa"/>
            <w:shd w:val="clear" w:color="auto" w:fill="auto"/>
            <w:tcMar>
              <w:top w:w="100" w:type="dxa"/>
              <w:left w:w="100" w:type="dxa"/>
              <w:bottom w:w="100" w:type="dxa"/>
              <w:right w:w="100" w:type="dxa"/>
            </w:tcMar>
          </w:tcPr>
          <w:p w14:paraId="7508C8BC" w14:textId="1F74C15B" w:rsidR="00276963" w:rsidRPr="00437A14" w:rsidRDefault="002E1837" w:rsidP="00437A14">
            <w:pPr>
              <w:widowControl w:val="0"/>
              <w:spacing w:line="480" w:lineRule="auto"/>
              <w:rPr>
                <w:rFonts w:ascii="Garamond" w:hAnsi="Garamond" w:cs="Times New Roman"/>
              </w:rPr>
            </w:pPr>
            <w:r w:rsidRPr="00437A14">
              <w:rPr>
                <w:rFonts w:ascii="Garamond" w:hAnsi="Garamond" w:cs="Times New Roman"/>
              </w:rPr>
              <w:t>0.00025 ng (1e-5x)</w:t>
            </w:r>
          </w:p>
        </w:tc>
        <w:tc>
          <w:tcPr>
            <w:tcW w:w="3120" w:type="dxa"/>
            <w:shd w:val="clear" w:color="auto" w:fill="auto"/>
            <w:tcMar>
              <w:top w:w="100" w:type="dxa"/>
              <w:left w:w="100" w:type="dxa"/>
              <w:bottom w:w="100" w:type="dxa"/>
              <w:right w:w="100" w:type="dxa"/>
            </w:tcMar>
          </w:tcPr>
          <w:p w14:paraId="6D09CB0E"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0.486</w:t>
            </w:r>
          </w:p>
        </w:tc>
        <w:tc>
          <w:tcPr>
            <w:tcW w:w="3120" w:type="dxa"/>
            <w:shd w:val="clear" w:color="auto" w:fill="auto"/>
            <w:tcMar>
              <w:top w:w="100" w:type="dxa"/>
              <w:left w:w="100" w:type="dxa"/>
              <w:bottom w:w="100" w:type="dxa"/>
              <w:right w:w="100" w:type="dxa"/>
            </w:tcMar>
          </w:tcPr>
          <w:p w14:paraId="2BBFD48B"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w:t>
            </w:r>
          </w:p>
        </w:tc>
      </w:tr>
      <w:tr w:rsidR="00276963" w:rsidRPr="00437A14" w14:paraId="6FC14F8F" w14:textId="77777777" w:rsidTr="00CA02CD">
        <w:tc>
          <w:tcPr>
            <w:tcW w:w="3120" w:type="dxa"/>
            <w:shd w:val="clear" w:color="auto" w:fill="auto"/>
            <w:tcMar>
              <w:top w:w="100" w:type="dxa"/>
              <w:left w:w="100" w:type="dxa"/>
              <w:bottom w:w="100" w:type="dxa"/>
              <w:right w:w="100" w:type="dxa"/>
            </w:tcMar>
          </w:tcPr>
          <w:p w14:paraId="199C3251" w14:textId="35576BCF" w:rsidR="00276963" w:rsidRPr="00437A14" w:rsidRDefault="002E1837" w:rsidP="00437A14">
            <w:pPr>
              <w:widowControl w:val="0"/>
              <w:spacing w:line="480" w:lineRule="auto"/>
              <w:rPr>
                <w:rFonts w:ascii="Garamond" w:hAnsi="Garamond" w:cs="Times New Roman"/>
              </w:rPr>
            </w:pPr>
            <w:r w:rsidRPr="00437A14">
              <w:rPr>
                <w:rFonts w:ascii="Garamond" w:hAnsi="Garamond" w:cs="Times New Roman"/>
              </w:rPr>
              <w:t>0.000025 ng (1e-6x)</w:t>
            </w:r>
          </w:p>
        </w:tc>
        <w:tc>
          <w:tcPr>
            <w:tcW w:w="3120" w:type="dxa"/>
            <w:shd w:val="clear" w:color="auto" w:fill="auto"/>
            <w:tcMar>
              <w:top w:w="100" w:type="dxa"/>
              <w:left w:w="100" w:type="dxa"/>
              <w:bottom w:w="100" w:type="dxa"/>
              <w:right w:w="100" w:type="dxa"/>
            </w:tcMar>
          </w:tcPr>
          <w:p w14:paraId="184304C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0.418</w:t>
            </w:r>
          </w:p>
        </w:tc>
        <w:tc>
          <w:tcPr>
            <w:tcW w:w="3120" w:type="dxa"/>
            <w:shd w:val="clear" w:color="auto" w:fill="auto"/>
            <w:tcMar>
              <w:top w:w="100" w:type="dxa"/>
              <w:left w:w="100" w:type="dxa"/>
              <w:bottom w:w="100" w:type="dxa"/>
              <w:right w:w="100" w:type="dxa"/>
            </w:tcMar>
          </w:tcPr>
          <w:p w14:paraId="5E1BE8D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249</w:t>
            </w:r>
          </w:p>
        </w:tc>
      </w:tr>
    </w:tbl>
    <w:p w14:paraId="661602A7" w14:textId="77777777" w:rsidR="00276963" w:rsidRPr="00437A14" w:rsidRDefault="00276963" w:rsidP="00437A14">
      <w:pPr>
        <w:spacing w:line="480" w:lineRule="auto"/>
        <w:rPr>
          <w:rFonts w:ascii="Garamond" w:hAnsi="Garamond" w:cs="Times New Roman"/>
        </w:rPr>
      </w:pPr>
    </w:p>
    <w:p w14:paraId="7570BB79" w14:textId="5EFA9633" w:rsidR="00276963" w:rsidRDefault="00276963" w:rsidP="00437A14">
      <w:pPr>
        <w:spacing w:line="480" w:lineRule="auto"/>
        <w:rPr>
          <w:rFonts w:ascii="Garamond" w:hAnsi="Garamond" w:cs="Times New Roman"/>
        </w:rPr>
      </w:pPr>
    </w:p>
    <w:p w14:paraId="4E6102A9" w14:textId="7AAFE8F4" w:rsidR="00437A14" w:rsidRDefault="00437A14" w:rsidP="00437A14">
      <w:pPr>
        <w:spacing w:line="480" w:lineRule="auto"/>
        <w:rPr>
          <w:rFonts w:ascii="Garamond" w:hAnsi="Garamond" w:cs="Times New Roman"/>
        </w:rPr>
      </w:pPr>
    </w:p>
    <w:p w14:paraId="4988D77E" w14:textId="21BFEA8C" w:rsidR="00437A14" w:rsidRDefault="00437A14" w:rsidP="00437A14">
      <w:pPr>
        <w:spacing w:line="480" w:lineRule="auto"/>
        <w:rPr>
          <w:rFonts w:ascii="Garamond" w:hAnsi="Garamond" w:cs="Times New Roman"/>
        </w:rPr>
      </w:pPr>
    </w:p>
    <w:p w14:paraId="5A95B44E" w14:textId="3C32FE0F" w:rsidR="00437A14" w:rsidRDefault="00437A14" w:rsidP="00437A14">
      <w:pPr>
        <w:spacing w:line="480" w:lineRule="auto"/>
        <w:rPr>
          <w:rFonts w:ascii="Garamond" w:hAnsi="Garamond" w:cs="Times New Roman"/>
        </w:rPr>
      </w:pPr>
    </w:p>
    <w:p w14:paraId="0B496A9B" w14:textId="1A8B7807" w:rsidR="00437A14" w:rsidRDefault="00437A14" w:rsidP="00437A14">
      <w:pPr>
        <w:spacing w:line="480" w:lineRule="auto"/>
        <w:rPr>
          <w:rFonts w:ascii="Garamond" w:hAnsi="Garamond" w:cs="Times New Roman"/>
        </w:rPr>
      </w:pPr>
    </w:p>
    <w:p w14:paraId="73887576" w14:textId="550F36AA" w:rsidR="00437A14" w:rsidRDefault="00437A14" w:rsidP="00437A14">
      <w:pPr>
        <w:spacing w:line="480" w:lineRule="auto"/>
        <w:rPr>
          <w:rFonts w:ascii="Garamond" w:hAnsi="Garamond" w:cs="Times New Roman"/>
        </w:rPr>
      </w:pPr>
    </w:p>
    <w:p w14:paraId="43B0E8E8" w14:textId="74E3DB41" w:rsidR="00437A14" w:rsidRDefault="00437A14" w:rsidP="00437A14">
      <w:pPr>
        <w:spacing w:line="480" w:lineRule="auto"/>
        <w:rPr>
          <w:rFonts w:ascii="Garamond" w:hAnsi="Garamond" w:cs="Times New Roman"/>
        </w:rPr>
      </w:pPr>
    </w:p>
    <w:p w14:paraId="645F37AF" w14:textId="33E82425" w:rsidR="00437A14" w:rsidRDefault="00437A14" w:rsidP="00437A14">
      <w:pPr>
        <w:spacing w:line="480" w:lineRule="auto"/>
        <w:rPr>
          <w:rFonts w:ascii="Garamond" w:hAnsi="Garamond" w:cs="Times New Roman"/>
        </w:rPr>
      </w:pPr>
    </w:p>
    <w:p w14:paraId="6BBF64AC" w14:textId="28861465" w:rsidR="00437A14" w:rsidRDefault="00437A14" w:rsidP="00437A14">
      <w:pPr>
        <w:spacing w:line="480" w:lineRule="auto"/>
        <w:rPr>
          <w:rFonts w:ascii="Garamond" w:hAnsi="Garamond" w:cs="Times New Roman"/>
        </w:rPr>
      </w:pPr>
    </w:p>
    <w:p w14:paraId="3AC92E8C" w14:textId="77777777" w:rsidR="00437A14" w:rsidRPr="00437A14" w:rsidRDefault="00437A14" w:rsidP="00437A14">
      <w:pPr>
        <w:spacing w:line="480" w:lineRule="auto"/>
        <w:rPr>
          <w:rFonts w:ascii="Garamond" w:hAnsi="Garamond" w:cs="Times New Roman"/>
        </w:rPr>
      </w:pPr>
    </w:p>
    <w:p w14:paraId="2C01C20E" w14:textId="7A941481" w:rsidR="00FA326E" w:rsidRPr="00437A14" w:rsidRDefault="00FA326E" w:rsidP="00437A14">
      <w:pPr>
        <w:spacing w:line="480" w:lineRule="auto"/>
        <w:rPr>
          <w:rFonts w:ascii="Garamond" w:hAnsi="Garamond" w:cs="Times New Roman"/>
          <w:b/>
          <w:lang w:val="en-US"/>
        </w:rPr>
      </w:pPr>
      <w:r w:rsidRPr="00437A14">
        <w:rPr>
          <w:rFonts w:ascii="Garamond" w:hAnsi="Garamond" w:cs="Times New Roman"/>
          <w:b/>
          <w:lang w:val="en-US"/>
        </w:rPr>
        <w:lastRenderedPageBreak/>
        <w:t>T</w:t>
      </w:r>
      <w:r w:rsidR="005C30A4" w:rsidRPr="00437A14">
        <w:rPr>
          <w:rFonts w:ascii="Garamond" w:hAnsi="Garamond" w:cs="Times New Roman"/>
          <w:b/>
          <w:lang w:val="en-US"/>
        </w:rPr>
        <w:t>able SVI</w:t>
      </w:r>
      <w:r w:rsidRPr="00437A14">
        <w:rPr>
          <w:rFonts w:ascii="Garamond" w:hAnsi="Garamond" w:cs="Times New Roman"/>
          <w:b/>
          <w:lang w:val="en-US"/>
        </w:rPr>
        <w:t xml:space="preserve">. </w:t>
      </w:r>
      <w:r w:rsidRPr="00437A14">
        <w:rPr>
          <w:rFonts w:ascii="Garamond" w:hAnsi="Garamond" w:cs="Times New Roman"/>
          <w:lang w:val="en-US"/>
        </w:rPr>
        <w:t>The table displayed the fractions of reads classified into distinct categories, the reads were classified using Kraken2.</w:t>
      </w:r>
    </w:p>
    <w:tbl>
      <w:tblPr>
        <w:tblStyle w:val="a2"/>
        <w:tblW w:w="9360" w:type="dxa"/>
        <w:tblBorders>
          <w:left w:val="single" w:sz="8" w:space="0" w:color="000000"/>
          <w:right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FA326E" w:rsidRPr="00437A14" w14:paraId="71298101" w14:textId="77777777" w:rsidTr="003919CA">
        <w:tc>
          <w:tcPr>
            <w:tcW w:w="1560" w:type="dxa"/>
            <w:shd w:val="clear" w:color="auto" w:fill="auto"/>
            <w:tcMar>
              <w:top w:w="100" w:type="dxa"/>
              <w:left w:w="100" w:type="dxa"/>
              <w:bottom w:w="100" w:type="dxa"/>
              <w:right w:w="100" w:type="dxa"/>
            </w:tcMar>
          </w:tcPr>
          <w:p w14:paraId="5A7E509A"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b/>
              </w:rPr>
            </w:pPr>
            <w:r w:rsidRPr="00437A14">
              <w:rPr>
                <w:rFonts w:ascii="Garamond" w:hAnsi="Garamond" w:cs="Times New Roman"/>
                <w:b/>
              </w:rPr>
              <w:t>ID</w:t>
            </w:r>
          </w:p>
        </w:tc>
        <w:tc>
          <w:tcPr>
            <w:tcW w:w="1560" w:type="dxa"/>
            <w:shd w:val="clear" w:color="auto" w:fill="auto"/>
            <w:tcMar>
              <w:top w:w="100" w:type="dxa"/>
              <w:left w:w="100" w:type="dxa"/>
              <w:bottom w:w="100" w:type="dxa"/>
              <w:right w:w="100" w:type="dxa"/>
            </w:tcMar>
          </w:tcPr>
          <w:p w14:paraId="3AE702A8"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b/>
              </w:rPr>
            </w:pPr>
            <w:r w:rsidRPr="00437A14">
              <w:rPr>
                <w:rFonts w:ascii="Garamond" w:hAnsi="Garamond" w:cs="Times New Roman"/>
                <w:b/>
              </w:rPr>
              <w:t xml:space="preserve">Sample </w:t>
            </w:r>
          </w:p>
        </w:tc>
        <w:tc>
          <w:tcPr>
            <w:tcW w:w="1560" w:type="dxa"/>
            <w:shd w:val="clear" w:color="auto" w:fill="auto"/>
            <w:tcMar>
              <w:top w:w="100" w:type="dxa"/>
              <w:left w:w="100" w:type="dxa"/>
              <w:bottom w:w="100" w:type="dxa"/>
              <w:right w:w="100" w:type="dxa"/>
            </w:tcMar>
          </w:tcPr>
          <w:p w14:paraId="4B5DB149"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b/>
              </w:rPr>
            </w:pPr>
            <w:r w:rsidRPr="00437A14">
              <w:rPr>
                <w:rFonts w:ascii="Garamond" w:hAnsi="Garamond" w:cs="Times New Roman"/>
                <w:b/>
              </w:rPr>
              <w:t>Human</w:t>
            </w:r>
          </w:p>
        </w:tc>
        <w:tc>
          <w:tcPr>
            <w:tcW w:w="1560" w:type="dxa"/>
            <w:shd w:val="clear" w:color="auto" w:fill="auto"/>
            <w:tcMar>
              <w:top w:w="100" w:type="dxa"/>
              <w:left w:w="100" w:type="dxa"/>
              <w:bottom w:w="100" w:type="dxa"/>
              <w:right w:w="100" w:type="dxa"/>
            </w:tcMar>
          </w:tcPr>
          <w:p w14:paraId="64671795"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b/>
              </w:rPr>
            </w:pPr>
            <w:r w:rsidRPr="00437A14">
              <w:rPr>
                <w:rFonts w:ascii="Garamond" w:hAnsi="Garamond" w:cs="Times New Roman"/>
                <w:b/>
              </w:rPr>
              <w:t>Bacterial</w:t>
            </w:r>
          </w:p>
        </w:tc>
        <w:tc>
          <w:tcPr>
            <w:tcW w:w="1560" w:type="dxa"/>
            <w:shd w:val="clear" w:color="auto" w:fill="auto"/>
            <w:tcMar>
              <w:top w:w="100" w:type="dxa"/>
              <w:left w:w="100" w:type="dxa"/>
              <w:bottom w:w="100" w:type="dxa"/>
              <w:right w:w="100" w:type="dxa"/>
            </w:tcMar>
          </w:tcPr>
          <w:p w14:paraId="620095B4"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b/>
              </w:rPr>
            </w:pPr>
            <w:r w:rsidRPr="00437A14">
              <w:rPr>
                <w:rFonts w:ascii="Garamond" w:hAnsi="Garamond" w:cs="Times New Roman"/>
                <w:b/>
              </w:rPr>
              <w:t>Viral</w:t>
            </w:r>
          </w:p>
        </w:tc>
        <w:tc>
          <w:tcPr>
            <w:tcW w:w="1560" w:type="dxa"/>
            <w:shd w:val="clear" w:color="auto" w:fill="auto"/>
            <w:tcMar>
              <w:top w:w="100" w:type="dxa"/>
              <w:left w:w="100" w:type="dxa"/>
              <w:bottom w:w="100" w:type="dxa"/>
              <w:right w:w="100" w:type="dxa"/>
            </w:tcMar>
          </w:tcPr>
          <w:p w14:paraId="4B7C0DC8"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b/>
              </w:rPr>
            </w:pPr>
            <w:r w:rsidRPr="00437A14">
              <w:rPr>
                <w:rFonts w:ascii="Garamond" w:hAnsi="Garamond" w:cs="Times New Roman"/>
                <w:b/>
              </w:rPr>
              <w:t>Unclassified</w:t>
            </w:r>
          </w:p>
        </w:tc>
      </w:tr>
      <w:tr w:rsidR="00FA326E" w:rsidRPr="00437A14" w14:paraId="0F1EC468" w14:textId="77777777" w:rsidTr="003919CA">
        <w:tc>
          <w:tcPr>
            <w:tcW w:w="1560" w:type="dxa"/>
            <w:shd w:val="clear" w:color="auto" w:fill="auto"/>
            <w:tcMar>
              <w:top w:w="100" w:type="dxa"/>
              <w:left w:w="100" w:type="dxa"/>
              <w:bottom w:w="100" w:type="dxa"/>
              <w:right w:w="100" w:type="dxa"/>
            </w:tcMar>
          </w:tcPr>
          <w:p w14:paraId="6046EAEA"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A</w:t>
            </w:r>
          </w:p>
        </w:tc>
        <w:tc>
          <w:tcPr>
            <w:tcW w:w="1560" w:type="dxa"/>
            <w:shd w:val="clear" w:color="auto" w:fill="auto"/>
            <w:tcMar>
              <w:top w:w="100" w:type="dxa"/>
              <w:left w:w="100" w:type="dxa"/>
              <w:bottom w:w="100" w:type="dxa"/>
              <w:right w:w="100" w:type="dxa"/>
            </w:tcMar>
          </w:tcPr>
          <w:p w14:paraId="1BAEEE0C"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25 ng control</w:t>
            </w:r>
          </w:p>
        </w:tc>
        <w:tc>
          <w:tcPr>
            <w:tcW w:w="1560" w:type="dxa"/>
            <w:shd w:val="clear" w:color="auto" w:fill="auto"/>
            <w:tcMar>
              <w:top w:w="100" w:type="dxa"/>
              <w:left w:w="100" w:type="dxa"/>
              <w:bottom w:w="100" w:type="dxa"/>
              <w:right w:w="100" w:type="dxa"/>
            </w:tcMar>
          </w:tcPr>
          <w:p w14:paraId="20EF1070"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79%</w:t>
            </w:r>
          </w:p>
        </w:tc>
        <w:tc>
          <w:tcPr>
            <w:tcW w:w="1560" w:type="dxa"/>
            <w:shd w:val="clear" w:color="auto" w:fill="auto"/>
            <w:tcMar>
              <w:top w:w="100" w:type="dxa"/>
              <w:left w:w="100" w:type="dxa"/>
              <w:bottom w:w="100" w:type="dxa"/>
              <w:right w:w="100" w:type="dxa"/>
            </w:tcMar>
          </w:tcPr>
          <w:p w14:paraId="0E565682"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17%</w:t>
            </w:r>
          </w:p>
        </w:tc>
        <w:tc>
          <w:tcPr>
            <w:tcW w:w="1560" w:type="dxa"/>
            <w:shd w:val="clear" w:color="auto" w:fill="auto"/>
            <w:tcMar>
              <w:top w:w="100" w:type="dxa"/>
              <w:left w:w="100" w:type="dxa"/>
              <w:bottom w:w="100" w:type="dxa"/>
              <w:right w:w="100" w:type="dxa"/>
            </w:tcMar>
          </w:tcPr>
          <w:p w14:paraId="21416716"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0%</w:t>
            </w:r>
          </w:p>
        </w:tc>
        <w:tc>
          <w:tcPr>
            <w:tcW w:w="1560" w:type="dxa"/>
            <w:shd w:val="clear" w:color="auto" w:fill="auto"/>
            <w:tcMar>
              <w:top w:w="100" w:type="dxa"/>
              <w:left w:w="100" w:type="dxa"/>
              <w:bottom w:w="100" w:type="dxa"/>
              <w:right w:w="100" w:type="dxa"/>
            </w:tcMar>
          </w:tcPr>
          <w:p w14:paraId="651C70C3"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4%</w:t>
            </w:r>
          </w:p>
        </w:tc>
      </w:tr>
      <w:tr w:rsidR="00FA326E" w:rsidRPr="00437A14" w14:paraId="0C4470EF" w14:textId="77777777" w:rsidTr="003919CA">
        <w:tc>
          <w:tcPr>
            <w:tcW w:w="1560" w:type="dxa"/>
            <w:shd w:val="clear" w:color="auto" w:fill="auto"/>
            <w:tcMar>
              <w:top w:w="100" w:type="dxa"/>
              <w:left w:w="100" w:type="dxa"/>
              <w:bottom w:w="100" w:type="dxa"/>
              <w:right w:w="100" w:type="dxa"/>
            </w:tcMar>
          </w:tcPr>
          <w:p w14:paraId="2A617BE9"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B</w:t>
            </w:r>
          </w:p>
        </w:tc>
        <w:tc>
          <w:tcPr>
            <w:tcW w:w="1560" w:type="dxa"/>
            <w:shd w:val="clear" w:color="auto" w:fill="auto"/>
            <w:tcMar>
              <w:top w:w="100" w:type="dxa"/>
              <w:left w:w="100" w:type="dxa"/>
              <w:bottom w:w="100" w:type="dxa"/>
              <w:right w:w="100" w:type="dxa"/>
            </w:tcMar>
          </w:tcPr>
          <w:p w14:paraId="78DB60F9"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25 ng enriched</w:t>
            </w:r>
          </w:p>
        </w:tc>
        <w:tc>
          <w:tcPr>
            <w:tcW w:w="1560" w:type="dxa"/>
            <w:shd w:val="clear" w:color="auto" w:fill="auto"/>
            <w:tcMar>
              <w:top w:w="100" w:type="dxa"/>
              <w:left w:w="100" w:type="dxa"/>
              <w:bottom w:w="100" w:type="dxa"/>
              <w:right w:w="100" w:type="dxa"/>
            </w:tcMar>
          </w:tcPr>
          <w:p w14:paraId="13242DAA"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43%</w:t>
            </w:r>
          </w:p>
        </w:tc>
        <w:tc>
          <w:tcPr>
            <w:tcW w:w="1560" w:type="dxa"/>
            <w:shd w:val="clear" w:color="auto" w:fill="auto"/>
            <w:tcMar>
              <w:top w:w="100" w:type="dxa"/>
              <w:left w:w="100" w:type="dxa"/>
              <w:bottom w:w="100" w:type="dxa"/>
              <w:right w:w="100" w:type="dxa"/>
            </w:tcMar>
          </w:tcPr>
          <w:p w14:paraId="6DF89A50"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40%</w:t>
            </w:r>
          </w:p>
        </w:tc>
        <w:tc>
          <w:tcPr>
            <w:tcW w:w="1560" w:type="dxa"/>
            <w:shd w:val="clear" w:color="auto" w:fill="auto"/>
            <w:tcMar>
              <w:top w:w="100" w:type="dxa"/>
              <w:left w:w="100" w:type="dxa"/>
              <w:bottom w:w="100" w:type="dxa"/>
              <w:right w:w="100" w:type="dxa"/>
            </w:tcMar>
          </w:tcPr>
          <w:p w14:paraId="7544DACE"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13%</w:t>
            </w:r>
          </w:p>
        </w:tc>
        <w:tc>
          <w:tcPr>
            <w:tcW w:w="1560" w:type="dxa"/>
            <w:shd w:val="clear" w:color="auto" w:fill="auto"/>
            <w:tcMar>
              <w:top w:w="100" w:type="dxa"/>
              <w:left w:w="100" w:type="dxa"/>
              <w:bottom w:w="100" w:type="dxa"/>
              <w:right w:w="100" w:type="dxa"/>
            </w:tcMar>
          </w:tcPr>
          <w:p w14:paraId="6D8B18D4"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3%</w:t>
            </w:r>
          </w:p>
        </w:tc>
      </w:tr>
      <w:tr w:rsidR="00FA326E" w:rsidRPr="00437A14" w14:paraId="773F93B5" w14:textId="77777777" w:rsidTr="003919CA">
        <w:tc>
          <w:tcPr>
            <w:tcW w:w="1560" w:type="dxa"/>
            <w:shd w:val="clear" w:color="auto" w:fill="auto"/>
            <w:tcMar>
              <w:top w:w="100" w:type="dxa"/>
              <w:left w:w="100" w:type="dxa"/>
              <w:bottom w:w="100" w:type="dxa"/>
              <w:right w:w="100" w:type="dxa"/>
            </w:tcMar>
          </w:tcPr>
          <w:p w14:paraId="38AD344D"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C</w:t>
            </w:r>
          </w:p>
        </w:tc>
        <w:tc>
          <w:tcPr>
            <w:tcW w:w="1560" w:type="dxa"/>
            <w:shd w:val="clear" w:color="auto" w:fill="auto"/>
            <w:tcMar>
              <w:top w:w="100" w:type="dxa"/>
              <w:left w:w="100" w:type="dxa"/>
              <w:bottom w:w="100" w:type="dxa"/>
              <w:right w:w="100" w:type="dxa"/>
            </w:tcMar>
          </w:tcPr>
          <w:p w14:paraId="67BC3FA4"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10 ng enriched</w:t>
            </w:r>
          </w:p>
        </w:tc>
        <w:tc>
          <w:tcPr>
            <w:tcW w:w="1560" w:type="dxa"/>
            <w:shd w:val="clear" w:color="auto" w:fill="auto"/>
            <w:tcMar>
              <w:top w:w="100" w:type="dxa"/>
              <w:left w:w="100" w:type="dxa"/>
              <w:bottom w:w="100" w:type="dxa"/>
              <w:right w:w="100" w:type="dxa"/>
            </w:tcMar>
          </w:tcPr>
          <w:p w14:paraId="3BE27655"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1560" w:type="dxa"/>
            <w:shd w:val="clear" w:color="auto" w:fill="auto"/>
            <w:tcMar>
              <w:top w:w="100" w:type="dxa"/>
              <w:left w:w="100" w:type="dxa"/>
              <w:bottom w:w="100" w:type="dxa"/>
              <w:right w:w="100" w:type="dxa"/>
            </w:tcMar>
          </w:tcPr>
          <w:p w14:paraId="79E2691A"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82%</w:t>
            </w:r>
          </w:p>
        </w:tc>
        <w:tc>
          <w:tcPr>
            <w:tcW w:w="1560" w:type="dxa"/>
            <w:shd w:val="clear" w:color="auto" w:fill="auto"/>
            <w:tcMar>
              <w:top w:w="100" w:type="dxa"/>
              <w:left w:w="100" w:type="dxa"/>
              <w:bottom w:w="100" w:type="dxa"/>
              <w:right w:w="100" w:type="dxa"/>
            </w:tcMar>
          </w:tcPr>
          <w:p w14:paraId="7DE6FC8F"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13%</w:t>
            </w:r>
          </w:p>
        </w:tc>
        <w:tc>
          <w:tcPr>
            <w:tcW w:w="1560" w:type="dxa"/>
            <w:shd w:val="clear" w:color="auto" w:fill="auto"/>
            <w:tcMar>
              <w:top w:w="100" w:type="dxa"/>
              <w:left w:w="100" w:type="dxa"/>
              <w:bottom w:w="100" w:type="dxa"/>
              <w:right w:w="100" w:type="dxa"/>
            </w:tcMar>
          </w:tcPr>
          <w:p w14:paraId="2173EC5E"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4%</w:t>
            </w:r>
          </w:p>
        </w:tc>
      </w:tr>
      <w:tr w:rsidR="00FA326E" w:rsidRPr="00437A14" w14:paraId="5CB206E3" w14:textId="77777777" w:rsidTr="003919CA">
        <w:tc>
          <w:tcPr>
            <w:tcW w:w="1560" w:type="dxa"/>
            <w:shd w:val="clear" w:color="auto" w:fill="auto"/>
            <w:tcMar>
              <w:top w:w="100" w:type="dxa"/>
              <w:left w:w="100" w:type="dxa"/>
              <w:bottom w:w="100" w:type="dxa"/>
              <w:right w:w="100" w:type="dxa"/>
            </w:tcMar>
          </w:tcPr>
          <w:p w14:paraId="5D12847B"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D</w:t>
            </w:r>
          </w:p>
        </w:tc>
        <w:tc>
          <w:tcPr>
            <w:tcW w:w="1560" w:type="dxa"/>
            <w:shd w:val="clear" w:color="auto" w:fill="auto"/>
            <w:tcMar>
              <w:top w:w="100" w:type="dxa"/>
              <w:left w:w="100" w:type="dxa"/>
              <w:bottom w:w="100" w:type="dxa"/>
              <w:right w:w="100" w:type="dxa"/>
            </w:tcMar>
          </w:tcPr>
          <w:p w14:paraId="2A715B18"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 ng enriched</w:t>
            </w:r>
          </w:p>
        </w:tc>
        <w:tc>
          <w:tcPr>
            <w:tcW w:w="1560" w:type="dxa"/>
            <w:shd w:val="clear" w:color="auto" w:fill="auto"/>
            <w:tcMar>
              <w:top w:w="100" w:type="dxa"/>
              <w:left w:w="100" w:type="dxa"/>
              <w:bottom w:w="100" w:type="dxa"/>
              <w:right w:w="100" w:type="dxa"/>
            </w:tcMar>
          </w:tcPr>
          <w:p w14:paraId="59C07D96"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0.8%</w:t>
            </w:r>
          </w:p>
        </w:tc>
        <w:tc>
          <w:tcPr>
            <w:tcW w:w="1560" w:type="dxa"/>
            <w:shd w:val="clear" w:color="auto" w:fill="auto"/>
            <w:tcMar>
              <w:top w:w="100" w:type="dxa"/>
              <w:left w:w="100" w:type="dxa"/>
              <w:bottom w:w="100" w:type="dxa"/>
              <w:right w:w="100" w:type="dxa"/>
            </w:tcMar>
          </w:tcPr>
          <w:p w14:paraId="489EC37A"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82%</w:t>
            </w:r>
          </w:p>
        </w:tc>
        <w:tc>
          <w:tcPr>
            <w:tcW w:w="1560" w:type="dxa"/>
            <w:shd w:val="clear" w:color="auto" w:fill="auto"/>
            <w:tcMar>
              <w:top w:w="100" w:type="dxa"/>
              <w:left w:w="100" w:type="dxa"/>
              <w:bottom w:w="100" w:type="dxa"/>
              <w:right w:w="100" w:type="dxa"/>
            </w:tcMar>
          </w:tcPr>
          <w:p w14:paraId="0DBDECF3"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14%</w:t>
            </w:r>
          </w:p>
        </w:tc>
        <w:tc>
          <w:tcPr>
            <w:tcW w:w="1560" w:type="dxa"/>
            <w:shd w:val="clear" w:color="auto" w:fill="auto"/>
            <w:tcMar>
              <w:top w:w="100" w:type="dxa"/>
              <w:left w:w="100" w:type="dxa"/>
              <w:bottom w:w="100" w:type="dxa"/>
              <w:right w:w="100" w:type="dxa"/>
            </w:tcMar>
          </w:tcPr>
          <w:p w14:paraId="4A37E0A5"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3%</w:t>
            </w:r>
          </w:p>
        </w:tc>
      </w:tr>
      <w:tr w:rsidR="00FA326E" w:rsidRPr="00437A14" w14:paraId="0F612435" w14:textId="77777777" w:rsidTr="003919CA">
        <w:tc>
          <w:tcPr>
            <w:tcW w:w="1560" w:type="dxa"/>
            <w:shd w:val="clear" w:color="auto" w:fill="auto"/>
            <w:tcMar>
              <w:top w:w="100" w:type="dxa"/>
              <w:left w:w="100" w:type="dxa"/>
              <w:bottom w:w="100" w:type="dxa"/>
              <w:right w:w="100" w:type="dxa"/>
            </w:tcMar>
          </w:tcPr>
          <w:p w14:paraId="34BF105A"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E</w:t>
            </w:r>
          </w:p>
        </w:tc>
        <w:tc>
          <w:tcPr>
            <w:tcW w:w="1560" w:type="dxa"/>
            <w:shd w:val="clear" w:color="auto" w:fill="auto"/>
            <w:tcMar>
              <w:top w:w="100" w:type="dxa"/>
              <w:left w:w="100" w:type="dxa"/>
              <w:bottom w:w="100" w:type="dxa"/>
              <w:right w:w="100" w:type="dxa"/>
            </w:tcMar>
          </w:tcPr>
          <w:p w14:paraId="20E31707"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0.1 ng enriched</w:t>
            </w:r>
          </w:p>
        </w:tc>
        <w:tc>
          <w:tcPr>
            <w:tcW w:w="1560" w:type="dxa"/>
            <w:shd w:val="clear" w:color="auto" w:fill="auto"/>
            <w:tcMar>
              <w:top w:w="100" w:type="dxa"/>
              <w:left w:w="100" w:type="dxa"/>
              <w:bottom w:w="100" w:type="dxa"/>
              <w:right w:w="100" w:type="dxa"/>
            </w:tcMar>
          </w:tcPr>
          <w:p w14:paraId="42F72236"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1560" w:type="dxa"/>
            <w:shd w:val="clear" w:color="auto" w:fill="auto"/>
            <w:tcMar>
              <w:top w:w="100" w:type="dxa"/>
              <w:left w:w="100" w:type="dxa"/>
              <w:bottom w:w="100" w:type="dxa"/>
              <w:right w:w="100" w:type="dxa"/>
            </w:tcMar>
          </w:tcPr>
          <w:p w14:paraId="1DE85413"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82%</w:t>
            </w:r>
          </w:p>
        </w:tc>
        <w:tc>
          <w:tcPr>
            <w:tcW w:w="1560" w:type="dxa"/>
            <w:shd w:val="clear" w:color="auto" w:fill="auto"/>
            <w:tcMar>
              <w:top w:w="100" w:type="dxa"/>
              <w:left w:w="100" w:type="dxa"/>
              <w:bottom w:w="100" w:type="dxa"/>
              <w:right w:w="100" w:type="dxa"/>
            </w:tcMar>
          </w:tcPr>
          <w:p w14:paraId="74EE2A4D"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14%</w:t>
            </w:r>
          </w:p>
        </w:tc>
        <w:tc>
          <w:tcPr>
            <w:tcW w:w="1560" w:type="dxa"/>
            <w:shd w:val="clear" w:color="auto" w:fill="auto"/>
            <w:tcMar>
              <w:top w:w="100" w:type="dxa"/>
              <w:left w:w="100" w:type="dxa"/>
              <w:bottom w:w="100" w:type="dxa"/>
              <w:right w:w="100" w:type="dxa"/>
            </w:tcMar>
          </w:tcPr>
          <w:p w14:paraId="6FD9BE29"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3%</w:t>
            </w:r>
          </w:p>
        </w:tc>
      </w:tr>
      <w:tr w:rsidR="00FA326E" w:rsidRPr="00437A14" w14:paraId="282808B0" w14:textId="77777777" w:rsidTr="003919CA">
        <w:tc>
          <w:tcPr>
            <w:tcW w:w="1560" w:type="dxa"/>
            <w:shd w:val="clear" w:color="auto" w:fill="auto"/>
            <w:tcMar>
              <w:top w:w="100" w:type="dxa"/>
              <w:left w:w="100" w:type="dxa"/>
              <w:bottom w:w="100" w:type="dxa"/>
              <w:right w:w="100" w:type="dxa"/>
            </w:tcMar>
          </w:tcPr>
          <w:p w14:paraId="1CB6BBBB"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F</w:t>
            </w:r>
          </w:p>
        </w:tc>
        <w:tc>
          <w:tcPr>
            <w:tcW w:w="1560" w:type="dxa"/>
            <w:shd w:val="clear" w:color="auto" w:fill="auto"/>
            <w:tcMar>
              <w:top w:w="100" w:type="dxa"/>
              <w:left w:w="100" w:type="dxa"/>
              <w:bottom w:w="100" w:type="dxa"/>
              <w:right w:w="100" w:type="dxa"/>
            </w:tcMar>
          </w:tcPr>
          <w:p w14:paraId="294CAA6F"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0.05 ng enriched</w:t>
            </w:r>
          </w:p>
        </w:tc>
        <w:tc>
          <w:tcPr>
            <w:tcW w:w="1560" w:type="dxa"/>
            <w:shd w:val="clear" w:color="auto" w:fill="auto"/>
            <w:tcMar>
              <w:top w:w="100" w:type="dxa"/>
              <w:left w:w="100" w:type="dxa"/>
              <w:bottom w:w="100" w:type="dxa"/>
              <w:right w:w="100" w:type="dxa"/>
            </w:tcMar>
          </w:tcPr>
          <w:p w14:paraId="7D333252"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1560" w:type="dxa"/>
            <w:shd w:val="clear" w:color="auto" w:fill="auto"/>
            <w:tcMar>
              <w:top w:w="100" w:type="dxa"/>
              <w:left w:w="100" w:type="dxa"/>
              <w:bottom w:w="100" w:type="dxa"/>
              <w:right w:w="100" w:type="dxa"/>
            </w:tcMar>
          </w:tcPr>
          <w:p w14:paraId="301E775D"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84%</w:t>
            </w:r>
          </w:p>
        </w:tc>
        <w:tc>
          <w:tcPr>
            <w:tcW w:w="1560" w:type="dxa"/>
            <w:shd w:val="clear" w:color="auto" w:fill="auto"/>
            <w:tcMar>
              <w:top w:w="100" w:type="dxa"/>
              <w:left w:w="100" w:type="dxa"/>
              <w:bottom w:w="100" w:type="dxa"/>
              <w:right w:w="100" w:type="dxa"/>
            </w:tcMar>
          </w:tcPr>
          <w:p w14:paraId="1BD60321"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12%</w:t>
            </w:r>
          </w:p>
        </w:tc>
        <w:tc>
          <w:tcPr>
            <w:tcW w:w="1560" w:type="dxa"/>
            <w:shd w:val="clear" w:color="auto" w:fill="auto"/>
            <w:tcMar>
              <w:top w:w="100" w:type="dxa"/>
              <w:left w:w="100" w:type="dxa"/>
              <w:bottom w:w="100" w:type="dxa"/>
              <w:right w:w="100" w:type="dxa"/>
            </w:tcMar>
          </w:tcPr>
          <w:p w14:paraId="7C42C261"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r>
      <w:tr w:rsidR="00FA326E" w:rsidRPr="00437A14" w14:paraId="51265D72" w14:textId="77777777" w:rsidTr="003919CA">
        <w:tc>
          <w:tcPr>
            <w:tcW w:w="1560" w:type="dxa"/>
            <w:shd w:val="clear" w:color="auto" w:fill="auto"/>
            <w:tcMar>
              <w:top w:w="100" w:type="dxa"/>
              <w:left w:w="100" w:type="dxa"/>
              <w:bottom w:w="100" w:type="dxa"/>
              <w:right w:w="100" w:type="dxa"/>
            </w:tcMar>
          </w:tcPr>
          <w:p w14:paraId="22E20EBF"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G</w:t>
            </w:r>
          </w:p>
        </w:tc>
        <w:tc>
          <w:tcPr>
            <w:tcW w:w="1560" w:type="dxa"/>
            <w:shd w:val="clear" w:color="auto" w:fill="auto"/>
            <w:tcMar>
              <w:top w:w="100" w:type="dxa"/>
              <w:left w:w="100" w:type="dxa"/>
              <w:bottom w:w="100" w:type="dxa"/>
              <w:right w:w="100" w:type="dxa"/>
            </w:tcMar>
          </w:tcPr>
          <w:p w14:paraId="555C81D0"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0.025 ng enriched</w:t>
            </w:r>
          </w:p>
        </w:tc>
        <w:tc>
          <w:tcPr>
            <w:tcW w:w="1560" w:type="dxa"/>
            <w:shd w:val="clear" w:color="auto" w:fill="auto"/>
            <w:tcMar>
              <w:top w:w="100" w:type="dxa"/>
              <w:left w:w="100" w:type="dxa"/>
              <w:bottom w:w="100" w:type="dxa"/>
              <w:right w:w="100" w:type="dxa"/>
            </w:tcMar>
          </w:tcPr>
          <w:p w14:paraId="58ECECE4"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12%</w:t>
            </w:r>
          </w:p>
        </w:tc>
        <w:tc>
          <w:tcPr>
            <w:tcW w:w="1560" w:type="dxa"/>
            <w:shd w:val="clear" w:color="auto" w:fill="auto"/>
            <w:tcMar>
              <w:top w:w="100" w:type="dxa"/>
              <w:left w:w="100" w:type="dxa"/>
              <w:bottom w:w="100" w:type="dxa"/>
              <w:right w:w="100" w:type="dxa"/>
            </w:tcMar>
          </w:tcPr>
          <w:p w14:paraId="1448C8FD"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77%</w:t>
            </w:r>
          </w:p>
        </w:tc>
        <w:tc>
          <w:tcPr>
            <w:tcW w:w="1560" w:type="dxa"/>
            <w:shd w:val="clear" w:color="auto" w:fill="auto"/>
            <w:tcMar>
              <w:top w:w="100" w:type="dxa"/>
              <w:left w:w="100" w:type="dxa"/>
              <w:bottom w:w="100" w:type="dxa"/>
              <w:right w:w="100" w:type="dxa"/>
            </w:tcMar>
          </w:tcPr>
          <w:p w14:paraId="47534370"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9%</w:t>
            </w:r>
          </w:p>
        </w:tc>
        <w:tc>
          <w:tcPr>
            <w:tcW w:w="1560" w:type="dxa"/>
            <w:shd w:val="clear" w:color="auto" w:fill="auto"/>
            <w:tcMar>
              <w:top w:w="100" w:type="dxa"/>
              <w:left w:w="100" w:type="dxa"/>
              <w:bottom w:w="100" w:type="dxa"/>
              <w:right w:w="100" w:type="dxa"/>
            </w:tcMar>
          </w:tcPr>
          <w:p w14:paraId="604EFBFF"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2%t</w:t>
            </w:r>
          </w:p>
        </w:tc>
      </w:tr>
      <w:tr w:rsidR="00FA326E" w:rsidRPr="00437A14" w14:paraId="4D6EA38C" w14:textId="77777777" w:rsidTr="003919CA">
        <w:tc>
          <w:tcPr>
            <w:tcW w:w="1560" w:type="dxa"/>
            <w:shd w:val="clear" w:color="auto" w:fill="auto"/>
            <w:tcMar>
              <w:top w:w="100" w:type="dxa"/>
              <w:left w:w="100" w:type="dxa"/>
              <w:bottom w:w="100" w:type="dxa"/>
              <w:right w:w="100" w:type="dxa"/>
            </w:tcMar>
          </w:tcPr>
          <w:p w14:paraId="47DBC943"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H</w:t>
            </w:r>
          </w:p>
        </w:tc>
        <w:tc>
          <w:tcPr>
            <w:tcW w:w="1560" w:type="dxa"/>
            <w:shd w:val="clear" w:color="auto" w:fill="auto"/>
            <w:tcMar>
              <w:top w:w="100" w:type="dxa"/>
              <w:left w:w="100" w:type="dxa"/>
              <w:bottom w:w="100" w:type="dxa"/>
              <w:right w:w="100" w:type="dxa"/>
            </w:tcMar>
          </w:tcPr>
          <w:p w14:paraId="55C4E9ED"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0.01 ng enriched</w:t>
            </w:r>
          </w:p>
        </w:tc>
        <w:tc>
          <w:tcPr>
            <w:tcW w:w="1560" w:type="dxa"/>
            <w:shd w:val="clear" w:color="auto" w:fill="auto"/>
            <w:tcMar>
              <w:top w:w="100" w:type="dxa"/>
              <w:left w:w="100" w:type="dxa"/>
              <w:bottom w:w="100" w:type="dxa"/>
              <w:right w:w="100" w:type="dxa"/>
            </w:tcMar>
          </w:tcPr>
          <w:p w14:paraId="7E4F1A16"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3%</w:t>
            </w:r>
          </w:p>
        </w:tc>
        <w:tc>
          <w:tcPr>
            <w:tcW w:w="1560" w:type="dxa"/>
            <w:shd w:val="clear" w:color="auto" w:fill="auto"/>
            <w:tcMar>
              <w:top w:w="100" w:type="dxa"/>
              <w:left w:w="100" w:type="dxa"/>
              <w:bottom w:w="100" w:type="dxa"/>
              <w:right w:w="100" w:type="dxa"/>
            </w:tcMar>
          </w:tcPr>
          <w:p w14:paraId="3BA8BAE6"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83%</w:t>
            </w:r>
          </w:p>
        </w:tc>
        <w:tc>
          <w:tcPr>
            <w:tcW w:w="1560" w:type="dxa"/>
            <w:shd w:val="clear" w:color="auto" w:fill="auto"/>
            <w:tcMar>
              <w:top w:w="100" w:type="dxa"/>
              <w:left w:w="100" w:type="dxa"/>
              <w:bottom w:w="100" w:type="dxa"/>
              <w:right w:w="100" w:type="dxa"/>
            </w:tcMar>
          </w:tcPr>
          <w:p w14:paraId="5316DB9A"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12%</w:t>
            </w:r>
          </w:p>
        </w:tc>
        <w:tc>
          <w:tcPr>
            <w:tcW w:w="1560" w:type="dxa"/>
            <w:shd w:val="clear" w:color="auto" w:fill="auto"/>
            <w:tcMar>
              <w:top w:w="100" w:type="dxa"/>
              <w:left w:w="100" w:type="dxa"/>
              <w:bottom w:w="100" w:type="dxa"/>
              <w:right w:w="100" w:type="dxa"/>
            </w:tcMar>
          </w:tcPr>
          <w:p w14:paraId="2EF378D1"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r>
    </w:tbl>
    <w:p w14:paraId="2884FF7D" w14:textId="77777777" w:rsidR="00FA326E" w:rsidRPr="00437A14" w:rsidRDefault="00FA326E" w:rsidP="00437A14">
      <w:pPr>
        <w:spacing w:line="480" w:lineRule="auto"/>
        <w:rPr>
          <w:rFonts w:ascii="Garamond" w:hAnsi="Garamond" w:cs="Times New Roman"/>
        </w:rPr>
      </w:pPr>
    </w:p>
    <w:p w14:paraId="114A18C8" w14:textId="530B921E" w:rsidR="00FA326E" w:rsidRDefault="00FA326E" w:rsidP="00437A14">
      <w:pPr>
        <w:spacing w:line="480" w:lineRule="auto"/>
        <w:rPr>
          <w:rFonts w:ascii="Garamond" w:hAnsi="Garamond" w:cs="Times New Roman"/>
          <w:b/>
        </w:rPr>
      </w:pPr>
    </w:p>
    <w:p w14:paraId="7DF159E4" w14:textId="2F128D98" w:rsidR="00437A14" w:rsidRDefault="00437A14" w:rsidP="00437A14">
      <w:pPr>
        <w:spacing w:line="480" w:lineRule="auto"/>
        <w:rPr>
          <w:rFonts w:ascii="Garamond" w:hAnsi="Garamond" w:cs="Times New Roman"/>
          <w:b/>
        </w:rPr>
      </w:pPr>
    </w:p>
    <w:p w14:paraId="75CECD2B" w14:textId="19A1D95E" w:rsidR="00437A14" w:rsidRDefault="00437A14" w:rsidP="00437A14">
      <w:pPr>
        <w:spacing w:line="480" w:lineRule="auto"/>
        <w:rPr>
          <w:rFonts w:ascii="Garamond" w:hAnsi="Garamond" w:cs="Times New Roman"/>
          <w:b/>
        </w:rPr>
      </w:pPr>
    </w:p>
    <w:p w14:paraId="711CB09B" w14:textId="74B012C1" w:rsidR="00437A14" w:rsidRDefault="00437A14" w:rsidP="00437A14">
      <w:pPr>
        <w:spacing w:line="480" w:lineRule="auto"/>
        <w:rPr>
          <w:rFonts w:ascii="Garamond" w:hAnsi="Garamond" w:cs="Times New Roman"/>
          <w:b/>
        </w:rPr>
      </w:pPr>
    </w:p>
    <w:p w14:paraId="21CC7E69" w14:textId="3D1A4535" w:rsidR="00437A14" w:rsidRDefault="00437A14" w:rsidP="00437A14">
      <w:pPr>
        <w:spacing w:line="480" w:lineRule="auto"/>
        <w:rPr>
          <w:rFonts w:ascii="Garamond" w:hAnsi="Garamond" w:cs="Times New Roman"/>
          <w:b/>
        </w:rPr>
      </w:pPr>
    </w:p>
    <w:p w14:paraId="33DDCB89" w14:textId="5ED612F8" w:rsidR="00437A14" w:rsidRDefault="00437A14" w:rsidP="00437A14">
      <w:pPr>
        <w:spacing w:line="480" w:lineRule="auto"/>
        <w:rPr>
          <w:rFonts w:ascii="Garamond" w:hAnsi="Garamond" w:cs="Times New Roman"/>
          <w:b/>
        </w:rPr>
      </w:pPr>
    </w:p>
    <w:p w14:paraId="55A2A9E1" w14:textId="77777777" w:rsidR="00437A14" w:rsidRPr="00437A14" w:rsidRDefault="00437A14" w:rsidP="00437A14">
      <w:pPr>
        <w:spacing w:line="480" w:lineRule="auto"/>
        <w:rPr>
          <w:rFonts w:ascii="Garamond" w:hAnsi="Garamond" w:cs="Times New Roman"/>
          <w:b/>
        </w:rPr>
      </w:pPr>
    </w:p>
    <w:p w14:paraId="62A5773D" w14:textId="50034941" w:rsidR="00FA326E" w:rsidRPr="00437A14" w:rsidRDefault="005C30A4" w:rsidP="00437A14">
      <w:pPr>
        <w:spacing w:line="480" w:lineRule="auto"/>
        <w:rPr>
          <w:rFonts w:ascii="Garamond" w:hAnsi="Garamond" w:cs="Times New Roman"/>
          <w:lang w:val="en-US"/>
        </w:rPr>
      </w:pPr>
      <w:r w:rsidRPr="00437A14">
        <w:rPr>
          <w:rFonts w:ascii="Garamond" w:hAnsi="Garamond" w:cs="Times New Roman"/>
          <w:b/>
          <w:lang w:val="en-US"/>
        </w:rPr>
        <w:lastRenderedPageBreak/>
        <w:t>Table SVII</w:t>
      </w:r>
      <w:r w:rsidR="00FA326E" w:rsidRPr="00437A14">
        <w:rPr>
          <w:rFonts w:ascii="Garamond" w:hAnsi="Garamond" w:cs="Times New Roman"/>
          <w:b/>
          <w:lang w:val="en-US"/>
        </w:rPr>
        <w:t xml:space="preserve">. </w:t>
      </w:r>
      <w:r w:rsidR="00FA326E" w:rsidRPr="00437A14">
        <w:rPr>
          <w:rFonts w:ascii="Garamond" w:hAnsi="Garamond" w:cs="Times New Roman"/>
          <w:lang w:val="en-US"/>
        </w:rPr>
        <w:t xml:space="preserve">The distribution of taxonomy in the fecal dilution series The reads were classified using Kraken2. </w:t>
      </w:r>
    </w:p>
    <w:tbl>
      <w:tblPr>
        <w:tblStyle w:val="a3"/>
        <w:tblW w:w="9360" w:type="dxa"/>
        <w:tblBorders>
          <w:left w:val="single" w:sz="8" w:space="0" w:color="000000"/>
          <w:right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FA326E" w:rsidRPr="00437A14" w14:paraId="462403D7" w14:textId="77777777" w:rsidTr="003919CA">
        <w:tc>
          <w:tcPr>
            <w:tcW w:w="1560" w:type="dxa"/>
            <w:shd w:val="clear" w:color="auto" w:fill="auto"/>
            <w:tcMar>
              <w:top w:w="100" w:type="dxa"/>
              <w:left w:w="100" w:type="dxa"/>
              <w:bottom w:w="100" w:type="dxa"/>
              <w:right w:w="100" w:type="dxa"/>
            </w:tcMar>
          </w:tcPr>
          <w:p w14:paraId="00DC3D0D" w14:textId="77777777" w:rsidR="00FA326E" w:rsidRPr="00437A14" w:rsidRDefault="00FA326E" w:rsidP="00437A14">
            <w:pPr>
              <w:widowControl w:val="0"/>
              <w:spacing w:line="480" w:lineRule="auto"/>
              <w:rPr>
                <w:rFonts w:ascii="Garamond" w:hAnsi="Garamond" w:cs="Times New Roman"/>
                <w:b/>
              </w:rPr>
            </w:pPr>
            <w:r w:rsidRPr="00437A14">
              <w:rPr>
                <w:rFonts w:ascii="Garamond" w:hAnsi="Garamond" w:cs="Times New Roman"/>
                <w:b/>
              </w:rPr>
              <w:t>ID</w:t>
            </w:r>
          </w:p>
        </w:tc>
        <w:tc>
          <w:tcPr>
            <w:tcW w:w="1560" w:type="dxa"/>
            <w:shd w:val="clear" w:color="auto" w:fill="auto"/>
            <w:tcMar>
              <w:top w:w="100" w:type="dxa"/>
              <w:left w:w="100" w:type="dxa"/>
              <w:bottom w:w="100" w:type="dxa"/>
              <w:right w:w="100" w:type="dxa"/>
            </w:tcMar>
          </w:tcPr>
          <w:p w14:paraId="1C1EBFB1" w14:textId="77777777" w:rsidR="00FA326E" w:rsidRPr="00437A14" w:rsidRDefault="00FA326E" w:rsidP="00437A14">
            <w:pPr>
              <w:widowControl w:val="0"/>
              <w:spacing w:line="480" w:lineRule="auto"/>
              <w:rPr>
                <w:rFonts w:ascii="Garamond" w:hAnsi="Garamond" w:cs="Times New Roman"/>
                <w:b/>
              </w:rPr>
            </w:pPr>
            <w:r w:rsidRPr="00437A14">
              <w:rPr>
                <w:rFonts w:ascii="Garamond" w:hAnsi="Garamond" w:cs="Times New Roman"/>
                <w:b/>
              </w:rPr>
              <w:t xml:space="preserve">Sample </w:t>
            </w:r>
          </w:p>
        </w:tc>
        <w:tc>
          <w:tcPr>
            <w:tcW w:w="1560" w:type="dxa"/>
            <w:shd w:val="clear" w:color="auto" w:fill="auto"/>
            <w:tcMar>
              <w:top w:w="100" w:type="dxa"/>
              <w:left w:w="100" w:type="dxa"/>
              <w:bottom w:w="100" w:type="dxa"/>
              <w:right w:w="100" w:type="dxa"/>
            </w:tcMar>
          </w:tcPr>
          <w:p w14:paraId="62ACA3F8" w14:textId="77777777" w:rsidR="00FA326E" w:rsidRPr="00437A14" w:rsidRDefault="00FA326E" w:rsidP="00437A14">
            <w:pPr>
              <w:widowControl w:val="0"/>
              <w:spacing w:line="480" w:lineRule="auto"/>
              <w:rPr>
                <w:rFonts w:ascii="Garamond" w:hAnsi="Garamond" w:cs="Times New Roman"/>
                <w:b/>
              </w:rPr>
            </w:pPr>
            <w:r w:rsidRPr="00437A14">
              <w:rPr>
                <w:rFonts w:ascii="Garamond" w:hAnsi="Garamond" w:cs="Times New Roman"/>
                <w:b/>
              </w:rPr>
              <w:t>Human</w:t>
            </w:r>
          </w:p>
        </w:tc>
        <w:tc>
          <w:tcPr>
            <w:tcW w:w="1560" w:type="dxa"/>
            <w:shd w:val="clear" w:color="auto" w:fill="auto"/>
            <w:tcMar>
              <w:top w:w="100" w:type="dxa"/>
              <w:left w:w="100" w:type="dxa"/>
              <w:bottom w:w="100" w:type="dxa"/>
              <w:right w:w="100" w:type="dxa"/>
            </w:tcMar>
          </w:tcPr>
          <w:p w14:paraId="141B4F0E" w14:textId="77777777" w:rsidR="00FA326E" w:rsidRPr="00437A14" w:rsidRDefault="00FA326E" w:rsidP="00437A14">
            <w:pPr>
              <w:widowControl w:val="0"/>
              <w:spacing w:line="480" w:lineRule="auto"/>
              <w:rPr>
                <w:rFonts w:ascii="Garamond" w:hAnsi="Garamond" w:cs="Times New Roman"/>
                <w:b/>
              </w:rPr>
            </w:pPr>
            <w:r w:rsidRPr="00437A14">
              <w:rPr>
                <w:rFonts w:ascii="Garamond" w:hAnsi="Garamond" w:cs="Times New Roman"/>
                <w:b/>
              </w:rPr>
              <w:t>Bacterial</w:t>
            </w:r>
          </w:p>
        </w:tc>
        <w:tc>
          <w:tcPr>
            <w:tcW w:w="1560" w:type="dxa"/>
            <w:shd w:val="clear" w:color="auto" w:fill="auto"/>
            <w:tcMar>
              <w:top w:w="100" w:type="dxa"/>
              <w:left w:w="100" w:type="dxa"/>
              <w:bottom w:w="100" w:type="dxa"/>
              <w:right w:w="100" w:type="dxa"/>
            </w:tcMar>
          </w:tcPr>
          <w:p w14:paraId="76B481BB" w14:textId="77777777" w:rsidR="00FA326E" w:rsidRPr="00437A14" w:rsidRDefault="00FA326E" w:rsidP="00437A14">
            <w:pPr>
              <w:widowControl w:val="0"/>
              <w:spacing w:line="480" w:lineRule="auto"/>
              <w:rPr>
                <w:rFonts w:ascii="Garamond" w:hAnsi="Garamond" w:cs="Times New Roman"/>
                <w:b/>
              </w:rPr>
            </w:pPr>
            <w:r w:rsidRPr="00437A14">
              <w:rPr>
                <w:rFonts w:ascii="Garamond" w:hAnsi="Garamond" w:cs="Times New Roman"/>
                <w:b/>
              </w:rPr>
              <w:t>Viral</w:t>
            </w:r>
          </w:p>
        </w:tc>
        <w:tc>
          <w:tcPr>
            <w:tcW w:w="1560" w:type="dxa"/>
            <w:shd w:val="clear" w:color="auto" w:fill="auto"/>
            <w:tcMar>
              <w:top w:w="100" w:type="dxa"/>
              <w:left w:w="100" w:type="dxa"/>
              <w:bottom w:w="100" w:type="dxa"/>
              <w:right w:w="100" w:type="dxa"/>
            </w:tcMar>
          </w:tcPr>
          <w:p w14:paraId="05E1E53D" w14:textId="77777777" w:rsidR="00FA326E" w:rsidRPr="00437A14" w:rsidRDefault="00FA326E" w:rsidP="00437A14">
            <w:pPr>
              <w:widowControl w:val="0"/>
              <w:spacing w:line="480" w:lineRule="auto"/>
              <w:rPr>
                <w:rFonts w:ascii="Garamond" w:hAnsi="Garamond" w:cs="Times New Roman"/>
                <w:b/>
              </w:rPr>
            </w:pPr>
            <w:r w:rsidRPr="00437A14">
              <w:rPr>
                <w:rFonts w:ascii="Garamond" w:hAnsi="Garamond" w:cs="Times New Roman"/>
                <w:b/>
              </w:rPr>
              <w:t>Unclassified</w:t>
            </w:r>
          </w:p>
        </w:tc>
      </w:tr>
      <w:tr w:rsidR="00FA326E" w:rsidRPr="00437A14" w14:paraId="68C4CC11" w14:textId="77777777" w:rsidTr="003919CA">
        <w:tc>
          <w:tcPr>
            <w:tcW w:w="1560" w:type="dxa"/>
            <w:shd w:val="clear" w:color="auto" w:fill="auto"/>
            <w:tcMar>
              <w:top w:w="100" w:type="dxa"/>
              <w:left w:w="100" w:type="dxa"/>
              <w:bottom w:w="100" w:type="dxa"/>
              <w:right w:w="100" w:type="dxa"/>
            </w:tcMar>
          </w:tcPr>
          <w:p w14:paraId="6EB42F29"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A</w:t>
            </w:r>
          </w:p>
        </w:tc>
        <w:tc>
          <w:tcPr>
            <w:tcW w:w="1560" w:type="dxa"/>
            <w:shd w:val="clear" w:color="auto" w:fill="auto"/>
            <w:tcMar>
              <w:top w:w="100" w:type="dxa"/>
              <w:left w:w="100" w:type="dxa"/>
              <w:bottom w:w="100" w:type="dxa"/>
              <w:right w:w="100" w:type="dxa"/>
            </w:tcMar>
          </w:tcPr>
          <w:p w14:paraId="118232DB"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1x</w:t>
            </w:r>
          </w:p>
        </w:tc>
        <w:tc>
          <w:tcPr>
            <w:tcW w:w="1560" w:type="dxa"/>
            <w:shd w:val="clear" w:color="auto" w:fill="auto"/>
            <w:tcMar>
              <w:top w:w="100" w:type="dxa"/>
              <w:left w:w="100" w:type="dxa"/>
              <w:bottom w:w="100" w:type="dxa"/>
              <w:right w:w="100" w:type="dxa"/>
            </w:tcMar>
          </w:tcPr>
          <w:p w14:paraId="4AE5B1E2"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0.07%</w:t>
            </w:r>
          </w:p>
        </w:tc>
        <w:tc>
          <w:tcPr>
            <w:tcW w:w="1560" w:type="dxa"/>
            <w:shd w:val="clear" w:color="auto" w:fill="auto"/>
            <w:tcMar>
              <w:top w:w="100" w:type="dxa"/>
              <w:left w:w="100" w:type="dxa"/>
              <w:bottom w:w="100" w:type="dxa"/>
              <w:right w:w="100" w:type="dxa"/>
            </w:tcMar>
          </w:tcPr>
          <w:p w14:paraId="68E5F906"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99%</w:t>
            </w:r>
          </w:p>
        </w:tc>
        <w:tc>
          <w:tcPr>
            <w:tcW w:w="1560" w:type="dxa"/>
            <w:shd w:val="clear" w:color="auto" w:fill="auto"/>
            <w:tcMar>
              <w:top w:w="100" w:type="dxa"/>
              <w:left w:w="100" w:type="dxa"/>
              <w:bottom w:w="100" w:type="dxa"/>
              <w:right w:w="100" w:type="dxa"/>
            </w:tcMar>
          </w:tcPr>
          <w:p w14:paraId="598F57C9"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0.04%</w:t>
            </w:r>
          </w:p>
        </w:tc>
        <w:tc>
          <w:tcPr>
            <w:tcW w:w="1560" w:type="dxa"/>
            <w:shd w:val="clear" w:color="auto" w:fill="auto"/>
            <w:tcMar>
              <w:top w:w="100" w:type="dxa"/>
              <w:left w:w="100" w:type="dxa"/>
              <w:bottom w:w="100" w:type="dxa"/>
              <w:right w:w="100" w:type="dxa"/>
            </w:tcMar>
          </w:tcPr>
          <w:p w14:paraId="6B27967B"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0.5%</w:t>
            </w:r>
          </w:p>
        </w:tc>
      </w:tr>
      <w:tr w:rsidR="00FA326E" w:rsidRPr="00437A14" w14:paraId="1540DD11" w14:textId="77777777" w:rsidTr="003919CA">
        <w:tc>
          <w:tcPr>
            <w:tcW w:w="1560" w:type="dxa"/>
            <w:shd w:val="clear" w:color="auto" w:fill="auto"/>
            <w:tcMar>
              <w:top w:w="100" w:type="dxa"/>
              <w:left w:w="100" w:type="dxa"/>
              <w:bottom w:w="100" w:type="dxa"/>
              <w:right w:w="100" w:type="dxa"/>
            </w:tcMar>
          </w:tcPr>
          <w:p w14:paraId="60D58ADB"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B</w:t>
            </w:r>
          </w:p>
        </w:tc>
        <w:tc>
          <w:tcPr>
            <w:tcW w:w="1560" w:type="dxa"/>
            <w:shd w:val="clear" w:color="auto" w:fill="auto"/>
            <w:tcMar>
              <w:top w:w="100" w:type="dxa"/>
              <w:left w:w="100" w:type="dxa"/>
              <w:bottom w:w="100" w:type="dxa"/>
              <w:right w:w="100" w:type="dxa"/>
            </w:tcMar>
          </w:tcPr>
          <w:p w14:paraId="7B3CD5DC"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1x</w:t>
            </w:r>
          </w:p>
        </w:tc>
        <w:tc>
          <w:tcPr>
            <w:tcW w:w="1560" w:type="dxa"/>
            <w:shd w:val="clear" w:color="auto" w:fill="auto"/>
            <w:tcMar>
              <w:top w:w="100" w:type="dxa"/>
              <w:left w:w="100" w:type="dxa"/>
              <w:bottom w:w="100" w:type="dxa"/>
              <w:right w:w="100" w:type="dxa"/>
            </w:tcMar>
          </w:tcPr>
          <w:p w14:paraId="67E5651C"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0.06%</w:t>
            </w:r>
          </w:p>
        </w:tc>
        <w:tc>
          <w:tcPr>
            <w:tcW w:w="1560" w:type="dxa"/>
            <w:shd w:val="clear" w:color="auto" w:fill="auto"/>
            <w:tcMar>
              <w:top w:w="100" w:type="dxa"/>
              <w:left w:w="100" w:type="dxa"/>
              <w:bottom w:w="100" w:type="dxa"/>
              <w:right w:w="100" w:type="dxa"/>
            </w:tcMar>
          </w:tcPr>
          <w:p w14:paraId="6664DDAD"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100%</w:t>
            </w:r>
          </w:p>
        </w:tc>
        <w:tc>
          <w:tcPr>
            <w:tcW w:w="1560" w:type="dxa"/>
            <w:shd w:val="clear" w:color="auto" w:fill="auto"/>
            <w:tcMar>
              <w:top w:w="100" w:type="dxa"/>
              <w:left w:w="100" w:type="dxa"/>
              <w:bottom w:w="100" w:type="dxa"/>
              <w:right w:w="100" w:type="dxa"/>
            </w:tcMar>
          </w:tcPr>
          <w:p w14:paraId="46993560"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0.04%</w:t>
            </w:r>
          </w:p>
        </w:tc>
        <w:tc>
          <w:tcPr>
            <w:tcW w:w="1560" w:type="dxa"/>
            <w:shd w:val="clear" w:color="auto" w:fill="auto"/>
            <w:tcMar>
              <w:top w:w="100" w:type="dxa"/>
              <w:left w:w="100" w:type="dxa"/>
              <w:bottom w:w="100" w:type="dxa"/>
              <w:right w:w="100" w:type="dxa"/>
            </w:tcMar>
          </w:tcPr>
          <w:p w14:paraId="7EA1838E"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0.3%</w:t>
            </w:r>
          </w:p>
        </w:tc>
      </w:tr>
      <w:tr w:rsidR="00FA326E" w:rsidRPr="00437A14" w14:paraId="2ADBEF7C" w14:textId="77777777" w:rsidTr="003919CA">
        <w:tc>
          <w:tcPr>
            <w:tcW w:w="1560" w:type="dxa"/>
            <w:shd w:val="clear" w:color="auto" w:fill="auto"/>
            <w:tcMar>
              <w:top w:w="100" w:type="dxa"/>
              <w:left w:w="100" w:type="dxa"/>
              <w:bottom w:w="100" w:type="dxa"/>
              <w:right w:w="100" w:type="dxa"/>
            </w:tcMar>
          </w:tcPr>
          <w:p w14:paraId="746DA007"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C</w:t>
            </w:r>
          </w:p>
        </w:tc>
        <w:tc>
          <w:tcPr>
            <w:tcW w:w="1560" w:type="dxa"/>
            <w:shd w:val="clear" w:color="auto" w:fill="auto"/>
            <w:tcMar>
              <w:top w:w="100" w:type="dxa"/>
              <w:left w:w="100" w:type="dxa"/>
              <w:bottom w:w="100" w:type="dxa"/>
              <w:right w:w="100" w:type="dxa"/>
            </w:tcMar>
          </w:tcPr>
          <w:p w14:paraId="2CA117FE"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e-1</w:t>
            </w:r>
          </w:p>
        </w:tc>
        <w:tc>
          <w:tcPr>
            <w:tcW w:w="1560" w:type="dxa"/>
            <w:shd w:val="clear" w:color="auto" w:fill="auto"/>
            <w:tcMar>
              <w:top w:w="100" w:type="dxa"/>
              <w:left w:w="100" w:type="dxa"/>
              <w:bottom w:w="100" w:type="dxa"/>
              <w:right w:w="100" w:type="dxa"/>
            </w:tcMar>
          </w:tcPr>
          <w:p w14:paraId="3B223108"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5%</w:t>
            </w:r>
          </w:p>
        </w:tc>
        <w:tc>
          <w:tcPr>
            <w:tcW w:w="1560" w:type="dxa"/>
            <w:shd w:val="clear" w:color="auto" w:fill="auto"/>
            <w:tcMar>
              <w:top w:w="100" w:type="dxa"/>
              <w:left w:w="100" w:type="dxa"/>
              <w:bottom w:w="100" w:type="dxa"/>
              <w:right w:w="100" w:type="dxa"/>
            </w:tcMar>
          </w:tcPr>
          <w:p w14:paraId="29BFDDDE"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93%</w:t>
            </w:r>
          </w:p>
        </w:tc>
        <w:tc>
          <w:tcPr>
            <w:tcW w:w="1560" w:type="dxa"/>
            <w:shd w:val="clear" w:color="auto" w:fill="auto"/>
            <w:tcMar>
              <w:top w:w="100" w:type="dxa"/>
              <w:left w:w="100" w:type="dxa"/>
              <w:bottom w:w="100" w:type="dxa"/>
              <w:right w:w="100" w:type="dxa"/>
            </w:tcMar>
          </w:tcPr>
          <w:p w14:paraId="40AF5EF2"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0.2%</w:t>
            </w:r>
          </w:p>
        </w:tc>
        <w:tc>
          <w:tcPr>
            <w:tcW w:w="1560" w:type="dxa"/>
            <w:shd w:val="clear" w:color="auto" w:fill="auto"/>
            <w:tcMar>
              <w:top w:w="100" w:type="dxa"/>
              <w:left w:w="100" w:type="dxa"/>
              <w:bottom w:w="100" w:type="dxa"/>
              <w:right w:w="100" w:type="dxa"/>
            </w:tcMar>
          </w:tcPr>
          <w:p w14:paraId="22DA46D4"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2%</w:t>
            </w:r>
          </w:p>
        </w:tc>
      </w:tr>
      <w:tr w:rsidR="00FA326E" w:rsidRPr="00437A14" w14:paraId="56740683" w14:textId="77777777" w:rsidTr="003919CA">
        <w:tc>
          <w:tcPr>
            <w:tcW w:w="1560" w:type="dxa"/>
            <w:shd w:val="clear" w:color="auto" w:fill="auto"/>
            <w:tcMar>
              <w:top w:w="100" w:type="dxa"/>
              <w:left w:w="100" w:type="dxa"/>
              <w:bottom w:w="100" w:type="dxa"/>
              <w:right w:w="100" w:type="dxa"/>
            </w:tcMar>
          </w:tcPr>
          <w:p w14:paraId="527F31ED"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D</w:t>
            </w:r>
          </w:p>
        </w:tc>
        <w:tc>
          <w:tcPr>
            <w:tcW w:w="1560" w:type="dxa"/>
            <w:shd w:val="clear" w:color="auto" w:fill="auto"/>
            <w:tcMar>
              <w:top w:w="100" w:type="dxa"/>
              <w:left w:w="100" w:type="dxa"/>
              <w:bottom w:w="100" w:type="dxa"/>
              <w:right w:w="100" w:type="dxa"/>
            </w:tcMar>
          </w:tcPr>
          <w:p w14:paraId="74AB2EAE"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e-2</w:t>
            </w:r>
          </w:p>
        </w:tc>
        <w:tc>
          <w:tcPr>
            <w:tcW w:w="1560" w:type="dxa"/>
            <w:shd w:val="clear" w:color="auto" w:fill="auto"/>
            <w:tcMar>
              <w:top w:w="100" w:type="dxa"/>
              <w:left w:w="100" w:type="dxa"/>
              <w:bottom w:w="100" w:type="dxa"/>
              <w:right w:w="100" w:type="dxa"/>
            </w:tcMar>
          </w:tcPr>
          <w:p w14:paraId="662AC464"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4%</w:t>
            </w:r>
          </w:p>
        </w:tc>
        <w:tc>
          <w:tcPr>
            <w:tcW w:w="1560" w:type="dxa"/>
            <w:shd w:val="clear" w:color="auto" w:fill="auto"/>
            <w:tcMar>
              <w:top w:w="100" w:type="dxa"/>
              <w:left w:w="100" w:type="dxa"/>
              <w:bottom w:w="100" w:type="dxa"/>
              <w:right w:w="100" w:type="dxa"/>
            </w:tcMar>
          </w:tcPr>
          <w:p w14:paraId="11BD21D9"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94%</w:t>
            </w:r>
          </w:p>
        </w:tc>
        <w:tc>
          <w:tcPr>
            <w:tcW w:w="1560" w:type="dxa"/>
            <w:shd w:val="clear" w:color="auto" w:fill="auto"/>
            <w:tcMar>
              <w:top w:w="100" w:type="dxa"/>
              <w:left w:w="100" w:type="dxa"/>
              <w:bottom w:w="100" w:type="dxa"/>
              <w:right w:w="100" w:type="dxa"/>
            </w:tcMar>
          </w:tcPr>
          <w:p w14:paraId="1FC83C6E"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0.4%</w:t>
            </w:r>
          </w:p>
        </w:tc>
        <w:tc>
          <w:tcPr>
            <w:tcW w:w="1560" w:type="dxa"/>
            <w:shd w:val="clear" w:color="auto" w:fill="auto"/>
            <w:tcMar>
              <w:top w:w="100" w:type="dxa"/>
              <w:left w:w="100" w:type="dxa"/>
              <w:bottom w:w="100" w:type="dxa"/>
              <w:right w:w="100" w:type="dxa"/>
            </w:tcMar>
          </w:tcPr>
          <w:p w14:paraId="5FC2FD15"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2%</w:t>
            </w:r>
          </w:p>
        </w:tc>
      </w:tr>
      <w:tr w:rsidR="00FA326E" w:rsidRPr="00437A14" w14:paraId="3DBD256A" w14:textId="77777777" w:rsidTr="003919CA">
        <w:tc>
          <w:tcPr>
            <w:tcW w:w="1560" w:type="dxa"/>
            <w:shd w:val="clear" w:color="auto" w:fill="auto"/>
            <w:tcMar>
              <w:top w:w="100" w:type="dxa"/>
              <w:left w:w="100" w:type="dxa"/>
              <w:bottom w:w="100" w:type="dxa"/>
              <w:right w:w="100" w:type="dxa"/>
            </w:tcMar>
          </w:tcPr>
          <w:p w14:paraId="3C2AC168"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E</w:t>
            </w:r>
          </w:p>
        </w:tc>
        <w:tc>
          <w:tcPr>
            <w:tcW w:w="1560" w:type="dxa"/>
            <w:shd w:val="clear" w:color="auto" w:fill="auto"/>
            <w:tcMar>
              <w:top w:w="100" w:type="dxa"/>
              <w:left w:w="100" w:type="dxa"/>
              <w:bottom w:w="100" w:type="dxa"/>
              <w:right w:w="100" w:type="dxa"/>
            </w:tcMar>
          </w:tcPr>
          <w:p w14:paraId="4F4A893F"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e-3</w:t>
            </w:r>
          </w:p>
        </w:tc>
        <w:tc>
          <w:tcPr>
            <w:tcW w:w="1560" w:type="dxa"/>
            <w:shd w:val="clear" w:color="auto" w:fill="auto"/>
            <w:tcMar>
              <w:top w:w="100" w:type="dxa"/>
              <w:left w:w="100" w:type="dxa"/>
              <w:bottom w:w="100" w:type="dxa"/>
              <w:right w:w="100" w:type="dxa"/>
            </w:tcMar>
          </w:tcPr>
          <w:p w14:paraId="79802740"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3%</w:t>
            </w:r>
          </w:p>
        </w:tc>
        <w:tc>
          <w:tcPr>
            <w:tcW w:w="1560" w:type="dxa"/>
            <w:shd w:val="clear" w:color="auto" w:fill="auto"/>
            <w:tcMar>
              <w:top w:w="100" w:type="dxa"/>
              <w:left w:w="100" w:type="dxa"/>
              <w:bottom w:w="100" w:type="dxa"/>
              <w:right w:w="100" w:type="dxa"/>
            </w:tcMar>
          </w:tcPr>
          <w:p w14:paraId="446EBBA2"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96%</w:t>
            </w:r>
          </w:p>
        </w:tc>
        <w:tc>
          <w:tcPr>
            <w:tcW w:w="1560" w:type="dxa"/>
            <w:shd w:val="clear" w:color="auto" w:fill="auto"/>
            <w:tcMar>
              <w:top w:w="100" w:type="dxa"/>
              <w:left w:w="100" w:type="dxa"/>
              <w:bottom w:w="100" w:type="dxa"/>
              <w:right w:w="100" w:type="dxa"/>
            </w:tcMar>
          </w:tcPr>
          <w:p w14:paraId="67211994"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0.5%</w:t>
            </w:r>
          </w:p>
        </w:tc>
        <w:tc>
          <w:tcPr>
            <w:tcW w:w="1560" w:type="dxa"/>
            <w:shd w:val="clear" w:color="auto" w:fill="auto"/>
            <w:tcMar>
              <w:top w:w="100" w:type="dxa"/>
              <w:left w:w="100" w:type="dxa"/>
              <w:bottom w:w="100" w:type="dxa"/>
              <w:right w:w="100" w:type="dxa"/>
            </w:tcMar>
          </w:tcPr>
          <w:p w14:paraId="7BDF39E6"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1%</w:t>
            </w:r>
          </w:p>
        </w:tc>
      </w:tr>
      <w:tr w:rsidR="00FA326E" w:rsidRPr="00437A14" w14:paraId="6EEBFF40" w14:textId="77777777" w:rsidTr="003919CA">
        <w:tc>
          <w:tcPr>
            <w:tcW w:w="1560" w:type="dxa"/>
            <w:shd w:val="clear" w:color="auto" w:fill="auto"/>
            <w:tcMar>
              <w:top w:w="100" w:type="dxa"/>
              <w:left w:w="100" w:type="dxa"/>
              <w:bottom w:w="100" w:type="dxa"/>
              <w:right w:w="100" w:type="dxa"/>
            </w:tcMar>
          </w:tcPr>
          <w:p w14:paraId="1C512CE6"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F</w:t>
            </w:r>
          </w:p>
        </w:tc>
        <w:tc>
          <w:tcPr>
            <w:tcW w:w="1560" w:type="dxa"/>
            <w:shd w:val="clear" w:color="auto" w:fill="auto"/>
            <w:tcMar>
              <w:top w:w="100" w:type="dxa"/>
              <w:left w:w="100" w:type="dxa"/>
              <w:bottom w:w="100" w:type="dxa"/>
              <w:right w:w="100" w:type="dxa"/>
            </w:tcMar>
          </w:tcPr>
          <w:p w14:paraId="713441C7"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e-4</w:t>
            </w:r>
          </w:p>
        </w:tc>
        <w:tc>
          <w:tcPr>
            <w:tcW w:w="1560" w:type="dxa"/>
            <w:shd w:val="clear" w:color="auto" w:fill="auto"/>
            <w:tcMar>
              <w:top w:w="100" w:type="dxa"/>
              <w:left w:w="100" w:type="dxa"/>
              <w:bottom w:w="100" w:type="dxa"/>
              <w:right w:w="100" w:type="dxa"/>
            </w:tcMar>
          </w:tcPr>
          <w:p w14:paraId="7CCC6168"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0.7%</w:t>
            </w:r>
          </w:p>
        </w:tc>
        <w:tc>
          <w:tcPr>
            <w:tcW w:w="1560" w:type="dxa"/>
            <w:shd w:val="clear" w:color="auto" w:fill="auto"/>
            <w:tcMar>
              <w:top w:w="100" w:type="dxa"/>
              <w:left w:w="100" w:type="dxa"/>
              <w:bottom w:w="100" w:type="dxa"/>
              <w:right w:w="100" w:type="dxa"/>
            </w:tcMar>
          </w:tcPr>
          <w:p w14:paraId="47C1C532"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99%</w:t>
            </w:r>
          </w:p>
        </w:tc>
        <w:tc>
          <w:tcPr>
            <w:tcW w:w="1560" w:type="dxa"/>
            <w:shd w:val="clear" w:color="auto" w:fill="auto"/>
            <w:tcMar>
              <w:top w:w="100" w:type="dxa"/>
              <w:left w:w="100" w:type="dxa"/>
              <w:bottom w:w="100" w:type="dxa"/>
              <w:right w:w="100" w:type="dxa"/>
            </w:tcMar>
          </w:tcPr>
          <w:p w14:paraId="6FB6F716"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0.1%</w:t>
            </w:r>
          </w:p>
        </w:tc>
        <w:tc>
          <w:tcPr>
            <w:tcW w:w="1560" w:type="dxa"/>
            <w:shd w:val="clear" w:color="auto" w:fill="auto"/>
            <w:tcMar>
              <w:top w:w="100" w:type="dxa"/>
              <w:left w:w="100" w:type="dxa"/>
              <w:bottom w:w="100" w:type="dxa"/>
              <w:right w:w="100" w:type="dxa"/>
            </w:tcMar>
          </w:tcPr>
          <w:p w14:paraId="593204B8"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0.5%</w:t>
            </w:r>
          </w:p>
        </w:tc>
      </w:tr>
      <w:tr w:rsidR="00FA326E" w:rsidRPr="00437A14" w14:paraId="3115665A" w14:textId="77777777" w:rsidTr="003919CA">
        <w:tc>
          <w:tcPr>
            <w:tcW w:w="1560" w:type="dxa"/>
            <w:shd w:val="clear" w:color="auto" w:fill="auto"/>
            <w:tcMar>
              <w:top w:w="100" w:type="dxa"/>
              <w:left w:w="100" w:type="dxa"/>
              <w:bottom w:w="100" w:type="dxa"/>
              <w:right w:w="100" w:type="dxa"/>
            </w:tcMar>
          </w:tcPr>
          <w:p w14:paraId="6EAC367B"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G</w:t>
            </w:r>
          </w:p>
        </w:tc>
        <w:tc>
          <w:tcPr>
            <w:tcW w:w="1560" w:type="dxa"/>
            <w:shd w:val="clear" w:color="auto" w:fill="auto"/>
            <w:tcMar>
              <w:top w:w="100" w:type="dxa"/>
              <w:left w:w="100" w:type="dxa"/>
              <w:bottom w:w="100" w:type="dxa"/>
              <w:right w:w="100" w:type="dxa"/>
            </w:tcMar>
          </w:tcPr>
          <w:p w14:paraId="5FB2ECD1"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e-5</w:t>
            </w:r>
          </w:p>
        </w:tc>
        <w:tc>
          <w:tcPr>
            <w:tcW w:w="1560" w:type="dxa"/>
            <w:shd w:val="clear" w:color="auto" w:fill="auto"/>
            <w:tcMar>
              <w:top w:w="100" w:type="dxa"/>
              <w:left w:w="100" w:type="dxa"/>
              <w:bottom w:w="100" w:type="dxa"/>
              <w:right w:w="100" w:type="dxa"/>
            </w:tcMar>
          </w:tcPr>
          <w:p w14:paraId="6E33E990"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0.1%</w:t>
            </w:r>
          </w:p>
        </w:tc>
        <w:tc>
          <w:tcPr>
            <w:tcW w:w="1560" w:type="dxa"/>
            <w:shd w:val="clear" w:color="auto" w:fill="auto"/>
            <w:tcMar>
              <w:top w:w="100" w:type="dxa"/>
              <w:left w:w="100" w:type="dxa"/>
              <w:bottom w:w="100" w:type="dxa"/>
              <w:right w:w="100" w:type="dxa"/>
            </w:tcMar>
          </w:tcPr>
          <w:p w14:paraId="589418C5"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99%</w:t>
            </w:r>
          </w:p>
        </w:tc>
        <w:tc>
          <w:tcPr>
            <w:tcW w:w="1560" w:type="dxa"/>
            <w:shd w:val="clear" w:color="auto" w:fill="auto"/>
            <w:tcMar>
              <w:top w:w="100" w:type="dxa"/>
              <w:left w:w="100" w:type="dxa"/>
              <w:bottom w:w="100" w:type="dxa"/>
              <w:right w:w="100" w:type="dxa"/>
            </w:tcMar>
          </w:tcPr>
          <w:p w14:paraId="4487274A"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0.04%</w:t>
            </w:r>
          </w:p>
        </w:tc>
        <w:tc>
          <w:tcPr>
            <w:tcW w:w="1560" w:type="dxa"/>
            <w:shd w:val="clear" w:color="auto" w:fill="auto"/>
            <w:tcMar>
              <w:top w:w="100" w:type="dxa"/>
              <w:left w:w="100" w:type="dxa"/>
              <w:bottom w:w="100" w:type="dxa"/>
              <w:right w:w="100" w:type="dxa"/>
            </w:tcMar>
          </w:tcPr>
          <w:p w14:paraId="0FFB270A"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0.4%</w:t>
            </w:r>
          </w:p>
        </w:tc>
      </w:tr>
      <w:tr w:rsidR="00FA326E" w:rsidRPr="00437A14" w14:paraId="4377D73F" w14:textId="77777777" w:rsidTr="003919CA">
        <w:tc>
          <w:tcPr>
            <w:tcW w:w="1560" w:type="dxa"/>
            <w:shd w:val="clear" w:color="auto" w:fill="auto"/>
            <w:tcMar>
              <w:top w:w="100" w:type="dxa"/>
              <w:left w:w="100" w:type="dxa"/>
              <w:bottom w:w="100" w:type="dxa"/>
              <w:right w:w="100" w:type="dxa"/>
            </w:tcMar>
          </w:tcPr>
          <w:p w14:paraId="1D045B9F"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H</w:t>
            </w:r>
          </w:p>
        </w:tc>
        <w:tc>
          <w:tcPr>
            <w:tcW w:w="1560" w:type="dxa"/>
            <w:shd w:val="clear" w:color="auto" w:fill="auto"/>
            <w:tcMar>
              <w:top w:w="100" w:type="dxa"/>
              <w:left w:w="100" w:type="dxa"/>
              <w:bottom w:w="100" w:type="dxa"/>
              <w:right w:w="100" w:type="dxa"/>
            </w:tcMar>
          </w:tcPr>
          <w:p w14:paraId="4B3B9CD5"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e-6</w:t>
            </w:r>
          </w:p>
        </w:tc>
        <w:tc>
          <w:tcPr>
            <w:tcW w:w="1560" w:type="dxa"/>
            <w:shd w:val="clear" w:color="auto" w:fill="auto"/>
            <w:tcMar>
              <w:top w:w="100" w:type="dxa"/>
              <w:left w:w="100" w:type="dxa"/>
              <w:bottom w:w="100" w:type="dxa"/>
              <w:right w:w="100" w:type="dxa"/>
            </w:tcMar>
          </w:tcPr>
          <w:p w14:paraId="48FC6873"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0.1%</w:t>
            </w:r>
          </w:p>
        </w:tc>
        <w:tc>
          <w:tcPr>
            <w:tcW w:w="1560" w:type="dxa"/>
            <w:shd w:val="clear" w:color="auto" w:fill="auto"/>
            <w:tcMar>
              <w:top w:w="100" w:type="dxa"/>
              <w:left w:w="100" w:type="dxa"/>
              <w:bottom w:w="100" w:type="dxa"/>
              <w:right w:w="100" w:type="dxa"/>
            </w:tcMar>
          </w:tcPr>
          <w:p w14:paraId="163FF226"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99%</w:t>
            </w:r>
          </w:p>
        </w:tc>
        <w:tc>
          <w:tcPr>
            <w:tcW w:w="1560" w:type="dxa"/>
            <w:shd w:val="clear" w:color="auto" w:fill="auto"/>
            <w:tcMar>
              <w:top w:w="100" w:type="dxa"/>
              <w:left w:w="100" w:type="dxa"/>
              <w:bottom w:w="100" w:type="dxa"/>
              <w:right w:w="100" w:type="dxa"/>
            </w:tcMar>
          </w:tcPr>
          <w:p w14:paraId="2E3964A3"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0.04%</w:t>
            </w:r>
          </w:p>
        </w:tc>
        <w:tc>
          <w:tcPr>
            <w:tcW w:w="1560" w:type="dxa"/>
            <w:shd w:val="clear" w:color="auto" w:fill="auto"/>
            <w:tcMar>
              <w:top w:w="100" w:type="dxa"/>
              <w:left w:w="100" w:type="dxa"/>
              <w:bottom w:w="100" w:type="dxa"/>
              <w:right w:w="100" w:type="dxa"/>
            </w:tcMar>
          </w:tcPr>
          <w:p w14:paraId="6AD689F8"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0.6%</w:t>
            </w:r>
          </w:p>
        </w:tc>
      </w:tr>
    </w:tbl>
    <w:p w14:paraId="00D50600" w14:textId="6C3FCCA0" w:rsidR="00276963" w:rsidRPr="00437A14" w:rsidRDefault="00276963" w:rsidP="00437A14">
      <w:pPr>
        <w:shd w:val="clear" w:color="auto" w:fill="FFFFFF"/>
        <w:spacing w:line="480" w:lineRule="auto"/>
        <w:rPr>
          <w:rFonts w:ascii="Garamond" w:eastAsia="Times New Roman" w:hAnsi="Garamond" w:cs="Times New Roman"/>
          <w:color w:val="05103E"/>
        </w:rPr>
      </w:pPr>
    </w:p>
    <w:p w14:paraId="669A125B" w14:textId="3FBF0D31" w:rsidR="005C30A4" w:rsidRPr="00437A14" w:rsidRDefault="005C30A4" w:rsidP="00437A14">
      <w:pPr>
        <w:shd w:val="clear" w:color="auto" w:fill="FFFFFF"/>
        <w:spacing w:line="480" w:lineRule="auto"/>
        <w:rPr>
          <w:rFonts w:ascii="Garamond" w:eastAsia="Times New Roman" w:hAnsi="Garamond" w:cs="Times New Roman"/>
          <w:color w:val="05103E"/>
        </w:rPr>
      </w:pPr>
    </w:p>
    <w:p w14:paraId="648429ED" w14:textId="77777777" w:rsidR="008E470A" w:rsidRPr="00437A14" w:rsidRDefault="008E470A" w:rsidP="00437A14">
      <w:pPr>
        <w:spacing w:line="480" w:lineRule="auto"/>
        <w:rPr>
          <w:rFonts w:ascii="Garamond" w:eastAsia="Times New Roman" w:hAnsi="Garamond"/>
          <w:noProof/>
          <w:color w:val="000000"/>
          <w:bdr w:val="none" w:sz="0" w:space="0" w:color="auto" w:frame="1"/>
          <w:lang w:val="sv-SE" w:eastAsia="sv-SE"/>
        </w:rPr>
      </w:pPr>
    </w:p>
    <w:p w14:paraId="736961EF" w14:textId="7E8236FB" w:rsidR="005C30A4" w:rsidRPr="00437A14" w:rsidRDefault="005C30A4" w:rsidP="00437A14">
      <w:pPr>
        <w:spacing w:line="480" w:lineRule="auto"/>
        <w:rPr>
          <w:rFonts w:ascii="Garamond" w:eastAsia="Times New Roman" w:hAnsi="Garamond" w:cs="Times New Roman"/>
          <w:lang w:val="sv-SE" w:eastAsia="sv-SE"/>
        </w:rPr>
      </w:pPr>
      <w:r w:rsidRPr="00437A14">
        <w:rPr>
          <w:rFonts w:ascii="Garamond" w:eastAsia="Times New Roman" w:hAnsi="Garamond"/>
          <w:noProof/>
          <w:color w:val="000000"/>
          <w:bdr w:val="none" w:sz="0" w:space="0" w:color="auto" w:frame="1"/>
          <w:lang w:val="sv-SE" w:eastAsia="sv-SE"/>
        </w:rPr>
        <w:lastRenderedPageBreak/>
        <w:drawing>
          <wp:inline distT="0" distB="0" distL="0" distR="0" wp14:anchorId="3070D35D" wp14:editId="6F3768EC">
            <wp:extent cx="6030049" cy="5054600"/>
            <wp:effectExtent l="0" t="0" r="8890" b="0"/>
            <wp:docPr id="10" name="Bildobjekt 10" descr="https://lh7-rt.googleusercontent.com/docsz/AD_4nXegZLfWU2z5Jj_f4-SqpeMkr7FrXLeIKqzZTubFF7eO5J4Dwog-p9MRBAGyo1HotglGFNOEY5gfcAzYe8jpsJhmWW9DKtkGzD9o9yOJ1vIxZOL24dC1xaRN3gDXrtkPL-mBy3fM?key=EM2kUXf15_3foOYz0zXpb2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egZLfWU2z5Jj_f4-SqpeMkr7FrXLeIKqzZTubFF7eO5J4Dwog-p9MRBAGyo1HotglGFNOEY5gfcAzYe8jpsJhmWW9DKtkGzD9o9yOJ1vIxZOL24dC1xaRN3gDXrtkPL-mBy3fM?key=EM2kUXf15_3foOYz0zXpb2nq"/>
                    <pic:cNvPicPr>
                      <a:picLocks noChangeAspect="1" noChangeArrowheads="1"/>
                    </pic:cNvPicPr>
                  </pic:nvPicPr>
                  <pic:blipFill rotWithShape="1">
                    <a:blip r:embed="rId54">
                      <a:extLst>
                        <a:ext uri="{28A0092B-C50C-407E-A947-70E740481C1C}">
                          <a14:useLocalDpi xmlns:a14="http://schemas.microsoft.com/office/drawing/2010/main" val="0"/>
                        </a:ext>
                      </a:extLst>
                    </a:blip>
                    <a:srcRect l="312" t="4112" r="30992" b="13527"/>
                    <a:stretch/>
                  </pic:blipFill>
                  <pic:spPr bwMode="auto">
                    <a:xfrm>
                      <a:off x="0" y="0"/>
                      <a:ext cx="6033353" cy="5057370"/>
                    </a:xfrm>
                    <a:prstGeom prst="rect">
                      <a:avLst/>
                    </a:prstGeom>
                    <a:noFill/>
                    <a:ln>
                      <a:noFill/>
                    </a:ln>
                    <a:extLst>
                      <a:ext uri="{53640926-AAD7-44D8-BBD7-CCE9431645EC}">
                        <a14:shadowObscured xmlns:a14="http://schemas.microsoft.com/office/drawing/2010/main"/>
                      </a:ext>
                    </a:extLst>
                  </pic:spPr>
                </pic:pic>
              </a:graphicData>
            </a:graphic>
          </wp:inline>
        </w:drawing>
      </w:r>
    </w:p>
    <w:p w14:paraId="1F69EC5E" w14:textId="45B7B92F" w:rsidR="005C30A4" w:rsidRPr="00437A14" w:rsidRDefault="005C30A4" w:rsidP="00437A14">
      <w:pPr>
        <w:shd w:val="clear" w:color="auto" w:fill="FFFFFF"/>
        <w:spacing w:line="480" w:lineRule="auto"/>
        <w:rPr>
          <w:rFonts w:ascii="Garamond" w:eastAsia="Times New Roman" w:hAnsi="Garamond" w:cs="Times New Roman"/>
          <w:color w:val="05103E"/>
          <w:lang w:val="en-GB"/>
        </w:rPr>
      </w:pPr>
      <w:r w:rsidRPr="00437A14">
        <w:rPr>
          <w:rFonts w:ascii="Garamond" w:eastAsia="Times New Roman" w:hAnsi="Garamond"/>
          <w:b/>
          <w:bCs/>
          <w:color w:val="000000"/>
          <w:lang w:val="en-GB" w:eastAsia="sv-SE"/>
        </w:rPr>
        <w:t xml:space="preserve">Figure S1: </w:t>
      </w:r>
      <w:r w:rsidRPr="00437A14">
        <w:rPr>
          <w:rFonts w:ascii="Garamond" w:eastAsia="Times New Roman" w:hAnsi="Garamond"/>
          <w:color w:val="000000"/>
          <w:lang w:val="en-GB" w:eastAsia="sv-SE"/>
        </w:rPr>
        <w:t>Melting temperatures and GC content for probes generated by Syotti using different settings for maximum allowed mismatches. A) 0 allowed mismatches. B) 10 allowed mismatches. C) 20 allowed mismatches. D) 40 allowed mismatches. Thechoice of mismatches primarily affects the number of probes. The distribution of GC% and melting temperature is roughjly the same in a ll probe sets.</w:t>
      </w:r>
    </w:p>
    <w:sectPr w:rsidR="005C30A4" w:rsidRPr="00437A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FE1820" w14:textId="77777777" w:rsidR="005A634F" w:rsidRDefault="005A634F">
      <w:r>
        <w:separator/>
      </w:r>
    </w:p>
  </w:endnote>
  <w:endnote w:type="continuationSeparator" w:id="0">
    <w:p w14:paraId="4CAAFCF3" w14:textId="77777777" w:rsidR="005A634F" w:rsidRDefault="005A6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Roboto">
    <w:altName w:val="Times New Roman"/>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C3BDB8" w14:textId="77777777" w:rsidR="005A634F" w:rsidRDefault="005A634F">
      <w:r>
        <w:separator/>
      </w:r>
    </w:p>
  </w:footnote>
  <w:footnote w:type="continuationSeparator" w:id="0">
    <w:p w14:paraId="37002FD0" w14:textId="77777777" w:rsidR="005A634F" w:rsidRDefault="005A63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B25CB"/>
    <w:multiLevelType w:val="multilevel"/>
    <w:tmpl w:val="25489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254EDD"/>
    <w:multiLevelType w:val="hybridMultilevel"/>
    <w:tmpl w:val="09463C0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F7B2FEB"/>
    <w:multiLevelType w:val="multilevel"/>
    <w:tmpl w:val="EEEEBB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35F6064"/>
    <w:multiLevelType w:val="multilevel"/>
    <w:tmpl w:val="2DCE9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963"/>
    <w:rsid w:val="00015CA7"/>
    <w:rsid w:val="000543A0"/>
    <w:rsid w:val="000D355C"/>
    <w:rsid w:val="001079B5"/>
    <w:rsid w:val="00142479"/>
    <w:rsid w:val="00177F35"/>
    <w:rsid w:val="001A7EDB"/>
    <w:rsid w:val="0022176B"/>
    <w:rsid w:val="00276963"/>
    <w:rsid w:val="00282805"/>
    <w:rsid w:val="002C0C1A"/>
    <w:rsid w:val="002C4FA0"/>
    <w:rsid w:val="002D10F6"/>
    <w:rsid w:val="002D592A"/>
    <w:rsid w:val="002E001B"/>
    <w:rsid w:val="002E1837"/>
    <w:rsid w:val="002F2F00"/>
    <w:rsid w:val="00305690"/>
    <w:rsid w:val="00317A38"/>
    <w:rsid w:val="003877F2"/>
    <w:rsid w:val="003919CA"/>
    <w:rsid w:val="003A3C1C"/>
    <w:rsid w:val="003C76E6"/>
    <w:rsid w:val="004240DC"/>
    <w:rsid w:val="00437A14"/>
    <w:rsid w:val="004B1AB8"/>
    <w:rsid w:val="004C3FDF"/>
    <w:rsid w:val="004D47F6"/>
    <w:rsid w:val="004D57DE"/>
    <w:rsid w:val="00544F95"/>
    <w:rsid w:val="005A634F"/>
    <w:rsid w:val="005C30A4"/>
    <w:rsid w:val="005E5189"/>
    <w:rsid w:val="00612396"/>
    <w:rsid w:val="00651054"/>
    <w:rsid w:val="006815C0"/>
    <w:rsid w:val="00695FED"/>
    <w:rsid w:val="006B4181"/>
    <w:rsid w:val="006C3E49"/>
    <w:rsid w:val="006F211F"/>
    <w:rsid w:val="007037E0"/>
    <w:rsid w:val="007D77C9"/>
    <w:rsid w:val="0085397F"/>
    <w:rsid w:val="008675E2"/>
    <w:rsid w:val="008B1798"/>
    <w:rsid w:val="008E470A"/>
    <w:rsid w:val="00976715"/>
    <w:rsid w:val="00995651"/>
    <w:rsid w:val="009E258B"/>
    <w:rsid w:val="009F7C29"/>
    <w:rsid w:val="00A0597B"/>
    <w:rsid w:val="00A17C63"/>
    <w:rsid w:val="00A6407B"/>
    <w:rsid w:val="00AA5D44"/>
    <w:rsid w:val="00AC256D"/>
    <w:rsid w:val="00AD02D0"/>
    <w:rsid w:val="00B1422D"/>
    <w:rsid w:val="00B47ECF"/>
    <w:rsid w:val="00BA14E7"/>
    <w:rsid w:val="00BA20EA"/>
    <w:rsid w:val="00BD41FE"/>
    <w:rsid w:val="00C02FF9"/>
    <w:rsid w:val="00C17638"/>
    <w:rsid w:val="00CA02CD"/>
    <w:rsid w:val="00CC3CC5"/>
    <w:rsid w:val="00CF761B"/>
    <w:rsid w:val="00D309BF"/>
    <w:rsid w:val="00D3124E"/>
    <w:rsid w:val="00E05B7A"/>
    <w:rsid w:val="00E3545E"/>
    <w:rsid w:val="00E468C9"/>
    <w:rsid w:val="00E65BA9"/>
    <w:rsid w:val="00F24019"/>
    <w:rsid w:val="00F24A75"/>
    <w:rsid w:val="00F82535"/>
    <w:rsid w:val="00FA326E"/>
    <w:rsid w:val="00FF4ACF"/>
    <w:rsid w:val="00FF72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0A7B9"/>
  <w15:docId w15:val="{61814250-91BC-431F-B0ED-0140676CE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sv"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Rubrik1">
    <w:name w:val="heading 1"/>
    <w:basedOn w:val="Normal"/>
    <w:next w:val="Normal"/>
    <w:pPr>
      <w:keepNext/>
      <w:keepLines/>
      <w:spacing w:before="400" w:after="120"/>
      <w:outlineLvl w:val="0"/>
    </w:pPr>
    <w:rPr>
      <w:sz w:val="40"/>
      <w:szCs w:val="40"/>
    </w:rPr>
  </w:style>
  <w:style w:type="paragraph" w:styleId="Rubrik2">
    <w:name w:val="heading 2"/>
    <w:basedOn w:val="Normal"/>
    <w:next w:val="Normal"/>
    <w:pPr>
      <w:keepNext/>
      <w:keepLines/>
      <w:spacing w:before="360" w:after="120"/>
      <w:outlineLvl w:val="1"/>
    </w:pPr>
    <w:rPr>
      <w:sz w:val="32"/>
      <w:szCs w:val="32"/>
    </w:rPr>
  </w:style>
  <w:style w:type="paragraph" w:styleId="Rubrik3">
    <w:name w:val="heading 3"/>
    <w:basedOn w:val="Normal"/>
    <w:next w:val="Normal"/>
    <w:pPr>
      <w:keepNext/>
      <w:keepLines/>
      <w:spacing w:before="320" w:after="80"/>
      <w:outlineLvl w:val="2"/>
    </w:pPr>
    <w:rPr>
      <w:color w:val="434343"/>
      <w:sz w:val="28"/>
      <w:szCs w:val="28"/>
    </w:rPr>
  </w:style>
  <w:style w:type="paragraph" w:styleId="Rubrik4">
    <w:name w:val="heading 4"/>
    <w:basedOn w:val="Normal"/>
    <w:next w:val="Normal"/>
    <w:pPr>
      <w:keepNext/>
      <w:keepLines/>
      <w:spacing w:before="280" w:after="80"/>
      <w:outlineLvl w:val="3"/>
    </w:pPr>
    <w:rPr>
      <w:color w:val="666666"/>
      <w:sz w:val="24"/>
      <w:szCs w:val="24"/>
    </w:rPr>
  </w:style>
  <w:style w:type="paragraph" w:styleId="Rubrik5">
    <w:name w:val="heading 5"/>
    <w:basedOn w:val="Normal"/>
    <w:next w:val="Normal"/>
    <w:pPr>
      <w:keepNext/>
      <w:keepLines/>
      <w:spacing w:before="240" w:after="80"/>
      <w:outlineLvl w:val="4"/>
    </w:pPr>
    <w:rPr>
      <w:color w:val="666666"/>
    </w:rPr>
  </w:style>
  <w:style w:type="paragraph" w:styleId="Rubrik6">
    <w:name w:val="heading 6"/>
    <w:basedOn w:val="Normal"/>
    <w:next w:val="Normal"/>
    <w:pPr>
      <w:keepNext/>
      <w:keepLines/>
      <w:spacing w:before="240" w:after="80"/>
      <w:outlineLvl w:val="5"/>
    </w:pPr>
    <w:rPr>
      <w:i/>
      <w:color w:val="666666"/>
    </w:rPr>
  </w:style>
  <w:style w:type="paragraph" w:styleId="Rubrik7">
    <w:name w:val="heading 7"/>
    <w:basedOn w:val="Normal"/>
    <w:next w:val="Normal"/>
    <w:link w:val="Rubrik7Char"/>
    <w:uiPriority w:val="9"/>
    <w:unhideWhenUsed/>
    <w:qFormat/>
    <w:rsid w:val="009E258B"/>
    <w:pPr>
      <w:keepNext/>
      <w:keepLines/>
      <w:spacing w:before="40"/>
      <w:outlineLvl w:val="6"/>
    </w:pPr>
    <w:rPr>
      <w:rFonts w:asciiTheme="majorHAnsi" w:eastAsiaTheme="majorEastAsia" w:hAnsiTheme="majorHAnsi" w:cstheme="majorBidi"/>
      <w:i/>
      <w:iCs/>
      <w:color w:val="243F60" w:themeColor="accent1" w:themeShade="7F"/>
    </w:rPr>
  </w:style>
  <w:style w:type="paragraph" w:styleId="Rubrik8">
    <w:name w:val="heading 8"/>
    <w:basedOn w:val="Normal"/>
    <w:next w:val="Normal"/>
    <w:link w:val="Rubrik8Char"/>
    <w:uiPriority w:val="9"/>
    <w:unhideWhenUsed/>
    <w:qFormat/>
    <w:rsid w:val="009E258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pPr>
      <w:keepNext/>
      <w:keepLines/>
      <w:spacing w:after="60"/>
    </w:pPr>
    <w:rPr>
      <w:sz w:val="52"/>
      <w:szCs w:val="52"/>
    </w:rPr>
  </w:style>
  <w:style w:type="paragraph" w:styleId="Underrubrik">
    <w:name w:val="Subtitle"/>
    <w:basedOn w:val="Normal"/>
    <w:next w:val="Normal"/>
    <w:pPr>
      <w:keepNext/>
      <w:keepLines/>
      <w:spacing w:after="320"/>
    </w:pPr>
    <w:rPr>
      <w:color w:val="666666"/>
      <w:sz w:val="30"/>
      <w:szCs w:val="30"/>
    </w:rPr>
  </w:style>
  <w:style w:type="table" w:customStyle="1" w:styleId="a">
    <w:basedOn w:val="Normaltabell"/>
    <w:tblPr>
      <w:tblStyleRowBandSize w:val="1"/>
      <w:tblStyleColBandSize w:val="1"/>
      <w:tblCellMar>
        <w:top w:w="100" w:type="dxa"/>
        <w:left w:w="100" w:type="dxa"/>
        <w:bottom w:w="100" w:type="dxa"/>
        <w:right w:w="100" w:type="dxa"/>
      </w:tblCellMar>
    </w:tblPr>
  </w:style>
  <w:style w:type="table" w:customStyle="1" w:styleId="a0">
    <w:basedOn w:val="Normaltabell"/>
    <w:tblPr>
      <w:tblStyleRowBandSize w:val="1"/>
      <w:tblStyleColBandSize w:val="1"/>
      <w:tblCellMar>
        <w:top w:w="100" w:type="dxa"/>
        <w:left w:w="100" w:type="dxa"/>
        <w:bottom w:w="100" w:type="dxa"/>
        <w:right w:w="100" w:type="dxa"/>
      </w:tblCellMar>
    </w:tblPr>
  </w:style>
  <w:style w:type="table" w:customStyle="1" w:styleId="a1">
    <w:basedOn w:val="Normaltabell"/>
    <w:tblPr>
      <w:tblStyleRowBandSize w:val="1"/>
      <w:tblStyleColBandSize w:val="1"/>
      <w:tblCellMar>
        <w:top w:w="100" w:type="dxa"/>
        <w:left w:w="100" w:type="dxa"/>
        <w:bottom w:w="100" w:type="dxa"/>
        <w:right w:w="100" w:type="dxa"/>
      </w:tblCellMar>
    </w:tblPr>
  </w:style>
  <w:style w:type="table" w:customStyle="1" w:styleId="a2">
    <w:basedOn w:val="Normaltabell"/>
    <w:tblPr>
      <w:tblStyleRowBandSize w:val="1"/>
      <w:tblStyleColBandSize w:val="1"/>
      <w:tblCellMar>
        <w:top w:w="100" w:type="dxa"/>
        <w:left w:w="100" w:type="dxa"/>
        <w:bottom w:w="100" w:type="dxa"/>
        <w:right w:w="100" w:type="dxa"/>
      </w:tblCellMar>
    </w:tblPr>
  </w:style>
  <w:style w:type="table" w:customStyle="1" w:styleId="a3">
    <w:basedOn w:val="Normaltabell"/>
    <w:tblPr>
      <w:tblStyleRowBandSize w:val="1"/>
      <w:tblStyleColBandSize w:val="1"/>
      <w:tblCellMar>
        <w:top w:w="100" w:type="dxa"/>
        <w:left w:w="100" w:type="dxa"/>
        <w:bottom w:w="100" w:type="dxa"/>
        <w:right w:w="100" w:type="dxa"/>
      </w:tblCellMar>
    </w:tblPr>
  </w:style>
  <w:style w:type="table" w:customStyle="1" w:styleId="a4">
    <w:basedOn w:val="Normaltabell"/>
    <w:tblPr>
      <w:tblStyleRowBandSize w:val="1"/>
      <w:tblStyleColBandSize w:val="1"/>
      <w:tblCellMar>
        <w:top w:w="100" w:type="dxa"/>
        <w:left w:w="100" w:type="dxa"/>
        <w:bottom w:w="100" w:type="dxa"/>
        <w:right w:w="100" w:type="dxa"/>
      </w:tblCellMar>
    </w:tblPr>
  </w:style>
  <w:style w:type="table" w:customStyle="1" w:styleId="a5">
    <w:basedOn w:val="Normaltabell"/>
    <w:tblPr>
      <w:tblStyleRowBandSize w:val="1"/>
      <w:tblStyleColBandSize w:val="1"/>
      <w:tblCellMar>
        <w:top w:w="100" w:type="dxa"/>
        <w:left w:w="100" w:type="dxa"/>
        <w:bottom w:w="100" w:type="dxa"/>
        <w:right w:w="100" w:type="dxa"/>
      </w:tblCellMar>
    </w:tblPr>
  </w:style>
  <w:style w:type="table" w:customStyle="1" w:styleId="a6">
    <w:basedOn w:val="Normaltabell"/>
    <w:tblPr>
      <w:tblStyleRowBandSize w:val="1"/>
      <w:tblStyleColBandSize w:val="1"/>
      <w:tblCellMar>
        <w:top w:w="100" w:type="dxa"/>
        <w:left w:w="100" w:type="dxa"/>
        <w:bottom w:w="100" w:type="dxa"/>
        <w:right w:w="100" w:type="dxa"/>
      </w:tblCellMar>
    </w:tblPr>
  </w:style>
  <w:style w:type="table" w:customStyle="1" w:styleId="a7">
    <w:basedOn w:val="Normaltabell"/>
    <w:tblPr>
      <w:tblStyleRowBandSize w:val="1"/>
      <w:tblStyleColBandSize w:val="1"/>
      <w:tblCellMar>
        <w:top w:w="100" w:type="dxa"/>
        <w:left w:w="100" w:type="dxa"/>
        <w:bottom w:w="100" w:type="dxa"/>
        <w:right w:w="100" w:type="dxa"/>
      </w:tblCellMar>
    </w:tblPr>
  </w:style>
  <w:style w:type="table" w:customStyle="1" w:styleId="a8">
    <w:basedOn w:val="Normaltabell"/>
    <w:tblPr>
      <w:tblStyleRowBandSize w:val="1"/>
      <w:tblStyleColBandSize w:val="1"/>
      <w:tblCellMar>
        <w:top w:w="100" w:type="dxa"/>
        <w:left w:w="100" w:type="dxa"/>
        <w:bottom w:w="100" w:type="dxa"/>
        <w:right w:w="100" w:type="dxa"/>
      </w:tblCellMar>
    </w:tblPr>
  </w:style>
  <w:style w:type="table" w:customStyle="1" w:styleId="a9">
    <w:basedOn w:val="Normaltabell"/>
    <w:tblPr>
      <w:tblStyleRowBandSize w:val="1"/>
      <w:tblStyleColBandSize w:val="1"/>
      <w:tblCellMar>
        <w:top w:w="100" w:type="dxa"/>
        <w:left w:w="100" w:type="dxa"/>
        <w:bottom w:w="100" w:type="dxa"/>
        <w:right w:w="100" w:type="dxa"/>
      </w:tblCellMar>
    </w:tblPr>
  </w:style>
  <w:style w:type="table" w:customStyle="1" w:styleId="aa">
    <w:basedOn w:val="Normaltabell"/>
    <w:tblPr>
      <w:tblStyleRowBandSize w:val="1"/>
      <w:tblStyleColBandSize w:val="1"/>
      <w:tblCellMar>
        <w:top w:w="100" w:type="dxa"/>
        <w:left w:w="100" w:type="dxa"/>
        <w:bottom w:w="100" w:type="dxa"/>
        <w:right w:w="100" w:type="dxa"/>
      </w:tblCellMar>
    </w:tblPr>
  </w:style>
  <w:style w:type="paragraph" w:styleId="Kommentarer">
    <w:name w:val="annotation text"/>
    <w:basedOn w:val="Normal"/>
    <w:link w:val="KommentarerChar"/>
    <w:uiPriority w:val="99"/>
    <w:semiHidden/>
    <w:unhideWhenUsed/>
    <w:rPr>
      <w:sz w:val="20"/>
      <w:szCs w:val="20"/>
    </w:rPr>
  </w:style>
  <w:style w:type="character" w:customStyle="1" w:styleId="KommentarerChar">
    <w:name w:val="Kommentarer Char"/>
    <w:basedOn w:val="Standardstycketeckensnitt"/>
    <w:link w:val="Kommentarer"/>
    <w:uiPriority w:val="99"/>
    <w:semiHidden/>
    <w:rPr>
      <w:sz w:val="20"/>
      <w:szCs w:val="20"/>
    </w:rPr>
  </w:style>
  <w:style w:type="character" w:styleId="Kommentarsreferens">
    <w:name w:val="annotation reference"/>
    <w:basedOn w:val="Standardstycketeckensnitt"/>
    <w:uiPriority w:val="99"/>
    <w:semiHidden/>
    <w:unhideWhenUsed/>
    <w:rPr>
      <w:sz w:val="16"/>
      <w:szCs w:val="16"/>
    </w:rPr>
  </w:style>
  <w:style w:type="paragraph" w:styleId="Ballongtext">
    <w:name w:val="Balloon Text"/>
    <w:basedOn w:val="Normal"/>
    <w:link w:val="BallongtextChar"/>
    <w:uiPriority w:val="99"/>
    <w:semiHidden/>
    <w:unhideWhenUsed/>
    <w:rsid w:val="002C4FA0"/>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2C4FA0"/>
    <w:rPr>
      <w:rFonts w:ascii="Segoe UI" w:hAnsi="Segoe UI" w:cs="Segoe UI"/>
      <w:sz w:val="18"/>
      <w:szCs w:val="18"/>
    </w:rPr>
  </w:style>
  <w:style w:type="paragraph" w:styleId="Kommentarsmne">
    <w:name w:val="annotation subject"/>
    <w:basedOn w:val="Kommentarer"/>
    <w:next w:val="Kommentarer"/>
    <w:link w:val="KommentarsmneChar"/>
    <w:uiPriority w:val="99"/>
    <w:semiHidden/>
    <w:unhideWhenUsed/>
    <w:rsid w:val="002C4FA0"/>
    <w:rPr>
      <w:b/>
      <w:bCs/>
    </w:rPr>
  </w:style>
  <w:style w:type="character" w:customStyle="1" w:styleId="KommentarsmneChar">
    <w:name w:val="Kommentarsämne Char"/>
    <w:basedOn w:val="KommentarerChar"/>
    <w:link w:val="Kommentarsmne"/>
    <w:uiPriority w:val="99"/>
    <w:semiHidden/>
    <w:rsid w:val="002C4FA0"/>
    <w:rPr>
      <w:b/>
      <w:bCs/>
      <w:sz w:val="20"/>
      <w:szCs w:val="20"/>
    </w:rPr>
  </w:style>
  <w:style w:type="character" w:styleId="Stark">
    <w:name w:val="Strong"/>
    <w:basedOn w:val="Standardstycketeckensnitt"/>
    <w:uiPriority w:val="22"/>
    <w:qFormat/>
    <w:rsid w:val="00AC256D"/>
    <w:rPr>
      <w:b/>
      <w:bCs/>
    </w:rPr>
  </w:style>
  <w:style w:type="character" w:styleId="Betoning">
    <w:name w:val="Emphasis"/>
    <w:basedOn w:val="Standardstycketeckensnitt"/>
    <w:uiPriority w:val="20"/>
    <w:qFormat/>
    <w:rsid w:val="00651054"/>
    <w:rPr>
      <w:i/>
      <w:iCs/>
    </w:rPr>
  </w:style>
  <w:style w:type="character" w:customStyle="1" w:styleId="url">
    <w:name w:val="url"/>
    <w:basedOn w:val="Standardstycketeckensnitt"/>
    <w:rsid w:val="00E468C9"/>
  </w:style>
  <w:style w:type="character" w:styleId="Diskretbetoning">
    <w:name w:val="Subtle Emphasis"/>
    <w:basedOn w:val="Standardstycketeckensnitt"/>
    <w:uiPriority w:val="19"/>
    <w:qFormat/>
    <w:rsid w:val="009E258B"/>
    <w:rPr>
      <w:i/>
      <w:iCs/>
      <w:color w:val="404040" w:themeColor="text1" w:themeTint="BF"/>
    </w:rPr>
  </w:style>
  <w:style w:type="character" w:customStyle="1" w:styleId="Rubrik7Char">
    <w:name w:val="Rubrik 7 Char"/>
    <w:basedOn w:val="Standardstycketeckensnitt"/>
    <w:link w:val="Rubrik7"/>
    <w:uiPriority w:val="9"/>
    <w:rsid w:val="009E258B"/>
    <w:rPr>
      <w:rFonts w:asciiTheme="majorHAnsi" w:eastAsiaTheme="majorEastAsia" w:hAnsiTheme="majorHAnsi" w:cstheme="majorBidi"/>
      <w:i/>
      <w:iCs/>
      <w:color w:val="243F60" w:themeColor="accent1" w:themeShade="7F"/>
    </w:rPr>
  </w:style>
  <w:style w:type="character" w:customStyle="1" w:styleId="Rubrik8Char">
    <w:name w:val="Rubrik 8 Char"/>
    <w:basedOn w:val="Standardstycketeckensnitt"/>
    <w:link w:val="Rubrik8"/>
    <w:uiPriority w:val="9"/>
    <w:rsid w:val="009E258B"/>
    <w:rPr>
      <w:rFonts w:asciiTheme="majorHAnsi" w:eastAsiaTheme="majorEastAsia" w:hAnsiTheme="majorHAnsi" w:cstheme="majorBidi"/>
      <w:color w:val="272727" w:themeColor="text1" w:themeTint="D8"/>
      <w:sz w:val="21"/>
      <w:szCs w:val="21"/>
    </w:rPr>
  </w:style>
  <w:style w:type="paragraph" w:styleId="Innehllsfrteckningsrubrik">
    <w:name w:val="TOC Heading"/>
    <w:basedOn w:val="Rubrik1"/>
    <w:next w:val="Normal"/>
    <w:uiPriority w:val="39"/>
    <w:unhideWhenUsed/>
    <w:qFormat/>
    <w:rsid w:val="00E3545E"/>
    <w:pPr>
      <w:spacing w:before="240" w:after="0" w:line="259" w:lineRule="auto"/>
      <w:outlineLvl w:val="9"/>
    </w:pPr>
    <w:rPr>
      <w:rFonts w:asciiTheme="majorHAnsi" w:eastAsiaTheme="majorEastAsia" w:hAnsiTheme="majorHAnsi" w:cstheme="majorBidi"/>
      <w:color w:val="365F91" w:themeColor="accent1" w:themeShade="BF"/>
      <w:sz w:val="32"/>
      <w:szCs w:val="32"/>
      <w:lang w:val="sv-SE" w:eastAsia="sv-SE"/>
    </w:rPr>
  </w:style>
  <w:style w:type="paragraph" w:styleId="Innehll1">
    <w:name w:val="toc 1"/>
    <w:basedOn w:val="Normal"/>
    <w:next w:val="Normal"/>
    <w:autoRedefine/>
    <w:uiPriority w:val="39"/>
    <w:unhideWhenUsed/>
    <w:rsid w:val="00E3545E"/>
    <w:pPr>
      <w:spacing w:after="100"/>
    </w:pPr>
  </w:style>
  <w:style w:type="paragraph" w:styleId="Innehll2">
    <w:name w:val="toc 2"/>
    <w:basedOn w:val="Normal"/>
    <w:next w:val="Normal"/>
    <w:autoRedefine/>
    <w:uiPriority w:val="39"/>
    <w:unhideWhenUsed/>
    <w:rsid w:val="00E3545E"/>
    <w:pPr>
      <w:spacing w:after="100"/>
      <w:ind w:left="220"/>
    </w:pPr>
  </w:style>
  <w:style w:type="paragraph" w:styleId="Innehll3">
    <w:name w:val="toc 3"/>
    <w:basedOn w:val="Normal"/>
    <w:next w:val="Normal"/>
    <w:autoRedefine/>
    <w:uiPriority w:val="39"/>
    <w:unhideWhenUsed/>
    <w:rsid w:val="00E3545E"/>
    <w:pPr>
      <w:spacing w:after="100"/>
      <w:ind w:left="440"/>
    </w:pPr>
  </w:style>
  <w:style w:type="character" w:styleId="Hyperlnk">
    <w:name w:val="Hyperlink"/>
    <w:basedOn w:val="Standardstycketeckensnitt"/>
    <w:uiPriority w:val="99"/>
    <w:unhideWhenUsed/>
    <w:rsid w:val="00E3545E"/>
    <w:rPr>
      <w:color w:val="0000FF" w:themeColor="hyperlink"/>
      <w:u w:val="single"/>
    </w:rPr>
  </w:style>
  <w:style w:type="paragraph" w:styleId="Normalwebb">
    <w:name w:val="Normal (Web)"/>
    <w:basedOn w:val="Normal"/>
    <w:uiPriority w:val="99"/>
    <w:semiHidden/>
    <w:unhideWhenUsed/>
    <w:rsid w:val="005C30A4"/>
    <w:pPr>
      <w:spacing w:before="100" w:beforeAutospacing="1" w:after="100" w:afterAutospacing="1"/>
    </w:pPr>
    <w:rPr>
      <w:rFonts w:ascii="Times New Roman" w:eastAsia="Times New Roman" w:hAnsi="Times New Roman" w:cs="Times New Roman"/>
      <w:sz w:val="24"/>
      <w:szCs w:val="24"/>
      <w:lang w:val="sv-SE"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532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AndrewBergman1/Targeted_enrichment" TargetMode="External"/><Relationship Id="rId18" Type="http://schemas.openxmlformats.org/officeDocument/2006/relationships/image" Target="media/image5.png"/><Relationship Id="rId26" Type="http://schemas.openxmlformats.org/officeDocument/2006/relationships/hyperlink" Target="https://pubmed.ncbi.nlm.nih.gov/30152458/" TargetMode="External"/><Relationship Id="rId39" Type="http://schemas.openxmlformats.org/officeDocument/2006/relationships/hyperlink" Target="https://pmc.ncbi.nlm.nih.gov/articles/PMC3925707/" TargetMode="External"/><Relationship Id="rId21" Type="http://schemas.openxmlformats.org/officeDocument/2006/relationships/hyperlink" Target="https://pmc.ncbi.nlm.nih.gov/articles/PMC7152170/" TargetMode="External"/><Relationship Id="rId34" Type="http://schemas.openxmlformats.org/officeDocument/2006/relationships/hyperlink" Target="https://pmc.ncbi.nlm.nih.gov/articles/PMC3925707/" TargetMode="External"/><Relationship Id="rId42" Type="http://schemas.openxmlformats.org/officeDocument/2006/relationships/hyperlink" Target="https://doi.org/10.1016/j.cropd.2022.03.001" TargetMode="External"/><Relationship Id="rId47" Type="http://schemas.openxmlformats.org/officeDocument/2006/relationships/hyperlink" Target="http://www.ncbi.nlm.nih.gov/pubmed/36263822" TargetMode="External"/><Relationship Id="rId50" Type="http://schemas.openxmlformats.org/officeDocument/2006/relationships/hyperlink" Target="http://www.ncbi.nlm.nih.gov/pubmed/36263822"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AndrewBergman1/Targeted_enrichment" TargetMode="External"/><Relationship Id="rId17" Type="http://schemas.openxmlformats.org/officeDocument/2006/relationships/image" Target="media/image4.png"/><Relationship Id="rId25" Type="http://schemas.openxmlformats.org/officeDocument/2006/relationships/hyperlink" Target="https://pubmed.ncbi.nlm.nih.gov/12396909/" TargetMode="External"/><Relationship Id="rId33" Type="http://schemas.openxmlformats.org/officeDocument/2006/relationships/hyperlink" Target="https://pmc.ncbi.nlm.nih.gov/articles/PMC7874868/" TargetMode="External"/><Relationship Id="rId38" Type="http://schemas.openxmlformats.org/officeDocument/2006/relationships/hyperlink" Target="https://www.who.int/publications-detail-redirect/WHO-2019-nCoV-Sci-Brief-Mental-health-2022.1" TargetMode="External"/><Relationship Id="rId46" Type="http://schemas.openxmlformats.org/officeDocument/2006/relationships/hyperlink" Target="http://www.ncbi.nlm.nih.gov/pubmed/36263822"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un.org/disarmament/biological-weapons/" TargetMode="External"/><Relationship Id="rId41" Type="http://schemas.openxmlformats.org/officeDocument/2006/relationships/hyperlink" Target="https://pmc.ncbi.nlm.nih.gov/articles/PMC11272466/" TargetMode="External"/><Relationship Id="rId54"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ndrewBergman1/Targeted_enrichment/tree/main/targeted_enrichment" TargetMode="External"/><Relationship Id="rId24" Type="http://schemas.openxmlformats.org/officeDocument/2006/relationships/hyperlink" Target="https://www.britannica.com/event/Tokyo-subway-attack-of-1995" TargetMode="External"/><Relationship Id="rId32" Type="http://schemas.openxmlformats.org/officeDocument/2006/relationships/hyperlink" Target="https://www.ncbi.nlm.nih.gov/books/NBK557387/" TargetMode="External"/><Relationship Id="rId37" Type="http://schemas.openxmlformats.org/officeDocument/2006/relationships/hyperlink" Target="https://www.who.int/publications-detail-redirect/WHO-2019-nCoV-Sci-Brief-Mental-health-2022.1" TargetMode="External"/><Relationship Id="rId40" Type="http://schemas.openxmlformats.org/officeDocument/2006/relationships/hyperlink" Target="https://www.nature.com/articles/s41598-023-38897-x" TargetMode="External"/><Relationship Id="rId45" Type="http://schemas.openxmlformats.org/officeDocument/2006/relationships/hyperlink" Target="http://www.ncbi.nlm.nih.gov/pubmed/36263822" TargetMode="External"/><Relationship Id="rId53" Type="http://schemas.openxmlformats.org/officeDocument/2006/relationships/hyperlink" Target="https://www.ncbi.nlm.nih.gov/tools/vecscreen/univec/" TargetMode="External"/><Relationship Id="rId5" Type="http://schemas.openxmlformats.org/officeDocument/2006/relationships/webSettings" Target="webSettings.xml"/><Relationship Id="rId15" Type="http://schemas.openxmlformats.org/officeDocument/2006/relationships/hyperlink" Target="https://github.com/AndrewBergman1/Targeted_enrichment" TargetMode="External"/><Relationship Id="rId23" Type="http://schemas.openxmlformats.org/officeDocument/2006/relationships/hyperlink" Target="https://pubmed.ncbi.nlm.nih.gov/12615387/" TargetMode="External"/><Relationship Id="rId28" Type="http://schemas.openxmlformats.org/officeDocument/2006/relationships/hyperlink" Target="https://www.un.org/disarmament/biological-weapons/" TargetMode="External"/><Relationship Id="rId36" Type="http://schemas.openxmlformats.org/officeDocument/2006/relationships/hyperlink" Target="https://www.nature.com/articles/s41591-022-02028-2" TargetMode="External"/><Relationship Id="rId49" Type="http://schemas.openxmlformats.org/officeDocument/2006/relationships/hyperlink" Target="http://www.ncbi.nlm.nih.gov/pubmed/36263822" TargetMode="External"/><Relationship Id="rId10" Type="http://schemas.openxmlformats.org/officeDocument/2006/relationships/hyperlink" Target="https://github.com/AndrewBergman1/Targeted_enrichment" TargetMode="External"/><Relationship Id="rId19" Type="http://schemas.openxmlformats.org/officeDocument/2006/relationships/image" Target="media/image6.png"/><Relationship Id="rId31" Type="http://schemas.openxmlformats.org/officeDocument/2006/relationships/hyperlink" Target="https://www.sipri.org/" TargetMode="External"/><Relationship Id="rId44" Type="http://schemas.openxmlformats.org/officeDocument/2006/relationships/hyperlink" Target="https://pmc.ncbi.nlm.nih.gov/articles/PMC3910750/" TargetMode="External"/><Relationship Id="rId52" Type="http://schemas.openxmlformats.org/officeDocument/2006/relationships/hyperlink" Target="https://pmc.ncbi.nlm.nih.gov/articles/PMC891436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ndrewBergman1/Targeted_enrichment" TargetMode="External"/><Relationship Id="rId22" Type="http://schemas.openxmlformats.org/officeDocument/2006/relationships/hyperlink" Target="https://pmc.ncbi.nlm.nih.gov/articles/PMC1200679/" TargetMode="External"/><Relationship Id="rId27" Type="http://schemas.openxmlformats.org/officeDocument/2006/relationships/hyperlink" Target="https://www.opcw.org/chemical-weapons-convention" TargetMode="External"/><Relationship Id="rId30" Type="http://schemas.openxmlformats.org/officeDocument/2006/relationships/hyperlink" Target="https://www.sipri.org/" TargetMode="External"/><Relationship Id="rId35" Type="http://schemas.openxmlformats.org/officeDocument/2006/relationships/hyperlink" Target="https://doi.org/10.1016/j.eclinm.2022.101675" TargetMode="External"/><Relationship Id="rId43" Type="http://schemas.openxmlformats.org/officeDocument/2006/relationships/hyperlink" Target="https://doi.org/10.1016/j.cropd.2022.03.001" TargetMode="External"/><Relationship Id="rId48" Type="http://schemas.openxmlformats.org/officeDocument/2006/relationships/hyperlink" Target="http://www.ncbi.nlm.nih.gov/pubmed/36263822"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ncbi.nlm.nih.gov/pubmed/36263822"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291C1-645D-45F8-B8C0-41B757647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48</Pages>
  <Words>8762</Words>
  <Characters>46441</Characters>
  <Application>Microsoft Office Word</Application>
  <DocSecurity>0</DocSecurity>
  <Lines>387</Lines>
  <Paragraphs>110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FOI</Company>
  <LinksUpToDate>false</LinksUpToDate>
  <CharactersWithSpaces>55093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Sjödin</dc:creator>
  <cp:lastModifiedBy>Andrew Bergman</cp:lastModifiedBy>
  <cp:revision>10</cp:revision>
  <cp:lastPrinted>2025-01-13T15:26:00Z</cp:lastPrinted>
  <dcterms:created xsi:type="dcterms:W3CDTF">2025-01-12T20:58:00Z</dcterms:created>
  <dcterms:modified xsi:type="dcterms:W3CDTF">2025-01-13T15:26:00Z</dcterms:modified>
</cp:coreProperties>
</file>