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0C2" w:rsidRPr="003A00C2" w:rsidRDefault="003A00C2" w:rsidP="003A00C2"/>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r w:rsidR="006140AC">
        <w:t>FSC Identikit</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6192"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5168"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0780" w:rsidRDefault="004A0780" w:rsidP="001767A9">
                            <w:pPr>
                              <w:pStyle w:val="NoSpacing"/>
                              <w:rPr>
                                <w:sz w:val="16"/>
                              </w:rPr>
                            </w:pPr>
                            <w:r>
                              <w:rPr>
                                <w:sz w:val="16"/>
                              </w:rPr>
                              <w:t>Dr Richard Burkmar</w:t>
                            </w:r>
                          </w:p>
                          <w:p w:rsidR="004A0780" w:rsidRDefault="004A0780" w:rsidP="001767A9">
                            <w:pPr>
                              <w:pStyle w:val="NoSpacing"/>
                              <w:rPr>
                                <w:sz w:val="16"/>
                              </w:rPr>
                            </w:pPr>
                            <w:r>
                              <w:rPr>
                                <w:sz w:val="16"/>
                              </w:rPr>
                              <w:t>BioLinks Digital Development Officer</w:t>
                            </w:r>
                          </w:p>
                          <w:p w:rsidR="004A0780" w:rsidRDefault="004A0780" w:rsidP="001767A9">
                            <w:pPr>
                              <w:pStyle w:val="NoSpacing"/>
                              <w:rPr>
                                <w:sz w:val="16"/>
                              </w:rPr>
                            </w:pPr>
                            <w:r>
                              <w:rPr>
                                <w:sz w:val="16"/>
                              </w:rPr>
                              <w:t>Field Studies Council</w:t>
                            </w:r>
                          </w:p>
                          <w:p w:rsidR="004A0780" w:rsidRDefault="004A0780" w:rsidP="001767A9">
                            <w:pPr>
                              <w:pStyle w:val="NoSpacing"/>
                              <w:rPr>
                                <w:sz w:val="16"/>
                              </w:rPr>
                            </w:pPr>
                            <w:r>
                              <w:rPr>
                                <w:sz w:val="16"/>
                              </w:rPr>
                              <w:t>Head Office</w:t>
                            </w:r>
                          </w:p>
                          <w:p w:rsidR="004A0780" w:rsidRDefault="004A0780" w:rsidP="001767A9">
                            <w:pPr>
                              <w:pStyle w:val="NoSpacing"/>
                              <w:rPr>
                                <w:sz w:val="16"/>
                              </w:rPr>
                            </w:pPr>
                            <w:r>
                              <w:rPr>
                                <w:sz w:val="16"/>
                              </w:rPr>
                              <w:t>Montford Bridge</w:t>
                            </w:r>
                          </w:p>
                          <w:p w:rsidR="004A0780" w:rsidRDefault="004A0780" w:rsidP="001767A9">
                            <w:pPr>
                              <w:pStyle w:val="NoSpacing"/>
                              <w:rPr>
                                <w:sz w:val="16"/>
                              </w:rPr>
                            </w:pPr>
                            <w:r>
                              <w:rPr>
                                <w:sz w:val="16"/>
                              </w:rPr>
                              <w:t>Shrewsbury</w:t>
                            </w:r>
                          </w:p>
                          <w:p w:rsidR="004A0780" w:rsidRDefault="004A0780" w:rsidP="001767A9">
                            <w:pPr>
                              <w:pStyle w:val="NoSpacing"/>
                              <w:rPr>
                                <w:sz w:val="16"/>
                              </w:rPr>
                            </w:pPr>
                            <w:r>
                              <w:rPr>
                                <w:sz w:val="16"/>
                              </w:rPr>
                              <w:t>SY4 1HW</w:t>
                            </w:r>
                          </w:p>
                          <w:p w:rsidR="004A0780" w:rsidRDefault="004A0780" w:rsidP="001767A9">
                            <w:pPr>
                              <w:pStyle w:val="NoSpacing"/>
                              <w:rPr>
                                <w:sz w:val="16"/>
                              </w:rPr>
                            </w:pPr>
                          </w:p>
                          <w:p w:rsidR="004A0780" w:rsidRDefault="004A0780" w:rsidP="001767A9">
                            <w:pPr>
                              <w:pStyle w:val="NoSpacing"/>
                              <w:rPr>
                                <w:sz w:val="16"/>
                              </w:rPr>
                            </w:pPr>
                            <w:r>
                              <w:rPr>
                                <w:sz w:val="16"/>
                              </w:rPr>
                              <w:t>r.burkmar@field-studies-council.org</w:t>
                            </w:r>
                          </w:p>
                          <w:p w:rsidR="004A0780" w:rsidRDefault="004A0780" w:rsidP="001767A9">
                            <w:pPr>
                              <w:pStyle w:val="NoSpacing"/>
                              <w:rPr>
                                <w:sz w:val="16"/>
                              </w:rPr>
                            </w:pPr>
                          </w:p>
                          <w:p w:rsidR="004A0780" w:rsidRDefault="004A0780" w:rsidP="001767A9">
                            <w:pPr>
                              <w:pStyle w:val="NoSpacing"/>
                              <w:rPr>
                                <w:sz w:val="16"/>
                              </w:rPr>
                            </w:pPr>
                            <w:r>
                              <w:rPr>
                                <w:sz w:val="16"/>
                              </w:rPr>
                              <w:t>Development funded by the Esmée Fairbairn Foundation and the Heritage Lottery Fund</w:t>
                            </w:r>
                          </w:p>
                          <w:p w:rsidR="004A0780" w:rsidRPr="003A00C2" w:rsidRDefault="004A0780" w:rsidP="003A00C2">
                            <w:pPr>
                              <w:pStyle w:val="NoSpacing"/>
                              <w:rPr>
                                <w:sz w:val="1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4A0780" w:rsidRDefault="004A0780" w:rsidP="001767A9">
                      <w:pPr>
                        <w:pStyle w:val="NoSpacing"/>
                        <w:rPr>
                          <w:sz w:val="16"/>
                        </w:rPr>
                      </w:pPr>
                      <w:r>
                        <w:rPr>
                          <w:sz w:val="16"/>
                        </w:rPr>
                        <w:t>Dr Richard Burkmar</w:t>
                      </w:r>
                    </w:p>
                    <w:p w:rsidR="004A0780" w:rsidRDefault="004A0780" w:rsidP="001767A9">
                      <w:pPr>
                        <w:pStyle w:val="NoSpacing"/>
                        <w:rPr>
                          <w:sz w:val="16"/>
                        </w:rPr>
                      </w:pPr>
                      <w:r>
                        <w:rPr>
                          <w:sz w:val="16"/>
                        </w:rPr>
                        <w:t>BioLinks Digital Development Officer</w:t>
                      </w:r>
                    </w:p>
                    <w:p w:rsidR="004A0780" w:rsidRDefault="004A0780" w:rsidP="001767A9">
                      <w:pPr>
                        <w:pStyle w:val="NoSpacing"/>
                        <w:rPr>
                          <w:sz w:val="16"/>
                        </w:rPr>
                      </w:pPr>
                      <w:r>
                        <w:rPr>
                          <w:sz w:val="16"/>
                        </w:rPr>
                        <w:t>Field Studies Council</w:t>
                      </w:r>
                    </w:p>
                    <w:p w:rsidR="004A0780" w:rsidRDefault="004A0780" w:rsidP="001767A9">
                      <w:pPr>
                        <w:pStyle w:val="NoSpacing"/>
                        <w:rPr>
                          <w:sz w:val="16"/>
                        </w:rPr>
                      </w:pPr>
                      <w:r>
                        <w:rPr>
                          <w:sz w:val="16"/>
                        </w:rPr>
                        <w:t>Head Office</w:t>
                      </w:r>
                    </w:p>
                    <w:p w:rsidR="004A0780" w:rsidRDefault="004A0780" w:rsidP="001767A9">
                      <w:pPr>
                        <w:pStyle w:val="NoSpacing"/>
                        <w:rPr>
                          <w:sz w:val="16"/>
                        </w:rPr>
                      </w:pPr>
                      <w:r>
                        <w:rPr>
                          <w:sz w:val="16"/>
                        </w:rPr>
                        <w:t>Montford Bridge</w:t>
                      </w:r>
                    </w:p>
                    <w:p w:rsidR="004A0780" w:rsidRDefault="004A0780" w:rsidP="001767A9">
                      <w:pPr>
                        <w:pStyle w:val="NoSpacing"/>
                        <w:rPr>
                          <w:sz w:val="16"/>
                        </w:rPr>
                      </w:pPr>
                      <w:r>
                        <w:rPr>
                          <w:sz w:val="16"/>
                        </w:rPr>
                        <w:t>Shrewsbury</w:t>
                      </w:r>
                    </w:p>
                    <w:p w:rsidR="004A0780" w:rsidRDefault="004A0780" w:rsidP="001767A9">
                      <w:pPr>
                        <w:pStyle w:val="NoSpacing"/>
                        <w:rPr>
                          <w:sz w:val="16"/>
                        </w:rPr>
                      </w:pPr>
                      <w:r>
                        <w:rPr>
                          <w:sz w:val="16"/>
                        </w:rPr>
                        <w:t>SY4 1HW</w:t>
                      </w:r>
                    </w:p>
                    <w:p w:rsidR="004A0780" w:rsidRDefault="004A0780" w:rsidP="001767A9">
                      <w:pPr>
                        <w:pStyle w:val="NoSpacing"/>
                        <w:rPr>
                          <w:sz w:val="16"/>
                        </w:rPr>
                      </w:pPr>
                    </w:p>
                    <w:p w:rsidR="004A0780" w:rsidRDefault="004A0780" w:rsidP="001767A9">
                      <w:pPr>
                        <w:pStyle w:val="NoSpacing"/>
                        <w:rPr>
                          <w:sz w:val="16"/>
                        </w:rPr>
                      </w:pPr>
                      <w:r>
                        <w:rPr>
                          <w:sz w:val="16"/>
                        </w:rPr>
                        <w:t>r.burkmar@field-studies-council.org</w:t>
                      </w:r>
                    </w:p>
                    <w:p w:rsidR="004A0780" w:rsidRDefault="004A0780" w:rsidP="001767A9">
                      <w:pPr>
                        <w:pStyle w:val="NoSpacing"/>
                        <w:rPr>
                          <w:sz w:val="16"/>
                        </w:rPr>
                      </w:pPr>
                    </w:p>
                    <w:p w:rsidR="004A0780" w:rsidRDefault="004A0780" w:rsidP="001767A9">
                      <w:pPr>
                        <w:pStyle w:val="NoSpacing"/>
                        <w:rPr>
                          <w:sz w:val="16"/>
                        </w:rPr>
                      </w:pPr>
                      <w:r>
                        <w:rPr>
                          <w:sz w:val="16"/>
                        </w:rPr>
                        <w:t>Development funded by the Esmée Fairbairn Foundation and the Heritage Lottery Fund</w:t>
                      </w:r>
                    </w:p>
                    <w:p w:rsidR="004A0780" w:rsidRPr="003A00C2" w:rsidRDefault="004A0780" w:rsidP="003A00C2">
                      <w:pPr>
                        <w:pStyle w:val="NoSpacing"/>
                        <w:rPr>
                          <w:sz w:val="16"/>
                        </w:rPr>
                      </w:pP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0" w:name="_Toc512004437" w:displacedByCustomXml="next"/>
    <w:bookmarkStart w:id="1" w:name="_Ref395180622"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rsidR="00A73BA7" w:rsidRDefault="00A73BA7" w:rsidP="002176EC">
          <w:pPr>
            <w:pStyle w:val="Heading1"/>
          </w:pPr>
          <w:r w:rsidRPr="002176EC">
            <w:t>Contents</w:t>
          </w:r>
          <w:bookmarkEnd w:id="1"/>
          <w:bookmarkEnd w:id="0"/>
        </w:p>
        <w:p w:rsidR="00A531C8"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512004437" w:history="1">
            <w:r w:rsidR="00A531C8" w:rsidRPr="009D32EB">
              <w:rPr>
                <w:rStyle w:val="Hyperlink"/>
                <w:noProof/>
              </w:rPr>
              <w:t>1</w:t>
            </w:r>
            <w:r w:rsidR="00A531C8">
              <w:rPr>
                <w:rFonts w:eastAsiaTheme="minorEastAsia"/>
                <w:noProof/>
                <w:lang w:eastAsia="en-GB"/>
              </w:rPr>
              <w:tab/>
            </w:r>
            <w:r w:rsidR="00A531C8" w:rsidRPr="009D32EB">
              <w:rPr>
                <w:rStyle w:val="Hyperlink"/>
                <w:noProof/>
              </w:rPr>
              <w:t>Contents</w:t>
            </w:r>
            <w:r w:rsidR="00A531C8">
              <w:rPr>
                <w:noProof/>
                <w:webHidden/>
              </w:rPr>
              <w:tab/>
            </w:r>
            <w:r w:rsidR="00A531C8">
              <w:rPr>
                <w:noProof/>
                <w:webHidden/>
              </w:rPr>
              <w:fldChar w:fldCharType="begin"/>
            </w:r>
            <w:r w:rsidR="00A531C8">
              <w:rPr>
                <w:noProof/>
                <w:webHidden/>
              </w:rPr>
              <w:instrText xml:space="preserve"> PAGEREF _Toc512004437 \h </w:instrText>
            </w:r>
            <w:r w:rsidR="00A531C8">
              <w:rPr>
                <w:noProof/>
                <w:webHidden/>
              </w:rPr>
            </w:r>
            <w:r w:rsidR="00A531C8">
              <w:rPr>
                <w:noProof/>
                <w:webHidden/>
              </w:rPr>
              <w:fldChar w:fldCharType="separate"/>
            </w:r>
            <w:r w:rsidR="00A531C8">
              <w:rPr>
                <w:noProof/>
                <w:webHidden/>
              </w:rPr>
              <w:t>2</w:t>
            </w:r>
            <w:r w:rsidR="00A531C8">
              <w:rPr>
                <w:noProof/>
                <w:webHidden/>
              </w:rPr>
              <w:fldChar w:fldCharType="end"/>
            </w:r>
          </w:hyperlink>
        </w:p>
        <w:p w:rsidR="00A531C8" w:rsidRDefault="006832BC">
          <w:pPr>
            <w:pStyle w:val="TOC1"/>
            <w:tabs>
              <w:tab w:val="left" w:pos="440"/>
            </w:tabs>
            <w:rPr>
              <w:rFonts w:eastAsiaTheme="minorEastAsia"/>
              <w:noProof/>
              <w:lang w:eastAsia="en-GB"/>
            </w:rPr>
          </w:pPr>
          <w:hyperlink w:anchor="_Toc512004438" w:history="1">
            <w:r w:rsidR="00A531C8" w:rsidRPr="009D32EB">
              <w:rPr>
                <w:rStyle w:val="Hyperlink"/>
                <w:noProof/>
              </w:rPr>
              <w:t>2</w:t>
            </w:r>
            <w:r w:rsidR="00A531C8">
              <w:rPr>
                <w:rFonts w:eastAsiaTheme="minorEastAsia"/>
                <w:noProof/>
                <w:lang w:eastAsia="en-GB"/>
              </w:rPr>
              <w:tab/>
            </w:r>
            <w:r w:rsidR="00A531C8" w:rsidRPr="009D32EB">
              <w:rPr>
                <w:rStyle w:val="Hyperlink"/>
                <w:noProof/>
              </w:rPr>
              <w:t>Introduction</w:t>
            </w:r>
            <w:r w:rsidR="00A531C8">
              <w:rPr>
                <w:noProof/>
                <w:webHidden/>
              </w:rPr>
              <w:tab/>
            </w:r>
            <w:r w:rsidR="00A531C8">
              <w:rPr>
                <w:noProof/>
                <w:webHidden/>
              </w:rPr>
              <w:fldChar w:fldCharType="begin"/>
            </w:r>
            <w:r w:rsidR="00A531C8">
              <w:rPr>
                <w:noProof/>
                <w:webHidden/>
              </w:rPr>
              <w:instrText xml:space="preserve"> PAGEREF _Toc512004438 \h </w:instrText>
            </w:r>
            <w:r w:rsidR="00A531C8">
              <w:rPr>
                <w:noProof/>
                <w:webHidden/>
              </w:rPr>
            </w:r>
            <w:r w:rsidR="00A531C8">
              <w:rPr>
                <w:noProof/>
                <w:webHidden/>
              </w:rPr>
              <w:fldChar w:fldCharType="separate"/>
            </w:r>
            <w:r w:rsidR="00A531C8">
              <w:rPr>
                <w:noProof/>
                <w:webHidden/>
              </w:rPr>
              <w:t>4</w:t>
            </w:r>
            <w:r w:rsidR="00A531C8">
              <w:rPr>
                <w:noProof/>
                <w:webHidden/>
              </w:rPr>
              <w:fldChar w:fldCharType="end"/>
            </w:r>
          </w:hyperlink>
        </w:p>
        <w:p w:rsidR="00A531C8" w:rsidRDefault="006832BC">
          <w:pPr>
            <w:pStyle w:val="TOC1"/>
            <w:tabs>
              <w:tab w:val="left" w:pos="440"/>
            </w:tabs>
            <w:rPr>
              <w:rFonts w:eastAsiaTheme="minorEastAsia"/>
              <w:noProof/>
              <w:lang w:eastAsia="en-GB"/>
            </w:rPr>
          </w:pPr>
          <w:hyperlink w:anchor="_Toc512004439" w:history="1">
            <w:r w:rsidR="00A531C8" w:rsidRPr="009D32EB">
              <w:rPr>
                <w:rStyle w:val="Hyperlink"/>
                <w:noProof/>
              </w:rPr>
              <w:t>3</w:t>
            </w:r>
            <w:r w:rsidR="00A531C8">
              <w:rPr>
                <w:rFonts w:eastAsiaTheme="minorEastAsia"/>
                <w:noProof/>
                <w:lang w:eastAsia="en-GB"/>
              </w:rPr>
              <w:tab/>
            </w:r>
            <w:r w:rsidR="00A531C8" w:rsidRPr="009D32EB">
              <w:rPr>
                <w:rStyle w:val="Hyperlink"/>
                <w:noProof/>
              </w:rPr>
              <w:t>Building a knowledge-base</w:t>
            </w:r>
            <w:r w:rsidR="00A531C8">
              <w:rPr>
                <w:noProof/>
                <w:webHidden/>
              </w:rPr>
              <w:tab/>
            </w:r>
            <w:r w:rsidR="00A531C8">
              <w:rPr>
                <w:noProof/>
                <w:webHidden/>
              </w:rPr>
              <w:fldChar w:fldCharType="begin"/>
            </w:r>
            <w:r w:rsidR="00A531C8">
              <w:rPr>
                <w:noProof/>
                <w:webHidden/>
              </w:rPr>
              <w:instrText xml:space="preserve"> PAGEREF _Toc512004439 \h </w:instrText>
            </w:r>
            <w:r w:rsidR="00A531C8">
              <w:rPr>
                <w:noProof/>
                <w:webHidden/>
              </w:rPr>
            </w:r>
            <w:r w:rsidR="00A531C8">
              <w:rPr>
                <w:noProof/>
                <w:webHidden/>
              </w:rPr>
              <w:fldChar w:fldCharType="separate"/>
            </w:r>
            <w:r w:rsidR="00A531C8">
              <w:rPr>
                <w:noProof/>
                <w:webHidden/>
              </w:rPr>
              <w:t>4</w:t>
            </w:r>
            <w:r w:rsidR="00A531C8">
              <w:rPr>
                <w:noProof/>
                <w:webHidden/>
              </w:rPr>
              <w:fldChar w:fldCharType="end"/>
            </w:r>
          </w:hyperlink>
        </w:p>
        <w:p w:rsidR="00A531C8" w:rsidRDefault="006832BC">
          <w:pPr>
            <w:pStyle w:val="TOC2"/>
            <w:tabs>
              <w:tab w:val="left" w:pos="880"/>
              <w:tab w:val="right" w:leader="dot" w:pos="9016"/>
            </w:tabs>
            <w:rPr>
              <w:rFonts w:eastAsiaTheme="minorEastAsia"/>
              <w:noProof/>
              <w:lang w:eastAsia="en-GB"/>
            </w:rPr>
          </w:pPr>
          <w:hyperlink w:anchor="_Toc512004440" w:history="1">
            <w:r w:rsidR="00A531C8" w:rsidRPr="009D32EB">
              <w:rPr>
                <w:rStyle w:val="Hyperlink"/>
                <w:noProof/>
              </w:rPr>
              <w:t>3.1</w:t>
            </w:r>
            <w:r w:rsidR="00A531C8">
              <w:rPr>
                <w:rFonts w:eastAsiaTheme="minorEastAsia"/>
                <w:noProof/>
                <w:lang w:eastAsia="en-GB"/>
              </w:rPr>
              <w:tab/>
            </w:r>
            <w:r w:rsidR="00A531C8" w:rsidRPr="009D32EB">
              <w:rPr>
                <w:rStyle w:val="Hyperlink"/>
                <w:noProof/>
              </w:rPr>
              <w:t>The taxa worksheet</w:t>
            </w:r>
            <w:r w:rsidR="00A531C8">
              <w:rPr>
                <w:noProof/>
                <w:webHidden/>
              </w:rPr>
              <w:tab/>
            </w:r>
            <w:r w:rsidR="00A531C8">
              <w:rPr>
                <w:noProof/>
                <w:webHidden/>
              </w:rPr>
              <w:fldChar w:fldCharType="begin"/>
            </w:r>
            <w:r w:rsidR="00A531C8">
              <w:rPr>
                <w:noProof/>
                <w:webHidden/>
              </w:rPr>
              <w:instrText xml:space="preserve"> PAGEREF _Toc512004440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41" w:history="1">
            <w:r w:rsidR="00A531C8" w:rsidRPr="009D32EB">
              <w:rPr>
                <w:rStyle w:val="Hyperlink"/>
                <w:noProof/>
              </w:rPr>
              <w:t>3.1.1</w:t>
            </w:r>
            <w:r w:rsidR="00A531C8">
              <w:rPr>
                <w:rFonts w:eastAsiaTheme="minorEastAsia"/>
                <w:noProof/>
                <w:lang w:eastAsia="en-GB"/>
              </w:rPr>
              <w:tab/>
            </w:r>
            <w:r w:rsidR="00A531C8" w:rsidRPr="009D32EB">
              <w:rPr>
                <w:rStyle w:val="Hyperlink"/>
                <w:noProof/>
              </w:rPr>
              <w:t>General rules for the taxa worksheet</w:t>
            </w:r>
            <w:r w:rsidR="00A531C8">
              <w:rPr>
                <w:noProof/>
                <w:webHidden/>
              </w:rPr>
              <w:tab/>
            </w:r>
            <w:r w:rsidR="00A531C8">
              <w:rPr>
                <w:noProof/>
                <w:webHidden/>
              </w:rPr>
              <w:fldChar w:fldCharType="begin"/>
            </w:r>
            <w:r w:rsidR="00A531C8">
              <w:rPr>
                <w:noProof/>
                <w:webHidden/>
              </w:rPr>
              <w:instrText xml:space="preserve"> PAGEREF _Toc512004441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42" w:history="1">
            <w:r w:rsidR="00A531C8" w:rsidRPr="009D32EB">
              <w:rPr>
                <w:rStyle w:val="Hyperlink"/>
                <w:noProof/>
              </w:rPr>
              <w:t>3.1.2</w:t>
            </w:r>
            <w:r w:rsidR="00A531C8">
              <w:rPr>
                <w:rFonts w:eastAsiaTheme="minorEastAsia"/>
                <w:noProof/>
                <w:lang w:eastAsia="en-GB"/>
              </w:rPr>
              <w:tab/>
            </w:r>
            <w:r w:rsidR="00A531C8" w:rsidRPr="009D32EB">
              <w:rPr>
                <w:rStyle w:val="Hyperlink"/>
                <w:noProof/>
              </w:rPr>
              <w:t>Text character state values</w:t>
            </w:r>
            <w:r w:rsidR="00A531C8">
              <w:rPr>
                <w:noProof/>
                <w:webHidden/>
              </w:rPr>
              <w:tab/>
            </w:r>
            <w:r w:rsidR="00A531C8">
              <w:rPr>
                <w:noProof/>
                <w:webHidden/>
              </w:rPr>
              <w:fldChar w:fldCharType="begin"/>
            </w:r>
            <w:r w:rsidR="00A531C8">
              <w:rPr>
                <w:noProof/>
                <w:webHidden/>
              </w:rPr>
              <w:instrText xml:space="preserve"> PAGEREF _Toc512004442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43" w:history="1">
            <w:r w:rsidR="00A531C8" w:rsidRPr="009D32EB">
              <w:rPr>
                <w:rStyle w:val="Hyperlink"/>
                <w:noProof/>
              </w:rPr>
              <w:t>3.1.3</w:t>
            </w:r>
            <w:r w:rsidR="00A531C8">
              <w:rPr>
                <w:rFonts w:eastAsiaTheme="minorEastAsia"/>
                <w:noProof/>
                <w:lang w:eastAsia="en-GB"/>
              </w:rPr>
              <w:tab/>
            </w:r>
            <w:r w:rsidR="00A531C8" w:rsidRPr="009D32EB">
              <w:rPr>
                <w:rStyle w:val="Hyperlink"/>
                <w:noProof/>
              </w:rPr>
              <w:t>Numeric character state values</w:t>
            </w:r>
            <w:r w:rsidR="00A531C8">
              <w:rPr>
                <w:noProof/>
                <w:webHidden/>
              </w:rPr>
              <w:tab/>
            </w:r>
            <w:r w:rsidR="00A531C8">
              <w:rPr>
                <w:noProof/>
                <w:webHidden/>
              </w:rPr>
              <w:fldChar w:fldCharType="begin"/>
            </w:r>
            <w:r w:rsidR="00A531C8">
              <w:rPr>
                <w:noProof/>
                <w:webHidden/>
              </w:rPr>
              <w:instrText xml:space="preserve"> PAGEREF _Toc512004443 \h </w:instrText>
            </w:r>
            <w:r w:rsidR="00A531C8">
              <w:rPr>
                <w:noProof/>
                <w:webHidden/>
              </w:rPr>
            </w:r>
            <w:r w:rsidR="00A531C8">
              <w:rPr>
                <w:noProof/>
                <w:webHidden/>
              </w:rPr>
              <w:fldChar w:fldCharType="separate"/>
            </w:r>
            <w:r w:rsidR="00A531C8">
              <w:rPr>
                <w:noProof/>
                <w:webHidden/>
              </w:rPr>
              <w:t>6</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44" w:history="1">
            <w:r w:rsidR="00A531C8" w:rsidRPr="009D32EB">
              <w:rPr>
                <w:rStyle w:val="Hyperlink"/>
                <w:noProof/>
              </w:rPr>
              <w:t>3.1.4</w:t>
            </w:r>
            <w:r w:rsidR="00A531C8">
              <w:rPr>
                <w:rFonts w:eastAsiaTheme="minorEastAsia"/>
                <w:noProof/>
                <w:lang w:eastAsia="en-GB"/>
              </w:rPr>
              <w:tab/>
            </w:r>
            <w:r w:rsidR="00A531C8" w:rsidRPr="009D32EB">
              <w:rPr>
                <w:rStyle w:val="Hyperlink"/>
                <w:noProof/>
              </w:rPr>
              <w:t>Ordinal character state values</w:t>
            </w:r>
            <w:r w:rsidR="00A531C8">
              <w:rPr>
                <w:noProof/>
                <w:webHidden/>
              </w:rPr>
              <w:tab/>
            </w:r>
            <w:r w:rsidR="00A531C8">
              <w:rPr>
                <w:noProof/>
                <w:webHidden/>
              </w:rPr>
              <w:fldChar w:fldCharType="begin"/>
            </w:r>
            <w:r w:rsidR="00A531C8">
              <w:rPr>
                <w:noProof/>
                <w:webHidden/>
              </w:rPr>
              <w:instrText xml:space="preserve"> PAGEREF _Toc512004444 \h </w:instrText>
            </w:r>
            <w:r w:rsidR="00A531C8">
              <w:rPr>
                <w:noProof/>
                <w:webHidden/>
              </w:rPr>
            </w:r>
            <w:r w:rsidR="00A531C8">
              <w:rPr>
                <w:noProof/>
                <w:webHidden/>
              </w:rPr>
              <w:fldChar w:fldCharType="separate"/>
            </w:r>
            <w:r w:rsidR="00A531C8">
              <w:rPr>
                <w:noProof/>
                <w:webHidden/>
              </w:rPr>
              <w:t>6</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45" w:history="1">
            <w:r w:rsidR="00A531C8" w:rsidRPr="009D32EB">
              <w:rPr>
                <w:rStyle w:val="Hyperlink"/>
                <w:noProof/>
              </w:rPr>
              <w:t>3.1.5</w:t>
            </w:r>
            <w:r w:rsidR="00A531C8">
              <w:rPr>
                <w:rFonts w:eastAsiaTheme="minorEastAsia"/>
                <w:noProof/>
                <w:lang w:eastAsia="en-GB"/>
              </w:rPr>
              <w:tab/>
            </w:r>
            <w:r w:rsidR="00A531C8" w:rsidRPr="009D32EB">
              <w:rPr>
                <w:rStyle w:val="Hyperlink"/>
                <w:noProof/>
              </w:rPr>
              <w:t>Special character state values</w:t>
            </w:r>
            <w:r w:rsidR="00A531C8">
              <w:rPr>
                <w:noProof/>
                <w:webHidden/>
              </w:rPr>
              <w:tab/>
            </w:r>
            <w:r w:rsidR="00A531C8">
              <w:rPr>
                <w:noProof/>
                <w:webHidden/>
              </w:rPr>
              <w:fldChar w:fldCharType="begin"/>
            </w:r>
            <w:r w:rsidR="00A531C8">
              <w:rPr>
                <w:noProof/>
                <w:webHidden/>
              </w:rPr>
              <w:instrText xml:space="preserve"> PAGEREF _Toc512004445 \h </w:instrText>
            </w:r>
            <w:r w:rsidR="00A531C8">
              <w:rPr>
                <w:noProof/>
                <w:webHidden/>
              </w:rPr>
            </w:r>
            <w:r w:rsidR="00A531C8">
              <w:rPr>
                <w:noProof/>
                <w:webHidden/>
              </w:rPr>
              <w:fldChar w:fldCharType="separate"/>
            </w:r>
            <w:r w:rsidR="00A531C8">
              <w:rPr>
                <w:noProof/>
                <w:webHidden/>
              </w:rPr>
              <w:t>7</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46" w:history="1">
            <w:r w:rsidR="00A531C8" w:rsidRPr="009D32EB">
              <w:rPr>
                <w:rStyle w:val="Hyperlink"/>
                <w:noProof/>
              </w:rPr>
              <w:t>3.1.6</w:t>
            </w:r>
            <w:r w:rsidR="00A531C8">
              <w:rPr>
                <w:rFonts w:eastAsiaTheme="minorEastAsia"/>
                <w:noProof/>
                <w:lang w:eastAsia="en-GB"/>
              </w:rPr>
              <w:tab/>
            </w:r>
            <w:r w:rsidR="00A531C8" w:rsidRPr="009D32EB">
              <w:rPr>
                <w:rStyle w:val="Hyperlink"/>
                <w:noProof/>
              </w:rPr>
              <w:t>Describing taxonomy in a knowledge-base</w:t>
            </w:r>
            <w:r w:rsidR="00A531C8">
              <w:rPr>
                <w:noProof/>
                <w:webHidden/>
              </w:rPr>
              <w:tab/>
            </w:r>
            <w:r w:rsidR="00A531C8">
              <w:rPr>
                <w:noProof/>
                <w:webHidden/>
              </w:rPr>
              <w:fldChar w:fldCharType="begin"/>
            </w:r>
            <w:r w:rsidR="00A531C8">
              <w:rPr>
                <w:noProof/>
                <w:webHidden/>
              </w:rPr>
              <w:instrText xml:space="preserve"> PAGEREF _Toc512004446 \h </w:instrText>
            </w:r>
            <w:r w:rsidR="00A531C8">
              <w:rPr>
                <w:noProof/>
                <w:webHidden/>
              </w:rPr>
            </w:r>
            <w:r w:rsidR="00A531C8">
              <w:rPr>
                <w:noProof/>
                <w:webHidden/>
              </w:rPr>
              <w:fldChar w:fldCharType="separate"/>
            </w:r>
            <w:r w:rsidR="00A531C8">
              <w:rPr>
                <w:noProof/>
                <w:webHidden/>
              </w:rPr>
              <w:t>7</w:t>
            </w:r>
            <w:r w:rsidR="00A531C8">
              <w:rPr>
                <w:noProof/>
                <w:webHidden/>
              </w:rPr>
              <w:fldChar w:fldCharType="end"/>
            </w:r>
          </w:hyperlink>
        </w:p>
        <w:p w:rsidR="00A531C8" w:rsidRDefault="006832BC">
          <w:pPr>
            <w:pStyle w:val="TOC2"/>
            <w:tabs>
              <w:tab w:val="left" w:pos="880"/>
              <w:tab w:val="right" w:leader="dot" w:pos="9016"/>
            </w:tabs>
            <w:rPr>
              <w:rFonts w:eastAsiaTheme="minorEastAsia"/>
              <w:noProof/>
              <w:lang w:eastAsia="en-GB"/>
            </w:rPr>
          </w:pPr>
          <w:hyperlink w:anchor="_Toc512004447" w:history="1">
            <w:r w:rsidR="00A531C8" w:rsidRPr="009D32EB">
              <w:rPr>
                <w:rStyle w:val="Hyperlink"/>
                <w:noProof/>
              </w:rPr>
              <w:t>3.2</w:t>
            </w:r>
            <w:r w:rsidR="00A531C8">
              <w:rPr>
                <w:rFonts w:eastAsiaTheme="minorEastAsia"/>
                <w:noProof/>
                <w:lang w:eastAsia="en-GB"/>
              </w:rPr>
              <w:tab/>
            </w:r>
            <w:r w:rsidR="00A531C8" w:rsidRPr="009D32EB">
              <w:rPr>
                <w:rStyle w:val="Hyperlink"/>
                <w:noProof/>
              </w:rPr>
              <w:t>The characters worksheet</w:t>
            </w:r>
            <w:r w:rsidR="00A531C8">
              <w:rPr>
                <w:noProof/>
                <w:webHidden/>
              </w:rPr>
              <w:tab/>
            </w:r>
            <w:r w:rsidR="00A531C8">
              <w:rPr>
                <w:noProof/>
                <w:webHidden/>
              </w:rPr>
              <w:fldChar w:fldCharType="begin"/>
            </w:r>
            <w:r w:rsidR="00A531C8">
              <w:rPr>
                <w:noProof/>
                <w:webHidden/>
              </w:rPr>
              <w:instrText xml:space="preserve"> PAGEREF _Toc512004447 \h </w:instrText>
            </w:r>
            <w:r w:rsidR="00A531C8">
              <w:rPr>
                <w:noProof/>
                <w:webHidden/>
              </w:rPr>
            </w:r>
            <w:r w:rsidR="00A531C8">
              <w:rPr>
                <w:noProof/>
                <w:webHidden/>
              </w:rPr>
              <w:fldChar w:fldCharType="separate"/>
            </w:r>
            <w:r w:rsidR="00A531C8">
              <w:rPr>
                <w:noProof/>
                <w:webHidden/>
              </w:rPr>
              <w:t>8</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48" w:history="1">
            <w:r w:rsidR="00A531C8" w:rsidRPr="009D32EB">
              <w:rPr>
                <w:rStyle w:val="Hyperlink"/>
                <w:noProof/>
              </w:rPr>
              <w:t>3.2.1</w:t>
            </w:r>
            <w:r w:rsidR="00A531C8">
              <w:rPr>
                <w:rFonts w:eastAsiaTheme="minorEastAsia"/>
                <w:noProof/>
                <w:lang w:eastAsia="en-GB"/>
              </w:rPr>
              <w:tab/>
            </w:r>
            <w:r w:rsidR="00A531C8" w:rsidRPr="009D32EB">
              <w:rPr>
                <w:rStyle w:val="Hyperlink"/>
                <w:noProof/>
              </w:rPr>
              <w:t>The Group column</w:t>
            </w:r>
            <w:r w:rsidR="00A531C8">
              <w:rPr>
                <w:noProof/>
                <w:webHidden/>
              </w:rPr>
              <w:tab/>
            </w:r>
            <w:r w:rsidR="00A531C8">
              <w:rPr>
                <w:noProof/>
                <w:webHidden/>
              </w:rPr>
              <w:fldChar w:fldCharType="begin"/>
            </w:r>
            <w:r w:rsidR="00A531C8">
              <w:rPr>
                <w:noProof/>
                <w:webHidden/>
              </w:rPr>
              <w:instrText xml:space="preserve"> PAGEREF _Toc512004448 \h </w:instrText>
            </w:r>
            <w:r w:rsidR="00A531C8">
              <w:rPr>
                <w:noProof/>
                <w:webHidden/>
              </w:rPr>
            </w:r>
            <w:r w:rsidR="00A531C8">
              <w:rPr>
                <w:noProof/>
                <w:webHidden/>
              </w:rPr>
              <w:fldChar w:fldCharType="separate"/>
            </w:r>
            <w:r w:rsidR="00A531C8">
              <w:rPr>
                <w:noProof/>
                <w:webHidden/>
              </w:rPr>
              <w:t>9</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49" w:history="1">
            <w:r w:rsidR="00A531C8" w:rsidRPr="009D32EB">
              <w:rPr>
                <w:rStyle w:val="Hyperlink"/>
                <w:noProof/>
              </w:rPr>
              <w:t>3.2.2</w:t>
            </w:r>
            <w:r w:rsidR="00A531C8">
              <w:rPr>
                <w:rFonts w:eastAsiaTheme="minorEastAsia"/>
                <w:noProof/>
                <w:lang w:eastAsia="en-GB"/>
              </w:rPr>
              <w:tab/>
            </w:r>
            <w:r w:rsidR="00A531C8" w:rsidRPr="009D32EB">
              <w:rPr>
                <w:rStyle w:val="Hyperlink"/>
                <w:noProof/>
              </w:rPr>
              <w:t>The Label column</w:t>
            </w:r>
            <w:r w:rsidR="00A531C8">
              <w:rPr>
                <w:noProof/>
                <w:webHidden/>
              </w:rPr>
              <w:tab/>
            </w:r>
            <w:r w:rsidR="00A531C8">
              <w:rPr>
                <w:noProof/>
                <w:webHidden/>
              </w:rPr>
              <w:fldChar w:fldCharType="begin"/>
            </w:r>
            <w:r w:rsidR="00A531C8">
              <w:rPr>
                <w:noProof/>
                <w:webHidden/>
              </w:rPr>
              <w:instrText xml:space="preserve"> PAGEREF _Toc512004449 \h </w:instrText>
            </w:r>
            <w:r w:rsidR="00A531C8">
              <w:rPr>
                <w:noProof/>
                <w:webHidden/>
              </w:rPr>
            </w:r>
            <w:r w:rsidR="00A531C8">
              <w:rPr>
                <w:noProof/>
                <w:webHidden/>
              </w:rPr>
              <w:fldChar w:fldCharType="separate"/>
            </w:r>
            <w:r w:rsidR="00A531C8">
              <w:rPr>
                <w:noProof/>
                <w:webHidden/>
              </w:rPr>
              <w:t>9</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50" w:history="1">
            <w:r w:rsidR="00A531C8" w:rsidRPr="009D32EB">
              <w:rPr>
                <w:rStyle w:val="Hyperlink"/>
                <w:noProof/>
              </w:rPr>
              <w:t>3.2.3</w:t>
            </w:r>
            <w:r w:rsidR="00A531C8">
              <w:rPr>
                <w:rFonts w:eastAsiaTheme="minorEastAsia"/>
                <w:noProof/>
                <w:lang w:eastAsia="en-GB"/>
              </w:rPr>
              <w:tab/>
            </w:r>
            <w:r w:rsidR="00A531C8" w:rsidRPr="009D32EB">
              <w:rPr>
                <w:rStyle w:val="Hyperlink"/>
                <w:noProof/>
              </w:rPr>
              <w:t>The Help and HelpShort columns</w:t>
            </w:r>
            <w:r w:rsidR="00A531C8">
              <w:rPr>
                <w:noProof/>
                <w:webHidden/>
              </w:rPr>
              <w:tab/>
            </w:r>
            <w:r w:rsidR="00A531C8">
              <w:rPr>
                <w:noProof/>
                <w:webHidden/>
              </w:rPr>
              <w:fldChar w:fldCharType="begin"/>
            </w:r>
            <w:r w:rsidR="00A531C8">
              <w:rPr>
                <w:noProof/>
                <w:webHidden/>
              </w:rPr>
              <w:instrText xml:space="preserve"> PAGEREF _Toc512004450 \h </w:instrText>
            </w:r>
            <w:r w:rsidR="00A531C8">
              <w:rPr>
                <w:noProof/>
                <w:webHidden/>
              </w:rPr>
            </w:r>
            <w:r w:rsidR="00A531C8">
              <w:rPr>
                <w:noProof/>
                <w:webHidden/>
              </w:rPr>
              <w:fldChar w:fldCharType="separate"/>
            </w:r>
            <w:r w:rsidR="00A531C8">
              <w:rPr>
                <w:noProof/>
                <w:webHidden/>
              </w:rPr>
              <w:t>10</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51" w:history="1">
            <w:r w:rsidR="00A531C8" w:rsidRPr="009D32EB">
              <w:rPr>
                <w:rStyle w:val="Hyperlink"/>
                <w:noProof/>
              </w:rPr>
              <w:t>3.2.4</w:t>
            </w:r>
            <w:r w:rsidR="00A531C8">
              <w:rPr>
                <w:rFonts w:eastAsiaTheme="minorEastAsia"/>
                <w:noProof/>
                <w:lang w:eastAsia="en-GB"/>
              </w:rPr>
              <w:tab/>
            </w:r>
            <w:r w:rsidR="00A531C8" w:rsidRPr="009D32EB">
              <w:rPr>
                <w:rStyle w:val="Hyperlink"/>
                <w:noProof/>
              </w:rPr>
              <w:t>The Status column</w:t>
            </w:r>
            <w:r w:rsidR="00A531C8">
              <w:rPr>
                <w:noProof/>
                <w:webHidden/>
              </w:rPr>
              <w:tab/>
            </w:r>
            <w:r w:rsidR="00A531C8">
              <w:rPr>
                <w:noProof/>
                <w:webHidden/>
              </w:rPr>
              <w:fldChar w:fldCharType="begin"/>
            </w:r>
            <w:r w:rsidR="00A531C8">
              <w:rPr>
                <w:noProof/>
                <w:webHidden/>
              </w:rPr>
              <w:instrText xml:space="preserve"> PAGEREF _Toc512004451 \h </w:instrText>
            </w:r>
            <w:r w:rsidR="00A531C8">
              <w:rPr>
                <w:noProof/>
                <w:webHidden/>
              </w:rPr>
            </w:r>
            <w:r w:rsidR="00A531C8">
              <w:rPr>
                <w:noProof/>
                <w:webHidden/>
              </w:rPr>
              <w:fldChar w:fldCharType="separate"/>
            </w:r>
            <w:r w:rsidR="00A531C8">
              <w:rPr>
                <w:noProof/>
                <w:webHidden/>
              </w:rPr>
              <w:t>10</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52" w:history="1">
            <w:r w:rsidR="00A531C8" w:rsidRPr="009D32EB">
              <w:rPr>
                <w:rStyle w:val="Hyperlink"/>
                <w:noProof/>
              </w:rPr>
              <w:t>3.2.5</w:t>
            </w:r>
            <w:r w:rsidR="00A531C8">
              <w:rPr>
                <w:rFonts w:eastAsiaTheme="minorEastAsia"/>
                <w:noProof/>
                <w:lang w:eastAsia="en-GB"/>
              </w:rPr>
              <w:tab/>
            </w:r>
            <w:r w:rsidR="00A531C8" w:rsidRPr="009D32EB">
              <w:rPr>
                <w:rStyle w:val="Hyperlink"/>
                <w:noProof/>
              </w:rPr>
              <w:t>The ValueType column</w:t>
            </w:r>
            <w:r w:rsidR="00A531C8">
              <w:rPr>
                <w:noProof/>
                <w:webHidden/>
              </w:rPr>
              <w:tab/>
            </w:r>
            <w:r w:rsidR="00A531C8">
              <w:rPr>
                <w:noProof/>
                <w:webHidden/>
              </w:rPr>
              <w:fldChar w:fldCharType="begin"/>
            </w:r>
            <w:r w:rsidR="00A531C8">
              <w:rPr>
                <w:noProof/>
                <w:webHidden/>
              </w:rPr>
              <w:instrText xml:space="preserve"> PAGEREF _Toc512004452 \h </w:instrText>
            </w:r>
            <w:r w:rsidR="00A531C8">
              <w:rPr>
                <w:noProof/>
                <w:webHidden/>
              </w:rPr>
            </w:r>
            <w:r w:rsidR="00A531C8">
              <w:rPr>
                <w:noProof/>
                <w:webHidden/>
              </w:rPr>
              <w:fldChar w:fldCharType="separate"/>
            </w:r>
            <w:r w:rsidR="00A531C8">
              <w:rPr>
                <w:noProof/>
                <w:webHidden/>
              </w:rPr>
              <w:t>11</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53" w:history="1">
            <w:r w:rsidR="00A531C8" w:rsidRPr="009D32EB">
              <w:rPr>
                <w:rStyle w:val="Hyperlink"/>
                <w:noProof/>
              </w:rPr>
              <w:t>3.2.6</w:t>
            </w:r>
            <w:r w:rsidR="00A531C8">
              <w:rPr>
                <w:rFonts w:eastAsiaTheme="minorEastAsia"/>
                <w:noProof/>
                <w:lang w:eastAsia="en-GB"/>
              </w:rPr>
              <w:tab/>
            </w:r>
            <w:r w:rsidR="00A531C8" w:rsidRPr="009D32EB">
              <w:rPr>
                <w:rStyle w:val="Hyperlink"/>
                <w:noProof/>
              </w:rPr>
              <w:t>The ControlType and Params columns</w:t>
            </w:r>
            <w:r w:rsidR="00A531C8">
              <w:rPr>
                <w:noProof/>
                <w:webHidden/>
              </w:rPr>
              <w:tab/>
            </w:r>
            <w:r w:rsidR="00A531C8">
              <w:rPr>
                <w:noProof/>
                <w:webHidden/>
              </w:rPr>
              <w:fldChar w:fldCharType="begin"/>
            </w:r>
            <w:r w:rsidR="00A531C8">
              <w:rPr>
                <w:noProof/>
                <w:webHidden/>
              </w:rPr>
              <w:instrText xml:space="preserve"> PAGEREF _Toc512004453 \h </w:instrText>
            </w:r>
            <w:r w:rsidR="00A531C8">
              <w:rPr>
                <w:noProof/>
                <w:webHidden/>
              </w:rPr>
            </w:r>
            <w:r w:rsidR="00A531C8">
              <w:rPr>
                <w:noProof/>
                <w:webHidden/>
              </w:rPr>
              <w:fldChar w:fldCharType="separate"/>
            </w:r>
            <w:r w:rsidR="00A531C8">
              <w:rPr>
                <w:noProof/>
                <w:webHidden/>
              </w:rPr>
              <w:t>11</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54" w:history="1">
            <w:r w:rsidR="00A531C8" w:rsidRPr="009D32EB">
              <w:rPr>
                <w:rStyle w:val="Hyperlink"/>
                <w:noProof/>
              </w:rPr>
              <w:t>3.2.7</w:t>
            </w:r>
            <w:r w:rsidR="00A531C8">
              <w:rPr>
                <w:rFonts w:eastAsiaTheme="minorEastAsia"/>
                <w:noProof/>
                <w:lang w:eastAsia="en-GB"/>
              </w:rPr>
              <w:tab/>
            </w:r>
            <w:r w:rsidR="00A531C8" w:rsidRPr="009D32EB">
              <w:rPr>
                <w:rStyle w:val="Hyperlink"/>
                <w:noProof/>
              </w:rPr>
              <w:t>The Weight column</w:t>
            </w:r>
            <w:r w:rsidR="00A531C8">
              <w:rPr>
                <w:noProof/>
                <w:webHidden/>
              </w:rPr>
              <w:tab/>
            </w:r>
            <w:r w:rsidR="00A531C8">
              <w:rPr>
                <w:noProof/>
                <w:webHidden/>
              </w:rPr>
              <w:fldChar w:fldCharType="begin"/>
            </w:r>
            <w:r w:rsidR="00A531C8">
              <w:rPr>
                <w:noProof/>
                <w:webHidden/>
              </w:rPr>
              <w:instrText xml:space="preserve"> PAGEREF _Toc512004454 \h </w:instrText>
            </w:r>
            <w:r w:rsidR="00A531C8">
              <w:rPr>
                <w:noProof/>
                <w:webHidden/>
              </w:rPr>
            </w:r>
            <w:r w:rsidR="00A531C8">
              <w:rPr>
                <w:noProof/>
                <w:webHidden/>
              </w:rPr>
              <w:fldChar w:fldCharType="separate"/>
            </w:r>
            <w:r w:rsidR="00A531C8">
              <w:rPr>
                <w:noProof/>
                <w:webHidden/>
              </w:rPr>
              <w:t>12</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55" w:history="1">
            <w:r w:rsidR="00A531C8" w:rsidRPr="009D32EB">
              <w:rPr>
                <w:rStyle w:val="Hyperlink"/>
                <w:noProof/>
              </w:rPr>
              <w:t>3.2.8</w:t>
            </w:r>
            <w:r w:rsidR="00A531C8">
              <w:rPr>
                <w:rFonts w:eastAsiaTheme="minorEastAsia"/>
                <w:noProof/>
                <w:lang w:eastAsia="en-GB"/>
              </w:rPr>
              <w:tab/>
            </w:r>
            <w:r w:rsidR="00A531C8" w:rsidRPr="009D32EB">
              <w:rPr>
                <w:rStyle w:val="Hyperlink"/>
                <w:noProof/>
              </w:rPr>
              <w:t>The Strictness column</w:t>
            </w:r>
            <w:r w:rsidR="00A531C8">
              <w:rPr>
                <w:noProof/>
                <w:webHidden/>
              </w:rPr>
              <w:tab/>
            </w:r>
            <w:r w:rsidR="00A531C8">
              <w:rPr>
                <w:noProof/>
                <w:webHidden/>
              </w:rPr>
              <w:fldChar w:fldCharType="begin"/>
            </w:r>
            <w:r w:rsidR="00A531C8">
              <w:rPr>
                <w:noProof/>
                <w:webHidden/>
              </w:rPr>
              <w:instrText xml:space="preserve"> PAGEREF _Toc512004455 \h </w:instrText>
            </w:r>
            <w:r w:rsidR="00A531C8">
              <w:rPr>
                <w:noProof/>
                <w:webHidden/>
              </w:rPr>
            </w:r>
            <w:r w:rsidR="00A531C8">
              <w:rPr>
                <w:noProof/>
                <w:webHidden/>
              </w:rPr>
              <w:fldChar w:fldCharType="separate"/>
            </w:r>
            <w:r w:rsidR="00A531C8">
              <w:rPr>
                <w:noProof/>
                <w:webHidden/>
              </w:rPr>
              <w:t>12</w:t>
            </w:r>
            <w:r w:rsidR="00A531C8">
              <w:rPr>
                <w:noProof/>
                <w:webHidden/>
              </w:rPr>
              <w:fldChar w:fldCharType="end"/>
            </w:r>
          </w:hyperlink>
        </w:p>
        <w:p w:rsidR="00A531C8" w:rsidRDefault="006832BC">
          <w:pPr>
            <w:pStyle w:val="TOC2"/>
            <w:tabs>
              <w:tab w:val="left" w:pos="880"/>
              <w:tab w:val="right" w:leader="dot" w:pos="9016"/>
            </w:tabs>
            <w:rPr>
              <w:rFonts w:eastAsiaTheme="minorEastAsia"/>
              <w:noProof/>
              <w:lang w:eastAsia="en-GB"/>
            </w:rPr>
          </w:pPr>
          <w:hyperlink w:anchor="_Toc512004456" w:history="1">
            <w:r w:rsidR="00A531C8" w:rsidRPr="009D32EB">
              <w:rPr>
                <w:rStyle w:val="Hyperlink"/>
                <w:noProof/>
              </w:rPr>
              <w:t>3.3</w:t>
            </w:r>
            <w:r w:rsidR="00A531C8">
              <w:rPr>
                <w:rFonts w:eastAsiaTheme="minorEastAsia"/>
                <w:noProof/>
                <w:lang w:eastAsia="en-GB"/>
              </w:rPr>
              <w:tab/>
            </w:r>
            <w:r w:rsidR="00A531C8" w:rsidRPr="009D32EB">
              <w:rPr>
                <w:rStyle w:val="Hyperlink"/>
                <w:noProof/>
              </w:rPr>
              <w:t>The values worksheet</w:t>
            </w:r>
            <w:r w:rsidR="00A531C8">
              <w:rPr>
                <w:noProof/>
                <w:webHidden/>
              </w:rPr>
              <w:tab/>
            </w:r>
            <w:r w:rsidR="00A531C8">
              <w:rPr>
                <w:noProof/>
                <w:webHidden/>
              </w:rPr>
              <w:fldChar w:fldCharType="begin"/>
            </w:r>
            <w:r w:rsidR="00A531C8">
              <w:rPr>
                <w:noProof/>
                <w:webHidden/>
              </w:rPr>
              <w:instrText xml:space="preserve"> PAGEREF _Toc512004456 \h </w:instrText>
            </w:r>
            <w:r w:rsidR="00A531C8">
              <w:rPr>
                <w:noProof/>
                <w:webHidden/>
              </w:rPr>
            </w:r>
            <w:r w:rsidR="00A531C8">
              <w:rPr>
                <w:noProof/>
                <w:webHidden/>
              </w:rPr>
              <w:fldChar w:fldCharType="separate"/>
            </w:r>
            <w:r w:rsidR="00A531C8">
              <w:rPr>
                <w:noProof/>
                <w:webHidden/>
              </w:rPr>
              <w:t>14</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57" w:history="1">
            <w:r w:rsidR="00A531C8" w:rsidRPr="009D32EB">
              <w:rPr>
                <w:rStyle w:val="Hyperlink"/>
                <w:noProof/>
              </w:rPr>
              <w:t>3.3.1</w:t>
            </w:r>
            <w:r w:rsidR="00A531C8">
              <w:rPr>
                <w:rFonts w:eastAsiaTheme="minorEastAsia"/>
                <w:noProof/>
                <w:lang w:eastAsia="en-GB"/>
              </w:rPr>
              <w:tab/>
            </w:r>
            <w:r w:rsidR="00A531C8" w:rsidRPr="009D32EB">
              <w:rPr>
                <w:rStyle w:val="Hyperlink"/>
                <w:noProof/>
              </w:rPr>
              <w:t>Providing help on character state values</w:t>
            </w:r>
            <w:r w:rsidR="00A531C8">
              <w:rPr>
                <w:noProof/>
                <w:webHidden/>
              </w:rPr>
              <w:tab/>
            </w:r>
            <w:r w:rsidR="00A531C8">
              <w:rPr>
                <w:noProof/>
                <w:webHidden/>
              </w:rPr>
              <w:fldChar w:fldCharType="begin"/>
            </w:r>
            <w:r w:rsidR="00A531C8">
              <w:rPr>
                <w:noProof/>
                <w:webHidden/>
              </w:rPr>
              <w:instrText xml:space="preserve"> PAGEREF _Toc512004457 \h </w:instrText>
            </w:r>
            <w:r w:rsidR="00A531C8">
              <w:rPr>
                <w:noProof/>
                <w:webHidden/>
              </w:rPr>
            </w:r>
            <w:r w:rsidR="00A531C8">
              <w:rPr>
                <w:noProof/>
                <w:webHidden/>
              </w:rPr>
              <w:fldChar w:fldCharType="separate"/>
            </w:r>
            <w:r w:rsidR="00A531C8">
              <w:rPr>
                <w:noProof/>
                <w:webHidden/>
              </w:rPr>
              <w:t>15</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58" w:history="1">
            <w:r w:rsidR="00A531C8" w:rsidRPr="009D32EB">
              <w:rPr>
                <w:rStyle w:val="Hyperlink"/>
                <w:noProof/>
              </w:rPr>
              <w:t>3.3.2</w:t>
            </w:r>
            <w:r w:rsidR="00A531C8">
              <w:rPr>
                <w:rFonts w:eastAsiaTheme="minorEastAsia"/>
                <w:noProof/>
                <w:lang w:eastAsia="en-GB"/>
              </w:rPr>
              <w:tab/>
            </w:r>
            <w:r w:rsidR="00A531C8" w:rsidRPr="009D32EB">
              <w:rPr>
                <w:rStyle w:val="Hyperlink"/>
                <w:noProof/>
              </w:rPr>
              <w:t>Translating character state values</w:t>
            </w:r>
            <w:r w:rsidR="00A531C8">
              <w:rPr>
                <w:noProof/>
                <w:webHidden/>
              </w:rPr>
              <w:tab/>
            </w:r>
            <w:r w:rsidR="00A531C8">
              <w:rPr>
                <w:noProof/>
                <w:webHidden/>
              </w:rPr>
              <w:fldChar w:fldCharType="begin"/>
            </w:r>
            <w:r w:rsidR="00A531C8">
              <w:rPr>
                <w:noProof/>
                <w:webHidden/>
              </w:rPr>
              <w:instrText xml:space="preserve"> PAGEREF _Toc512004458 \h </w:instrText>
            </w:r>
            <w:r w:rsidR="00A531C8">
              <w:rPr>
                <w:noProof/>
                <w:webHidden/>
              </w:rPr>
            </w:r>
            <w:r w:rsidR="00A531C8">
              <w:rPr>
                <w:noProof/>
                <w:webHidden/>
              </w:rPr>
              <w:fldChar w:fldCharType="separate"/>
            </w:r>
            <w:r w:rsidR="00A531C8">
              <w:rPr>
                <w:noProof/>
                <w:webHidden/>
              </w:rPr>
              <w:t>15</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59" w:history="1">
            <w:r w:rsidR="00A531C8" w:rsidRPr="009D32EB">
              <w:rPr>
                <w:rStyle w:val="Hyperlink"/>
                <w:noProof/>
              </w:rPr>
              <w:t>3.3.3</w:t>
            </w:r>
            <w:r w:rsidR="00A531C8">
              <w:rPr>
                <w:rFonts w:eastAsiaTheme="minorEastAsia"/>
                <w:noProof/>
                <w:lang w:eastAsia="en-GB"/>
              </w:rPr>
              <w:tab/>
            </w:r>
            <w:r w:rsidR="00A531C8" w:rsidRPr="009D32EB">
              <w:rPr>
                <w:rStyle w:val="Hyperlink"/>
                <w:noProof/>
              </w:rPr>
              <w:t>Ranking ordinal character state values</w:t>
            </w:r>
            <w:r w:rsidR="00A531C8">
              <w:rPr>
                <w:noProof/>
                <w:webHidden/>
              </w:rPr>
              <w:tab/>
            </w:r>
            <w:r w:rsidR="00A531C8">
              <w:rPr>
                <w:noProof/>
                <w:webHidden/>
              </w:rPr>
              <w:fldChar w:fldCharType="begin"/>
            </w:r>
            <w:r w:rsidR="00A531C8">
              <w:rPr>
                <w:noProof/>
                <w:webHidden/>
              </w:rPr>
              <w:instrText xml:space="preserve"> PAGEREF _Toc512004459 \h </w:instrText>
            </w:r>
            <w:r w:rsidR="00A531C8">
              <w:rPr>
                <w:noProof/>
                <w:webHidden/>
              </w:rPr>
            </w:r>
            <w:r w:rsidR="00A531C8">
              <w:rPr>
                <w:noProof/>
                <w:webHidden/>
              </w:rPr>
              <w:fldChar w:fldCharType="separate"/>
            </w:r>
            <w:r w:rsidR="00A531C8">
              <w:rPr>
                <w:noProof/>
                <w:webHidden/>
              </w:rPr>
              <w:t>16</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60" w:history="1">
            <w:r w:rsidR="00A531C8" w:rsidRPr="009D32EB">
              <w:rPr>
                <w:rStyle w:val="Hyperlink"/>
                <w:noProof/>
              </w:rPr>
              <w:t>3.3.4</w:t>
            </w:r>
            <w:r w:rsidR="00A531C8">
              <w:rPr>
                <w:rFonts w:eastAsiaTheme="minorEastAsia"/>
                <w:noProof/>
                <w:lang w:eastAsia="en-GB"/>
              </w:rPr>
              <w:tab/>
            </w:r>
            <w:r w:rsidR="00A531C8" w:rsidRPr="009D32EB">
              <w:rPr>
                <w:rStyle w:val="Hyperlink"/>
                <w:noProof/>
              </w:rPr>
              <w:t>Specifying order for text character values in drop-down lists</w:t>
            </w:r>
            <w:r w:rsidR="00A531C8">
              <w:rPr>
                <w:noProof/>
                <w:webHidden/>
              </w:rPr>
              <w:tab/>
            </w:r>
            <w:r w:rsidR="00A531C8">
              <w:rPr>
                <w:noProof/>
                <w:webHidden/>
              </w:rPr>
              <w:fldChar w:fldCharType="begin"/>
            </w:r>
            <w:r w:rsidR="00A531C8">
              <w:rPr>
                <w:noProof/>
                <w:webHidden/>
              </w:rPr>
              <w:instrText xml:space="preserve"> PAGEREF _Toc512004460 \h </w:instrText>
            </w:r>
            <w:r w:rsidR="00A531C8">
              <w:rPr>
                <w:noProof/>
                <w:webHidden/>
              </w:rPr>
            </w:r>
            <w:r w:rsidR="00A531C8">
              <w:rPr>
                <w:noProof/>
                <w:webHidden/>
              </w:rPr>
              <w:fldChar w:fldCharType="separate"/>
            </w:r>
            <w:r w:rsidR="00A531C8">
              <w:rPr>
                <w:noProof/>
                <w:webHidden/>
              </w:rPr>
              <w:t>16</w:t>
            </w:r>
            <w:r w:rsidR="00A531C8">
              <w:rPr>
                <w:noProof/>
                <w:webHidden/>
              </w:rPr>
              <w:fldChar w:fldCharType="end"/>
            </w:r>
          </w:hyperlink>
        </w:p>
        <w:p w:rsidR="00A531C8" w:rsidRDefault="006832BC">
          <w:pPr>
            <w:pStyle w:val="TOC2"/>
            <w:tabs>
              <w:tab w:val="left" w:pos="880"/>
              <w:tab w:val="right" w:leader="dot" w:pos="9016"/>
            </w:tabs>
            <w:rPr>
              <w:rFonts w:eastAsiaTheme="minorEastAsia"/>
              <w:noProof/>
              <w:lang w:eastAsia="en-GB"/>
            </w:rPr>
          </w:pPr>
          <w:hyperlink w:anchor="_Toc512004461" w:history="1">
            <w:r w:rsidR="00A531C8" w:rsidRPr="009D32EB">
              <w:rPr>
                <w:rStyle w:val="Hyperlink"/>
                <w:noProof/>
              </w:rPr>
              <w:t>3.4</w:t>
            </w:r>
            <w:r w:rsidR="00A531C8">
              <w:rPr>
                <w:rFonts w:eastAsiaTheme="minorEastAsia"/>
                <w:noProof/>
                <w:lang w:eastAsia="en-GB"/>
              </w:rPr>
              <w:tab/>
            </w:r>
            <w:r w:rsidR="00A531C8" w:rsidRPr="009D32EB">
              <w:rPr>
                <w:rStyle w:val="Hyperlink"/>
                <w:noProof/>
              </w:rPr>
              <w:t>The media worksheet</w:t>
            </w:r>
            <w:r w:rsidR="00A531C8">
              <w:rPr>
                <w:noProof/>
                <w:webHidden/>
              </w:rPr>
              <w:tab/>
            </w:r>
            <w:r w:rsidR="00A531C8">
              <w:rPr>
                <w:noProof/>
                <w:webHidden/>
              </w:rPr>
              <w:fldChar w:fldCharType="begin"/>
            </w:r>
            <w:r w:rsidR="00A531C8">
              <w:rPr>
                <w:noProof/>
                <w:webHidden/>
              </w:rPr>
              <w:instrText xml:space="preserve"> PAGEREF _Toc512004461 \h </w:instrText>
            </w:r>
            <w:r w:rsidR="00A531C8">
              <w:rPr>
                <w:noProof/>
                <w:webHidden/>
              </w:rPr>
            </w:r>
            <w:r w:rsidR="00A531C8">
              <w:rPr>
                <w:noProof/>
                <w:webHidden/>
              </w:rPr>
              <w:fldChar w:fldCharType="separate"/>
            </w:r>
            <w:r w:rsidR="00A531C8">
              <w:rPr>
                <w:noProof/>
                <w:webHidden/>
              </w:rPr>
              <w:t>17</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62" w:history="1">
            <w:r w:rsidR="00A531C8" w:rsidRPr="009D32EB">
              <w:rPr>
                <w:rStyle w:val="Hyperlink"/>
                <w:noProof/>
              </w:rPr>
              <w:t>3.4.1</w:t>
            </w:r>
            <w:r w:rsidR="00A531C8">
              <w:rPr>
                <w:rFonts w:eastAsiaTheme="minorEastAsia"/>
                <w:noProof/>
                <w:lang w:eastAsia="en-GB"/>
              </w:rPr>
              <w:tab/>
            </w:r>
            <w:r w:rsidR="00A531C8" w:rsidRPr="009D32EB">
              <w:rPr>
                <w:rStyle w:val="Hyperlink"/>
                <w:noProof/>
              </w:rPr>
              <w:t>Images to supplement help text</w:t>
            </w:r>
            <w:r w:rsidR="00A531C8">
              <w:rPr>
                <w:noProof/>
                <w:webHidden/>
              </w:rPr>
              <w:tab/>
            </w:r>
            <w:r w:rsidR="00A531C8">
              <w:rPr>
                <w:noProof/>
                <w:webHidden/>
              </w:rPr>
              <w:fldChar w:fldCharType="begin"/>
            </w:r>
            <w:r w:rsidR="00A531C8">
              <w:rPr>
                <w:noProof/>
                <w:webHidden/>
              </w:rPr>
              <w:instrText xml:space="preserve"> PAGEREF _Toc512004462 \h </w:instrText>
            </w:r>
            <w:r w:rsidR="00A531C8">
              <w:rPr>
                <w:noProof/>
                <w:webHidden/>
              </w:rPr>
            </w:r>
            <w:r w:rsidR="00A531C8">
              <w:rPr>
                <w:noProof/>
                <w:webHidden/>
              </w:rPr>
              <w:fldChar w:fldCharType="separate"/>
            </w:r>
            <w:r w:rsidR="00A531C8">
              <w:rPr>
                <w:noProof/>
                <w:webHidden/>
              </w:rPr>
              <w:t>18</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63" w:history="1">
            <w:r w:rsidR="00A531C8" w:rsidRPr="009D32EB">
              <w:rPr>
                <w:rStyle w:val="Hyperlink"/>
                <w:noProof/>
              </w:rPr>
              <w:t>3.4.2</w:t>
            </w:r>
            <w:r w:rsidR="00A531C8">
              <w:rPr>
                <w:rFonts w:eastAsiaTheme="minorEastAsia"/>
                <w:noProof/>
                <w:lang w:eastAsia="en-GB"/>
              </w:rPr>
              <w:tab/>
            </w:r>
            <w:r w:rsidR="00A531C8" w:rsidRPr="009D32EB">
              <w:rPr>
                <w:rStyle w:val="Hyperlink"/>
                <w:noProof/>
              </w:rPr>
              <w:t>Images to illustrate taxa</w:t>
            </w:r>
            <w:r w:rsidR="00A531C8">
              <w:rPr>
                <w:noProof/>
                <w:webHidden/>
              </w:rPr>
              <w:tab/>
            </w:r>
            <w:r w:rsidR="00A531C8">
              <w:rPr>
                <w:noProof/>
                <w:webHidden/>
              </w:rPr>
              <w:fldChar w:fldCharType="begin"/>
            </w:r>
            <w:r w:rsidR="00A531C8">
              <w:rPr>
                <w:noProof/>
                <w:webHidden/>
              </w:rPr>
              <w:instrText xml:space="preserve"> PAGEREF _Toc512004463 \h </w:instrText>
            </w:r>
            <w:r w:rsidR="00A531C8">
              <w:rPr>
                <w:noProof/>
                <w:webHidden/>
              </w:rPr>
            </w:r>
            <w:r w:rsidR="00A531C8">
              <w:rPr>
                <w:noProof/>
                <w:webHidden/>
              </w:rPr>
              <w:fldChar w:fldCharType="separate"/>
            </w:r>
            <w:r w:rsidR="00A531C8">
              <w:rPr>
                <w:noProof/>
                <w:webHidden/>
              </w:rPr>
              <w:t>19</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64" w:history="1">
            <w:r w:rsidR="00A531C8" w:rsidRPr="009D32EB">
              <w:rPr>
                <w:rStyle w:val="Hyperlink"/>
                <w:noProof/>
              </w:rPr>
              <w:t>3.4.3</w:t>
            </w:r>
            <w:r w:rsidR="00A531C8">
              <w:rPr>
                <w:rFonts w:eastAsiaTheme="minorEastAsia"/>
                <w:noProof/>
                <w:lang w:eastAsia="en-GB"/>
              </w:rPr>
              <w:tab/>
            </w:r>
            <w:r w:rsidR="00A531C8" w:rsidRPr="009D32EB">
              <w:rPr>
                <w:rStyle w:val="Hyperlink"/>
                <w:noProof/>
              </w:rPr>
              <w:t>The UseFor and TipStyle columns</w:t>
            </w:r>
            <w:r w:rsidR="00A531C8">
              <w:rPr>
                <w:noProof/>
                <w:webHidden/>
              </w:rPr>
              <w:tab/>
            </w:r>
            <w:r w:rsidR="00A531C8">
              <w:rPr>
                <w:noProof/>
                <w:webHidden/>
              </w:rPr>
              <w:fldChar w:fldCharType="begin"/>
            </w:r>
            <w:r w:rsidR="00A531C8">
              <w:rPr>
                <w:noProof/>
                <w:webHidden/>
              </w:rPr>
              <w:instrText xml:space="preserve"> PAGEREF _Toc512004464 \h </w:instrText>
            </w:r>
            <w:r w:rsidR="00A531C8">
              <w:rPr>
                <w:noProof/>
                <w:webHidden/>
              </w:rPr>
            </w:r>
            <w:r w:rsidR="00A531C8">
              <w:rPr>
                <w:noProof/>
                <w:webHidden/>
              </w:rPr>
              <w:fldChar w:fldCharType="separate"/>
            </w:r>
            <w:r w:rsidR="00A531C8">
              <w:rPr>
                <w:noProof/>
                <w:webHidden/>
              </w:rPr>
              <w:t>19</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65" w:history="1">
            <w:r w:rsidR="00A531C8" w:rsidRPr="009D32EB">
              <w:rPr>
                <w:rStyle w:val="Hyperlink"/>
                <w:noProof/>
              </w:rPr>
              <w:t>3.4.4</w:t>
            </w:r>
            <w:r w:rsidR="00A531C8">
              <w:rPr>
                <w:rFonts w:eastAsiaTheme="minorEastAsia"/>
                <w:noProof/>
                <w:lang w:eastAsia="en-GB"/>
              </w:rPr>
              <w:tab/>
            </w:r>
            <w:r w:rsidR="00A531C8" w:rsidRPr="009D32EB">
              <w:rPr>
                <w:rStyle w:val="Hyperlink"/>
                <w:noProof/>
              </w:rPr>
              <w:t>HTML files to provide further information on taxa</w:t>
            </w:r>
            <w:r w:rsidR="00A531C8">
              <w:rPr>
                <w:noProof/>
                <w:webHidden/>
              </w:rPr>
              <w:tab/>
            </w:r>
            <w:r w:rsidR="00A531C8">
              <w:rPr>
                <w:noProof/>
                <w:webHidden/>
              </w:rPr>
              <w:fldChar w:fldCharType="begin"/>
            </w:r>
            <w:r w:rsidR="00A531C8">
              <w:rPr>
                <w:noProof/>
                <w:webHidden/>
              </w:rPr>
              <w:instrText xml:space="preserve"> PAGEREF _Toc512004465 \h </w:instrText>
            </w:r>
            <w:r w:rsidR="00A531C8">
              <w:rPr>
                <w:noProof/>
                <w:webHidden/>
              </w:rPr>
            </w:r>
            <w:r w:rsidR="00A531C8">
              <w:rPr>
                <w:noProof/>
                <w:webHidden/>
              </w:rPr>
              <w:fldChar w:fldCharType="separate"/>
            </w:r>
            <w:r w:rsidR="00A531C8">
              <w:rPr>
                <w:noProof/>
                <w:webHidden/>
              </w:rPr>
              <w:t>20</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66" w:history="1">
            <w:r w:rsidR="00A531C8" w:rsidRPr="009D32EB">
              <w:rPr>
                <w:rStyle w:val="Hyperlink"/>
                <w:noProof/>
              </w:rPr>
              <w:t>3.4.5</w:t>
            </w:r>
            <w:r w:rsidR="00A531C8">
              <w:rPr>
                <w:rFonts w:eastAsiaTheme="minorEastAsia"/>
                <w:noProof/>
                <w:lang w:eastAsia="en-GB"/>
              </w:rPr>
              <w:tab/>
            </w:r>
            <w:r w:rsidR="00A531C8" w:rsidRPr="009D32EB">
              <w:rPr>
                <w:rStyle w:val="Hyperlink"/>
                <w:noProof/>
              </w:rPr>
              <w:t>General comments on the media worksheet</w:t>
            </w:r>
            <w:r w:rsidR="00A531C8">
              <w:rPr>
                <w:noProof/>
                <w:webHidden/>
              </w:rPr>
              <w:tab/>
            </w:r>
            <w:r w:rsidR="00A531C8">
              <w:rPr>
                <w:noProof/>
                <w:webHidden/>
              </w:rPr>
              <w:fldChar w:fldCharType="begin"/>
            </w:r>
            <w:r w:rsidR="00A531C8">
              <w:rPr>
                <w:noProof/>
                <w:webHidden/>
              </w:rPr>
              <w:instrText xml:space="preserve"> PAGEREF _Toc512004466 \h </w:instrText>
            </w:r>
            <w:r w:rsidR="00A531C8">
              <w:rPr>
                <w:noProof/>
                <w:webHidden/>
              </w:rPr>
            </w:r>
            <w:r w:rsidR="00A531C8">
              <w:rPr>
                <w:noProof/>
                <w:webHidden/>
              </w:rPr>
              <w:fldChar w:fldCharType="separate"/>
            </w:r>
            <w:r w:rsidR="00A531C8">
              <w:rPr>
                <w:noProof/>
                <w:webHidden/>
              </w:rPr>
              <w:t>20</w:t>
            </w:r>
            <w:r w:rsidR="00A531C8">
              <w:rPr>
                <w:noProof/>
                <w:webHidden/>
              </w:rPr>
              <w:fldChar w:fldCharType="end"/>
            </w:r>
          </w:hyperlink>
        </w:p>
        <w:p w:rsidR="00A531C8" w:rsidRDefault="006832BC">
          <w:pPr>
            <w:pStyle w:val="TOC2"/>
            <w:tabs>
              <w:tab w:val="left" w:pos="880"/>
              <w:tab w:val="right" w:leader="dot" w:pos="9016"/>
            </w:tabs>
            <w:rPr>
              <w:rFonts w:eastAsiaTheme="minorEastAsia"/>
              <w:noProof/>
              <w:lang w:eastAsia="en-GB"/>
            </w:rPr>
          </w:pPr>
          <w:hyperlink w:anchor="_Toc512004467" w:history="1">
            <w:r w:rsidR="00A531C8" w:rsidRPr="009D32EB">
              <w:rPr>
                <w:rStyle w:val="Hyperlink"/>
                <w:noProof/>
              </w:rPr>
              <w:t>3.5</w:t>
            </w:r>
            <w:r w:rsidR="00A531C8">
              <w:rPr>
                <w:rFonts w:eastAsiaTheme="minorEastAsia"/>
                <w:noProof/>
                <w:lang w:eastAsia="en-GB"/>
              </w:rPr>
              <w:tab/>
            </w:r>
            <w:r w:rsidR="00A531C8" w:rsidRPr="009D32EB">
              <w:rPr>
                <w:rStyle w:val="Hyperlink"/>
                <w:noProof/>
              </w:rPr>
              <w:t>The config worksheet</w:t>
            </w:r>
            <w:r w:rsidR="00A531C8">
              <w:rPr>
                <w:noProof/>
                <w:webHidden/>
              </w:rPr>
              <w:tab/>
            </w:r>
            <w:r w:rsidR="00A531C8">
              <w:rPr>
                <w:noProof/>
                <w:webHidden/>
              </w:rPr>
              <w:fldChar w:fldCharType="begin"/>
            </w:r>
            <w:r w:rsidR="00A531C8">
              <w:rPr>
                <w:noProof/>
                <w:webHidden/>
              </w:rPr>
              <w:instrText xml:space="preserve"> PAGEREF _Toc512004467 \h </w:instrText>
            </w:r>
            <w:r w:rsidR="00A531C8">
              <w:rPr>
                <w:noProof/>
                <w:webHidden/>
              </w:rPr>
            </w:r>
            <w:r w:rsidR="00A531C8">
              <w:rPr>
                <w:noProof/>
                <w:webHidden/>
              </w:rPr>
              <w:fldChar w:fldCharType="separate"/>
            </w:r>
            <w:r w:rsidR="00A531C8">
              <w:rPr>
                <w:noProof/>
                <w:webHidden/>
              </w:rPr>
              <w:t>21</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68" w:history="1">
            <w:r w:rsidR="00A531C8" w:rsidRPr="009D32EB">
              <w:rPr>
                <w:rStyle w:val="Hyperlink"/>
                <w:noProof/>
              </w:rPr>
              <w:t>3.5.1</w:t>
            </w:r>
            <w:r w:rsidR="00A531C8">
              <w:rPr>
                <w:rFonts w:eastAsiaTheme="minorEastAsia"/>
                <w:noProof/>
                <w:lang w:eastAsia="en-GB"/>
              </w:rPr>
              <w:tab/>
            </w:r>
            <w:r w:rsidR="00A531C8" w:rsidRPr="009D32EB">
              <w:rPr>
                <w:rStyle w:val="Hyperlink"/>
                <w:noProof/>
              </w:rPr>
              <w:t>Identikit configuration (type ‘config’)</w:t>
            </w:r>
            <w:r w:rsidR="00A531C8">
              <w:rPr>
                <w:noProof/>
                <w:webHidden/>
              </w:rPr>
              <w:tab/>
            </w:r>
            <w:r w:rsidR="00A531C8">
              <w:rPr>
                <w:noProof/>
                <w:webHidden/>
              </w:rPr>
              <w:fldChar w:fldCharType="begin"/>
            </w:r>
            <w:r w:rsidR="00A531C8">
              <w:rPr>
                <w:noProof/>
                <w:webHidden/>
              </w:rPr>
              <w:instrText xml:space="preserve"> PAGEREF _Toc512004468 \h </w:instrText>
            </w:r>
            <w:r w:rsidR="00A531C8">
              <w:rPr>
                <w:noProof/>
                <w:webHidden/>
              </w:rPr>
            </w:r>
            <w:r w:rsidR="00A531C8">
              <w:rPr>
                <w:noProof/>
                <w:webHidden/>
              </w:rPr>
              <w:fldChar w:fldCharType="separate"/>
            </w:r>
            <w:r w:rsidR="00A531C8">
              <w:rPr>
                <w:noProof/>
                <w:webHidden/>
              </w:rPr>
              <w:t>21</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69" w:history="1">
            <w:r w:rsidR="00A531C8" w:rsidRPr="009D32EB">
              <w:rPr>
                <w:rStyle w:val="Hyperlink"/>
                <w:noProof/>
              </w:rPr>
              <w:t>3.5.2</w:t>
            </w:r>
            <w:r w:rsidR="00A531C8">
              <w:rPr>
                <w:rFonts w:eastAsiaTheme="minorEastAsia"/>
                <w:noProof/>
                <w:lang w:eastAsia="en-GB"/>
              </w:rPr>
              <w:tab/>
            </w:r>
            <w:r w:rsidR="00A531C8" w:rsidRPr="009D32EB">
              <w:rPr>
                <w:rStyle w:val="Hyperlink"/>
                <w:noProof/>
              </w:rPr>
              <w:t>Knowledge-base metadata</w:t>
            </w:r>
            <w:r w:rsidR="00A531C8">
              <w:rPr>
                <w:noProof/>
                <w:webHidden/>
              </w:rPr>
              <w:tab/>
            </w:r>
            <w:r w:rsidR="00A531C8">
              <w:rPr>
                <w:noProof/>
                <w:webHidden/>
              </w:rPr>
              <w:fldChar w:fldCharType="begin"/>
            </w:r>
            <w:r w:rsidR="00A531C8">
              <w:rPr>
                <w:noProof/>
                <w:webHidden/>
              </w:rPr>
              <w:instrText xml:space="preserve"> PAGEREF _Toc512004469 \h </w:instrText>
            </w:r>
            <w:r w:rsidR="00A531C8">
              <w:rPr>
                <w:noProof/>
                <w:webHidden/>
              </w:rPr>
            </w:r>
            <w:r w:rsidR="00A531C8">
              <w:rPr>
                <w:noProof/>
                <w:webHidden/>
              </w:rPr>
              <w:fldChar w:fldCharType="separate"/>
            </w:r>
            <w:r w:rsidR="00A531C8">
              <w:rPr>
                <w:noProof/>
                <w:webHidden/>
              </w:rPr>
              <w:t>23</w:t>
            </w:r>
            <w:r w:rsidR="00A531C8">
              <w:rPr>
                <w:noProof/>
                <w:webHidden/>
              </w:rPr>
              <w:fldChar w:fldCharType="end"/>
            </w:r>
          </w:hyperlink>
        </w:p>
        <w:p w:rsidR="00A531C8" w:rsidRDefault="006832BC">
          <w:pPr>
            <w:pStyle w:val="TOC3"/>
            <w:tabs>
              <w:tab w:val="left" w:pos="1320"/>
              <w:tab w:val="right" w:leader="dot" w:pos="9016"/>
            </w:tabs>
            <w:rPr>
              <w:rFonts w:eastAsiaTheme="minorEastAsia"/>
              <w:noProof/>
              <w:lang w:eastAsia="en-GB"/>
            </w:rPr>
          </w:pPr>
          <w:hyperlink w:anchor="_Toc512004470" w:history="1">
            <w:r w:rsidR="00A531C8" w:rsidRPr="009D32EB">
              <w:rPr>
                <w:rStyle w:val="Hyperlink"/>
                <w:noProof/>
              </w:rPr>
              <w:t>3.5.3</w:t>
            </w:r>
            <w:r w:rsidR="00A531C8">
              <w:rPr>
                <w:rFonts w:eastAsiaTheme="minorEastAsia"/>
                <w:noProof/>
                <w:lang w:eastAsia="en-GB"/>
              </w:rPr>
              <w:tab/>
            </w:r>
            <w:r w:rsidR="00A531C8" w:rsidRPr="009D32EB">
              <w:rPr>
                <w:rStyle w:val="Hyperlink"/>
                <w:noProof/>
              </w:rPr>
              <w:t>Release history</w:t>
            </w:r>
            <w:r w:rsidR="00A531C8">
              <w:rPr>
                <w:noProof/>
                <w:webHidden/>
              </w:rPr>
              <w:tab/>
            </w:r>
            <w:r w:rsidR="00A531C8">
              <w:rPr>
                <w:noProof/>
                <w:webHidden/>
              </w:rPr>
              <w:fldChar w:fldCharType="begin"/>
            </w:r>
            <w:r w:rsidR="00A531C8">
              <w:rPr>
                <w:noProof/>
                <w:webHidden/>
              </w:rPr>
              <w:instrText xml:space="preserve"> PAGEREF _Toc512004470 \h </w:instrText>
            </w:r>
            <w:r w:rsidR="00A531C8">
              <w:rPr>
                <w:noProof/>
                <w:webHidden/>
              </w:rPr>
            </w:r>
            <w:r w:rsidR="00A531C8">
              <w:rPr>
                <w:noProof/>
                <w:webHidden/>
              </w:rPr>
              <w:fldChar w:fldCharType="separate"/>
            </w:r>
            <w:r w:rsidR="00A531C8">
              <w:rPr>
                <w:noProof/>
                <w:webHidden/>
              </w:rPr>
              <w:t>23</w:t>
            </w:r>
            <w:r w:rsidR="00A531C8">
              <w:rPr>
                <w:noProof/>
                <w:webHidden/>
              </w:rPr>
              <w:fldChar w:fldCharType="end"/>
            </w:r>
          </w:hyperlink>
        </w:p>
        <w:p w:rsidR="00A531C8" w:rsidRDefault="006832BC">
          <w:pPr>
            <w:pStyle w:val="TOC2"/>
            <w:tabs>
              <w:tab w:val="left" w:pos="880"/>
              <w:tab w:val="right" w:leader="dot" w:pos="9016"/>
            </w:tabs>
            <w:rPr>
              <w:rFonts w:eastAsiaTheme="minorEastAsia"/>
              <w:noProof/>
              <w:lang w:eastAsia="en-GB"/>
            </w:rPr>
          </w:pPr>
          <w:hyperlink w:anchor="_Toc512004471" w:history="1">
            <w:r w:rsidR="00A531C8" w:rsidRPr="009D32EB">
              <w:rPr>
                <w:rStyle w:val="Hyperlink"/>
                <w:noProof/>
              </w:rPr>
              <w:t>3.6</w:t>
            </w:r>
            <w:r w:rsidR="00A531C8">
              <w:rPr>
                <w:rFonts w:eastAsiaTheme="minorEastAsia"/>
                <w:noProof/>
                <w:lang w:eastAsia="en-GB"/>
              </w:rPr>
              <w:tab/>
            </w:r>
            <w:r w:rsidR="00A531C8" w:rsidRPr="009D32EB">
              <w:rPr>
                <w:rStyle w:val="Hyperlink"/>
                <w:noProof/>
              </w:rPr>
              <w:t>Including an information file about your knowledge-base</w:t>
            </w:r>
            <w:r w:rsidR="00A531C8">
              <w:rPr>
                <w:noProof/>
                <w:webHidden/>
              </w:rPr>
              <w:tab/>
            </w:r>
            <w:r w:rsidR="00A531C8">
              <w:rPr>
                <w:noProof/>
                <w:webHidden/>
              </w:rPr>
              <w:fldChar w:fldCharType="begin"/>
            </w:r>
            <w:r w:rsidR="00A531C8">
              <w:rPr>
                <w:noProof/>
                <w:webHidden/>
              </w:rPr>
              <w:instrText xml:space="preserve"> PAGEREF _Toc512004471 \h </w:instrText>
            </w:r>
            <w:r w:rsidR="00A531C8">
              <w:rPr>
                <w:noProof/>
                <w:webHidden/>
              </w:rPr>
            </w:r>
            <w:r w:rsidR="00A531C8">
              <w:rPr>
                <w:noProof/>
                <w:webHidden/>
              </w:rPr>
              <w:fldChar w:fldCharType="separate"/>
            </w:r>
            <w:r w:rsidR="00A531C8">
              <w:rPr>
                <w:noProof/>
                <w:webHidden/>
              </w:rPr>
              <w:t>24</w:t>
            </w:r>
            <w:r w:rsidR="00A531C8">
              <w:rPr>
                <w:noProof/>
                <w:webHidden/>
              </w:rPr>
              <w:fldChar w:fldCharType="end"/>
            </w:r>
          </w:hyperlink>
        </w:p>
        <w:p w:rsidR="00A531C8" w:rsidRDefault="006832BC">
          <w:pPr>
            <w:pStyle w:val="TOC2"/>
            <w:tabs>
              <w:tab w:val="left" w:pos="880"/>
              <w:tab w:val="right" w:leader="dot" w:pos="9016"/>
            </w:tabs>
            <w:rPr>
              <w:rFonts w:eastAsiaTheme="minorEastAsia"/>
              <w:noProof/>
              <w:lang w:eastAsia="en-GB"/>
            </w:rPr>
          </w:pPr>
          <w:hyperlink w:anchor="_Toc512004472" w:history="1">
            <w:r w:rsidR="00A531C8" w:rsidRPr="009D32EB">
              <w:rPr>
                <w:rStyle w:val="Hyperlink"/>
                <w:noProof/>
              </w:rPr>
              <w:t>3.7</w:t>
            </w:r>
            <w:r w:rsidR="00A531C8">
              <w:rPr>
                <w:rFonts w:eastAsiaTheme="minorEastAsia"/>
                <w:noProof/>
                <w:lang w:eastAsia="en-GB"/>
              </w:rPr>
              <w:tab/>
            </w:r>
            <w:r w:rsidR="00A531C8" w:rsidRPr="009D32EB">
              <w:rPr>
                <w:rStyle w:val="Hyperlink"/>
                <w:noProof/>
              </w:rPr>
              <w:t>Dealing with sexual dimorphism</w:t>
            </w:r>
            <w:r w:rsidR="00A531C8">
              <w:rPr>
                <w:noProof/>
                <w:webHidden/>
              </w:rPr>
              <w:tab/>
            </w:r>
            <w:r w:rsidR="00A531C8">
              <w:rPr>
                <w:noProof/>
                <w:webHidden/>
              </w:rPr>
              <w:fldChar w:fldCharType="begin"/>
            </w:r>
            <w:r w:rsidR="00A531C8">
              <w:rPr>
                <w:noProof/>
                <w:webHidden/>
              </w:rPr>
              <w:instrText xml:space="preserve"> PAGEREF _Toc512004472 \h </w:instrText>
            </w:r>
            <w:r w:rsidR="00A531C8">
              <w:rPr>
                <w:noProof/>
                <w:webHidden/>
              </w:rPr>
            </w:r>
            <w:r w:rsidR="00A531C8">
              <w:rPr>
                <w:noProof/>
                <w:webHidden/>
              </w:rPr>
              <w:fldChar w:fldCharType="separate"/>
            </w:r>
            <w:r w:rsidR="00A531C8">
              <w:rPr>
                <w:noProof/>
                <w:webHidden/>
              </w:rPr>
              <w:t>24</w:t>
            </w:r>
            <w:r w:rsidR="00A531C8">
              <w:rPr>
                <w:noProof/>
                <w:webHidden/>
              </w:rPr>
              <w:fldChar w:fldCharType="end"/>
            </w:r>
          </w:hyperlink>
        </w:p>
        <w:p w:rsidR="00A531C8" w:rsidRDefault="006832BC">
          <w:pPr>
            <w:pStyle w:val="TOC2"/>
            <w:tabs>
              <w:tab w:val="left" w:pos="880"/>
              <w:tab w:val="right" w:leader="dot" w:pos="9016"/>
            </w:tabs>
            <w:rPr>
              <w:rFonts w:eastAsiaTheme="minorEastAsia"/>
              <w:noProof/>
              <w:lang w:eastAsia="en-GB"/>
            </w:rPr>
          </w:pPr>
          <w:hyperlink w:anchor="_Toc512004473" w:history="1">
            <w:r w:rsidR="00A531C8" w:rsidRPr="009D32EB">
              <w:rPr>
                <w:rStyle w:val="Hyperlink"/>
                <w:noProof/>
              </w:rPr>
              <w:t>3.8</w:t>
            </w:r>
            <w:r w:rsidR="00A531C8">
              <w:rPr>
                <w:rFonts w:eastAsiaTheme="minorEastAsia"/>
                <w:noProof/>
                <w:lang w:eastAsia="en-GB"/>
              </w:rPr>
              <w:tab/>
            </w:r>
            <w:r w:rsidR="00A531C8" w:rsidRPr="009D32EB">
              <w:rPr>
                <w:rStyle w:val="Hyperlink"/>
                <w:noProof/>
              </w:rPr>
              <w:t>The macros worksheet</w:t>
            </w:r>
            <w:r w:rsidR="00A531C8">
              <w:rPr>
                <w:noProof/>
                <w:webHidden/>
              </w:rPr>
              <w:tab/>
            </w:r>
            <w:r w:rsidR="00A531C8">
              <w:rPr>
                <w:noProof/>
                <w:webHidden/>
              </w:rPr>
              <w:fldChar w:fldCharType="begin"/>
            </w:r>
            <w:r w:rsidR="00A531C8">
              <w:rPr>
                <w:noProof/>
                <w:webHidden/>
              </w:rPr>
              <w:instrText xml:space="preserve"> PAGEREF _Toc512004473 \h </w:instrText>
            </w:r>
            <w:r w:rsidR="00A531C8">
              <w:rPr>
                <w:noProof/>
                <w:webHidden/>
              </w:rPr>
            </w:r>
            <w:r w:rsidR="00A531C8">
              <w:rPr>
                <w:noProof/>
                <w:webHidden/>
              </w:rPr>
              <w:fldChar w:fldCharType="separate"/>
            </w:r>
            <w:r w:rsidR="00A531C8">
              <w:rPr>
                <w:noProof/>
                <w:webHidden/>
              </w:rPr>
              <w:t>25</w:t>
            </w:r>
            <w:r w:rsidR="00A531C8">
              <w:rPr>
                <w:noProof/>
                <w:webHidden/>
              </w:rPr>
              <w:fldChar w:fldCharType="end"/>
            </w:r>
          </w:hyperlink>
        </w:p>
        <w:p w:rsidR="00A531C8" w:rsidRDefault="006832BC">
          <w:pPr>
            <w:pStyle w:val="TOC2"/>
            <w:tabs>
              <w:tab w:val="left" w:pos="880"/>
              <w:tab w:val="right" w:leader="dot" w:pos="9016"/>
            </w:tabs>
            <w:rPr>
              <w:rFonts w:eastAsiaTheme="minorEastAsia"/>
              <w:noProof/>
              <w:lang w:eastAsia="en-GB"/>
            </w:rPr>
          </w:pPr>
          <w:hyperlink w:anchor="_Toc512004474" w:history="1">
            <w:r w:rsidR="00A531C8" w:rsidRPr="009D32EB">
              <w:rPr>
                <w:rStyle w:val="Hyperlink"/>
                <w:noProof/>
              </w:rPr>
              <w:t>3.9</w:t>
            </w:r>
            <w:r w:rsidR="00A531C8">
              <w:rPr>
                <w:rFonts w:eastAsiaTheme="minorEastAsia"/>
                <w:noProof/>
                <w:lang w:eastAsia="en-GB"/>
              </w:rPr>
              <w:tab/>
            </w:r>
            <w:r w:rsidR="00A531C8" w:rsidRPr="009D32EB">
              <w:rPr>
                <w:rStyle w:val="Hyperlink"/>
                <w:noProof/>
              </w:rPr>
              <w:t>Using other spreadsheet features</w:t>
            </w:r>
            <w:r w:rsidR="00A531C8">
              <w:rPr>
                <w:noProof/>
                <w:webHidden/>
              </w:rPr>
              <w:tab/>
            </w:r>
            <w:r w:rsidR="00A531C8">
              <w:rPr>
                <w:noProof/>
                <w:webHidden/>
              </w:rPr>
              <w:fldChar w:fldCharType="begin"/>
            </w:r>
            <w:r w:rsidR="00A531C8">
              <w:rPr>
                <w:noProof/>
                <w:webHidden/>
              </w:rPr>
              <w:instrText xml:space="preserve"> PAGEREF _Toc512004474 \h </w:instrText>
            </w:r>
            <w:r w:rsidR="00A531C8">
              <w:rPr>
                <w:noProof/>
                <w:webHidden/>
              </w:rPr>
            </w:r>
            <w:r w:rsidR="00A531C8">
              <w:rPr>
                <w:noProof/>
                <w:webHidden/>
              </w:rPr>
              <w:fldChar w:fldCharType="separate"/>
            </w:r>
            <w:r w:rsidR="00A531C8">
              <w:rPr>
                <w:noProof/>
                <w:webHidden/>
              </w:rPr>
              <w:t>26</w:t>
            </w:r>
            <w:r w:rsidR="00A531C8">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2" w:name="_Toc512004438"/>
      <w:r>
        <w:lastRenderedPageBreak/>
        <w:t>Introduction</w:t>
      </w:r>
      <w:bookmarkEnd w:id="2"/>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r w:rsidR="006140AC">
        <w:t>FSC Identikit</w:t>
      </w:r>
      <w:r>
        <w:t xml:space="preserve"> (r</w:t>
      </w:r>
      <w:r w:rsidR="001C20E5">
        <w:t>eferred to in this document</w:t>
      </w:r>
      <w:r>
        <w:t xml:space="preserve"> as ‘the </w:t>
      </w:r>
      <w:r w:rsidR="006140AC">
        <w:t>Identikit’</w:t>
      </w:r>
      <w:r>
        <w:t>)</w:t>
      </w:r>
      <w:r w:rsidR="00DC3F44">
        <w:t>.</w:t>
      </w:r>
      <w:r>
        <w:t xml:space="preserve"> Most of the examples referred to are from the example ‘biscuits’ knowledge-base which is supplied with the </w:t>
      </w:r>
      <w:r w:rsidR="006140AC">
        <w:t>Identikit</w:t>
      </w:r>
      <w:r>
        <w:t xml:space="preserve">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3" w:name="_Toc512004439"/>
      <w:r>
        <w:t>Building a knowledge-base</w:t>
      </w:r>
      <w:bookmarkEnd w:id="3"/>
    </w:p>
    <w:p w:rsidR="00275910" w:rsidRDefault="00BB3728" w:rsidP="00275910">
      <w:r>
        <w:rPr>
          <w:noProof/>
          <w:lang w:eastAsia="en-GB"/>
        </w:rPr>
        <w:drawing>
          <wp:anchor distT="0" distB="0" distL="114300" distR="114300" simplePos="0" relativeHeight="251674624"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 xml:space="preserve">The </w:t>
      </w:r>
      <w:r w:rsidR="006140AC">
        <w:t>Identikit</w:t>
      </w:r>
      <w:r w:rsidR="00275910">
        <w:t xml:space="preserve"> uses a spreadsheet to represent taxonomic knowledge. The example spreadsheet provided with the </w:t>
      </w:r>
      <w:r w:rsidR="006140AC">
        <w:t>Identikit</w:t>
      </w:r>
      <w:r w:rsidR="00275910">
        <w:t xml:space="preserve"> is an Excel workbook, but you can use any type of spreadsheet you like to build a knowledge-base that can be used by the </w:t>
      </w:r>
      <w:r w:rsidR="006140AC">
        <w:t>Identikit</w:t>
      </w:r>
      <w:r w:rsidR="00275910">
        <w:t xml:space="preserve"> – the only requirement is that it can save to CSV (Comma Separated Value) files – since this is what the </w:t>
      </w:r>
      <w:r w:rsidR="006140AC">
        <w:t>Identikit</w:t>
      </w:r>
      <w:r w:rsidR="00275910">
        <w:t xml:space="preserve"> </w:t>
      </w:r>
      <w:proofErr w:type="gramStart"/>
      <w:r w:rsidR="00275910">
        <w:t>actually reads</w:t>
      </w:r>
      <w:proofErr w:type="gramEnd"/>
      <w:r w:rsidR="00275910">
        <w:t>.</w:t>
      </w:r>
    </w:p>
    <w:p w:rsidR="00275910" w:rsidRDefault="00BB3728" w:rsidP="00275910">
      <w:r>
        <w:rPr>
          <w:noProof/>
          <w:lang w:eastAsia="en-GB"/>
        </w:rPr>
        <w:drawing>
          <wp:anchor distT="0" distB="0" distL="114300" distR="114300" simplePos="0" relativeHeight="251675648"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config – to the CSV files that are read by the </w:t>
      </w:r>
      <w:r w:rsidR="006140AC">
        <w:t>Identikit</w:t>
      </w:r>
      <w:r>
        <w:t xml:space="preserve">. This makes it easy to generate all the CSVs required by the </w:t>
      </w:r>
      <w:r w:rsidR="006140AC">
        <w:t>Identikit</w:t>
      </w:r>
      <w:r>
        <w:t xml:space="preserve">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w:t>
      </w:r>
      <w:r w:rsidR="003574C0">
        <w:t>the Identikit</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 xml:space="preserve">their knowledge-bases or to make rows invisible to </w:t>
      </w:r>
      <w:r w:rsidR="003574C0">
        <w:t>the Identikit</w:t>
      </w:r>
      <w:r>
        <w:t xml:space="preserve"> without removing them from the knowledge-base.</w:t>
      </w:r>
    </w:p>
    <w:p w:rsidR="008333E7" w:rsidRDefault="00275910" w:rsidP="00275910">
      <w:r w:rsidRPr="001C20E5">
        <w:rPr>
          <w:i/>
        </w:rPr>
        <w:t xml:space="preserve">Note that, in general, text in the knowledge-base is treated case-sensitively by </w:t>
      </w:r>
      <w:r w:rsidR="003574C0">
        <w:rPr>
          <w:i/>
        </w:rPr>
        <w:t>the Identikit</w:t>
      </w:r>
      <w:r w:rsidRPr="001C20E5">
        <w:rPr>
          <w:i/>
        </w:rPr>
        <w:t xml:space="preserve">,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495AE6" w:rsidRPr="00495AE6" w:rsidRDefault="00495AE6" w:rsidP="00495AE6">
      <w:r>
        <w:t xml:space="preserve">The sections below tell you how to construct a knowledge-base. It’s easy to make mistakes but, fear not, when you run the Identikit, it will check the integrity of your knowledge-base and indicate problems to you. This is documented in the separate document ‘Deploying your visualisations’. </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4" w:name="_Toc512004440"/>
      <w:r>
        <w:lastRenderedPageBreak/>
        <w:t>The taxa worksheet</w:t>
      </w:r>
      <w:bookmarkEnd w:id="4"/>
    </w:p>
    <w:p w:rsidR="00275910" w:rsidRDefault="00275910" w:rsidP="00275910">
      <w:r>
        <w:t>The example below shows the taxa worksheet from the biscuits knowledge-base.</w:t>
      </w:r>
    </w:p>
    <w:p w:rsidR="00275910" w:rsidRDefault="00DB2220" w:rsidP="00275910">
      <w:r w:rsidRPr="00DB2220">
        <w:rPr>
          <w:noProof/>
          <w:lang w:eastAsia="en-GB"/>
        </w:rPr>
        <w:drawing>
          <wp:inline distT="0" distB="0" distL="0" distR="0" wp14:anchorId="325C4246" wp14:editId="2E9C29B1">
            <wp:extent cx="5731510" cy="1463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675"/>
                    </a:xfrm>
                    <a:prstGeom prst="rect">
                      <a:avLst/>
                    </a:prstGeom>
                  </pic:spPr>
                </pic:pic>
              </a:graphicData>
            </a:graphic>
          </wp:inline>
        </w:drawing>
      </w:r>
    </w:p>
    <w:p w:rsidR="00275910" w:rsidRDefault="00275910" w:rsidP="00275910">
      <w:pPr>
        <w:pStyle w:val="Heading3"/>
      </w:pPr>
      <w:bookmarkStart w:id="5" w:name="_Toc512004441"/>
      <w:r>
        <w:t>General rules for the taxa worksheet</w:t>
      </w:r>
      <w:bookmarkEnd w:id="5"/>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9744"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4E4C" id="Oval 36" o:spid="_x0000_s1026" style="position:absolute;margin-left:294.75pt;margin-top:9.8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6" w:name="_Toc512004442"/>
      <w:r>
        <w:t>Text character state values</w:t>
      </w:r>
      <w:bookmarkEnd w:id="6"/>
    </w:p>
    <w:p w:rsidR="00275910" w:rsidRDefault="006B6EEC" w:rsidP="00275910">
      <w:r>
        <w:rPr>
          <w:noProof/>
          <w:lang w:eastAsia="en-GB"/>
        </w:rPr>
        <mc:AlternateContent>
          <mc:Choice Requires="wpg">
            <w:drawing>
              <wp:anchor distT="0" distB="0" distL="114300" distR="114300" simplePos="0" relativeHeight="251687936"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F9B63" id="Group 44" o:spid="_x0000_s1026" style="position:absolute;margin-left:310.5pt;margin-top:36.75pt;width:135pt;height:52.5pt;z-index:251687936"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07pG/AAAA2wAAAA8AAABkcnMvZG93bnJldi54bWxET8uKwjAU3Qv+Q7iCO01VqFKbiogDwiwG&#10;X/trc22rzU1tMtr5+8lCcHk473TVmVo8qXWVZQWTcQSCOLe64kLB6fg1WoBwHlljbZkU/JGDVdbv&#10;pZho++I9PQ++ECGEXYIKSu+bREqXl2TQjW1DHLirbQ36ANtC6hZfIdzUchpFsTRYcWgosaFNSfn9&#10;8GsUuEU85+nlYW55PdueL9+x3fygUsNBt16C8NT5j/jt3mkFszA2fAk/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NO6RvwAAANsAAAAPAAAAAAAAAAAAAAAAAJ8CAABk&#10;cnMvZG93bnJldi54bWxQSwUGAAAAAAQABAD3AAAAiwMAAAAA&#10;">
                  <v:imagedata r:id="rId17" o:title=""/>
                  <v:path arrowok="t"/>
                </v:shape>
                <v:oval id="Oval 39" o:spid="_x0000_s1028" style="position:absolute;left:6572;top:3429;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ej8IA&#10;AADbAAAADwAAAGRycy9kb3ducmV2LnhtbESPS4vCMBSF94L/IVzB3ZjaUdFqFBUER1c+cH1prm2x&#10;uSlNRqu/fiIMuDycx8eZLRpTijvVrrCsoN+LQBCnVhecKTifNl9jEM4jaywtk4InOVjM260ZJto+&#10;+ED3o89EGGGXoILc+yqR0qU5GXQ9WxEH72prgz7IOpO6xkcYN6WMo2gkDRYcCDlWtM4pvR1/TeDu&#10;V4M4vsSr4a18rXd4HVba/ijV7TTLKQhPjf+E/9tbreB7Au8v4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p6PwgAAANsAAAAPAAAAAAAAAAAAAAAAAJgCAABkcnMvZG93&#10;bnJldi54bWxQSwUGAAAAAAQABAD1AAAAhwMAAAAA&#10;" filled="f" strokecolor="red" strokeweight="2pt"/>
                <v:oval id="Oval 42" o:spid="_x0000_s1029" style="position:absolute;left:2762;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IA&#10;AADbAAAADwAAAGRycy9kb3ducmV2LnhtbESPX2vCMBTF3wd+h3AF32ZqaMeoRrGFwdye5sTnS3Nt&#10;i81NaaJWP/0yGOzxcP78OKvNaDtxpcG3jjUs5gkI4sqZlmsNh++351cQPiAb7ByThjt52KwnTyvM&#10;jbvxF133oRZxhH2OGpoQ+lxKXzVk0c9dTxy9kxsshiiHWpoBb3HcdlIlyYu02HIkNNhT2VB13l9s&#10;5H4WqVJHVWTn7lF+4CnrjdtpPZuO2yWIQGP4D/+1342GVMH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H+DwgAAANsAAAAPAAAAAAAAAAAAAAAAAJgCAABkcnMvZG93&#10;bnJldi54bWxQSwUGAAAAAAQABAD1AAAAhwMAAAAA&#10;" filled="f" strokecolor="red" strokeweight="2pt"/>
                <v:oval id="Oval 43" o:spid="_x0000_s1030" style="position:absolute;left:9810;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GMMA&#10;AADbAAAADwAAAGRycy9kb3ducmV2LnhtbESPzWrCQBSF9wXfYbhCd83EVEWiE1GhYO3KKK4vmWsS&#10;krkTMlONfXqnUOjycH4+zmo9mFbcqHe1ZQWTKAZBXFhdc6ngfPp4W4BwHllja5kUPMjBOhu9rDDV&#10;9s5HuuW+FGGEXYoKKu+7VEpXVGTQRbYjDt7V9gZ9kH0pdY/3MG5amcTxXBqsORAq7GhXUdHk3yZw&#10;v7bTJLkk21nT/uwOeJ112n4q9ToeNksQngb/H/5r77WC6Tv8fgk/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GMMAAADbAAAADwAAAAAAAAAAAAAAAACYAgAAZHJzL2Rv&#10;d25yZXYueG1sUEsFBgAAAAAEAAQA9QAAAIgD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xml:space="preserve">’ by </w:t>
      </w:r>
      <w:r w:rsidR="003574C0">
        <w:t>the Identikit</w:t>
      </w:r>
      <w:r w:rsidR="00275910">
        <w:t xml:space="preserve">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 xml:space="preserve">of those three colours with </w:t>
      </w:r>
      <w:r w:rsidR="003574C0">
        <w:t>the Identikit’</w:t>
      </w:r>
      <w:r w:rsidR="00275910">
        <w:t>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w:t>
      </w:r>
      <w:proofErr w:type="gramStart"/>
      <w:r w:rsidR="00275910">
        <w:t>So</w:t>
      </w:r>
      <w:proofErr w:type="gramEnd"/>
      <w:r w:rsidR="00275910">
        <w:t xml:space="preserve">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w:t>
      </w:r>
      <w:r w:rsidR="00050C15">
        <w:t>s</w:t>
      </w:r>
      <w:r w:rsidR="00275910">
        <w:t xml:space="preserve"> worksheet for an explanation of multiple state selection). Instead you would have to specify ‘Pink and dark brown’ as the character state – the word ‘and’ would have no special meaning to </w:t>
      </w:r>
      <w:r w:rsidR="003574C0">
        <w:t>the Identikit</w:t>
      </w:r>
      <w:r w:rsidR="00275910">
        <w:t xml:space="preserve">, but this character state would be </w:t>
      </w:r>
      <w:r>
        <w:t xml:space="preserve">considered by </w:t>
      </w:r>
      <w:r w:rsidR="003574C0">
        <w:t>the Identikit</w:t>
      </w:r>
      <w:r>
        <w:t xml:space="preserve"> to be</w:t>
      </w:r>
      <w:r w:rsidR="00275910">
        <w:t xml:space="preserve"> completely different from both ‘Pink’ and ‘Dark brown’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050C15" w:rsidP="00050C15">
      <w:r>
        <w:t xml:space="preserve">Sometimes you may find that you need to supply a lot of alternatives for a value and, furthermore, that you </w:t>
      </w:r>
      <w:proofErr w:type="gramStart"/>
      <w:r>
        <w:t>have to</w:t>
      </w:r>
      <w:proofErr w:type="gramEnd"/>
      <w:r>
        <w:t xml:space="preserve"> specify the same long list of alternatives for several taxa. In such cases, you can use the values worksheet to group values under a ‘state group’ name and instead of supplying the individual values, specify the state group name instead. </w:t>
      </w:r>
      <w:bookmarkStart w:id="7" w:name="_Toc512004443"/>
      <w:r>
        <w:t>An example from the biscuits knowledge-base is the value of ‘Availability’ for ‘</w:t>
      </w:r>
      <w:r w:rsidRPr="000D33D5">
        <w:t>Rich's fantasy biscuit 2</w:t>
      </w:r>
      <w:r>
        <w:t>’</w:t>
      </w:r>
      <w:bookmarkEnd w:id="7"/>
      <w:r>
        <w:t xml:space="preserve"> which is set the </w:t>
      </w:r>
      <w:proofErr w:type="spellStart"/>
      <w:r>
        <w:t>the</w:t>
      </w:r>
      <w:proofErr w:type="spellEnd"/>
      <w:r>
        <w:t xml:space="preserve"> group ‘even-months’. (</w:t>
      </w:r>
      <w:proofErr w:type="gramStart"/>
      <w:r>
        <w:t>Actually</w:t>
      </w:r>
      <w:proofErr w:type="gramEnd"/>
      <w:r>
        <w:t xml:space="preserve"> this is an ordinal character but it works in the same way for both text and ordinal characters.)</w:t>
      </w:r>
    </w:p>
    <w:p w:rsidR="00275910" w:rsidRDefault="00242D2A" w:rsidP="00275910">
      <w:r>
        <w:rPr>
          <w:noProof/>
          <w:lang w:eastAsia="en-GB"/>
        </w:rPr>
        <w:drawing>
          <wp:anchor distT="0" distB="0" distL="114300" distR="114300" simplePos="0" relativeHeight="251701248"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4D2653" w:rsidRDefault="004D2653" w:rsidP="004D2653">
      <w:pPr>
        <w:pStyle w:val="Heading3"/>
      </w:pPr>
      <w:bookmarkStart w:id="8" w:name="_Toc512004444"/>
      <w:r>
        <w:t>Ordinal character state values</w:t>
      </w:r>
      <w:bookmarkEnd w:id="8"/>
    </w:p>
    <w:p w:rsidR="004D2653" w:rsidRDefault="004D2653" w:rsidP="00275910">
      <w:r>
        <w:t xml:space="preserve">Ordinal characters are a bit of a hybrid of text and numeric – having some properties of each of </w:t>
      </w:r>
      <w:r w:rsidR="00EA301A">
        <w:t>them</w:t>
      </w:r>
      <w:r>
        <w:t xml:space="preserve">. They look like text values – being comprised of words rather than numbers – but the essential feature of ordinal character values is that they can be ranked – like numbers. </w:t>
      </w:r>
    </w:p>
    <w:p w:rsidR="004D2653" w:rsidRDefault="004D2653" w:rsidP="00275910">
      <w:r>
        <w:t>For example imagine a character that can take the following values:</w:t>
      </w:r>
    </w:p>
    <w:p w:rsidR="004D2653" w:rsidRDefault="004D2653" w:rsidP="004D2653">
      <w:pPr>
        <w:pStyle w:val="ListParagraph"/>
        <w:numPr>
          <w:ilvl w:val="0"/>
          <w:numId w:val="26"/>
        </w:numPr>
      </w:pPr>
      <w:r>
        <w:t>‘hairless’</w:t>
      </w:r>
    </w:p>
    <w:p w:rsidR="004D2653" w:rsidRDefault="004D2653" w:rsidP="004D2653">
      <w:pPr>
        <w:pStyle w:val="ListParagraph"/>
        <w:numPr>
          <w:ilvl w:val="0"/>
          <w:numId w:val="26"/>
        </w:numPr>
      </w:pPr>
      <w:r>
        <w:t>‘few hairs’</w:t>
      </w:r>
    </w:p>
    <w:p w:rsidR="004D2653" w:rsidRDefault="004D2653" w:rsidP="004D2653">
      <w:pPr>
        <w:pStyle w:val="ListParagraph"/>
        <w:numPr>
          <w:ilvl w:val="0"/>
          <w:numId w:val="26"/>
        </w:numPr>
      </w:pPr>
      <w:r>
        <w:t>‘moderately hairy’</w:t>
      </w:r>
    </w:p>
    <w:p w:rsidR="004D2653" w:rsidRDefault="004D2653" w:rsidP="004D2653">
      <w:pPr>
        <w:pStyle w:val="ListParagraph"/>
        <w:numPr>
          <w:ilvl w:val="0"/>
          <w:numId w:val="26"/>
        </w:numPr>
      </w:pPr>
      <w:r>
        <w:t>‘very hairy’</w:t>
      </w:r>
    </w:p>
    <w:p w:rsidR="00EA301A" w:rsidRDefault="00EA301A" w:rsidP="004D2653">
      <w:pPr>
        <w:pStyle w:val="ListParagraph"/>
        <w:numPr>
          <w:ilvl w:val="0"/>
          <w:numId w:val="26"/>
        </w:numPr>
      </w:pPr>
      <w:r>
        <w:t>‘downy’</w:t>
      </w:r>
    </w:p>
    <w:p w:rsidR="004D2653" w:rsidRDefault="004D2653" w:rsidP="004D2653">
      <w:r>
        <w:t xml:space="preserve">These values are comprised of words, but they can be ordered – e.g. ‘moderately hairy’ is less than ‘very hairy’ but greater than ‘few hairs’. Why is this important? If this character </w:t>
      </w:r>
      <w:r w:rsidR="00EA301A">
        <w:t>was</w:t>
      </w:r>
      <w:r>
        <w:t xml:space="preserve"> a ‘text’ type, then </w:t>
      </w:r>
      <w:r w:rsidR="00EA301A">
        <w:t xml:space="preserve">a value of ‘few hairs’ specified by a user would not match ‘downy’ taxa or taxa that are </w:t>
      </w:r>
      <w:r w:rsidR="00EA301A">
        <w:lastRenderedPageBreak/>
        <w:t xml:space="preserve">‘moderately hairy’. But in reality these types of character states are hard to judge and they can often also be variable in nature; under these circumstances, you might want taxa that are ‘moderately hairy’ to score </w:t>
      </w:r>
      <w:r w:rsidR="00EA301A" w:rsidRPr="00EA301A">
        <w:rPr>
          <w:i/>
        </w:rPr>
        <w:t>something</w:t>
      </w:r>
      <w:r w:rsidR="00EA301A">
        <w:t xml:space="preserve"> when the user enters ‘few hairs’ and, furthermore, to score more than taxa that are ‘downy’. In such cases, you specify characters as type ‘ordinal’ (which will be described in the section on the ‘characters worksheet’).</w:t>
      </w:r>
    </w:p>
    <w:p w:rsidR="00EA301A" w:rsidRDefault="00045EAB" w:rsidP="004D2653">
      <w:r w:rsidRPr="00045EAB">
        <w:rPr>
          <w:noProof/>
          <w:lang w:eastAsia="en-GB"/>
        </w:rPr>
        <w:drawing>
          <wp:anchor distT="0" distB="0" distL="114300" distR="114300" simplePos="0" relativeHeight="251708416" behindDoc="0" locked="0" layoutInCell="1" allowOverlap="1">
            <wp:simplePos x="0" y="0"/>
            <wp:positionH relativeFrom="column">
              <wp:posOffset>4743450</wp:posOffset>
            </wp:positionH>
            <wp:positionV relativeFrom="paragraph">
              <wp:posOffset>19050</wp:posOffset>
            </wp:positionV>
            <wp:extent cx="1048174" cy="243938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8174" cy="2439386"/>
                    </a:xfrm>
                    <a:prstGeom prst="rect">
                      <a:avLst/>
                    </a:prstGeom>
                  </pic:spPr>
                </pic:pic>
              </a:graphicData>
            </a:graphic>
            <wp14:sizeRelH relativeFrom="page">
              <wp14:pctWidth>0</wp14:pctWidth>
            </wp14:sizeRelH>
            <wp14:sizeRelV relativeFrom="page">
              <wp14:pctHeight>0</wp14:pctHeight>
            </wp14:sizeRelV>
          </wp:anchor>
        </w:drawing>
      </w:r>
      <w:r w:rsidRPr="00045EAB">
        <w:t xml:space="preserve"> </w:t>
      </w:r>
      <w:r w:rsidR="00EA301A">
        <w:t xml:space="preserve">The way you can specify ordinal character values on the </w:t>
      </w:r>
      <w:r>
        <w:t>taxa worksheet has something</w:t>
      </w:r>
      <w:r w:rsidR="00EA301A">
        <w:t xml:space="preserve"> in common with text characters and some</w:t>
      </w:r>
      <w:r>
        <w:t>thing</w:t>
      </w:r>
      <w:r w:rsidR="00EA301A">
        <w:t xml:space="preserve"> with numeric characters. Like text characters, values are just specified by entering their text values</w:t>
      </w:r>
      <w:r>
        <w:t xml:space="preserve">. Alternatives can be specified by using the ‘or’ character – ‘|’ – as with text characters, but because they are ranked, it is normally better to specify an ordinal range, in a similar fashion to numeric characters. For </w:t>
      </w:r>
      <w:proofErr w:type="gramStart"/>
      <w:r>
        <w:t>example</w:t>
      </w:r>
      <w:proofErr w:type="gramEnd"/>
      <w:r>
        <w:t xml:space="preserve"> if you wanted to specify a hairiness range for a certain </w:t>
      </w:r>
      <w:proofErr w:type="spellStart"/>
      <w:r>
        <w:t>taxon</w:t>
      </w:r>
      <w:proofErr w:type="spellEnd"/>
      <w:r>
        <w:t>, you could specify it thus: ‘[hairless-moderately hairy]’.</w:t>
      </w:r>
    </w:p>
    <w:p w:rsidR="00050C15" w:rsidRDefault="00050C15" w:rsidP="004D2653">
      <w:r>
        <w:t xml:space="preserve">Just like text characters, you can use a state group value to conveniently indicate </w:t>
      </w:r>
      <w:proofErr w:type="gramStart"/>
      <w:r>
        <w:t>a large number of</w:t>
      </w:r>
      <w:proofErr w:type="gramEnd"/>
      <w:r>
        <w:t xml:space="preserve"> alternative states. You cannot use both an ordinal range and a state group for a single taxon character state.</w:t>
      </w:r>
    </w:p>
    <w:p w:rsidR="00045EAB" w:rsidRDefault="00045EAB" w:rsidP="004D2653">
      <w:r>
        <w:t>An example from the biscuits knowledge-base is shown here. (Note however, that although the ‘or’ character has been demonstrated, there are probably few realistic examples where you’d need to use this – normally a range will suffice.)</w:t>
      </w:r>
    </w:p>
    <w:p w:rsidR="00275910" w:rsidRDefault="00275910" w:rsidP="00275910">
      <w:pPr>
        <w:pStyle w:val="Heading3"/>
      </w:pPr>
      <w:bookmarkStart w:id="9" w:name="_Toc512004445"/>
      <w:r>
        <w:t>Special character state values</w:t>
      </w:r>
      <w:bookmarkEnd w:id="9"/>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Default="00275910" w:rsidP="00275910">
      <w:pPr>
        <w:pStyle w:val="ListParagraph"/>
        <w:numPr>
          <w:ilvl w:val="0"/>
          <w:numId w:val="21"/>
        </w:numPr>
        <w:spacing w:after="160" w:line="259" w:lineRule="auto"/>
      </w:pPr>
      <w:r w:rsidRPr="0057707F">
        <w:t xml:space="preserve">‘n/a’ </w:t>
      </w:r>
    </w:p>
    <w:p w:rsidR="004A0780" w:rsidRPr="0057707F" w:rsidRDefault="004A0780" w:rsidP="00275910">
      <w:pPr>
        <w:pStyle w:val="ListParagraph"/>
        <w:numPr>
          <w:ilvl w:val="0"/>
          <w:numId w:val="21"/>
        </w:numPr>
        <w:spacing w:after="160" w:line="259" w:lineRule="auto"/>
      </w:pPr>
      <w:proofErr w:type="spellStart"/>
      <w:r>
        <w:t>novalue</w:t>
      </w:r>
      <w:proofErr w:type="spellEnd"/>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700224"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w:t>
      </w:r>
      <w:proofErr w:type="gramStart"/>
      <w:r w:rsidR="00275910">
        <w:t>exactly the same</w:t>
      </w:r>
      <w:proofErr w:type="gramEnd"/>
      <w:r w:rsidR="00275910">
        <w:t xml:space="preserve"> way as an empty cell by </w:t>
      </w:r>
      <w:r w:rsidR="003574C0">
        <w:t>the Identikit</w:t>
      </w:r>
      <w:r w:rsidR="00275910">
        <w:t>.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4A0780" w:rsidP="00275910">
      <w:r>
        <w:t>The value</w:t>
      </w:r>
      <w:r w:rsidR="00275910">
        <w:t xml:space="preserve"> ‘n/a’ represents ‘not applicable’. This should be used for characters that are not applicable for a given taxon. For example in the biscuits knowledge-</w:t>
      </w:r>
      <w:proofErr w:type="spellStart"/>
      <w:r w:rsidR="00275910">
        <w:t>base</w:t>
      </w:r>
      <w:proofErr w:type="spellEnd"/>
      <w:r w:rsidR="00275910">
        <w:t xml:space="preserve"> the value ‘n/a’ is </w:t>
      </w:r>
      <w:r w:rsidR="00275910">
        <w:lastRenderedPageBreak/>
        <w:t>used for the character ‘</w:t>
      </w:r>
      <w:proofErr w:type="spellStart"/>
      <w:r w:rsidR="00275910">
        <w:t>FillingColour</w:t>
      </w:r>
      <w:proofErr w:type="spellEnd"/>
      <w:r w:rsidR="00275910">
        <w:t>’ for those taxa that have a value of ‘single’ f</w:t>
      </w:r>
      <w:r w:rsidR="001F0A2B">
        <w:t>or the character ‘</w:t>
      </w:r>
      <w:proofErr w:type="spellStart"/>
      <w:r w:rsidR="001F0A2B">
        <w:t>SingleDouble</w:t>
      </w:r>
      <w:proofErr w:type="spellEnd"/>
      <w:r w:rsidR="001F0A2B">
        <w:t xml:space="preserve">’, indicating </w:t>
      </w:r>
      <w:r w:rsidR="00275910">
        <w:t>that they do not have fillings. If the user specifies a value for the character ‘</w:t>
      </w:r>
      <w:proofErr w:type="spellStart"/>
      <w:r w:rsidR="00275910">
        <w:t>FillingColour</w:t>
      </w:r>
      <w:proofErr w:type="spellEnd"/>
      <w:r w:rsidR="00275910">
        <w:t>’ then those taxa with a value of ‘n/a’ will score negatively for that character.</w:t>
      </w:r>
    </w:p>
    <w:p w:rsidR="003652C4" w:rsidRDefault="004A0780" w:rsidP="00275910">
      <w:r>
        <w:t>The meaning of final one - ‘</w:t>
      </w:r>
      <w:proofErr w:type="spellStart"/>
      <w:r>
        <w:t>novalue</w:t>
      </w:r>
      <w:proofErr w:type="spellEnd"/>
      <w:r>
        <w:t xml:space="preserve">’ – is ‘not manifest’. This means that none of the possible states for this character </w:t>
      </w:r>
      <w:r w:rsidR="003652C4">
        <w:t>are</w:t>
      </w:r>
      <w:r>
        <w:t xml:space="preserve"> manifest for this taxon. It is an important way to distinguish between empty cells – </w:t>
      </w:r>
      <w:r w:rsidR="003652C4">
        <w:t>representing</w:t>
      </w:r>
      <w:r>
        <w:t xml:space="preserve"> missing value</w:t>
      </w:r>
      <w:r w:rsidR="003652C4">
        <w:t>s</w:t>
      </w:r>
      <w:r>
        <w:t xml:space="preserve"> – and those where the character does not manifest itself for the taxon because they score differently. If the user selects a state for a character those taxa with missing values for that character state will score neutrally – i.e. zero</w:t>
      </w:r>
      <w:r w:rsidR="003652C4">
        <w:t xml:space="preserve"> - b</w:t>
      </w:r>
      <w:r>
        <w:t xml:space="preserve">ut those for which the character is not manifest score negatively. </w:t>
      </w:r>
    </w:p>
    <w:p w:rsidR="004A0780" w:rsidRDefault="003652C4" w:rsidP="00275910">
      <w:r>
        <w:t>T</w:t>
      </w:r>
      <w:r w:rsidR="004A0780">
        <w:t xml:space="preserve">his value </w:t>
      </w:r>
      <w:r>
        <w:t>‘</w:t>
      </w:r>
      <w:proofErr w:type="spellStart"/>
      <w:r>
        <w:t>novalue</w:t>
      </w:r>
      <w:proofErr w:type="spellEnd"/>
      <w:r>
        <w:t xml:space="preserve">’ </w:t>
      </w:r>
      <w:r w:rsidR="004A0780">
        <w:t>is most useful for characters which describe highly distinctive features of certain taxa. For example, in the Harvestman knowledge</w:t>
      </w:r>
      <w:r>
        <w:t>-</w:t>
      </w:r>
      <w:proofErr w:type="spellStart"/>
      <w:r w:rsidR="004A0780">
        <w:t>base</w:t>
      </w:r>
      <w:proofErr w:type="spellEnd"/>
      <w:r w:rsidR="004A0780">
        <w:t xml:space="preserve"> there is a character ‘Other distinctive trident features’ designed to pick out a handful of trident features exhibited by just a few taxa. For all other taxa, these features aren’t present. Those taxa which do not have a trident will correctly specify a value of ‘n/a’ for this character. But those that have a trident which does not exhibit any of the possible character states can use ‘</w:t>
      </w:r>
      <w:proofErr w:type="spellStart"/>
      <w:r w:rsidR="004A0780">
        <w:t>novalue</w:t>
      </w:r>
      <w:proofErr w:type="spellEnd"/>
      <w:r w:rsidR="004A0780">
        <w:t xml:space="preserve">’. In </w:t>
      </w:r>
      <w:proofErr w:type="gramStart"/>
      <w:r w:rsidR="004A0780">
        <w:t>fact</w:t>
      </w:r>
      <w:proofErr w:type="gramEnd"/>
      <w:r w:rsidR="004A0780">
        <w:t xml:space="preserve"> ‘n/a’ and ‘</w:t>
      </w:r>
      <w:proofErr w:type="spellStart"/>
      <w:r w:rsidR="004A0780">
        <w:t>novalue</w:t>
      </w:r>
      <w:proofErr w:type="spellEnd"/>
      <w:r w:rsidR="004A0780">
        <w:t xml:space="preserve">’ score similarly, so what you use is really up to you, but there is a </w:t>
      </w:r>
      <w:r>
        <w:t>true</w:t>
      </w:r>
      <w:r w:rsidR="004A0780">
        <w:t xml:space="preserve"> </w:t>
      </w:r>
      <w:r>
        <w:t>semantic difference.</w:t>
      </w:r>
    </w:p>
    <w:p w:rsidR="00BE79A3" w:rsidRDefault="00BE79A3" w:rsidP="00BE79A3">
      <w:pPr>
        <w:pStyle w:val="Heading3"/>
      </w:pPr>
      <w:bookmarkStart w:id="10" w:name="_Toc512004446"/>
      <w:r>
        <w:t>Describing taxonomy in a knowledge-base</w:t>
      </w:r>
      <w:bookmarkEnd w:id="10"/>
    </w:p>
    <w:p w:rsidR="00BE79A3" w:rsidRDefault="00BE79A3" w:rsidP="00275910">
      <w:r>
        <w:t>Some visualisations make use of taxonomic (as opposed to morphological) knowledge expressed in a knowledge base</w:t>
      </w:r>
      <w:r w:rsidR="00844211">
        <w:t xml:space="preserve"> (e.g. the Circle-pack key)</w:t>
      </w:r>
      <w:r>
        <w:t>. So for example you could record, for each taxon in your knowledge base, the genus, sub-family, family and any other higher level taxonomic groupings that you like.</w:t>
      </w:r>
    </w:p>
    <w:p w:rsidR="00BE79A3" w:rsidRDefault="00BE79A3" w:rsidP="00275910">
      <w:r>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rsidR="00E57E4D" w:rsidRDefault="00E57E4D" w:rsidP="00275910">
      <w:r>
        <w:rPr>
          <w:noProof/>
          <w:lang w:eastAsia="en-GB"/>
        </w:rPr>
        <w:drawing>
          <wp:inline distT="0" distB="0" distL="0" distR="0">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1">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w:t>
      </w:r>
      <w:r w:rsidR="001A40FA">
        <w:lastRenderedPageBreak/>
        <w:t xml:space="preserve">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unexpected results!</w:t>
      </w:r>
    </w:p>
    <w:p w:rsidR="00275910" w:rsidRDefault="00275910" w:rsidP="00275910">
      <w:pPr>
        <w:pStyle w:val="Heading2"/>
      </w:pPr>
      <w:bookmarkStart w:id="11" w:name="_Toc512004447"/>
      <w:r>
        <w:t>The characters worksheet</w:t>
      </w:r>
      <w:bookmarkEnd w:id="11"/>
    </w:p>
    <w:p w:rsidR="00275910" w:rsidRDefault="00275910" w:rsidP="00275910">
      <w:r>
        <w:t>The example below shows the character worksheet from the biscuits knowledge-base.</w:t>
      </w:r>
    </w:p>
    <w:p w:rsidR="00275910" w:rsidRDefault="00964BA2" w:rsidP="00275910">
      <w:r>
        <w:rPr>
          <w:noProof/>
          <w:lang w:eastAsia="en-GB"/>
        </w:rPr>
        <w:drawing>
          <wp:inline distT="0" distB="0" distL="0" distR="0" wp14:anchorId="45EB25D6" wp14:editId="3C814EE6">
            <wp:extent cx="5731510" cy="1846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46580"/>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w:t>
      </w:r>
      <w:r w:rsidR="003574C0">
        <w:t>the Identikit</w:t>
      </w:r>
      <w:r>
        <w:t xml:space="preserve">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2" w:name="_Toc512004448"/>
      <w:r>
        <w:t>The Group column</w:t>
      </w:r>
      <w:bookmarkEnd w:id="12"/>
    </w:p>
    <w:p w:rsidR="00275910" w:rsidRDefault="00275910" w:rsidP="00275910">
      <w:r>
        <w:rPr>
          <w:noProof/>
          <w:lang w:eastAsia="en-GB"/>
        </w:rPr>
        <w:drawing>
          <wp:anchor distT="0" distB="0" distL="114300" distR="114300" simplePos="0" relativeHeight="251658240"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The fi</w:t>
      </w:r>
      <w:r w:rsidR="00964BA2">
        <w:t>r</w:t>
      </w:r>
      <w:r>
        <w:t xml:space="preserve">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If the value under ‘Group’ for every character is set to ‘None’</w:t>
      </w:r>
      <w:r w:rsidR="001A40FA">
        <w:t xml:space="preserve"> (except for taxonomy characters – see below)</w:t>
      </w:r>
      <w:r>
        <w:t xml:space="preserve">, then </w:t>
      </w:r>
      <w:r w:rsidR="003574C0">
        <w:t>the Identikit</w:t>
      </w:r>
      <w:r w:rsidR="001F0A2B">
        <w:t>’s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1A40FA" w:rsidRDefault="001A40FA" w:rsidP="00275910">
      <w:r>
        <w:t xml:space="preserve">The special group name ‘Taxonomy’ is used to indicate to </w:t>
      </w:r>
      <w:r w:rsidR="003574C0">
        <w:t>the Identikit</w:t>
      </w:r>
      <w:r>
        <w:t xml:space="preserve">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rsidR="00137B7A" w:rsidRDefault="00BD7020" w:rsidP="00275910">
      <w:r w:rsidRPr="00BD7020">
        <w:rPr>
          <w:noProof/>
          <w:lang w:eastAsia="en-GB"/>
        </w:rPr>
        <w:lastRenderedPageBreak/>
        <w:drawing>
          <wp:inline distT="0" distB="0" distL="0" distR="0" wp14:anchorId="61E4E70D" wp14:editId="2630B102">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03580"/>
                    </a:xfrm>
                    <a:prstGeom prst="rect">
                      <a:avLst/>
                    </a:prstGeom>
                  </pic:spPr>
                </pic:pic>
              </a:graphicData>
            </a:graphic>
          </wp:inline>
        </w:drawing>
      </w:r>
    </w:p>
    <w:p w:rsidR="001A40FA" w:rsidRDefault="001A40FA" w:rsidP="00275910">
      <w:r>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rsidR="00275910" w:rsidRDefault="00275910" w:rsidP="00275910">
      <w:pPr>
        <w:pStyle w:val="Heading3"/>
      </w:pPr>
      <w:bookmarkStart w:id="13" w:name="_Toc512004449"/>
      <w:r>
        <w:t>The Label column</w:t>
      </w:r>
      <w:bookmarkEnd w:id="13"/>
    </w:p>
    <w:p w:rsidR="00275910" w:rsidRDefault="00E860C6" w:rsidP="00275910">
      <w:r>
        <w:rPr>
          <w:noProof/>
          <w:lang w:eastAsia="en-GB"/>
        </w:rPr>
        <w:drawing>
          <wp:anchor distT="0" distB="0" distL="114300" distR="114300" simplePos="0" relativeHeight="251691008"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rsidR="00275910" w:rsidRDefault="00275910" w:rsidP="00275910">
      <w:pPr>
        <w:pStyle w:val="Heading3"/>
      </w:pPr>
      <w:bookmarkStart w:id="14" w:name="_Toc512004450"/>
      <w:r>
        <w:t xml:space="preserve">The Help </w:t>
      </w:r>
      <w:r w:rsidR="00964BA2">
        <w:t xml:space="preserve">and </w:t>
      </w:r>
      <w:proofErr w:type="spellStart"/>
      <w:r w:rsidR="00964BA2">
        <w:t>HelpShort</w:t>
      </w:r>
      <w:proofErr w:type="spellEnd"/>
      <w:r w:rsidR="00964BA2">
        <w:t xml:space="preserve"> </w:t>
      </w:r>
      <w:r>
        <w:t>column</w:t>
      </w:r>
      <w:r w:rsidR="00964BA2">
        <w:t>s</w:t>
      </w:r>
      <w:bookmarkEnd w:id="14"/>
    </w:p>
    <w:p w:rsidR="00E860C6" w:rsidRDefault="00923FB3" w:rsidP="00275910">
      <w:r>
        <w:rPr>
          <w:noProof/>
          <w:lang w:eastAsia="en-GB"/>
        </w:rPr>
        <w:drawing>
          <wp:anchor distT="0" distB="0" distL="114300" distR="114300" simplePos="0" relativeHeight="251659264"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964BA2" w:rsidRDefault="00964BA2" w:rsidP="00275910">
      <w:r>
        <w:t>But help on a character is also displayed to a user in a tooltip as they move the mouse over the label for the character. The text displayed will be that in the ‘Help’ column, but if you want a shorter version for the tooltip help, then put that in the ‘</w:t>
      </w:r>
      <w:proofErr w:type="spellStart"/>
      <w:r>
        <w:t>HelpShort</w:t>
      </w:r>
      <w:proofErr w:type="spellEnd"/>
      <w:r>
        <w:t>’ column and that will be used instead.</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5" w:name="_Toc512004451"/>
      <w:r>
        <w:t>The Status column</w:t>
      </w:r>
      <w:bookmarkEnd w:id="15"/>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t>
      </w:r>
      <w:r>
        <w:lastRenderedPageBreak/>
        <w:t xml:space="preserve">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mc:AlternateContent>
          <mc:Choice Requires="wpg">
            <w:drawing>
              <wp:anchor distT="0" distB="0" distL="114300" distR="114300" simplePos="0" relativeHeight="251696128"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27067D" id="Group 55" o:spid="_x0000_s1026" style="position:absolute;margin-left:231.75pt;margin-top:110.35pt;width:226.35pt;height:161.25pt;z-index:-251620352"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AQPBAAAA2gAAAA8AAABkcnMvZG93bnJldi54bWxEj0uLwjAUhfcD/odwBXdj6gOVahQZLIi7&#10;qaLbS3Ntis1NaTJa/fVmYGCWh/P4OKtNZ2txp9ZXjhWMhgkI4sLpiksFp2P2uQDhA7LG2jEpeJKH&#10;zbr3scJUuwd/0z0PpYgj7FNUYEJoUil9YciiH7qGOHpX11oMUbal1C0+4rit5ThJZtJixZFgsKEv&#10;Q8Ut/7GRe5redhfzsnb8zPX8fMgms2yk1KDfbZcgAnXhP/zX3msFc/i9Em+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lAQPBAAAA2gAAAA8AAAAAAAAAAAAAAAAAnwIA&#10;AGRycy9kb3ducmV2LnhtbFBLBQYAAAAABAAEAPcAAACNAwAAAAA=&#10;">
                  <v:imagedata r:id="rId29" o:title=""/>
                  <v:path arrowok="t"/>
                </v:shape>
                <v:roundrect id="Rounded Rectangle 53" o:spid="_x0000_s1028" style="position:absolute;left:952;top:12477;width:25051;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pf8MA&#10;AADbAAAADwAAAGRycy9kb3ducmV2LnhtbESPQYvCMBSE78L+h/AW9qbpKopWo6yCrHvwoBbPj+bZ&#10;FpuX0ERb/71ZEDwOM/MNs1h1phZ3anxlWcH3IAFBnFtdcaEgO237UxA+IGusLZOCB3lYLT96C0y1&#10;bflA92MoRISwT1FBGYJLpfR5SQb9wDri6F1sYzBE2RRSN9hGuKnlMEkm0mDFcaFER5uS8uvxZhTY&#10;dtht3V99Od1+1y57ZLPzerdX6uuz+5mDCNSFd/jV3mkF4xH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Tpf8MAAADbAAAADwAAAAAAAAAAAAAAAACYAgAAZHJzL2Rv&#10;d25yZXYueG1sUEsFBgAAAAAEAAQA9QAAAIgD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4080"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44224A" id="Group 54" o:spid="_x0000_s1026" style="position:absolute;margin-left:126pt;margin-top:47.35pt;width:334.5pt;height:57pt;z-index:-251622400"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cxKPBAAAA2wAAAA8AAABkcnMvZG93bnJldi54bWxET89rwjAUvg/2P4Q32G2mFtykGkUGBU+y&#10;dR48PppnWmxeuiTadn/9chA8fny/19vRduJGPrSOFcxnGQji2umWjYLjT/m2BBEissbOMSmYKMB2&#10;8/y0xkK7gb/pVkUjUgiHAhU0MfaFlKFuyGKYuZ44cWfnLcYEvZHa45DCbSfzLHuXFltODQ329NlQ&#10;famuVsH515/mQ17+6emEH8uLmQ7TV6XU68u4W4GINMaH+O7eawWLtD59ST9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cxKPBAAAA2wAAAA8AAAAAAAAAAAAAAAAAnwIA&#10;AGRycy9kb3ducmV2LnhtbFBLBQYAAAAABAAEAPcAAACNAwAAAAA=&#10;">
                  <v:imagedata r:id="rId31" o:title=""/>
                  <v:path arrowok="t"/>
                </v:shape>
                <v:oval id="Oval 52" o:spid="_x0000_s1028" style="position:absolute;left:37147;top:857;width:5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pXsMA&#10;AADbAAAADwAAAGRycy9kb3ducmV2LnhtbESPX2vCMBTF34V9h3AHe7OpYZXRGYsVBpt7so49X5pr&#10;W2xuSpNpt09vBoKPh/Pnx1kVk+3FmUbfOdawSFIQxLUzHTcavg5v8xcQPiAb7B2Thl/yUKwfZivM&#10;jbvwns5VaEQcYZ+jhjaEIZfS1y1Z9IkbiKN3dKPFEOXYSDPiJY7bXqo0XUqLHUdCiwNtW6pP1Y+N&#10;3M/yWalvVWan/m+7w2M2GPeh9dPjtHkFEWgK9/Ct/W40ZAr+v8Qf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pXsMAAADbAAAADwAAAAAAAAAAAAAAAACYAgAAZHJzL2Rv&#10;d25yZXYueG1sUEsFBgAAAAAEAAQA9QAAAIgD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as shown in the illustration on the right. Here you 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6" w:name="_Toc512004452"/>
      <w:r>
        <w:t xml:space="preserve">The </w:t>
      </w:r>
      <w:proofErr w:type="spellStart"/>
      <w:r>
        <w:t>ValueType</w:t>
      </w:r>
      <w:proofErr w:type="spellEnd"/>
      <w:r>
        <w:t xml:space="preserve"> column</w:t>
      </w:r>
      <w:bookmarkEnd w:id="16"/>
    </w:p>
    <w:p w:rsidR="00D05051" w:rsidRDefault="003E71FB" w:rsidP="00275910">
      <w:r w:rsidRPr="00D05051">
        <w:rPr>
          <w:noProof/>
          <w:lang w:eastAsia="en-GB"/>
        </w:rPr>
        <w:drawing>
          <wp:anchor distT="0" distB="0" distL="114300" distR="114300" simplePos="0" relativeHeight="251709440" behindDoc="0" locked="0" layoutInCell="1" allowOverlap="1">
            <wp:simplePos x="0" y="0"/>
            <wp:positionH relativeFrom="column">
              <wp:posOffset>3981450</wp:posOffset>
            </wp:positionH>
            <wp:positionV relativeFrom="paragraph">
              <wp:posOffset>878205</wp:posOffset>
            </wp:positionV>
            <wp:extent cx="1762838" cy="1438857"/>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62838" cy="1438857"/>
                    </a:xfrm>
                    <a:prstGeom prst="rect">
                      <a:avLst/>
                    </a:prstGeom>
                  </pic:spPr>
                </pic:pic>
              </a:graphicData>
            </a:graphic>
            <wp14:sizeRelH relativeFrom="page">
              <wp14:pctWidth>0</wp14:pctWidth>
            </wp14:sizeRelH>
            <wp14:sizeRelV relativeFrom="page">
              <wp14:pctHeight>0</wp14:pctHeight>
            </wp14:sizeRelV>
          </wp:anchor>
        </w:drawing>
      </w:r>
      <w:r w:rsidR="00D05051" w:rsidRPr="00D05051">
        <w:t xml:space="preserve"> </w:t>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w:t>
      </w:r>
      <w:r w:rsidR="00D05051">
        <w:t>three</w:t>
      </w:r>
      <w:r w:rsidR="00275910">
        <w:t xml:space="preserve"> types of character state values – </w:t>
      </w:r>
      <w:r w:rsidR="00D05051">
        <w:t xml:space="preserve">text, </w:t>
      </w:r>
      <w:r w:rsidR="00275910">
        <w:t xml:space="preserve">numeric and </w:t>
      </w:r>
      <w:r w:rsidR="00D05051">
        <w:t>ordinal</w:t>
      </w:r>
      <w:r w:rsidR="00505911">
        <w:t xml:space="preserve"> – these are indicated in the ‘</w:t>
      </w:r>
      <w:proofErr w:type="spellStart"/>
      <w:r w:rsidR="00505911">
        <w:t>ValueType</w:t>
      </w:r>
      <w:proofErr w:type="spellEnd"/>
      <w:r w:rsidR="00505911">
        <w:t>’ column simply by entering the words, ‘text’, ‘numeric’ and ‘ordinal’ respectively.</w:t>
      </w:r>
    </w:p>
    <w:p w:rsidR="00505911" w:rsidRDefault="00505911" w:rsidP="00275910">
      <w:r>
        <w:t>But there is a special class of ordinal values – circular ordinals – that we need to think about. Consider an ordinal character that whose values could take the name of any month of the year. This could be a ‘peak emergence’ character or something like that. You can see why it would be specified as ordinal – if the user specifies a value of ‘</w:t>
      </w:r>
      <w:proofErr w:type="spellStart"/>
      <w:r>
        <w:t>june</w:t>
      </w:r>
      <w:proofErr w:type="spellEnd"/>
      <w:r>
        <w:t>’, then taxa with the values ‘may’ and ‘</w:t>
      </w:r>
      <w:proofErr w:type="spellStart"/>
      <w:r>
        <w:t>july</w:t>
      </w:r>
      <w:proofErr w:type="spellEnd"/>
      <w:r>
        <w:t>’ should score equally and both would be a closer match than taxa with values of ‘</w:t>
      </w:r>
      <w:proofErr w:type="spellStart"/>
      <w:r>
        <w:t>april</w:t>
      </w:r>
      <w:proofErr w:type="spellEnd"/>
      <w:r>
        <w:t xml:space="preserve">’ </w:t>
      </w:r>
      <w:r w:rsidR="003E71FB">
        <w:t>or</w:t>
      </w:r>
      <w:r>
        <w:t xml:space="preserve"> ‘august’. But what if the user specified a value of ‘</w:t>
      </w:r>
      <w:proofErr w:type="spellStart"/>
      <w:r>
        <w:t>december</w:t>
      </w:r>
      <w:proofErr w:type="spellEnd"/>
      <w:r>
        <w:t>’? Taxa with values of ‘</w:t>
      </w:r>
      <w:proofErr w:type="spellStart"/>
      <w:r>
        <w:t>november</w:t>
      </w:r>
      <w:proofErr w:type="spellEnd"/>
      <w:r>
        <w:t>’ would score a close match, but those with a value of ‘</w:t>
      </w:r>
      <w:proofErr w:type="spellStart"/>
      <w:r>
        <w:t>january</w:t>
      </w:r>
      <w:proofErr w:type="spellEnd"/>
      <w:r>
        <w:t xml:space="preserve">’ would score a low match because </w:t>
      </w:r>
      <w:r w:rsidR="003E71FB">
        <w:t>that’s</w:t>
      </w:r>
      <w:r>
        <w:t xml:space="preserve"> at the other end of the ordinal scale. To account for situations like these, you can specify a ‘</w:t>
      </w:r>
      <w:proofErr w:type="spellStart"/>
      <w:r>
        <w:t>ValueType</w:t>
      </w:r>
      <w:proofErr w:type="spellEnd"/>
      <w:r>
        <w:t>’ of ‘</w:t>
      </w:r>
      <w:proofErr w:type="spellStart"/>
      <w:r>
        <w:t>ordinalCircular</w:t>
      </w:r>
      <w:proofErr w:type="spellEnd"/>
      <w:r>
        <w:t>’. This effectively joins the two extremities of the ordinal range to each other –</w:t>
      </w:r>
      <w:r w:rsidR="003E71FB">
        <w:t xml:space="preserve"> i.e. a ‘circular ordinal’ – and in this case, taxa with a value of ‘</w:t>
      </w:r>
      <w:proofErr w:type="spellStart"/>
      <w:r w:rsidR="003E71FB">
        <w:t>january</w:t>
      </w:r>
      <w:proofErr w:type="spellEnd"/>
      <w:r w:rsidR="003E71FB">
        <w:t>’ would score the same as those with a value of ‘</w:t>
      </w:r>
      <w:proofErr w:type="spellStart"/>
      <w:r w:rsidR="003E71FB">
        <w:t>november</w:t>
      </w:r>
      <w:proofErr w:type="spellEnd"/>
      <w:r w:rsidR="003E71FB">
        <w:t>’.</w:t>
      </w:r>
    </w:p>
    <w:p w:rsidR="003E71FB" w:rsidRDefault="003E71FB" w:rsidP="00275910">
      <w:r>
        <w:lastRenderedPageBreak/>
        <w:t xml:space="preserve">(Note that for both ordinal and circular ordinal characters, we have to specify the ranking order – this is done on the values worksheet.) </w:t>
      </w:r>
    </w:p>
    <w:p w:rsidR="00275910" w:rsidRDefault="00275910" w:rsidP="00275910">
      <w:pPr>
        <w:pStyle w:val="Heading3"/>
      </w:pPr>
      <w:bookmarkStart w:id="17" w:name="_Toc512004453"/>
      <w:r w:rsidRPr="003E1F8C">
        <w:rPr>
          <w:noProof/>
          <w:lang w:eastAsia="en-GB"/>
        </w:rPr>
        <w:drawing>
          <wp:anchor distT="0" distB="0" distL="114300" distR="114300" simplePos="0" relativeHeight="251661312"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Params columns</w:t>
      </w:r>
      <w:bookmarkEnd w:id="17"/>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r w:rsidRPr="00280B6E">
        <w:rPr>
          <w:b/>
        </w:rPr>
        <w:t>Params</w:t>
      </w:r>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The params value is specified in the form ‘</w:t>
      </w:r>
      <w:proofErr w:type="spellStart"/>
      <w:proofErr w:type="gramStart"/>
      <w:r>
        <w:t>min,max</w:t>
      </w:r>
      <w:proofErr w:type="gramEnd"/>
      <w:r>
        <w:t>,incr</w:t>
      </w:r>
      <w:proofErr w:type="spellEnd"/>
      <w:r>
        <w:t xml:space="preserve">’ – with no spaces. </w:t>
      </w:r>
      <w:proofErr w:type="gramStart"/>
      <w:r>
        <w:t>So</w:t>
      </w:r>
      <w:proofErr w:type="gramEnd"/>
      <w:r>
        <w:t xml:space="preserve"> the value for the character ‘Width’ in the biscuits knowledge-base – ‘1,100,1’ – indicates that the control will spin between the values of 1 and 100 and increase/decrease by a value of 1. Note that fractional values are permissible for any of these values, e.g. ‘5.0,15.0, 0.25’. Currently, this is the only use of the ‘Params’ column.</w:t>
      </w:r>
    </w:p>
    <w:p w:rsidR="00275910" w:rsidRDefault="00275910" w:rsidP="00275910">
      <w:r>
        <w:rPr>
          <w:noProof/>
          <w:lang w:eastAsia="en-GB"/>
        </w:rPr>
        <w:drawing>
          <wp:anchor distT="0" distB="0" distL="114300" distR="114300" simplePos="0" relativeHeight="251662336"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8" w:name="_Toc512004454"/>
      <w:r>
        <w:lastRenderedPageBreak/>
        <w:t>The Weight column</w:t>
      </w:r>
      <w:bookmarkEnd w:id="18"/>
    </w:p>
    <w:p w:rsidR="00275910" w:rsidRDefault="00A52051" w:rsidP="00275910">
      <w:r>
        <w:rPr>
          <w:noProof/>
          <w:lang w:eastAsia="en-GB"/>
        </w:rPr>
        <w:drawing>
          <wp:anchor distT="0" distB="0" distL="114300" distR="114300" simplePos="0" relativeHeight="251698176"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estimate these values as measure them, so they have been given a lower weighting.)</w:t>
      </w:r>
    </w:p>
    <w:p w:rsidR="00275910" w:rsidRDefault="00275910" w:rsidP="00275910">
      <w:pPr>
        <w:pStyle w:val="Heading3"/>
      </w:pPr>
      <w:bookmarkStart w:id="19" w:name="_Toc512004455"/>
      <w:r>
        <w:t>The Strictness column</w:t>
      </w:r>
      <w:bookmarkEnd w:id="19"/>
    </w:p>
    <w:p w:rsidR="00BB189F" w:rsidRPr="00BB189F" w:rsidRDefault="00BB189F" w:rsidP="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w:t>
      </w:r>
      <w:r w:rsidRPr="004129F8">
        <w:rPr>
          <w:color w:val="FF0000"/>
        </w:rPr>
        <w:t>.</w:t>
      </w:r>
      <w:r>
        <w:rPr>
          <w:color w:val="FF0000"/>
        </w:rPr>
        <w:t xml:space="preserve"> Something that’s deprecated will still work, but support for it might be removed in a future release. Specifying ‘Latitude’ and predicting the results of the values you supply is much easier than for ‘Strictness’. Documentation on ‘Strictness’ is currently still supplied below, but you are urged to change to ‘Latitude’.</w:t>
      </w:r>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rsidR="007977AE">
        <w:t xml:space="preserve"> of ‘numeric’, </w:t>
      </w:r>
      <w:r>
        <w:t>‘ordinal’</w:t>
      </w:r>
      <w:r w:rsidR="007977AE">
        <w:t xml:space="preserve"> or ‘</w:t>
      </w:r>
      <w:proofErr w:type="spellStart"/>
      <w:r w:rsidR="007977AE">
        <w:t>ordinalCircular</w:t>
      </w:r>
      <w:proofErr w:type="spellEnd"/>
      <w:r w:rsidR="007977AE">
        <w:t>’</w:t>
      </w:r>
      <w:r>
        <w:t>.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702272"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Suppose that you could populate this field from the literature, but the best data at your disposal was an average body length. You don’t have the information required to specify a ‘normal’ range for the species, so you just use the average body length. Say for species A this was 5.5 mm and for species B 11.0 mm. If you 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w:t>
      </w:r>
      <w:r>
        <w:lastRenderedPageBreak/>
        <w:t xml:space="preserve">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69515"/>
                    </a:xfrm>
                    <a:prstGeom prst="rect">
                      <a:avLst/>
                    </a:prstGeom>
                  </pic:spPr>
                </pic:pic>
              </a:graphicData>
            </a:graphic>
          </wp:inline>
        </w:drawing>
      </w:r>
    </w:p>
    <w:p w:rsidR="00275910" w:rsidRDefault="00275910" w:rsidP="00275910">
      <w:r>
        <w:t>The illustration above of the ‘two-column key’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BB189F" w:rsidRDefault="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 and you are urged to change to use ‘Latitude’ instead of ‘Strictness’.</w:t>
      </w:r>
    </w:p>
    <w:p w:rsidR="00BB189F" w:rsidRDefault="00BB189F" w:rsidP="00BB189F">
      <w:pPr>
        <w:pStyle w:val="Heading3"/>
      </w:pPr>
      <w:r>
        <w:t>The Latitude column</w:t>
      </w:r>
    </w:p>
    <w:p w:rsidR="009875AB" w:rsidRDefault="005E2BE2" w:rsidP="00BB189F">
      <w:r>
        <w:rPr>
          <w:noProof/>
        </w:rPr>
        <w:drawing>
          <wp:anchor distT="0" distB="0" distL="114300" distR="114300" simplePos="0" relativeHeight="251715584" behindDoc="1" locked="0" layoutInCell="1" allowOverlap="1" wp14:anchorId="76F32EF0">
            <wp:simplePos x="0" y="0"/>
            <wp:positionH relativeFrom="column">
              <wp:posOffset>3238500</wp:posOffset>
            </wp:positionH>
            <wp:positionV relativeFrom="paragraph">
              <wp:posOffset>68580</wp:posOffset>
            </wp:positionV>
            <wp:extent cx="2324100" cy="800100"/>
            <wp:effectExtent l="0" t="0" r="0" b="0"/>
            <wp:wrapTight wrapText="bothSides">
              <wp:wrapPolygon edited="0">
                <wp:start x="0" y="0"/>
                <wp:lineTo x="0" y="21086"/>
                <wp:lineTo x="21423" y="21086"/>
                <wp:lineTo x="2142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24100" cy="800100"/>
                    </a:xfrm>
                    <a:prstGeom prst="rect">
                      <a:avLst/>
                    </a:prstGeom>
                  </pic:spPr>
                </pic:pic>
              </a:graphicData>
            </a:graphic>
            <wp14:sizeRelH relativeFrom="page">
              <wp14:pctWidth>0</wp14:pctWidth>
            </wp14:sizeRelH>
            <wp14:sizeRelV relativeFrom="page">
              <wp14:pctHeight>0</wp14:pctHeight>
            </wp14:sizeRelV>
          </wp:anchor>
        </w:drawing>
      </w:r>
      <w:r w:rsidR="00BB189F">
        <w:t>The ‘Latitude column is only relevant for characters with a</w:t>
      </w:r>
      <w:r w:rsidR="00BB189F" w:rsidRPr="003E1F8C">
        <w:t xml:space="preserve"> ‘</w:t>
      </w:r>
      <w:proofErr w:type="spellStart"/>
      <w:r w:rsidR="00BB189F" w:rsidRPr="003E1F8C">
        <w:t>ValueType</w:t>
      </w:r>
      <w:proofErr w:type="spellEnd"/>
      <w:r w:rsidR="00BB189F" w:rsidRPr="003E1F8C">
        <w:t>’</w:t>
      </w:r>
      <w:r w:rsidR="00BB189F">
        <w:t xml:space="preserve"> of ‘numeric’, ‘ordinal’ or ‘</w:t>
      </w:r>
      <w:proofErr w:type="spellStart"/>
      <w:r w:rsidR="00BB189F">
        <w:t>ordinalCircular</w:t>
      </w:r>
      <w:proofErr w:type="spellEnd"/>
      <w:r w:rsidR="00BB189F">
        <w:t xml:space="preserve">’. You can use it to specify how much latitude to give to user-specified values that are not exact matches for a taxon but are relatively close. A latitude value of 0 requires an exact match between character values specified by the user and those recorded in the knowledge-base for a </w:t>
      </w:r>
      <w:proofErr w:type="spellStart"/>
      <w:r w:rsidR="00BB189F">
        <w:t>taxon</w:t>
      </w:r>
      <w:proofErr w:type="spellEnd"/>
      <w:r w:rsidR="00BB189F">
        <w:t xml:space="preserve"> to score any sort of match for that character. But with a </w:t>
      </w:r>
      <w:r w:rsidR="009875AB">
        <w:t>higher value for latitude</w:t>
      </w:r>
      <w:r w:rsidR="00BB189F">
        <w:t>, values that are close but not an exact match can also score</w:t>
      </w:r>
      <w:r w:rsidR="009875AB">
        <w:t xml:space="preserve"> if they fall within the range expressed by latitude value.</w:t>
      </w:r>
      <w:r w:rsidR="004808FF">
        <w:t xml:space="preserve"> The idea is best illustrated by example so carefully examine the examples below.</w:t>
      </w:r>
    </w:p>
    <w:p w:rsidR="004808FF" w:rsidRDefault="00BB189F" w:rsidP="00BB189F">
      <w:r>
        <w:t>Imagine a character ‘</w:t>
      </w:r>
      <w:proofErr w:type="spellStart"/>
      <w:r>
        <w:t>BodyLength</w:t>
      </w:r>
      <w:proofErr w:type="spellEnd"/>
      <w:r>
        <w:t xml:space="preserve">’ in a knowledge-base for </w:t>
      </w:r>
      <w:proofErr w:type="spellStart"/>
      <w:r>
        <w:t>Harvestemen</w:t>
      </w:r>
      <w:proofErr w:type="spellEnd"/>
      <w:r>
        <w:t xml:space="preserve"> (</w:t>
      </w:r>
      <w:proofErr w:type="spellStart"/>
      <w:r>
        <w:t>Opiliones</w:t>
      </w:r>
      <w:proofErr w:type="spellEnd"/>
      <w:r>
        <w:t xml:space="preserve">). Suppose that you could populate this field from the literature, but the best data at your disposal was an average </w:t>
      </w:r>
      <w:r>
        <w:lastRenderedPageBreak/>
        <w:t xml:space="preserve">body length. You don’t have the information required to specify a ‘normal’ range for the species, so you just use the average body length. </w:t>
      </w:r>
    </w:p>
    <w:p w:rsidR="009875AB" w:rsidRDefault="00BB189F" w:rsidP="00BB189F">
      <w:r>
        <w:t xml:space="preserve">Say for species A this was </w:t>
      </w:r>
      <w:r w:rsidR="009875AB">
        <w:t>8.5</w:t>
      </w:r>
      <w:r>
        <w:t xml:space="preserve"> mm. If you specified a ‘</w:t>
      </w:r>
      <w:r w:rsidR="009875AB">
        <w:t>Latitude’</w:t>
      </w:r>
      <w:r>
        <w:t xml:space="preserve"> value of </w:t>
      </w:r>
      <w:r w:rsidR="009875AB">
        <w:t>3.5</w:t>
      </w:r>
      <w:r>
        <w:t xml:space="preserve"> for this character</w:t>
      </w:r>
      <w:r w:rsidR="009875AB">
        <w:t>, then:</w:t>
      </w:r>
    </w:p>
    <w:p w:rsidR="009875AB" w:rsidRDefault="009875AB" w:rsidP="009875AB">
      <w:pPr>
        <w:pStyle w:val="ListParagraph"/>
        <w:numPr>
          <w:ilvl w:val="0"/>
          <w:numId w:val="27"/>
        </w:numPr>
      </w:pPr>
      <w:r>
        <w:t>Species A will score the maximum value if the user specifies a value of exactly 8.5.</w:t>
      </w:r>
    </w:p>
    <w:p w:rsidR="009875AB" w:rsidRDefault="009875AB" w:rsidP="009875AB">
      <w:pPr>
        <w:pStyle w:val="ListParagraph"/>
        <w:numPr>
          <w:ilvl w:val="0"/>
          <w:numId w:val="27"/>
        </w:numPr>
      </w:pPr>
      <w:r>
        <w:t>Species A will score something (but not the maximum) if the user specifies a value that is greater than 5 (8.5 – 3.5) and less than 12 (8.5 + 3.5).</w:t>
      </w:r>
    </w:p>
    <w:p w:rsidR="009875AB" w:rsidRDefault="009875AB" w:rsidP="009875AB">
      <w:pPr>
        <w:pStyle w:val="ListParagraph"/>
        <w:numPr>
          <w:ilvl w:val="0"/>
          <w:numId w:val="27"/>
        </w:numPr>
      </w:pPr>
      <w:r>
        <w:t>Species A will score nothing if the user specifies a value that is equal to or less than 5 (8.5 – 3.5) or equal to or greater than 12 (8.5 + 3.5).</w:t>
      </w:r>
    </w:p>
    <w:p w:rsidR="009875AB" w:rsidRDefault="004808FF" w:rsidP="009875AB">
      <w:pPr>
        <w:pStyle w:val="ListParagraph"/>
        <w:numPr>
          <w:ilvl w:val="0"/>
          <w:numId w:val="27"/>
        </w:numPr>
      </w:pPr>
      <w:r>
        <w:t>User specified values that are closer to 8.5 than 5 will result in higher scores for Species A.</w:t>
      </w:r>
    </w:p>
    <w:p w:rsidR="004808FF" w:rsidRDefault="004808FF" w:rsidP="004808FF">
      <w:pPr>
        <w:pStyle w:val="ListParagraph"/>
        <w:numPr>
          <w:ilvl w:val="0"/>
          <w:numId w:val="27"/>
        </w:numPr>
      </w:pPr>
      <w:r>
        <w:t>User specified values that are closer to 8.5 than 12 will result in higher scores for Species A.</w:t>
      </w:r>
    </w:p>
    <w:p w:rsidR="009875AB" w:rsidRDefault="004808FF" w:rsidP="004808FF">
      <w:r>
        <w:t>Supposing for species B we have some information that allows us to specify a ‘normal’ range of body sizes and its body size is expressed as [8-10], then:</w:t>
      </w:r>
    </w:p>
    <w:p w:rsidR="004808FF" w:rsidRDefault="004808FF" w:rsidP="004808FF">
      <w:pPr>
        <w:pStyle w:val="ListParagraph"/>
        <w:numPr>
          <w:ilvl w:val="0"/>
          <w:numId w:val="27"/>
        </w:numPr>
      </w:pPr>
      <w:r>
        <w:t>Species B will score the maximum value if the user specifies a value of exactly between 8 and 10 inclusive.</w:t>
      </w:r>
    </w:p>
    <w:p w:rsidR="004808FF" w:rsidRDefault="004808FF" w:rsidP="004808FF">
      <w:pPr>
        <w:pStyle w:val="ListParagraph"/>
        <w:numPr>
          <w:ilvl w:val="0"/>
          <w:numId w:val="27"/>
        </w:numPr>
      </w:pPr>
      <w:r>
        <w:t>Species B will score something (but not the maximum) if the user specifies a value that is greater than 4.5 (8 – 3.5) and less than 13.5 (10 + 3.5).</w:t>
      </w:r>
    </w:p>
    <w:p w:rsidR="004808FF" w:rsidRDefault="004808FF" w:rsidP="004808FF">
      <w:pPr>
        <w:pStyle w:val="ListParagraph"/>
        <w:numPr>
          <w:ilvl w:val="0"/>
          <w:numId w:val="27"/>
        </w:numPr>
      </w:pPr>
      <w:r>
        <w:t>Species B will score nothing if the user specifies a value that is equal to or less than 4.5 (8 – 3.5) or equal to or greater than 13.5 (10 + 3.5).</w:t>
      </w:r>
    </w:p>
    <w:p w:rsidR="004808FF" w:rsidRDefault="004808FF" w:rsidP="004808FF">
      <w:pPr>
        <w:pStyle w:val="ListParagraph"/>
        <w:numPr>
          <w:ilvl w:val="0"/>
          <w:numId w:val="27"/>
        </w:numPr>
      </w:pPr>
      <w:r>
        <w:t>User specified values that are closer to 8 than 4.5 will result in higher scores for Species B.</w:t>
      </w:r>
    </w:p>
    <w:p w:rsidR="004808FF" w:rsidRDefault="004808FF" w:rsidP="004808FF">
      <w:pPr>
        <w:pStyle w:val="ListParagraph"/>
        <w:numPr>
          <w:ilvl w:val="0"/>
          <w:numId w:val="27"/>
        </w:numPr>
      </w:pPr>
      <w:r>
        <w:t>User specified values that are closer to 10 than 13.5 will result in higher scores for Species B.</w:t>
      </w:r>
    </w:p>
    <w:p w:rsidR="004808FF" w:rsidRDefault="004808FF" w:rsidP="004808FF">
      <w:r>
        <w:t xml:space="preserve">Latitude works similarly for ordinal and </w:t>
      </w:r>
      <w:proofErr w:type="spellStart"/>
      <w:r>
        <w:t>ordinalCircular</w:t>
      </w:r>
      <w:proofErr w:type="spellEnd"/>
      <w:r>
        <w:t xml:space="preserve"> characters, but instead of specifying a value corresponding to absolute values (as you do for numeric characters), you specify a whole number than corresponds to </w:t>
      </w:r>
      <w:proofErr w:type="gramStart"/>
      <w:r>
        <w:t>a number of</w:t>
      </w:r>
      <w:proofErr w:type="gramEnd"/>
      <w:r>
        <w:t xml:space="preserve"> </w:t>
      </w:r>
      <w:r w:rsidRPr="004808FF">
        <w:rPr>
          <w:i/>
        </w:rPr>
        <w:t>ranks</w:t>
      </w:r>
      <w:r>
        <w:t>.</w:t>
      </w:r>
    </w:p>
    <w:p w:rsidR="008F40B8" w:rsidRDefault="008F40B8" w:rsidP="00BB189F">
      <w:r>
        <w:rPr>
          <w:noProof/>
        </w:rPr>
        <w:drawing>
          <wp:anchor distT="0" distB="0" distL="114300" distR="114300" simplePos="0" relativeHeight="251714560" behindDoc="1" locked="0" layoutInCell="1" allowOverlap="1" wp14:anchorId="3D1FC107">
            <wp:simplePos x="0" y="0"/>
            <wp:positionH relativeFrom="column">
              <wp:posOffset>3914775</wp:posOffset>
            </wp:positionH>
            <wp:positionV relativeFrom="paragraph">
              <wp:posOffset>10160</wp:posOffset>
            </wp:positionV>
            <wp:extent cx="1647825" cy="800100"/>
            <wp:effectExtent l="0" t="0" r="9525" b="0"/>
            <wp:wrapTight wrapText="bothSides">
              <wp:wrapPolygon edited="0">
                <wp:start x="0" y="0"/>
                <wp:lineTo x="0" y="21086"/>
                <wp:lineTo x="21475" y="21086"/>
                <wp:lineTo x="2147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47825" cy="800100"/>
                    </a:xfrm>
                    <a:prstGeom prst="rect">
                      <a:avLst/>
                    </a:prstGeom>
                  </pic:spPr>
                </pic:pic>
              </a:graphicData>
            </a:graphic>
            <wp14:sizeRelH relativeFrom="page">
              <wp14:pctWidth>0</wp14:pctWidth>
            </wp14:sizeRelH>
            <wp14:sizeRelV relativeFrom="page">
              <wp14:pctHeight>0</wp14:pctHeight>
            </wp14:sizeRelV>
          </wp:anchor>
        </w:drawing>
      </w:r>
      <w:r>
        <w:t>Consider</w:t>
      </w:r>
      <w:r w:rsidR="00BB189F">
        <w:t xml:space="preserve"> the ordinal character ‘</w:t>
      </w:r>
      <w:proofErr w:type="spellStart"/>
      <w:r w:rsidR="00BB189F">
        <w:t>ChocTaste</w:t>
      </w:r>
      <w:proofErr w:type="spellEnd"/>
      <w:r w:rsidR="00BB189F">
        <w:t>’ in the biscuit knowledge-</w:t>
      </w:r>
      <w:proofErr w:type="spellStart"/>
      <w:r w:rsidR="00BB189F">
        <w:t>base</w:t>
      </w:r>
      <w:proofErr w:type="spellEnd"/>
      <w:r>
        <w:t xml:space="preserve"> there are four possible values as shown on the values worksheet and illustrated on the right.</w:t>
      </w:r>
    </w:p>
    <w:p w:rsidR="008F40B8" w:rsidRDefault="008F40B8" w:rsidP="00BB189F"/>
    <w:p w:rsidR="00BB189F" w:rsidRDefault="008F40B8" w:rsidP="00BB189F">
      <w:r>
        <w:t xml:space="preserve">If a value of 1 is specified for Latitude for this character and the user selects a value of ‘moderate’, then taxa with the value ‘moderate’ will score the maximum value, but taxa with values of ‘little’ and ‘very’ will also score something because they are within 1 rank of the selected value. Taxa with a value of ‘none’ will score nothing. </w:t>
      </w:r>
    </w:p>
    <w:p w:rsidR="008F40B8" w:rsidRDefault="008F40B8" w:rsidP="00BB189F">
      <w:r>
        <w:t xml:space="preserve">If a value of 2 is specified for Latitude for this character and the user selects a value of ‘none’ then taxa with a value of ‘none’ will score maximally, but those with ‘little’ and ‘moderate’ will also score because their ranks are both within 2 of the specified value. In this case taxa with the value ‘little’ will score more than those with ‘moderate’ since they are closer to the rank of the selected value. Taxa with a value of ‘very’ will score nothing because the rank of ‘very’ is more </w:t>
      </w:r>
      <w:proofErr w:type="spellStart"/>
      <w:r>
        <w:t>that</w:t>
      </w:r>
      <w:proofErr w:type="spellEnd"/>
      <w:r>
        <w:t xml:space="preserve"> 2 outside that of the selected value.</w:t>
      </w:r>
    </w:p>
    <w:p w:rsidR="00BB189F" w:rsidRDefault="005E2BE2" w:rsidP="00BB189F">
      <w:r>
        <w:rPr>
          <w:noProof/>
        </w:rPr>
        <w:lastRenderedPageBreak/>
        <w:drawing>
          <wp:inline distT="0" distB="0" distL="0" distR="0" wp14:anchorId="376279C8" wp14:editId="1122B705">
            <wp:extent cx="5731510" cy="27482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48280"/>
                    </a:xfrm>
                    <a:prstGeom prst="rect">
                      <a:avLst/>
                    </a:prstGeom>
                  </pic:spPr>
                </pic:pic>
              </a:graphicData>
            </a:graphic>
          </wp:inline>
        </w:drawing>
      </w:r>
    </w:p>
    <w:p w:rsidR="00BB189F" w:rsidRDefault="00BB189F" w:rsidP="00BB189F">
      <w:r>
        <w:t>The illustration above of the ‘two-column key’ visualisation working on the biscuits knowledge-</w:t>
      </w:r>
      <w:proofErr w:type="spellStart"/>
      <w:r>
        <w:t>base</w:t>
      </w:r>
      <w:proofErr w:type="spellEnd"/>
      <w:r>
        <w:t xml:space="preserve"> shows how each taxon (biscuit) is scored when a single character – ‘</w:t>
      </w:r>
      <w:proofErr w:type="spellStart"/>
      <w:r>
        <w:t>ChocTaste</w:t>
      </w:r>
      <w:proofErr w:type="spellEnd"/>
      <w:r>
        <w:t>’ – is specified by the user as ‘</w:t>
      </w:r>
      <w:r w:rsidR="005E2BE2">
        <w:t>none</w:t>
      </w:r>
      <w:r>
        <w:t>’ (the value ‘</w:t>
      </w:r>
      <w:r w:rsidR="005E2BE2">
        <w:t>none’</w:t>
      </w:r>
      <w:r>
        <w:t xml:space="preserve"> has been translated to ‘</w:t>
      </w:r>
      <w:r w:rsidR="005E2BE2">
        <w:t>No</w:t>
      </w:r>
      <w:r>
        <w:t xml:space="preserve"> chocolate taste’ – see the section on the values worksheet for an explanation of that). </w:t>
      </w:r>
    </w:p>
    <w:p w:rsidR="00BB189F" w:rsidRDefault="00BB189F" w:rsidP="00BB189F">
      <w:r>
        <w:t xml:space="preserve">The </w:t>
      </w:r>
      <w:r w:rsidR="005E2BE2">
        <w:t>taxa which have a value of ‘none’ for this character have the</w:t>
      </w:r>
      <w:r>
        <w:t xml:space="preserve"> maximum score </w:t>
      </w:r>
      <w:r w:rsidR="005E2BE2">
        <w:t>1. B</w:t>
      </w:r>
      <w:r>
        <w:t xml:space="preserve">ut because this is an ordinal character with </w:t>
      </w:r>
      <w:r w:rsidR="005E2BE2">
        <w:t xml:space="preserve">latitude of 2, the taxa with a value of ‘little’ also score (0.33) because they are only a single rank away. Even the taxa with a value of ‘moderate’ score -0.33, which is higher than the worst score of -1, since they are within 2 ranks of the specified value. Only the taxa with values of ‘very’ score the lowest value (-1) since they are three ranks away from the specified value. </w:t>
      </w:r>
    </w:p>
    <w:p w:rsidR="005E2BE2" w:rsidRDefault="005E2BE2" w:rsidP="00BB189F">
      <w:r>
        <w:t>If you want to understand how the scores are actually calculated from using the latitude then consult the document ‘Character scoring’.</w:t>
      </w:r>
    </w:p>
    <w:p w:rsidR="00275910" w:rsidRDefault="00275910" w:rsidP="00275910">
      <w:pPr>
        <w:pStyle w:val="Heading2"/>
      </w:pPr>
      <w:bookmarkStart w:id="20" w:name="_Toc512004456"/>
      <w:r>
        <w:t>The values worksheet</w:t>
      </w:r>
      <w:bookmarkEnd w:id="20"/>
    </w:p>
    <w:p w:rsidR="00275910" w:rsidRDefault="00275910" w:rsidP="00275910">
      <w:r>
        <w:t>The image below shows the values worksheet from the biscuits knowledge-base.</w:t>
      </w:r>
    </w:p>
    <w:p w:rsidR="00275910" w:rsidRDefault="0016627E" w:rsidP="00275910">
      <w:r>
        <w:rPr>
          <w:noProof/>
          <w:lang w:eastAsia="en-GB"/>
        </w:rPr>
        <w:lastRenderedPageBreak/>
        <w:drawing>
          <wp:inline distT="0" distB="0" distL="0" distR="0" wp14:anchorId="7CB66C4D" wp14:editId="0348EA2E">
            <wp:extent cx="5731510" cy="3166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66745"/>
                    </a:xfrm>
                    <a:prstGeom prst="rect">
                      <a:avLst/>
                    </a:prstGeom>
                  </pic:spPr>
                </pic:pic>
              </a:graphicData>
            </a:graphic>
          </wp:inline>
        </w:drawing>
      </w:r>
    </w:p>
    <w:p w:rsidR="00275910" w:rsidRDefault="00275910" w:rsidP="00275910">
      <w:r>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140F1A" w:rsidRDefault="00140F1A">
      <w:pPr>
        <w:rPr>
          <w:rFonts w:asciiTheme="majorHAnsi" w:eastAsiaTheme="majorEastAsia" w:hAnsiTheme="majorHAnsi" w:cstheme="majorBidi"/>
          <w:b/>
          <w:bCs/>
          <w:color w:val="4F81BD" w:themeColor="accent1"/>
        </w:rPr>
      </w:pPr>
      <w:r>
        <w:br w:type="page"/>
      </w:r>
    </w:p>
    <w:p w:rsidR="00275910" w:rsidRDefault="00275910" w:rsidP="00275910">
      <w:pPr>
        <w:pStyle w:val="Heading3"/>
      </w:pPr>
      <w:bookmarkStart w:id="21" w:name="_Toc512004457"/>
      <w:r>
        <w:lastRenderedPageBreak/>
        <w:t>Providing help on character state values</w:t>
      </w:r>
      <w:bookmarkEnd w:id="21"/>
    </w:p>
    <w:p w:rsidR="0016627E" w:rsidRPr="0016627E" w:rsidRDefault="0016627E" w:rsidP="0016627E">
      <w:r>
        <w:rPr>
          <w:noProof/>
          <w:lang w:eastAsia="en-GB"/>
        </w:rPr>
        <w:drawing>
          <wp:inline distT="0" distB="0" distL="0" distR="0" wp14:anchorId="5B95525F" wp14:editId="39635384">
            <wp:extent cx="5731510" cy="6223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22300"/>
                    </a:xfrm>
                    <a:prstGeom prst="rect">
                      <a:avLst/>
                    </a:prstGeom>
                  </pic:spPr>
                </pic:pic>
              </a:graphicData>
            </a:graphic>
          </wp:inline>
        </w:drawing>
      </w:r>
    </w:p>
    <w:p w:rsidR="00275910" w:rsidRDefault="00584F42" w:rsidP="00275910">
      <w:r>
        <w:rPr>
          <w:noProof/>
          <w:lang w:eastAsia="en-GB"/>
        </w:rPr>
        <w:drawing>
          <wp:anchor distT="0" distB="0" distL="114300" distR="114300" simplePos="0" relativeHeight="251663360"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16627E" w:rsidRDefault="0016627E" w:rsidP="00275910">
      <w:r>
        <w:rPr>
          <w:noProof/>
          <w:lang w:eastAsia="en-GB"/>
        </w:rPr>
        <w:drawing>
          <wp:inline distT="0" distB="0" distL="0" distR="0" wp14:anchorId="11571230" wp14:editId="747FB621">
            <wp:extent cx="5731510" cy="8178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17880"/>
                    </a:xfrm>
                    <a:prstGeom prst="rect">
                      <a:avLst/>
                    </a:prstGeom>
                  </pic:spPr>
                </pic:pic>
              </a:graphicData>
            </a:graphic>
          </wp:inline>
        </w:drawing>
      </w:r>
    </w:p>
    <w:p w:rsidR="0016627E" w:rsidRDefault="0016627E" w:rsidP="00275910">
      <w:r>
        <w:t>As well as displaying help text for state values in the help dialog window as shown above, the values are also displayed in tooltips when a user moves the mouse over a selected value in the state input controls. If you want to provide a briefer version of the state help for a tooltip, then specify it in the ‘</w:t>
      </w:r>
      <w:proofErr w:type="spellStart"/>
      <w:r>
        <w:t>StateHelpShort</w:t>
      </w:r>
      <w:proofErr w:type="spellEnd"/>
      <w:r>
        <w:t>’ column (as has been done for the ‘Dark brown’ state for the ‘</w:t>
      </w:r>
      <w:proofErr w:type="spellStart"/>
      <w:r>
        <w:t>BiscuitColour</w:t>
      </w:r>
      <w:proofErr w:type="spellEnd"/>
      <w:r>
        <w:t>’ character in the Biscuits knowledge-</w:t>
      </w:r>
      <w:proofErr w:type="spellStart"/>
      <w:r>
        <w:t>base</w:t>
      </w:r>
      <w:proofErr w:type="spellEnd"/>
      <w:r>
        <w:t xml:space="preserve"> shown above).</w:t>
      </w:r>
    </w:p>
    <w:p w:rsidR="00275910" w:rsidRDefault="00275910" w:rsidP="00275910">
      <w:pPr>
        <w:pStyle w:val="Heading3"/>
      </w:pPr>
      <w:bookmarkStart w:id="22" w:name="_Toc512004458"/>
      <w:r>
        <w:t>Translating character state values</w:t>
      </w:r>
      <w:bookmarkEnd w:id="22"/>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5344"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3F238121" id="Group 65" o:spid="_x0000_s1026" style="position:absolute;margin-left:201pt;margin-top:0;width:255.75pt;height:279.75pt;z-index:-251611136"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4QozCAAAA2wAAAA8AAABkcnMvZG93bnJldi54bWxET0trwkAQvgv9D8sUvOmmFmpJ3UgpBAse&#10;ippCj8Pu5EGys2l2jem/7wqCt/n4nrPZTrYTIw2+cazgaZmAINbONFwpKE754hWED8gGO8ek4I88&#10;bLOH2QZT4y58oPEYKhFD2KeooA6hT6X0uiaLful64siVbrAYIhwqaQa8xHDbyVWSvEiLDceGGnv6&#10;qEm3x7NVkLf79ffud1yXX8X4oyuXl8+6U2r+OL2/gQg0hbv45v40cf4Krr/EA2T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EKMwgAAANsAAAAPAAAAAAAAAAAAAAAAAJ8C&#10;AABkcnMvZG93bnJldi54bWxQSwUGAAAAAAQABAD3AAAAjgMAAAAA&#10;">
                  <v:imagedata r:id="rId48" o:title=""/>
                  <v:path arrowok="t"/>
                </v:shape>
                <v:shape id="Picture 13" o:spid="_x0000_s1028" type="#_x0000_t75" style="position:absolute;left:8286;top:24098;width:2384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LIse+AAAA2wAAAA8AAABkcnMvZG93bnJldi54bWxET8uqwjAQ3Qv+QxjBnaZeQbQaRXyAS18I&#10;7oZmbKvNpDS5bf17I1y4uzmc5yxWrSlETZXLLSsYDSMQxInVOacKrpf9YArCeWSNhWVS8CYHq2W3&#10;s8BY24ZPVJ99KkIIuxgVZN6XsZQuycigG9qSOHAPWxn0AVap1BU2IdwU8ieKJtJgzqEhw5I2GSWv&#10;869RML3vbvXzufV023BBTbk76tlLqX6vXc9BeGr9v/jPfdBh/hi+v4Q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LIse+AAAA2wAAAA8AAAAAAAAAAAAAAAAAnwIAAGRy&#10;cy9kb3ducmV2LnhtbFBLBQYAAAAABAAEAPcAAACKAwAAAAA=&#10;">
                  <v:imagedata r:id="rId49" o:title=""/>
                  <v:path arrowok="t"/>
                </v:shape>
                <v:shape id="Picture 64" o:spid="_x0000_s1029" type="#_x0000_t75" style="position:absolute;width:3238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OXCAAAA2wAAAA8AAABkcnMvZG93bnJldi54bWxEj92KwjAUhO8F3yEcYW9E0y7+UY0i7gpe&#10;Cf48wKE5tsXmpCSx1rc3CwteDjPzDbPadKYWLTlfWVaQjhMQxLnVFRcKrpf9aAHCB2SNtWVS8CIP&#10;m3W/t8JM2yefqD2HQkQI+wwVlCE0mZQ+L8mgH9uGOHo36wyGKF0htcNnhJtafifJTBqsOC6U2NCu&#10;pPx+fhgF+2k7fE3Tn3A8/s53Cx4mqTtclfoadNsliEBd+IT/2wetYDaBvy/xB8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mvjlwgAAANsAAAAPAAAAAAAAAAAAAAAAAJ8C&#10;AABkcnMvZG93bnJldi54bWxQSwUGAAAAAAQABAD3AAAAjgMAAAAA&#10;">
                  <v:imagedata r:id="rId50" o:title=""/>
                  <v:path arrowok="t"/>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3" w:name="_Toc512004459"/>
      <w:r>
        <w:t>Ranking ordinal character state values</w:t>
      </w:r>
      <w:bookmarkEnd w:id="23"/>
    </w:p>
    <w:p w:rsidR="00275910" w:rsidRDefault="00275910" w:rsidP="00275910">
      <w:r>
        <w:rPr>
          <w:noProof/>
          <w:lang w:eastAsia="en-GB"/>
        </w:rPr>
        <w:drawing>
          <wp:anchor distT="0" distB="0" distL="114300" distR="114300" simplePos="0" relativeHeight="251666432"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w:t>
      </w:r>
      <w:r w:rsidR="007977AE">
        <w:t xml:space="preserve">(and circular ordinal) </w:t>
      </w:r>
      <w:r>
        <w:t xml:space="preserve">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4" w:name="_Toc512004460"/>
      <w:r>
        <w:t>Specifying order for text character values in drop-down lists</w:t>
      </w:r>
      <w:bookmarkEnd w:id="24"/>
    </w:p>
    <w:p w:rsidR="00275910" w:rsidRDefault="00275910" w:rsidP="00275910">
      <w:r>
        <w:t xml:space="preserve">When </w:t>
      </w:r>
      <w:r w:rsidR="003574C0">
        <w:t>the Identikit</w:t>
      </w:r>
      <w:r>
        <w:t xml:space="preserve">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lastRenderedPageBreak/>
        <w:drawing>
          <wp:anchor distT="0" distB="0" distL="114300" distR="114300" simplePos="0" relativeHeight="251668480"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w:t>
      </w:r>
      <w:r w:rsidR="007977AE">
        <w:t xml:space="preserve"> or ‘</w:t>
      </w:r>
      <w:proofErr w:type="spellStart"/>
      <w:r w:rsidR="007977AE">
        <w:t>circularOrdinal</w:t>
      </w:r>
      <w:proofErr w:type="spellEnd"/>
      <w:r w:rsidR="007977AE">
        <w:t>’</w:t>
      </w:r>
      <w:r>
        <w:t xml:space="preserve"> character, the order has no effect whatsoever on the scoring of the character, only the order in which the state values appear to visualisation users.</w:t>
      </w:r>
    </w:p>
    <w:p w:rsidR="00050C15" w:rsidRDefault="00050C15" w:rsidP="00050C15">
      <w:pPr>
        <w:pStyle w:val="Heading3"/>
      </w:pPr>
      <w:r>
        <w:t>Specifying state groups</w:t>
      </w:r>
    </w:p>
    <w:p w:rsidR="00050C15" w:rsidRPr="0043075C" w:rsidRDefault="00050C15" w:rsidP="00050C15">
      <w:pPr>
        <w:rPr>
          <w:rFonts w:ascii="Calibri" w:eastAsia="Times New Roman" w:hAnsi="Calibri" w:cs="Calibri"/>
          <w:color w:val="000000"/>
          <w:lang w:eastAsia="en-GB"/>
        </w:rPr>
      </w:pPr>
      <w:r>
        <w:t xml:space="preserve">You can group </w:t>
      </w:r>
      <w:proofErr w:type="gramStart"/>
      <w:r>
        <w:t>a large number of</w:t>
      </w:r>
      <w:proofErr w:type="gramEnd"/>
      <w:r>
        <w:t xml:space="preserve"> alternative state values for a single character into a single ‘state group’ which you can use in the taxa worksheet instead of listing all the alternatives individually (separated by the ‘|’ – or – character). This is </w:t>
      </w:r>
      <w:proofErr w:type="gramStart"/>
      <w:r>
        <w:t>really useful</w:t>
      </w:r>
      <w:proofErr w:type="gramEnd"/>
      <w:r>
        <w:t xml:space="preserve"> if more than one taxon needs to reference the same large group of alternatives. To group character state values for a character into a single state group, just give them the same </w:t>
      </w:r>
      <w:r w:rsidR="0043075C">
        <w:t>value in the ‘</w:t>
      </w:r>
      <w:proofErr w:type="spellStart"/>
      <w:r w:rsidR="0043075C">
        <w:t>StateGroup</w:t>
      </w:r>
      <w:proofErr w:type="spellEnd"/>
      <w:r w:rsidR="0043075C">
        <w:t>’ column of the worksheet. In the example biscuits knowledge-base, the character state values for the ‘Availability’ character have been grouped into one of two state groups – ‘odd-month’ or ‘even-month’ and the value ‘even-month’ has been used to on the taxa worksheet for ‘</w:t>
      </w:r>
      <w:r w:rsidR="0043075C" w:rsidRPr="0043075C">
        <w:rPr>
          <w:rFonts w:ascii="Calibri" w:eastAsia="Times New Roman" w:hAnsi="Calibri" w:cs="Calibri"/>
          <w:color w:val="000000"/>
          <w:lang w:eastAsia="en-GB"/>
        </w:rPr>
        <w:t xml:space="preserve">Rich's fantasy biscuit </w:t>
      </w:r>
      <w:r w:rsidR="0043075C">
        <w:rPr>
          <w:rFonts w:ascii="Calibri" w:eastAsia="Times New Roman" w:hAnsi="Calibri" w:cs="Calibri"/>
          <w:color w:val="000000"/>
          <w:lang w:eastAsia="en-GB"/>
        </w:rPr>
        <w:t>2’.</w:t>
      </w:r>
    </w:p>
    <w:p w:rsidR="00275910" w:rsidRDefault="00275910" w:rsidP="00275910">
      <w:pPr>
        <w:pStyle w:val="Heading2"/>
      </w:pPr>
      <w:bookmarkStart w:id="25" w:name="_Toc512004461"/>
      <w:r>
        <w:t>The media worksheet</w:t>
      </w:r>
      <w:bookmarkEnd w:id="25"/>
    </w:p>
    <w:p w:rsidR="00275910" w:rsidRDefault="00275910" w:rsidP="00275910">
      <w:r>
        <w:t>The image below shows part of the media worksheet from the biscuits knowledge-base.</w:t>
      </w:r>
    </w:p>
    <w:p w:rsidR="00275910" w:rsidRDefault="003A60C1" w:rsidP="00275910">
      <w:r>
        <w:rPr>
          <w:noProof/>
          <w:lang w:eastAsia="en-GB"/>
        </w:rPr>
        <w:drawing>
          <wp:inline distT="0" distB="0" distL="0" distR="0" wp14:anchorId="5AE5A932" wp14:editId="004FD2A7">
            <wp:extent cx="5731510" cy="1927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27225"/>
                    </a:xfrm>
                    <a:prstGeom prst="rect">
                      <a:avLst/>
                    </a:prstGeom>
                  </pic:spPr>
                </pic:pic>
              </a:graphicData>
            </a:graphic>
          </wp:inline>
        </w:drawing>
      </w:r>
    </w:p>
    <w:p w:rsidR="00275910" w:rsidRDefault="00275910" w:rsidP="00275910">
      <w:r>
        <w:t xml:space="preserve">The media worksheet is where media files are associated with taxa, characters or character states. </w:t>
      </w:r>
      <w:r w:rsidR="003574C0">
        <w:t>Identikit</w:t>
      </w:r>
      <w:r>
        <w:t xml:space="preserve">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lastRenderedPageBreak/>
        <w:t>Images to supplement help text for characters for visualisations th</w:t>
      </w:r>
      <w:r w:rsidR="003A60C1">
        <w:t>at use the state input controls.</w:t>
      </w:r>
    </w:p>
    <w:p w:rsidR="00275910" w:rsidRDefault="00275910" w:rsidP="00275910">
      <w:pPr>
        <w:pStyle w:val="ListParagraph"/>
        <w:numPr>
          <w:ilvl w:val="0"/>
          <w:numId w:val="23"/>
        </w:numPr>
        <w:spacing w:after="160" w:line="259" w:lineRule="auto"/>
      </w:pPr>
      <w:r>
        <w:t>Images to supplement help text for character state values for visualisations th</w:t>
      </w:r>
      <w:r w:rsidR="003A60C1">
        <w:t>at use the state input controls.</w:t>
      </w:r>
    </w:p>
    <w:p w:rsidR="00275910" w:rsidRDefault="00275910" w:rsidP="00275910">
      <w:pPr>
        <w:pStyle w:val="ListParagraph"/>
        <w:numPr>
          <w:ilvl w:val="0"/>
          <w:numId w:val="23"/>
        </w:numPr>
        <w:spacing w:after="160" w:line="259" w:lineRule="auto"/>
      </w:pPr>
      <w:r>
        <w:t>Images to illustrate taxa for visua</w:t>
      </w:r>
      <w:r w:rsidR="003A60C1">
        <w:t>lisations capable of displaying</w:t>
      </w:r>
      <w:r>
        <w:t>.</w:t>
      </w:r>
    </w:p>
    <w:p w:rsidR="00275910" w:rsidRDefault="00275910" w:rsidP="00275910">
      <w:pPr>
        <w:pStyle w:val="ListParagraph"/>
        <w:numPr>
          <w:ilvl w:val="0"/>
          <w:numId w:val="23"/>
        </w:numPr>
        <w:spacing w:after="160" w:line="259" w:lineRule="auto"/>
      </w:pPr>
      <w:r>
        <w:t>HTML files to provide further information on taxa.</w:t>
      </w:r>
    </w:p>
    <w:p w:rsidR="00275910" w:rsidRDefault="00275910" w:rsidP="00275910">
      <w:r>
        <w:t>Each of these situations is dealt with below.</w:t>
      </w:r>
    </w:p>
    <w:p w:rsidR="00275910" w:rsidRDefault="00275910" w:rsidP="00275910">
      <w:pPr>
        <w:pStyle w:val="Heading3"/>
      </w:pPr>
      <w:bookmarkStart w:id="26" w:name="_Toc512004462"/>
      <w:r>
        <w:t>Images to supplement help text</w:t>
      </w:r>
      <w:bookmarkEnd w:id="26"/>
    </w:p>
    <w:p w:rsidR="00275910" w:rsidRDefault="003A60C1" w:rsidP="00275910">
      <w:r>
        <w:rPr>
          <w:noProof/>
          <w:lang w:eastAsia="en-GB"/>
        </w:rPr>
        <w:drawing>
          <wp:anchor distT="0" distB="0" distL="114300" distR="114300" simplePos="0" relativeHeight="251711488" behindDoc="1" locked="0" layoutInCell="1" allowOverlap="1">
            <wp:simplePos x="0" y="0"/>
            <wp:positionH relativeFrom="column">
              <wp:posOffset>3886200</wp:posOffset>
            </wp:positionH>
            <wp:positionV relativeFrom="paragraph">
              <wp:posOffset>434975</wp:posOffset>
            </wp:positionV>
            <wp:extent cx="1800225" cy="2386965"/>
            <wp:effectExtent l="0" t="0" r="9525" b="0"/>
            <wp:wrapTight wrapText="bothSides">
              <wp:wrapPolygon edited="0">
                <wp:start x="0" y="0"/>
                <wp:lineTo x="0" y="21376"/>
                <wp:lineTo x="21486" y="21376"/>
                <wp:lineTo x="2148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00225" cy="2386965"/>
                    </a:xfrm>
                    <a:prstGeom prst="rect">
                      <a:avLst/>
                    </a:prstGeom>
                  </pic:spPr>
                </pic:pic>
              </a:graphicData>
            </a:graphic>
            <wp14:sizeRelH relativeFrom="page">
              <wp14:pctWidth>0</wp14:pctWidth>
            </wp14:sizeRelH>
            <wp14:sizeRelV relativeFrom="page">
              <wp14:pctHeight>0</wp14:pctHeight>
            </wp14:sizeRelV>
          </wp:anchor>
        </w:drawing>
      </w:r>
      <w:r w:rsidR="00275910">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5828AE" w:rsidRDefault="005828AE" w:rsidP="00275910">
      <w:r>
        <w:t>If you specify a value of ‘image-local’ for the ‘Type’ column, the image must available from your web server. If you specify a value of ‘image-web’ for the ‘Type’ column, you will direct the Identikit to get the image from another website. Make sure that the images you are retrieving are accessible and that you have permission to use them.</w:t>
      </w:r>
    </w:p>
    <w:p w:rsidR="00275910" w:rsidRDefault="005828AE" w:rsidP="00275910">
      <w:r>
        <w:t>If you specify ‘image-local’ for the ‘Type’ column then the referenced image</w:t>
      </w:r>
      <w:r w:rsidR="00275910">
        <w:t xml:space="preserve"> should be stored in </w:t>
      </w:r>
      <w:r>
        <w:t xml:space="preserve">a </w:t>
      </w:r>
      <w:r w:rsidR="00275910">
        <w:t>sub-folder of the folder which contains your knowledge-base (and therefore CSV files)</w:t>
      </w:r>
      <w:r>
        <w:t xml:space="preserve"> and t</w:t>
      </w:r>
      <w:r w:rsidR="00275910">
        <w:t>he ‘URI’ column is used to specify the relative path, from this folder, to the image file.</w:t>
      </w:r>
      <w:r>
        <w:t xml:space="preserve"> If you specify ‘image-web’ for the ‘Type’ column, the ‘URI’ column is used to specify the full web address (i.e. starting with ‘http’) of the image.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3A60C1" w:rsidP="00275910">
      <w:r>
        <w:rPr>
          <w:noProof/>
          <w:lang w:eastAsia="en-GB"/>
        </w:rPr>
        <w:lastRenderedPageBreak/>
        <w:drawing>
          <wp:anchor distT="0" distB="0" distL="114300" distR="114300" simplePos="0" relativeHeight="251712512" behindDoc="1" locked="0" layoutInCell="1" allowOverlap="1">
            <wp:simplePos x="0" y="0"/>
            <wp:positionH relativeFrom="column">
              <wp:posOffset>3927475</wp:posOffset>
            </wp:positionH>
            <wp:positionV relativeFrom="paragraph">
              <wp:posOffset>53975</wp:posOffset>
            </wp:positionV>
            <wp:extent cx="1729105" cy="2819400"/>
            <wp:effectExtent l="0" t="0" r="4445" b="0"/>
            <wp:wrapTight wrapText="bothSides">
              <wp:wrapPolygon edited="0">
                <wp:start x="0" y="0"/>
                <wp:lineTo x="0" y="21454"/>
                <wp:lineTo x="21418" y="21454"/>
                <wp:lineTo x="2141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729105" cy="2819400"/>
                    </a:xfrm>
                    <a:prstGeom prst="rect">
                      <a:avLst/>
                    </a:prstGeom>
                  </pic:spPr>
                </pic:pic>
              </a:graphicData>
            </a:graphic>
            <wp14:sizeRelH relativeFrom="page">
              <wp14:pctWidth>0</wp14:pctWidth>
            </wp14:sizeRelH>
            <wp14:sizeRelV relativeFrom="page">
              <wp14:pctHeight>0</wp14:pctHeight>
            </wp14:sizeRelV>
          </wp:anchor>
        </w:drawing>
      </w:r>
      <w:r w:rsidR="00275910">
        <w:t>It is normally best to use the value of ‘100%’ in the ‘</w:t>
      </w:r>
      <w:proofErr w:type="spellStart"/>
      <w:r w:rsidR="00275910">
        <w:t>ImageWidth</w:t>
      </w:r>
      <w:proofErr w:type="spellEnd"/>
      <w:r w:rsidR="00275910">
        <w:t>’ column. This will ensure that the image is resized to fit the help dialog. Without this value, the image is shown at its natural size.</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275910" w:rsidRDefault="001B4FFD" w:rsidP="00275910">
      <w:r>
        <w:t>The image below shows the rows from the media worksheet responsible for specifying these images.</w:t>
      </w:r>
    </w:p>
    <w:p w:rsidR="001B4FFD" w:rsidRDefault="003A60C1" w:rsidP="00275910">
      <w:r>
        <w:rPr>
          <w:noProof/>
          <w:lang w:eastAsia="en-GB"/>
        </w:rPr>
        <w:drawing>
          <wp:inline distT="0" distB="0" distL="0" distR="0" wp14:anchorId="391735C8" wp14:editId="72C1FFEF">
            <wp:extent cx="5731510" cy="11658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65860"/>
                    </a:xfrm>
                    <a:prstGeom prst="rect">
                      <a:avLst/>
                    </a:prstGeom>
                  </pic:spPr>
                </pic:pic>
              </a:graphicData>
            </a:graphic>
          </wp:inline>
        </w:drawing>
      </w:r>
    </w:p>
    <w:p w:rsidR="00275910" w:rsidRDefault="00275910" w:rsidP="00275910">
      <w:pPr>
        <w:pStyle w:val="Heading3"/>
      </w:pPr>
      <w:bookmarkStart w:id="27" w:name="_Toc512004463"/>
      <w:r>
        <w:t>Images to illustrate taxa</w:t>
      </w:r>
      <w:bookmarkEnd w:id="27"/>
    </w:p>
    <w:p w:rsidR="00275910" w:rsidRDefault="00275910" w:rsidP="00275910">
      <w:r>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636659" w:rsidP="00275910">
      <w:r w:rsidRPr="00636659">
        <w:rPr>
          <w:noProof/>
          <w:lang w:eastAsia="en-GB"/>
        </w:rPr>
        <w:lastRenderedPageBreak/>
        <w:drawing>
          <wp:anchor distT="0" distB="0" distL="114300" distR="114300" simplePos="0" relativeHeight="251710464" behindDoc="0" locked="0" layoutInCell="1" allowOverlap="1">
            <wp:simplePos x="0" y="0"/>
            <wp:positionH relativeFrom="column">
              <wp:posOffset>3364865</wp:posOffset>
            </wp:positionH>
            <wp:positionV relativeFrom="paragraph">
              <wp:posOffset>887095</wp:posOffset>
            </wp:positionV>
            <wp:extent cx="2369820" cy="23342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69820" cy="2334260"/>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‘Priority’ column is used in the same way. Make sure that if you have more than one image associated with a </w:t>
      </w:r>
      <w:proofErr w:type="spellStart"/>
      <w:r w:rsidR="00275910">
        <w:t>taxon</w:t>
      </w:r>
      <w:proofErr w:type="spellEnd"/>
      <w:r w:rsidR="00275910">
        <w:t xml:space="preserve"> the highest priority (lowest number) is associated with an image that is suitable to illustrate the taxon under most circumstances since, if only one image is required by a visualisation (e.g. the ‘two-column key’ visualisation), this is the one it will use.</w:t>
      </w:r>
    </w:p>
    <w:p w:rsidR="001B4FFD" w:rsidRDefault="00275910" w:rsidP="00275910">
      <w:r>
        <w:t xml:space="preserve">The image on the right shows an image </w:t>
      </w:r>
      <w:r w:rsidR="00636659">
        <w:t xml:space="preserve">group </w:t>
      </w:r>
      <w:r>
        <w:t xml:space="preserve">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51180"/>
                    </a:xfrm>
                    <a:prstGeom prst="rect">
                      <a:avLst/>
                    </a:prstGeom>
                  </pic:spPr>
                </pic:pic>
              </a:graphicData>
            </a:graphic>
          </wp:inline>
        </w:drawing>
      </w:r>
    </w:p>
    <w:p w:rsidR="003A60C1" w:rsidRDefault="003A60C1" w:rsidP="003A60C1">
      <w:pPr>
        <w:pStyle w:val="Heading3"/>
      </w:pPr>
      <w:bookmarkStart w:id="28" w:name="_Toc512004464"/>
      <w:r>
        <w:t xml:space="preserve">The </w:t>
      </w:r>
      <w:proofErr w:type="spellStart"/>
      <w:r>
        <w:t>UseFor</w:t>
      </w:r>
      <w:proofErr w:type="spellEnd"/>
      <w:r>
        <w:t xml:space="preserve"> and </w:t>
      </w:r>
      <w:proofErr w:type="spellStart"/>
      <w:r>
        <w:t>TipStyle</w:t>
      </w:r>
      <w:proofErr w:type="spellEnd"/>
      <w:r>
        <w:t xml:space="preserve"> columns</w:t>
      </w:r>
      <w:bookmarkEnd w:id="28"/>
    </w:p>
    <w:p w:rsidR="00E47661" w:rsidRDefault="00E47661" w:rsidP="00275910">
      <w:r>
        <w:t>Images specified against particular characters (as opposed to character states) will, by default, be displayed to the user in the character help tooltip. If you wish to restrict an image defined for a character so that it is only displayed in the full help window, then set the value of the ‘</w:t>
      </w:r>
      <w:proofErr w:type="spellStart"/>
      <w:r>
        <w:t>UseFor</w:t>
      </w:r>
      <w:proofErr w:type="spellEnd"/>
      <w:r>
        <w:t>’ column to ‘full’. If you want to restrict an image defined for a character so that it is only displayed in the help tooltip, then set the value of the ‘</w:t>
      </w:r>
      <w:proofErr w:type="spellStart"/>
      <w:r>
        <w:t>UseFor</w:t>
      </w:r>
      <w:proofErr w:type="spellEnd"/>
      <w:r>
        <w:t>’ column to ‘tip’. To display in both situations, you can either leave the column blank, or set the value to ‘full, tip’ (or ‘tip, full’).</w:t>
      </w:r>
    </w:p>
    <w:p w:rsidR="00E47661" w:rsidRDefault="00E47661" w:rsidP="00275910">
      <w:r>
        <w:t>By default, images displayed in tooltips take up the full width of the tooltip. You can restrict them to part of the width using the ‘</w:t>
      </w:r>
      <w:proofErr w:type="spellStart"/>
      <w:r>
        <w:t>TipStyle</w:t>
      </w:r>
      <w:proofErr w:type="spellEnd"/>
      <w:r>
        <w:t>’ column. For example, a value of ‘left-40’ means that the image will only take up 40% of the width of the tool tip and be placed on the left-hand side. Similarly, a value of ‘right-50’ means that the image will take up 50% of the width of the tool tip and be placed on the right-hand side.</w:t>
      </w:r>
    </w:p>
    <w:p w:rsidR="00275910" w:rsidRDefault="00275910" w:rsidP="00275910">
      <w:pPr>
        <w:pStyle w:val="Heading3"/>
      </w:pPr>
      <w:bookmarkStart w:id="29" w:name="_Toc512004465"/>
      <w:r>
        <w:t>HTML files to provide further information on taxa</w:t>
      </w:r>
      <w:bookmarkEnd w:id="29"/>
    </w:p>
    <w:p w:rsidR="00275910" w:rsidRDefault="00275910" w:rsidP="00275910">
      <w:r>
        <w:t xml:space="preserve">If the very phrase ‘HTML file’ makes you feel queasy, fear not! Think instead of a Microsoft Word file containing detailed information about a </w:t>
      </w:r>
      <w:proofErr w:type="spellStart"/>
      <w:r>
        <w:t>taxon</w:t>
      </w:r>
      <w:proofErr w:type="spellEnd"/>
      <w:r>
        <w:t xml:space="preserve">. You can use Word’s ‘Save As’ function to save this file with a file type of ‘Web Page (*.htm; *.html)’ – then you will be able to display it using </w:t>
      </w:r>
      <w:r w:rsidR="003574C0">
        <w:t>the Identikit</w:t>
      </w:r>
      <w:r>
        <w:t>.</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 xml:space="preserve">If you have saved an HTML file that just contains text, all is very simple. But if you want your HTML file to reference external resources like images, you will need to be careful about how you specify </w:t>
      </w:r>
      <w:r>
        <w:lastRenderedPageBreak/>
        <w:t>the image URLs. Unless you are very competent with dealing with HTML and websites, it is best not to include images in your HTML files.</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w:t>
      </w:r>
      <w:r w:rsidR="003574C0">
        <w:t>the Identikit</w:t>
      </w:r>
      <w:r>
        <w:t xml:space="preserve">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FF0443" w:rsidP="00275910">
      <w:r w:rsidRPr="00FF0443">
        <w:rPr>
          <w:noProof/>
          <w:lang w:eastAsia="en-GB"/>
        </w:rPr>
        <w:drawing>
          <wp:anchor distT="0" distB="0" distL="114300" distR="114300" simplePos="0" relativeHeight="251707392" behindDoc="0" locked="0" layoutInCell="1" allowOverlap="1">
            <wp:simplePos x="0" y="0"/>
            <wp:positionH relativeFrom="column">
              <wp:posOffset>3180080</wp:posOffset>
            </wp:positionH>
            <wp:positionV relativeFrom="paragraph">
              <wp:posOffset>0</wp:posOffset>
            </wp:positionV>
            <wp:extent cx="2574290" cy="25241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74290" cy="25241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image </w:t>
      </w:r>
      <w:r>
        <w:t>on the right</w:t>
      </w:r>
      <w:r w:rsidR="00275910">
        <w:t xml:space="preserve"> is from the ‘</w:t>
      </w:r>
      <w:r>
        <w:t>taxon details</w:t>
      </w:r>
      <w:r w:rsidR="00275910">
        <w:t xml:space="preserve">’ </w:t>
      </w:r>
      <w:r>
        <w:t xml:space="preserve">dialog box that appears when you select the name of a </w:t>
      </w:r>
      <w:proofErr w:type="spellStart"/>
      <w:r>
        <w:t>taxon</w:t>
      </w:r>
      <w:proofErr w:type="spellEnd"/>
      <w:r>
        <w:t xml:space="preserve"> from any of the default visualisations.</w:t>
      </w:r>
      <w:r w:rsidR="00275910">
        <w:t xml:space="preserve"> </w:t>
      </w:r>
      <w:r>
        <w:t>The image</w:t>
      </w:r>
      <w:r w:rsidR="00275910">
        <w:t xml:space="preserve"> shows one of the two text files specified for Chocolate Digestive. The other can be displayed by selecting it from the drop-down list (</w:t>
      </w:r>
      <w:r w:rsidR="00CC4FEF">
        <w:t xml:space="preserve">shaded darker green and </w:t>
      </w:r>
      <w:r w:rsidR="00275910">
        <w:t>currently showing ‘History of the Digestive’).</w:t>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58165"/>
                    </a:xfrm>
                    <a:prstGeom prst="rect">
                      <a:avLst/>
                    </a:prstGeom>
                  </pic:spPr>
                </pic:pic>
              </a:graphicData>
            </a:graphic>
          </wp:inline>
        </w:drawing>
      </w:r>
    </w:p>
    <w:p w:rsidR="00275910" w:rsidRDefault="00275910" w:rsidP="00275910">
      <w:pPr>
        <w:pStyle w:val="Heading3"/>
      </w:pPr>
      <w:bookmarkStart w:id="30" w:name="_Toc512004466"/>
      <w:r>
        <w:t>General comments on the media worksheet</w:t>
      </w:r>
      <w:bookmarkEnd w:id="30"/>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495AE6" w:rsidRDefault="00495AE6" w:rsidP="00495AE6">
      <w:pPr>
        <w:pStyle w:val="Heading3"/>
      </w:pPr>
      <w:r>
        <w:t>Checking media files</w:t>
      </w:r>
    </w:p>
    <w:p w:rsidR="00495AE6" w:rsidRPr="00495AE6" w:rsidRDefault="0057332B" w:rsidP="00495AE6">
      <w:r>
        <w:rPr>
          <w:noProof/>
        </w:rPr>
        <w:drawing>
          <wp:anchor distT="0" distB="0" distL="114300" distR="114300" simplePos="0" relativeHeight="251716608" behindDoc="1" locked="0" layoutInCell="1" allowOverlap="1" wp14:anchorId="29E0E90B">
            <wp:simplePos x="0" y="0"/>
            <wp:positionH relativeFrom="margin">
              <wp:posOffset>4364990</wp:posOffset>
            </wp:positionH>
            <wp:positionV relativeFrom="paragraph">
              <wp:posOffset>464185</wp:posOffset>
            </wp:positionV>
            <wp:extent cx="1352550" cy="285115"/>
            <wp:effectExtent l="0" t="0" r="0" b="635"/>
            <wp:wrapTight wrapText="bothSides">
              <wp:wrapPolygon edited="0">
                <wp:start x="0" y="0"/>
                <wp:lineTo x="0" y="20205"/>
                <wp:lineTo x="21296" y="20205"/>
                <wp:lineTo x="212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352550" cy="28511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495AE6">
        <w:t xml:space="preserve">Most aspects </w:t>
      </w:r>
      <w:r w:rsidR="009B76BA">
        <w:t>of knowledge-</w:t>
      </w:r>
      <w:proofErr w:type="spellStart"/>
      <w:r w:rsidR="009B76BA">
        <w:t>base</w:t>
      </w:r>
      <w:proofErr w:type="spellEnd"/>
      <w:r w:rsidR="009B76BA">
        <w:t xml:space="preserve"> checking are done </w:t>
      </w:r>
      <w:r>
        <w:t>‘up front’ before any visualisations are set (if the top level ‘</w:t>
      </w:r>
      <w:proofErr w:type="spellStart"/>
      <w:r>
        <w:t>checkKB</w:t>
      </w:r>
      <w:proofErr w:type="spellEnd"/>
      <w:r>
        <w:t xml:space="preserve">’ option is set from the calling web page (see the document ‘Deploying your visualisations’ for details). </w:t>
      </w:r>
      <w:proofErr w:type="gramStart"/>
      <w:r>
        <w:t>However</w:t>
      </w:r>
      <w:proofErr w:type="gramEnd"/>
      <w:r>
        <w:t xml:space="preserve"> checking for the existence of media files, e.g. local images, web images and html files, can potentially take some time and therefore is therefore not routinely done at </w:t>
      </w:r>
      <w:proofErr w:type="spellStart"/>
      <w:r>
        <w:t>startup</w:t>
      </w:r>
      <w:proofErr w:type="spellEnd"/>
      <w:r>
        <w:t>. However, if you have the ‘</w:t>
      </w:r>
      <w:proofErr w:type="spellStart"/>
      <w:r>
        <w:t>checkKB</w:t>
      </w:r>
      <w:proofErr w:type="spellEnd"/>
      <w:r>
        <w:t xml:space="preserve">’ option set to true, then Identikit puts an additional item on the </w:t>
      </w:r>
      <w:r>
        <w:t>‘Select a tool’ drop-down</w:t>
      </w:r>
      <w:r>
        <w:t xml:space="preserve"> – ‘Check media files’. If you select this item, a report will be generated to indicate whether or not the files referenced in your knowledge-base can be found.</w:t>
      </w:r>
      <w:bookmarkStart w:id="31" w:name="_GoBack"/>
      <w:bookmarkEnd w:id="31"/>
    </w:p>
    <w:p w:rsidR="00275910" w:rsidRDefault="00275910" w:rsidP="00275910">
      <w:pPr>
        <w:pStyle w:val="Heading2"/>
      </w:pPr>
      <w:bookmarkStart w:id="32" w:name="_Toc512004467"/>
      <w:r>
        <w:lastRenderedPageBreak/>
        <w:t>The config worksheet</w:t>
      </w:r>
      <w:bookmarkEnd w:id="32"/>
    </w:p>
    <w:p w:rsidR="00275910" w:rsidRDefault="00275910" w:rsidP="00275910">
      <w:r>
        <w:t>The image below shows the config worksheet from the biscuits knowledge-base.</w:t>
      </w:r>
    </w:p>
    <w:p w:rsidR="00275910" w:rsidRPr="00AC5020" w:rsidRDefault="00557A0D" w:rsidP="00275910">
      <w:r w:rsidRPr="00557A0D">
        <w:rPr>
          <w:noProof/>
          <w:lang w:eastAsia="en-GB"/>
        </w:rPr>
        <w:drawing>
          <wp:inline distT="0" distB="0" distL="0" distR="0" wp14:anchorId="657EEC5F" wp14:editId="20247FD3">
            <wp:extent cx="5731510" cy="1711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711960"/>
                    </a:xfrm>
                    <a:prstGeom prst="rect">
                      <a:avLst/>
                    </a:prstGeom>
                  </pic:spPr>
                </pic:pic>
              </a:graphicData>
            </a:graphic>
          </wp:inline>
        </w:drawing>
      </w:r>
    </w:p>
    <w:p w:rsidR="00275910" w:rsidRDefault="00275910" w:rsidP="00275910">
      <w:r>
        <w:t xml:space="preserve">The config worksheet is used to specify some configuration options for the </w:t>
      </w:r>
      <w:r w:rsidR="003574C0">
        <w:t>Identikit</w:t>
      </w:r>
      <w:r>
        <w:t xml:space="preserve"> and metadata about the knowledge-</w:t>
      </w:r>
      <w:proofErr w:type="spellStart"/>
      <w:r>
        <w:t>base</w:t>
      </w:r>
      <w:proofErr w:type="spellEnd"/>
      <w:r>
        <w:t xml:space="preserve"> itself. </w:t>
      </w:r>
    </w:p>
    <w:p w:rsidR="00275910" w:rsidRDefault="00275910" w:rsidP="00275910">
      <w:r>
        <w:t xml:space="preserve">The basic format of entries in on this worksheet is simple key/value pairs corresponding to the columns ‘Key’ and ‘Value’. Any keys with the value of the ‘Mandatory’ column set to ‘yes’ must be specified </w:t>
      </w:r>
      <w:proofErr w:type="gramStart"/>
      <w:r>
        <w:t>in order for</w:t>
      </w:r>
      <w:proofErr w:type="gramEnd"/>
      <w:r>
        <w:t xml:space="preserve"> </w:t>
      </w:r>
      <w:r w:rsidR="003574C0">
        <w:t>the Identikit</w:t>
      </w:r>
      <w:r>
        <w:t xml:space="preserve"> to function correctly – those set to ‘no’ are optional. The ‘Type’ column indicates the type of key/value pair corresponding to the three sections below.</w:t>
      </w:r>
    </w:p>
    <w:p w:rsidR="00275910" w:rsidRDefault="003574C0" w:rsidP="00275910">
      <w:pPr>
        <w:pStyle w:val="Heading3"/>
      </w:pPr>
      <w:bookmarkStart w:id="33" w:name="_Toc512004468"/>
      <w:r>
        <w:t>Identikit</w:t>
      </w:r>
      <w:r w:rsidR="00275910">
        <w:t xml:space="preserve"> configuration (type ‘config’)</w:t>
      </w:r>
      <w:bookmarkEnd w:id="33"/>
    </w:p>
    <w:p w:rsidR="004129F8" w:rsidRPr="004129F8" w:rsidRDefault="004129F8" w:rsidP="004129F8">
      <w:pPr>
        <w:rPr>
          <w:color w:val="FF0000"/>
        </w:rPr>
      </w:pPr>
      <w:r w:rsidRPr="004129F8">
        <w:rPr>
          <w:color w:val="FF0000"/>
        </w:rPr>
        <w:t xml:space="preserve">Note that from version 1.6.0, </w:t>
      </w:r>
      <w:proofErr w:type="gramStart"/>
      <w:r w:rsidRPr="004129F8">
        <w:rPr>
          <w:color w:val="FF0000"/>
        </w:rPr>
        <w:t>all of</w:t>
      </w:r>
      <w:proofErr w:type="gramEnd"/>
      <w:r w:rsidRPr="004129F8">
        <w:rPr>
          <w:color w:val="FF0000"/>
        </w:rPr>
        <w:t xml:space="preserve"> the ‘config’ type options are deprecated in favour of </w:t>
      </w:r>
      <w:r w:rsidR="003574C0">
        <w:rPr>
          <w:color w:val="FF0000"/>
        </w:rPr>
        <w:t>Identikit</w:t>
      </w:r>
      <w:r w:rsidRPr="004129F8">
        <w:rPr>
          <w:color w:val="FF0000"/>
        </w:rPr>
        <w:t xml:space="preserve"> visualisation options specified in the hosting HTML page. See the ‘Deploying your visualisations’ document for details of how to use the new initialisation options.</w:t>
      </w:r>
      <w:r w:rsidR="00BB189F">
        <w:rPr>
          <w:color w:val="FF0000"/>
        </w:rPr>
        <w:t xml:space="preserve"> Something that’s deprecated will still work, but support for it might be removed in a future release.</w:t>
      </w:r>
    </w:p>
    <w:p w:rsidR="00275910" w:rsidRDefault="00275910" w:rsidP="00275910">
      <w:r>
        <w:t>The key ‘</w:t>
      </w:r>
      <w:proofErr w:type="spellStart"/>
      <w:r w:rsidRPr="00E97FC7">
        <w:rPr>
          <w:b/>
        </w:rPr>
        <w:t>excludedDefaultTools</w:t>
      </w:r>
      <w:proofErr w:type="spellEnd"/>
      <w:r>
        <w:t xml:space="preserve">’ </w:t>
      </w:r>
      <w:r w:rsidR="004129F8">
        <w:t>(</w:t>
      </w:r>
      <w:r w:rsidR="004129F8" w:rsidRPr="00EC232B">
        <w:rPr>
          <w:color w:val="FF0000"/>
        </w:rPr>
        <w:t>deprecated from v1.6.0</w:t>
      </w:r>
      <w:r w:rsidR="00B03768" w:rsidRPr="00EC232B">
        <w:rPr>
          <w:color w:val="FF0000"/>
        </w:rPr>
        <w:t xml:space="preserve"> – replaced by </w:t>
      </w:r>
      <w:proofErr w:type="spellStart"/>
      <w:proofErr w:type="gramStart"/>
      <w:r w:rsidR="00B03768" w:rsidRPr="00EC232B">
        <w:rPr>
          <w:color w:val="FF0000"/>
        </w:rPr>
        <w:t>tombiovis.opts</w:t>
      </w:r>
      <w:proofErr w:type="gramEnd"/>
      <w:r w:rsidR="00B03768" w:rsidRPr="00EC232B">
        <w:rPr>
          <w:color w:val="FF0000"/>
        </w:rPr>
        <w:t>.tools</w:t>
      </w:r>
      <w:proofErr w:type="spellEnd"/>
      <w:r w:rsidR="00B03768" w:rsidRPr="00EC232B">
        <w:rPr>
          <w:color w:val="FF0000"/>
        </w:rPr>
        <w:t>, see ‘Deploying your visualisations’</w:t>
      </w:r>
      <w:r w:rsidR="004129F8">
        <w:t xml:space="preserve">) </w:t>
      </w:r>
      <w:r>
        <w:t xml:space="preserve">can be used to remove one or more of the default visualisations from </w:t>
      </w:r>
      <w:r w:rsidR="003574C0">
        <w:t>the Identikit</w:t>
      </w:r>
      <w:r>
        <w:t xml:space="preserve">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6E5261" w:rsidRDefault="006E5261" w:rsidP="006E5261">
      <w:pPr>
        <w:pStyle w:val="ListParagraph"/>
        <w:numPr>
          <w:ilvl w:val="0"/>
          <w:numId w:val="24"/>
        </w:numPr>
        <w:spacing w:after="160" w:line="259" w:lineRule="auto"/>
      </w:pPr>
      <w:r>
        <w:t>Circle-pack key (vis5)</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w:t>
      </w:r>
      <w:r w:rsidR="003574C0">
        <w:t>the Identikit</w:t>
      </w:r>
      <w:r>
        <w:t xml:space="preserve"> starts. For </w:t>
      </w:r>
      <w:proofErr w:type="gramStart"/>
      <w:r>
        <w:t>example</w:t>
      </w:r>
      <w:proofErr w:type="gramEnd"/>
      <w:r>
        <w:t xml:space="preserve"> set the value to </w:t>
      </w:r>
      <w:r w:rsidRPr="00E97FC7">
        <w:t>'vis1, vis3' to remove the 'Two-column key' and 'Side-by-side comparison' visualisations</w:t>
      </w:r>
      <w:r>
        <w:t xml:space="preserve"> from the ‘Select a tool’ drop-down list in </w:t>
      </w:r>
      <w:r w:rsidR="003574C0">
        <w:t>the Identikit</w:t>
      </w:r>
      <w:r>
        <w:t>.</w:t>
      </w:r>
    </w:p>
    <w:p w:rsidR="00275910" w:rsidRDefault="00275910" w:rsidP="00275910">
      <w:r>
        <w:t>The key ‘</w:t>
      </w:r>
      <w:proofErr w:type="spellStart"/>
      <w:r w:rsidRPr="00E97FC7">
        <w:rPr>
          <w:b/>
        </w:rPr>
        <w:t>otherIncludedTools</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tombiovis.opts.tools</w:t>
      </w:r>
      <w:proofErr w:type="spellEnd"/>
      <w:r w:rsidR="00B03768" w:rsidRPr="00EC232B">
        <w:rPr>
          <w:color w:val="FF0000"/>
        </w:rPr>
        <w:t>, see ‘Deploying your visualisations’</w:t>
      </w:r>
      <w:r w:rsidR="004129F8">
        <w:t xml:space="preserve">) </w:t>
      </w:r>
      <w:r>
        <w:t xml:space="preserve">can be used to specify non-default visualisation tools that you have access to. You are unlikely to need to use this unless you have access to a non-default visualisation, e.g. you are a programmer who has created a new visualisation for </w:t>
      </w:r>
      <w:r w:rsidR="003574C0">
        <w:t>the Identikit</w:t>
      </w:r>
      <w:r>
        <w:t>.</w:t>
      </w:r>
    </w:p>
    <w:p w:rsidR="00275910" w:rsidRDefault="00275910" w:rsidP="00275910">
      <w:r>
        <w:t>The key ‘</w:t>
      </w:r>
      <w:proofErr w:type="spellStart"/>
      <w:r w:rsidRPr="00E97FC7">
        <w:rPr>
          <w:b/>
        </w:rPr>
        <w:t>selectedTool</w:t>
      </w:r>
      <w:proofErr w:type="spellEnd"/>
      <w:r>
        <w:t xml:space="preserve">’ </w:t>
      </w:r>
      <w:r w:rsidR="004129F8">
        <w:t>(</w:t>
      </w:r>
      <w:r w:rsidR="00B03768" w:rsidRPr="00EC232B">
        <w:rPr>
          <w:color w:val="FF0000"/>
        </w:rPr>
        <w:t xml:space="preserve">deprecated from v1.6.0 – replaced by </w:t>
      </w:r>
      <w:proofErr w:type="spellStart"/>
      <w:proofErr w:type="gramStart"/>
      <w:r w:rsidR="00B03768" w:rsidRPr="00EC232B">
        <w:rPr>
          <w:color w:val="FF0000"/>
        </w:rPr>
        <w:t>tombiovis.opts</w:t>
      </w:r>
      <w:proofErr w:type="gramEnd"/>
      <w:r w:rsidR="00B03768" w:rsidRPr="00EC232B">
        <w:rPr>
          <w:color w:val="FF0000"/>
        </w:rPr>
        <w:t>.selectedTool</w:t>
      </w:r>
      <w:proofErr w:type="spellEnd"/>
      <w:r w:rsidR="00B03768" w:rsidRPr="00EC232B">
        <w:rPr>
          <w:color w:val="FF0000"/>
        </w:rPr>
        <w:t>, see ‘Deploying your visualisations’</w:t>
      </w:r>
      <w:r w:rsidR="004129F8">
        <w:t xml:space="preserve">) </w:t>
      </w:r>
      <w:r>
        <w:t xml:space="preserve">can be used to specify the visualisation that you want </w:t>
      </w:r>
      <w:r w:rsidR="003574C0">
        <w:t>the Identikit</w:t>
      </w:r>
      <w:r>
        <w:t xml:space="preserve"> to </w:t>
      </w:r>
      <w:r>
        <w:lastRenderedPageBreak/>
        <w:t xml:space="preserve">show upon initialisation. By default this is the first included visualisation – ‘Two-column key (vis1)’ if you haven’t excluded it. For </w:t>
      </w:r>
      <w:proofErr w:type="gramStart"/>
      <w:r>
        <w:t>example</w:t>
      </w:r>
      <w:proofErr w:type="gramEnd"/>
      <w:r>
        <w:t xml:space="preserve"> to instruct </w:t>
      </w:r>
      <w:r w:rsidR="003574C0">
        <w:t>the Identikit</w:t>
      </w:r>
      <w:r>
        <w:t xml:space="preserve"> to initialise with the ‘Single-column key’ visualisation, set the value of this key to ‘vis2’.</w:t>
      </w:r>
    </w:p>
    <w:p w:rsidR="00275910" w:rsidRDefault="00275910" w:rsidP="00275910">
      <w:r>
        <w:t>The key ‘</w:t>
      </w:r>
      <w:proofErr w:type="spellStart"/>
      <w:r w:rsidRPr="00E97FC7">
        <w:rPr>
          <w:b/>
        </w:rPr>
        <w:t>checkValidity</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tombiovis.opts.checkKB</w:t>
      </w:r>
      <w:proofErr w:type="spellEnd"/>
      <w:r w:rsidR="00B03768" w:rsidRPr="00EC232B">
        <w:rPr>
          <w:color w:val="FF0000"/>
        </w:rPr>
        <w:t>, see ‘Deploying your visualisations’</w:t>
      </w:r>
      <w:r w:rsidR="004129F8">
        <w:t xml:space="preserve">) </w:t>
      </w:r>
      <w:r>
        <w:t xml:space="preserve">is a very important one if you are creating a new knowledge-base. Setting the value of this to ‘yes’ instructs </w:t>
      </w:r>
      <w:r w:rsidR="003574C0">
        <w:t>the Identikit</w:t>
      </w:r>
      <w:r>
        <w:t xml:space="preserve"> to carry out and report on some validity checks on your knowledge base when it is initialising. The image below shows some example output for these checks.</w:t>
      </w:r>
    </w:p>
    <w:p w:rsidR="00275910" w:rsidRDefault="00275910" w:rsidP="00275910">
      <w:r>
        <w:rPr>
          <w:noProof/>
          <w:lang w:eastAsia="en-GB"/>
        </w:rPr>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590925"/>
                    </a:xfrm>
                    <a:prstGeom prst="rect">
                      <a:avLst/>
                    </a:prstGeom>
                  </pic:spPr>
                </pic:pic>
              </a:graphicData>
            </a:graphic>
          </wp:inline>
        </w:drawing>
      </w:r>
    </w:p>
    <w:p w:rsidR="00275910" w:rsidRDefault="00275910" w:rsidP="00275910">
      <w:r>
        <w:t xml:space="preserve">The validity check is very valuable whilst you are developing a knowledge-base and should always be enabled. </w:t>
      </w:r>
      <w:proofErr w:type="gramStart"/>
      <w:r>
        <w:t>However</w:t>
      </w:r>
      <w:proofErr w:type="gramEnd"/>
      <w:r>
        <w:t xml:space="preserve"> once you have developed your knowledge-base, you may want to set the value of this key to ‘no’ in order to speed up the initialisation of </w:t>
      </w:r>
      <w:r w:rsidR="003574C0">
        <w:t>the Identikit</w:t>
      </w:r>
      <w:r>
        <w:t>.</w:t>
      </w:r>
    </w:p>
    <w:p w:rsidR="0075407D" w:rsidRDefault="0075407D" w:rsidP="00275910">
      <w:r>
        <w:t>The key ‘</w:t>
      </w:r>
      <w:proofErr w:type="spellStart"/>
      <w:r w:rsidRPr="00557A0D">
        <w:rPr>
          <w:b/>
        </w:rPr>
        <w:t>defaultControlGroup</w:t>
      </w:r>
      <w:proofErr w:type="spellEnd"/>
      <w:r>
        <w:t>’ (</w:t>
      </w:r>
      <w:r w:rsidRPr="00EC232B">
        <w:rPr>
          <w:color w:val="FF0000"/>
        </w:rPr>
        <w:t xml:space="preserve">deprecated from v1.6.0 – replaced by </w:t>
      </w:r>
      <w:proofErr w:type="spellStart"/>
      <w:r w:rsidRPr="00EC232B">
        <w:rPr>
          <w:color w:val="FF0000"/>
        </w:rPr>
        <w:t>tombiovis.opts.selectedGroup</w:t>
      </w:r>
      <w:proofErr w:type="spellEnd"/>
      <w:r w:rsidRPr="00EC232B">
        <w:rPr>
          <w:color w:val="FF0000"/>
        </w:rPr>
        <w:t>, see ‘Deploying your visualisations’</w:t>
      </w:r>
      <w:r>
        <w:t>) allows you to indicate the name of a control group to select by default when your visualisation starts up. The value you specify must correspond to one of the value in the ‘Group’ column of the characters worksheet.  In the biscuits knowledge-base, the value is set to ‘Structure’ when means that when the visualisation starts it will do so with the ‘Structure’ group selected rather than the ‘All’ group (which is the default).</w:t>
      </w:r>
    </w:p>
    <w:p w:rsidR="00275910" w:rsidRDefault="00275910" w:rsidP="00275910">
      <w:pPr>
        <w:pStyle w:val="Heading3"/>
      </w:pPr>
      <w:bookmarkStart w:id="34" w:name="_Toc512004469"/>
      <w:r>
        <w:t>Knowledge-</w:t>
      </w:r>
      <w:proofErr w:type="spellStart"/>
      <w:r>
        <w:t>base</w:t>
      </w:r>
      <w:proofErr w:type="spellEnd"/>
      <w:r>
        <w:t xml:space="preserve"> metadata</w:t>
      </w:r>
      <w:bookmarkEnd w:id="34"/>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lastRenderedPageBreak/>
        <w:drawing>
          <wp:anchor distT="0" distB="0" distL="114300" distR="114300" simplePos="0" relativeHeight="251672576"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w:t>
      </w:r>
      <w:r w:rsidR="003574C0">
        <w:t>the Identikit</w:t>
      </w:r>
      <w:r>
        <w:t xml:space="preserve">. </w:t>
      </w:r>
    </w:p>
    <w:p w:rsidR="00275910" w:rsidRDefault="00275910" w:rsidP="00275910">
      <w:r>
        <w:t>The metadata key values for the biscuits knowledge-</w:t>
      </w:r>
      <w:proofErr w:type="spellStart"/>
      <w:r>
        <w:t>base</w:t>
      </w:r>
      <w:proofErr w:type="spellEnd"/>
      <w:r>
        <w:t xml:space="preserv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r w:rsidR="00A531C8">
        <w:rPr>
          <w:rFonts w:ascii="Verdana" w:hAnsi="Verdana"/>
          <w:color w:val="000000"/>
          <w:sz w:val="18"/>
          <w:szCs w:val="18"/>
        </w:rPr>
        <w:t>FSC Identikit</w:t>
      </w:r>
      <w:r>
        <w:rPr>
          <w:rFonts w:ascii="Verdana" w:hAnsi="Verdana"/>
          <w:color w:val="000000"/>
          <w:sz w:val="18"/>
          <w:szCs w:val="18"/>
        </w:rPr>
        <w:t xml:space="preserve">). Field Studies Council. Preston Montford, Shrewsbury. Accessed Wed Nov 23 2016. </w:t>
      </w:r>
      <w:hyperlink r:id="rId66" w:history="1">
        <w:r w:rsidRPr="001F0ABC">
          <w:rPr>
            <w:rStyle w:val="Hyperlink"/>
            <w:rFonts w:ascii="Verdana" w:hAnsi="Verdana"/>
            <w:sz w:val="18"/>
            <w:szCs w:val="18"/>
          </w:rPr>
          <w:t>http://localhost:54236/general.html</w:t>
        </w:r>
      </w:hyperlink>
    </w:p>
    <w:p w:rsidR="00275910" w:rsidRPr="00524F40" w:rsidRDefault="00275910" w:rsidP="00275910">
      <w:r w:rsidRPr="00524F40">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Surname, initial.</w:t>
      </w:r>
      <w:r w:rsidR="00CC4FEF">
        <w:t>’</w:t>
      </w:r>
      <w:r>
        <w:t>, that is most frequently used in citations.</w:t>
      </w:r>
    </w:p>
    <w:p w:rsidR="00275910" w:rsidRDefault="00275910" w:rsidP="00275910">
      <w:pPr>
        <w:pStyle w:val="Heading3"/>
      </w:pPr>
      <w:bookmarkStart w:id="35" w:name="_Toc512004470"/>
      <w:r>
        <w:t>Release history</w:t>
      </w:r>
      <w:bookmarkEnd w:id="35"/>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config worksheet, the ‘Date’ and ‘Notes’ column values are reported by </w:t>
      </w:r>
      <w:r w:rsidR="003574C0">
        <w:t>the Identikit</w:t>
      </w:r>
      <w:r>
        <w:t xml:space="preserve">: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6" w:name="_Toc512004471"/>
      <w:r>
        <w:t>Including an information file about your knowledge-base</w:t>
      </w:r>
      <w:bookmarkEnd w:id="36"/>
    </w:p>
    <w:p w:rsidR="00275910" w:rsidRDefault="00275910" w:rsidP="00275910">
      <w:r>
        <w:t xml:space="preserve">When a user selects the ‘About the knowledge-base’ option from the ‘Select a tool’ dropdown list </w:t>
      </w:r>
      <w:r w:rsidR="003574C0">
        <w:t>the Identikit</w:t>
      </w:r>
      <w:r>
        <w:t xml:space="preserve"> looks for an HTML file called ‘info.html’ in the same folder that the knowledge-</w:t>
      </w:r>
      <w:proofErr w:type="spellStart"/>
      <w:r>
        <w:t>base</w:t>
      </w:r>
      <w:proofErr w:type="spellEnd"/>
      <w:r>
        <w:t xml:space="preserve"> CSV </w:t>
      </w:r>
      <w:r>
        <w:lastRenderedPageBreak/>
        <w:t>files are found. If it finds the file, it is rendered before the release history table generated from the config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725295"/>
                    </a:xfrm>
                    <a:prstGeom prst="rect">
                      <a:avLst/>
                    </a:prstGeom>
                  </pic:spPr>
                </pic:pic>
              </a:graphicData>
            </a:graphic>
          </wp:inline>
        </w:drawing>
      </w:r>
    </w:p>
    <w:p w:rsidR="00275910" w:rsidRDefault="00275910" w:rsidP="00275910">
      <w:r>
        <w:t xml:space="preserve">If you want to include external resources in your ‘info.html’ file, they need to be included in sub-folders of the folder containing your knowledge-base. Furthermore, you need to reference them in a particular way in your knowledge-base as shown below for </w:t>
      </w:r>
      <w:proofErr w:type="gramStart"/>
      <w:r>
        <w:t xml:space="preserve">the </w:t>
      </w:r>
      <w:r w:rsidR="009E222F">
        <w:t>a</w:t>
      </w:r>
      <w:proofErr w:type="gramEnd"/>
      <w:r w:rsidR="009E222F">
        <w:t xml:space="preserve"> </w:t>
      </w:r>
      <w:r>
        <w:t>logo</w:t>
      </w:r>
      <w:r w:rsidR="009E222F">
        <w:t xml:space="preserve"> image</w:t>
      </w:r>
      <w:r>
        <w:t>:</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xml:space="preserve">##’ token. </w:t>
      </w:r>
      <w:r w:rsidR="003574C0">
        <w:t>The Identikit</w:t>
      </w:r>
      <w:r w:rsidR="00275910">
        <w:t xml:space="preserve"> replaces this token with the URL of the knowledge-</w:t>
      </w:r>
      <w:proofErr w:type="spellStart"/>
      <w:r w:rsidR="00275910">
        <w:t>base</w:t>
      </w:r>
      <w:proofErr w:type="spellEnd"/>
      <w:r w:rsidR="00275910">
        <w:t xml:space="preserve"> folder. That means that the knowledge-base can be moved around – e.g. from local computer to a web-server – without having to edit this file every time.</w:t>
      </w:r>
    </w:p>
    <w:p w:rsidR="00275910" w:rsidRDefault="00275910" w:rsidP="00275910">
      <w:pPr>
        <w:pStyle w:val="Heading2"/>
      </w:pPr>
      <w:bookmarkStart w:id="37" w:name="_Toc512004472"/>
      <w:r>
        <w:t>Dealing with sex</w:t>
      </w:r>
      <w:r w:rsidR="003F050D">
        <w:t>ual dimorphism</w:t>
      </w:r>
      <w:bookmarkEnd w:id="37"/>
    </w:p>
    <w:p w:rsidR="00275910" w:rsidRDefault="00087AB4" w:rsidP="00275910">
      <w:r>
        <w:rPr>
          <w:noProof/>
          <w:lang w:eastAsia="en-GB"/>
        </w:rPr>
        <w:drawing>
          <wp:anchor distT="0" distB="0" distL="114300" distR="114300" simplePos="0" relativeHeight="251673600"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3574C0" w:rsidP="00275910">
      <w:r>
        <w:t>The Identikit</w:t>
      </w:r>
      <w:r w:rsidR="009331E9">
        <w:t xml:space="preserve"> also supports a second approach which is to tag character state values on the taxa worksheet with sex where the value is specific to one sex or another. The example </w:t>
      </w:r>
      <w:r w:rsidR="00087AB4">
        <w:t>right</w:t>
      </w:r>
      <w:r w:rsidR="009331E9">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lastRenderedPageBreak/>
        <w:t>To understand how this all works, consider the following scenarios for the harvestman knowledge-</w:t>
      </w:r>
      <w:proofErr w:type="spellStart"/>
      <w:r>
        <w:t>base</w:t>
      </w:r>
      <w:proofErr w:type="spellEnd"/>
      <w:r>
        <w:t xml:space="preserve"> shown above.</w:t>
      </w:r>
    </w:p>
    <w:p w:rsidR="00FF241C" w:rsidRDefault="00FF241C" w:rsidP="00275910">
      <w:r>
        <w:t>Scenario 1: user specifies a saddle visibility as ‘</w:t>
      </w:r>
      <w:r w:rsidR="006D32BC">
        <w:t>indistinct’</w:t>
      </w:r>
      <w:r>
        <w:t xml:space="preserve"> </w:t>
      </w:r>
      <w:r w:rsidR="00B922B7">
        <w:t>and</w:t>
      </w:r>
      <w:r>
        <w:t xml:space="preserve"> does </w:t>
      </w:r>
      <w:r w:rsidRPr="00FF241C">
        <w:rPr>
          <w:i/>
        </w:rPr>
        <w:t>not specify a value for sex</w:t>
      </w:r>
      <w:r>
        <w:t>. The result for the ‘Two-column visualisation’</w:t>
      </w:r>
      <w:r w:rsidR="006D32BC">
        <w:t xml:space="preserve"> (or rather part of it) </w:t>
      </w:r>
      <w:r>
        <w:t>is shown below:</w:t>
      </w:r>
    </w:p>
    <w:p w:rsidR="00FF241C" w:rsidRDefault="006D32BC" w:rsidP="00275910">
      <w:r>
        <w:rPr>
          <w:noProof/>
        </w:rPr>
        <w:drawing>
          <wp:inline distT="0" distB="0" distL="0" distR="0" wp14:anchorId="3529B8EB" wp14:editId="5F450363">
            <wp:extent cx="5731510" cy="28124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812415"/>
                    </a:xfrm>
                    <a:prstGeom prst="rect">
                      <a:avLst/>
                    </a:prstGeom>
                  </pic:spPr>
                </pic:pic>
              </a:graphicData>
            </a:graphic>
          </wp:inline>
        </w:drawing>
      </w:r>
    </w:p>
    <w:p w:rsidR="00B922B7" w:rsidRDefault="00B922B7" w:rsidP="00B922B7">
      <w:r>
        <w:t>Scenario 2: user specifies a saddle visibility as ‘</w:t>
      </w:r>
      <w:r w:rsidR="006D32BC">
        <w:t>indistinct’</w:t>
      </w:r>
      <w:r>
        <w:t xml:space="preserve"> </w:t>
      </w:r>
      <w:r w:rsidRPr="00B922B7">
        <w:rPr>
          <w:i/>
        </w:rPr>
        <w:t>and specifies sex as ‘</w:t>
      </w:r>
      <w:r w:rsidR="006D32BC">
        <w:rPr>
          <w:i/>
        </w:rPr>
        <w:t>female’</w:t>
      </w:r>
      <w:r>
        <w:t>. The result (for the ‘Two-column visualisation’) is shown below:</w:t>
      </w:r>
    </w:p>
    <w:p w:rsidR="00FF241C" w:rsidRDefault="006D32BC" w:rsidP="00275910">
      <w:r>
        <w:rPr>
          <w:noProof/>
        </w:rPr>
        <w:drawing>
          <wp:inline distT="0" distB="0" distL="0" distR="0" wp14:anchorId="37E8A8AF" wp14:editId="6FD631D4">
            <wp:extent cx="5731510" cy="28657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865755"/>
                    </a:xfrm>
                    <a:prstGeom prst="rect">
                      <a:avLst/>
                    </a:prstGeom>
                  </pic:spPr>
                </pic:pic>
              </a:graphicData>
            </a:graphic>
          </wp:inline>
        </w:drawing>
      </w:r>
    </w:p>
    <w:p w:rsidR="00FF241C" w:rsidRDefault="006D32BC" w:rsidP="00275910">
      <w:r>
        <w:t xml:space="preserve">You will see that </w:t>
      </w:r>
      <w:proofErr w:type="spellStart"/>
      <w:r w:rsidRPr="006D32BC">
        <w:rPr>
          <w:i/>
        </w:rPr>
        <w:t>Paroligolophus</w:t>
      </w:r>
      <w:proofErr w:type="spellEnd"/>
      <w:r w:rsidRPr="006D32BC">
        <w:rPr>
          <w:i/>
        </w:rPr>
        <w:t xml:space="preserve"> </w:t>
      </w:r>
      <w:proofErr w:type="spellStart"/>
      <w:r w:rsidRPr="006D32BC">
        <w:rPr>
          <w:i/>
        </w:rPr>
        <w:t>agrestis</w:t>
      </w:r>
      <w:proofErr w:type="spellEnd"/>
      <w:r>
        <w:t xml:space="preserve">, amongst others, has changed score. This because this species has the value of ‘indistinct’ for saddle visibility only for the female. </w:t>
      </w:r>
      <w:proofErr w:type="gramStart"/>
      <w:r>
        <w:t>So</w:t>
      </w:r>
      <w:proofErr w:type="gramEnd"/>
      <w:r>
        <w:t xml:space="preserve"> when no sex is specified (or if female had been specified), it scores </w:t>
      </w:r>
      <w:r w:rsidR="006A3947">
        <w:t>positively</w:t>
      </w:r>
      <w:r>
        <w:t xml:space="preserve"> for this character. But when the value of sex is set to ‘male’ it scores </w:t>
      </w:r>
      <w:r w:rsidR="006A3947">
        <w:t>negatively</w:t>
      </w:r>
      <w:r>
        <w:t xml:space="preserve"> for this characte</w:t>
      </w:r>
      <w:r w:rsidR="006A3947">
        <w:t>r. Note that the character ‘Sex’ does not itself score</w:t>
      </w:r>
      <w:r w:rsidR="00B922B7">
        <w:t>.</w:t>
      </w:r>
    </w:p>
    <w:p w:rsidR="00275910" w:rsidRDefault="003F050D" w:rsidP="00275910">
      <w:pPr>
        <w:pStyle w:val="Heading2"/>
      </w:pPr>
      <w:bookmarkStart w:id="38" w:name="_Toc512004473"/>
      <w:r>
        <w:lastRenderedPageBreak/>
        <w:t>The m</w:t>
      </w:r>
      <w:r w:rsidR="00275910">
        <w:t>acros worksheet</w:t>
      </w:r>
      <w:bookmarkEnd w:id="38"/>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t>The ‘Get max and min’ macro was developed to ease the process of extracting min and maximum values for a numeric character for use with the ‘Params’ column of the characters worksheet.</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275910">
      <w:r>
        <w:t>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w:t>
      </w:r>
      <w:proofErr w:type="spellStart"/>
      <w:r>
        <w:t>min,max</w:t>
      </w:r>
      <w:proofErr w:type="spellEnd"/>
      <w:r>
        <w:t xml:space="preserve">,’) and you can simply paste them anywhere you like – usually to the corresponding ‘Params’ column of the characters worksheet. (Don’t select an entire column by clicking on the header – the macro won’t work if you do that.) The macro takes care dealing with ranges specified as ‘[n1-n2]’. Special values (e.g. ‘n/a’ and ‘?’) are ignored. </w:t>
      </w:r>
    </w:p>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39" w:name="_Toc512004474"/>
      <w:r>
        <w:t>Using other spreadsheet features</w:t>
      </w:r>
      <w:bookmarkEnd w:id="39"/>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w:t>
      </w:r>
      <w:r w:rsidR="003574C0">
        <w:t>the Identikit</w:t>
      </w:r>
      <w:r>
        <w:t xml:space="preserve"> </w:t>
      </w:r>
      <w:proofErr w:type="gramStart"/>
      <w:r>
        <w:t>actually reads</w:t>
      </w:r>
      <w:proofErr w:type="gramEnd"/>
      <w:r>
        <w:t xml:space="preserve">.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w:t>
      </w:r>
      <w:proofErr w:type="gramStart"/>
      <w:r>
        <w:t>example</w:t>
      </w:r>
      <w:proofErr w:type="gramEnd"/>
      <w:r>
        <w:t xml:space="preserve"> if you are converting an existing spreadsheet of knowledge to </w:t>
      </w:r>
      <w:r w:rsidR="003574C0">
        <w:t>the Identikit</w:t>
      </w:r>
      <w:r>
        <w:t xml:space="preserve">’s format, it is convenient to copy the existing spreadsheet, as is, into extra worksheets. They won’t interfere with </w:t>
      </w:r>
      <w:r w:rsidR="003574C0">
        <w:t>the Identikit</w:t>
      </w:r>
      <w:r>
        <w:t>.</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72"/>
      <w:footerReference w:type="default" r:id="rId73"/>
      <w:headerReference w:type="firs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32BC" w:rsidRDefault="006832BC" w:rsidP="00B96987">
      <w:pPr>
        <w:spacing w:after="0" w:line="240" w:lineRule="auto"/>
      </w:pPr>
      <w:r>
        <w:separator/>
      </w:r>
    </w:p>
  </w:endnote>
  <w:endnote w:type="continuationSeparator" w:id="0">
    <w:p w:rsidR="006832BC" w:rsidRDefault="006832BC"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780" w:rsidRDefault="004A0780" w:rsidP="00B8543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rsidR="004A0780" w:rsidRDefault="004A0780">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26</w:t>
            </w:r>
            <w:r>
              <w:rPr>
                <w:b/>
                <w:sz w:val="24"/>
                <w:szCs w:val="24"/>
              </w:rPr>
              <w:fldChar w:fldCharType="end"/>
            </w:r>
          </w:p>
        </w:sdtContent>
      </w:sdt>
    </w:sdtContent>
  </w:sdt>
  <w:p w:rsidR="004A0780" w:rsidRDefault="004A0780" w:rsidP="00B85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32BC" w:rsidRDefault="006832BC" w:rsidP="00B96987">
      <w:pPr>
        <w:spacing w:after="0" w:line="240" w:lineRule="auto"/>
      </w:pPr>
      <w:r>
        <w:separator/>
      </w:r>
    </w:p>
  </w:footnote>
  <w:footnote w:type="continuationSeparator" w:id="0">
    <w:p w:rsidR="006832BC" w:rsidRDefault="006832BC" w:rsidP="00B96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780" w:rsidRDefault="004A0780">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This version edited: 8</w:t>
    </w:r>
    <w:r w:rsidRPr="00BE79A3">
      <w:rPr>
        <w:vertAlign w:val="superscript"/>
      </w:rPr>
      <w:t>th</w:t>
    </w:r>
    <w:r>
      <w:t xml:space="preserve"> November 2017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780" w:rsidRDefault="004A0780"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780" w:rsidRDefault="004A07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780" w:rsidRDefault="004A07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AB1"/>
    <w:multiLevelType w:val="hybridMultilevel"/>
    <w:tmpl w:val="E8A2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6"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1"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3"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8"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26209FB"/>
    <w:multiLevelType w:val="hybridMultilevel"/>
    <w:tmpl w:val="258E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3"/>
  </w:num>
  <w:num w:numId="2">
    <w:abstractNumId w:val="4"/>
  </w:num>
  <w:num w:numId="3">
    <w:abstractNumId w:val="19"/>
  </w:num>
  <w:num w:numId="4">
    <w:abstractNumId w:val="6"/>
  </w:num>
  <w:num w:numId="5">
    <w:abstractNumId w:val="5"/>
  </w:num>
  <w:num w:numId="6">
    <w:abstractNumId w:val="26"/>
  </w:num>
  <w:num w:numId="7">
    <w:abstractNumId w:val="7"/>
  </w:num>
  <w:num w:numId="8">
    <w:abstractNumId w:val="24"/>
  </w:num>
  <w:num w:numId="9">
    <w:abstractNumId w:val="10"/>
  </w:num>
  <w:num w:numId="10">
    <w:abstractNumId w:val="3"/>
  </w:num>
  <w:num w:numId="11">
    <w:abstractNumId w:val="15"/>
  </w:num>
  <w:num w:numId="12">
    <w:abstractNumId w:val="9"/>
  </w:num>
  <w:num w:numId="13">
    <w:abstractNumId w:val="8"/>
  </w:num>
  <w:num w:numId="14">
    <w:abstractNumId w:val="22"/>
  </w:num>
  <w:num w:numId="15">
    <w:abstractNumId w:val="1"/>
  </w:num>
  <w:num w:numId="16">
    <w:abstractNumId w:val="21"/>
  </w:num>
  <w:num w:numId="17">
    <w:abstractNumId w:val="25"/>
  </w:num>
  <w:num w:numId="18">
    <w:abstractNumId w:val="18"/>
  </w:num>
  <w:num w:numId="19">
    <w:abstractNumId w:val="12"/>
  </w:num>
  <w:num w:numId="20">
    <w:abstractNumId w:val="11"/>
  </w:num>
  <w:num w:numId="21">
    <w:abstractNumId w:val="2"/>
  </w:num>
  <w:num w:numId="22">
    <w:abstractNumId w:val="14"/>
  </w:num>
  <w:num w:numId="23">
    <w:abstractNumId w:val="16"/>
  </w:num>
  <w:num w:numId="24">
    <w:abstractNumId w:val="17"/>
  </w:num>
  <w:num w:numId="25">
    <w:abstractNumId w:val="13"/>
  </w:num>
  <w:num w:numId="26">
    <w:abstractNumId w:val="20"/>
  </w:num>
  <w:num w:numId="27">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5A5"/>
    <w:rsid w:val="00002844"/>
    <w:rsid w:val="00003F8C"/>
    <w:rsid w:val="00006745"/>
    <w:rsid w:val="000101B9"/>
    <w:rsid w:val="0001029E"/>
    <w:rsid w:val="0001511D"/>
    <w:rsid w:val="0002679C"/>
    <w:rsid w:val="00030B84"/>
    <w:rsid w:val="00030D90"/>
    <w:rsid w:val="000367DC"/>
    <w:rsid w:val="000367E7"/>
    <w:rsid w:val="000416E6"/>
    <w:rsid w:val="00041C98"/>
    <w:rsid w:val="00042EEE"/>
    <w:rsid w:val="00045EAB"/>
    <w:rsid w:val="0004762C"/>
    <w:rsid w:val="00047870"/>
    <w:rsid w:val="00047961"/>
    <w:rsid w:val="000502CC"/>
    <w:rsid w:val="00050C15"/>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37B7A"/>
    <w:rsid w:val="00140F1A"/>
    <w:rsid w:val="00141799"/>
    <w:rsid w:val="00142255"/>
    <w:rsid w:val="00143FB7"/>
    <w:rsid w:val="00144B65"/>
    <w:rsid w:val="00145137"/>
    <w:rsid w:val="00145EA5"/>
    <w:rsid w:val="00152D4D"/>
    <w:rsid w:val="001560E7"/>
    <w:rsid w:val="001572DF"/>
    <w:rsid w:val="001615F4"/>
    <w:rsid w:val="0016339A"/>
    <w:rsid w:val="00163FC3"/>
    <w:rsid w:val="0016627E"/>
    <w:rsid w:val="00171F1B"/>
    <w:rsid w:val="001720F4"/>
    <w:rsid w:val="001728DA"/>
    <w:rsid w:val="00174B5B"/>
    <w:rsid w:val="00174D0B"/>
    <w:rsid w:val="001752F6"/>
    <w:rsid w:val="0017609B"/>
    <w:rsid w:val="001767A9"/>
    <w:rsid w:val="001823A1"/>
    <w:rsid w:val="00183002"/>
    <w:rsid w:val="00187AA1"/>
    <w:rsid w:val="00187C08"/>
    <w:rsid w:val="00190A6C"/>
    <w:rsid w:val="001940C9"/>
    <w:rsid w:val="00196043"/>
    <w:rsid w:val="00196D92"/>
    <w:rsid w:val="00197BF4"/>
    <w:rsid w:val="001A40FA"/>
    <w:rsid w:val="001A664D"/>
    <w:rsid w:val="001A6F39"/>
    <w:rsid w:val="001B35A4"/>
    <w:rsid w:val="001B363D"/>
    <w:rsid w:val="001B4FFD"/>
    <w:rsid w:val="001C20E5"/>
    <w:rsid w:val="001C2618"/>
    <w:rsid w:val="001C347B"/>
    <w:rsid w:val="001C3FD8"/>
    <w:rsid w:val="001C45D1"/>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55D1D"/>
    <w:rsid w:val="00260E2F"/>
    <w:rsid w:val="00262D83"/>
    <w:rsid w:val="00264456"/>
    <w:rsid w:val="00264BDE"/>
    <w:rsid w:val="00270E4E"/>
    <w:rsid w:val="002717E4"/>
    <w:rsid w:val="002733B1"/>
    <w:rsid w:val="00275910"/>
    <w:rsid w:val="00280434"/>
    <w:rsid w:val="00281B4A"/>
    <w:rsid w:val="00282530"/>
    <w:rsid w:val="0028469E"/>
    <w:rsid w:val="00287444"/>
    <w:rsid w:val="00292A9A"/>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06804"/>
    <w:rsid w:val="00306D1B"/>
    <w:rsid w:val="0031611F"/>
    <w:rsid w:val="00321D6F"/>
    <w:rsid w:val="00322039"/>
    <w:rsid w:val="00323AEB"/>
    <w:rsid w:val="00326CF6"/>
    <w:rsid w:val="0034628E"/>
    <w:rsid w:val="00346A64"/>
    <w:rsid w:val="003474D3"/>
    <w:rsid w:val="0035426D"/>
    <w:rsid w:val="00354EE0"/>
    <w:rsid w:val="003552AB"/>
    <w:rsid w:val="003574C0"/>
    <w:rsid w:val="00360183"/>
    <w:rsid w:val="0036236F"/>
    <w:rsid w:val="003652C4"/>
    <w:rsid w:val="00365634"/>
    <w:rsid w:val="00370DA2"/>
    <w:rsid w:val="00371AEB"/>
    <w:rsid w:val="0037250B"/>
    <w:rsid w:val="00373C07"/>
    <w:rsid w:val="00387C0E"/>
    <w:rsid w:val="003930B5"/>
    <w:rsid w:val="003949D1"/>
    <w:rsid w:val="00394AAE"/>
    <w:rsid w:val="003963B1"/>
    <w:rsid w:val="003A00C2"/>
    <w:rsid w:val="003A0F0A"/>
    <w:rsid w:val="003A3C47"/>
    <w:rsid w:val="003A5017"/>
    <w:rsid w:val="003A60C1"/>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E71FB"/>
    <w:rsid w:val="003F050D"/>
    <w:rsid w:val="003F1656"/>
    <w:rsid w:val="003F178E"/>
    <w:rsid w:val="003F304B"/>
    <w:rsid w:val="003F5136"/>
    <w:rsid w:val="0040451E"/>
    <w:rsid w:val="0040604F"/>
    <w:rsid w:val="004065BD"/>
    <w:rsid w:val="0041053C"/>
    <w:rsid w:val="00412248"/>
    <w:rsid w:val="004129F8"/>
    <w:rsid w:val="004163D9"/>
    <w:rsid w:val="00417DCA"/>
    <w:rsid w:val="00421F1E"/>
    <w:rsid w:val="0042364C"/>
    <w:rsid w:val="00425BBD"/>
    <w:rsid w:val="00430503"/>
    <w:rsid w:val="0043075C"/>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74EB4"/>
    <w:rsid w:val="004808FF"/>
    <w:rsid w:val="00490AC8"/>
    <w:rsid w:val="0049316A"/>
    <w:rsid w:val="004932DC"/>
    <w:rsid w:val="004934E3"/>
    <w:rsid w:val="004937D0"/>
    <w:rsid w:val="00495A5B"/>
    <w:rsid w:val="00495AE6"/>
    <w:rsid w:val="004A0780"/>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653"/>
    <w:rsid w:val="004D2A12"/>
    <w:rsid w:val="004D30EA"/>
    <w:rsid w:val="004D4211"/>
    <w:rsid w:val="004E0B49"/>
    <w:rsid w:val="004E5284"/>
    <w:rsid w:val="004F0D85"/>
    <w:rsid w:val="00500D6B"/>
    <w:rsid w:val="005014C7"/>
    <w:rsid w:val="005016CD"/>
    <w:rsid w:val="005031B4"/>
    <w:rsid w:val="00505911"/>
    <w:rsid w:val="00505ED1"/>
    <w:rsid w:val="00507A13"/>
    <w:rsid w:val="00507DD1"/>
    <w:rsid w:val="0051139F"/>
    <w:rsid w:val="00511B22"/>
    <w:rsid w:val="00512687"/>
    <w:rsid w:val="00514209"/>
    <w:rsid w:val="005146A5"/>
    <w:rsid w:val="00515ADA"/>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57A0D"/>
    <w:rsid w:val="00560437"/>
    <w:rsid w:val="00560E61"/>
    <w:rsid w:val="00561860"/>
    <w:rsid w:val="0056301B"/>
    <w:rsid w:val="00565B46"/>
    <w:rsid w:val="005728DF"/>
    <w:rsid w:val="0057332B"/>
    <w:rsid w:val="0058066F"/>
    <w:rsid w:val="00580A54"/>
    <w:rsid w:val="00581978"/>
    <w:rsid w:val="00581CDD"/>
    <w:rsid w:val="005828AE"/>
    <w:rsid w:val="00584A5C"/>
    <w:rsid w:val="00584F42"/>
    <w:rsid w:val="00585207"/>
    <w:rsid w:val="00587778"/>
    <w:rsid w:val="0058777B"/>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82B"/>
    <w:rsid w:val="005D7B81"/>
    <w:rsid w:val="005E2BE2"/>
    <w:rsid w:val="005E3519"/>
    <w:rsid w:val="00602AC5"/>
    <w:rsid w:val="0060411B"/>
    <w:rsid w:val="00611115"/>
    <w:rsid w:val="0061238E"/>
    <w:rsid w:val="006140AC"/>
    <w:rsid w:val="0062421E"/>
    <w:rsid w:val="00624266"/>
    <w:rsid w:val="00626926"/>
    <w:rsid w:val="006278E8"/>
    <w:rsid w:val="0063341C"/>
    <w:rsid w:val="006334D8"/>
    <w:rsid w:val="00633B12"/>
    <w:rsid w:val="00635901"/>
    <w:rsid w:val="00636140"/>
    <w:rsid w:val="00636659"/>
    <w:rsid w:val="00652DEB"/>
    <w:rsid w:val="00653019"/>
    <w:rsid w:val="00654D86"/>
    <w:rsid w:val="00656E0D"/>
    <w:rsid w:val="0065761F"/>
    <w:rsid w:val="00661F81"/>
    <w:rsid w:val="00662DCD"/>
    <w:rsid w:val="006631A6"/>
    <w:rsid w:val="00663AF3"/>
    <w:rsid w:val="0067056D"/>
    <w:rsid w:val="006708BA"/>
    <w:rsid w:val="00672B95"/>
    <w:rsid w:val="00674631"/>
    <w:rsid w:val="006832BC"/>
    <w:rsid w:val="00683580"/>
    <w:rsid w:val="00683DDE"/>
    <w:rsid w:val="00683FF3"/>
    <w:rsid w:val="00684FA9"/>
    <w:rsid w:val="00685F92"/>
    <w:rsid w:val="00694DAD"/>
    <w:rsid w:val="0069526C"/>
    <w:rsid w:val="006A027B"/>
    <w:rsid w:val="006A3221"/>
    <w:rsid w:val="006A34AD"/>
    <w:rsid w:val="006A3947"/>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32BC"/>
    <w:rsid w:val="006D5551"/>
    <w:rsid w:val="006D6E45"/>
    <w:rsid w:val="006E1CDB"/>
    <w:rsid w:val="006E2105"/>
    <w:rsid w:val="006E4B09"/>
    <w:rsid w:val="006E5261"/>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07D"/>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96EE7"/>
    <w:rsid w:val="007977AE"/>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36B"/>
    <w:rsid w:val="007F2D2F"/>
    <w:rsid w:val="007F3C13"/>
    <w:rsid w:val="00803174"/>
    <w:rsid w:val="00803D5C"/>
    <w:rsid w:val="00806A5B"/>
    <w:rsid w:val="00810621"/>
    <w:rsid w:val="00816F1C"/>
    <w:rsid w:val="00832A08"/>
    <w:rsid w:val="00832EC2"/>
    <w:rsid w:val="008333E7"/>
    <w:rsid w:val="0083713E"/>
    <w:rsid w:val="0083776F"/>
    <w:rsid w:val="0084008D"/>
    <w:rsid w:val="00844211"/>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E188E"/>
    <w:rsid w:val="008E53B3"/>
    <w:rsid w:val="008E7E0F"/>
    <w:rsid w:val="008F00C2"/>
    <w:rsid w:val="008F0CB5"/>
    <w:rsid w:val="008F2F7F"/>
    <w:rsid w:val="008F40B8"/>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4BA2"/>
    <w:rsid w:val="0096770F"/>
    <w:rsid w:val="00967B60"/>
    <w:rsid w:val="0097560D"/>
    <w:rsid w:val="00983229"/>
    <w:rsid w:val="00984D8F"/>
    <w:rsid w:val="00985AC0"/>
    <w:rsid w:val="009875AB"/>
    <w:rsid w:val="00994545"/>
    <w:rsid w:val="00996EA3"/>
    <w:rsid w:val="009A044A"/>
    <w:rsid w:val="009A1205"/>
    <w:rsid w:val="009A18C3"/>
    <w:rsid w:val="009A685B"/>
    <w:rsid w:val="009A6D42"/>
    <w:rsid w:val="009B451B"/>
    <w:rsid w:val="009B76BA"/>
    <w:rsid w:val="009C6C30"/>
    <w:rsid w:val="009D16E0"/>
    <w:rsid w:val="009D3239"/>
    <w:rsid w:val="009D639C"/>
    <w:rsid w:val="009D73C9"/>
    <w:rsid w:val="009E098C"/>
    <w:rsid w:val="009E222F"/>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31C8"/>
    <w:rsid w:val="00A55280"/>
    <w:rsid w:val="00A55885"/>
    <w:rsid w:val="00A565FA"/>
    <w:rsid w:val="00A56F69"/>
    <w:rsid w:val="00A63476"/>
    <w:rsid w:val="00A659A1"/>
    <w:rsid w:val="00A65A8C"/>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3537"/>
    <w:rsid w:val="00AE664B"/>
    <w:rsid w:val="00AF26C2"/>
    <w:rsid w:val="00AF38DA"/>
    <w:rsid w:val="00AF6920"/>
    <w:rsid w:val="00B00A61"/>
    <w:rsid w:val="00B024CC"/>
    <w:rsid w:val="00B02D6B"/>
    <w:rsid w:val="00B03768"/>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077E"/>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89F"/>
    <w:rsid w:val="00BB1ABD"/>
    <w:rsid w:val="00BB3728"/>
    <w:rsid w:val="00BB5CFD"/>
    <w:rsid w:val="00BB673B"/>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3B09"/>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2740"/>
    <w:rsid w:val="00D04DEB"/>
    <w:rsid w:val="00D05051"/>
    <w:rsid w:val="00D058CD"/>
    <w:rsid w:val="00D06E9B"/>
    <w:rsid w:val="00D11117"/>
    <w:rsid w:val="00D1168E"/>
    <w:rsid w:val="00D20CB9"/>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28D0"/>
    <w:rsid w:val="00DA3515"/>
    <w:rsid w:val="00DA3F53"/>
    <w:rsid w:val="00DB2220"/>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2075"/>
    <w:rsid w:val="00E04A74"/>
    <w:rsid w:val="00E13020"/>
    <w:rsid w:val="00E15FCD"/>
    <w:rsid w:val="00E16287"/>
    <w:rsid w:val="00E1685A"/>
    <w:rsid w:val="00E202A3"/>
    <w:rsid w:val="00E20443"/>
    <w:rsid w:val="00E23062"/>
    <w:rsid w:val="00E26625"/>
    <w:rsid w:val="00E3071E"/>
    <w:rsid w:val="00E33A19"/>
    <w:rsid w:val="00E35942"/>
    <w:rsid w:val="00E37087"/>
    <w:rsid w:val="00E44642"/>
    <w:rsid w:val="00E45E67"/>
    <w:rsid w:val="00E46565"/>
    <w:rsid w:val="00E47661"/>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A301A"/>
    <w:rsid w:val="00EB13DE"/>
    <w:rsid w:val="00EB36D5"/>
    <w:rsid w:val="00EB3CA0"/>
    <w:rsid w:val="00EC075E"/>
    <w:rsid w:val="00EC232B"/>
    <w:rsid w:val="00EC5614"/>
    <w:rsid w:val="00EC62CC"/>
    <w:rsid w:val="00ED1407"/>
    <w:rsid w:val="00EE0B37"/>
    <w:rsid w:val="00EE273E"/>
    <w:rsid w:val="00EE5F79"/>
    <w:rsid w:val="00EF0004"/>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0977"/>
    <w:rsid w:val="00F52B65"/>
    <w:rsid w:val="00F5449F"/>
    <w:rsid w:val="00F564FE"/>
    <w:rsid w:val="00F575F2"/>
    <w:rsid w:val="00F57A53"/>
    <w:rsid w:val="00F610E1"/>
    <w:rsid w:val="00F634FC"/>
    <w:rsid w:val="00F6771B"/>
    <w:rsid w:val="00F71086"/>
    <w:rsid w:val="00F77BA3"/>
    <w:rsid w:val="00F8069C"/>
    <w:rsid w:val="00F870D4"/>
    <w:rsid w:val="00F92742"/>
    <w:rsid w:val="00FA0280"/>
    <w:rsid w:val="00FA3FB9"/>
    <w:rsid w:val="00FA4537"/>
    <w:rsid w:val="00FA6E90"/>
    <w:rsid w:val="00FB580E"/>
    <w:rsid w:val="00FC60F3"/>
    <w:rsid w:val="00FD56B5"/>
    <w:rsid w:val="00FD76E3"/>
    <w:rsid w:val="00FE18CD"/>
    <w:rsid w:val="00FE7B83"/>
    <w:rsid w:val="00FF044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4:docId w14:val="39EF8FCE"/>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51045">
      <w:bodyDiv w:val="1"/>
      <w:marLeft w:val="0"/>
      <w:marRight w:val="0"/>
      <w:marTop w:val="0"/>
      <w:marBottom w:val="0"/>
      <w:divBdr>
        <w:top w:val="none" w:sz="0" w:space="0" w:color="auto"/>
        <w:left w:val="none" w:sz="0" w:space="0" w:color="auto"/>
        <w:bottom w:val="none" w:sz="0" w:space="0" w:color="auto"/>
        <w:right w:val="none" w:sz="0" w:space="0" w:color="auto"/>
      </w:divBdr>
    </w:div>
    <w:div w:id="1495225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localhost:54236/general.html" TargetMode="External"/><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20.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30.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90.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emf"/><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40.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A5B18F-CA74-4F6D-AE98-512C6AE34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12114</TotalTime>
  <Pages>30</Pages>
  <Words>9477</Words>
  <Characters>54021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 Burkmar</cp:lastModifiedBy>
  <cp:revision>103</cp:revision>
  <cp:lastPrinted>2017-10-12T15:35:00Z</cp:lastPrinted>
  <dcterms:created xsi:type="dcterms:W3CDTF">2013-03-22T11:03:00Z</dcterms:created>
  <dcterms:modified xsi:type="dcterms:W3CDTF">2018-05-17T16:23:00Z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