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3cfc58317c52c156bf78ebc32dbf1af74fea368"/>
    <w:p>
      <w:pPr>
        <w:pStyle w:val="Heading3"/>
      </w:pPr>
      <w:r>
        <w:t xml:space="preserve">1. Report: Image Classification with CIFAR-10</w:t>
      </w:r>
    </w:p>
    <w:bookmarkStart w:id="20" w:name="title-page"/>
    <w:p>
      <w:pPr>
        <w:pStyle w:val="Heading4"/>
      </w:pPr>
      <w:r>
        <w:rPr>
          <w:b/>
          <w:bCs/>
        </w:rPr>
        <w:t xml:space="preserve">Title Page:</w:t>
      </w:r>
    </w:p>
    <w:p>
      <w:pPr>
        <w:pStyle w:val="Compact"/>
        <w:numPr>
          <w:ilvl w:val="0"/>
          <w:numId w:val="1001"/>
        </w:numPr>
      </w:pPr>
      <w:r>
        <w:rPr>
          <w:b/>
          <w:bCs/>
        </w:rPr>
        <w:t xml:space="preserve">Project Title:</w:t>
      </w:r>
      <w:r>
        <w:t xml:space="preserve"> </w:t>
      </w:r>
      <w:r>
        <w:t xml:space="preserve">Image Classification on CIFAR-10 Dataset</w:t>
      </w:r>
    </w:p>
    <w:p>
      <w:pPr>
        <w:pStyle w:val="Compact"/>
        <w:numPr>
          <w:ilvl w:val="0"/>
          <w:numId w:val="1001"/>
        </w:numPr>
      </w:pPr>
      <w:r>
        <w:rPr>
          <w:b/>
          <w:bCs/>
        </w:rPr>
        <w:t xml:space="preserve">Group Members:</w:t>
      </w:r>
      <w:r>
        <w:t xml:space="preserve"> </w:t>
      </w:r>
      <w:r>
        <w:t xml:space="preserve">Qian Yi Wang, Andrew Chebli</w:t>
      </w:r>
    </w:p>
    <w:p>
      <w:pPr>
        <w:pStyle w:val="Compact"/>
        <w:numPr>
          <w:ilvl w:val="0"/>
          <w:numId w:val="1001"/>
        </w:numPr>
      </w:pPr>
      <w:r>
        <w:rPr>
          <w:b/>
          <w:bCs/>
        </w:rPr>
        <w:t xml:space="preserve">Course:</w:t>
      </w:r>
      <w:r>
        <w:t xml:space="preserve"> </w:t>
      </w:r>
      <w:r>
        <w:t xml:space="preserve">COMP472 Artificial Intelligence</w:t>
      </w:r>
    </w:p>
    <w:p>
      <w:pPr>
        <w:pStyle w:val="Compact"/>
        <w:numPr>
          <w:ilvl w:val="0"/>
          <w:numId w:val="1001"/>
        </w:numPr>
      </w:pPr>
      <w:r>
        <w:rPr>
          <w:b/>
          <w:bCs/>
        </w:rPr>
        <w:t xml:space="preserve">Instructor:</w:t>
      </w:r>
      <w:r>
        <w:t xml:space="preserve"> </w:t>
      </w:r>
      <w:r>
        <w:t xml:space="preserve">Ali Ayub</w:t>
      </w:r>
    </w:p>
    <w:p>
      <w:pPr>
        <w:pStyle w:val="Compact"/>
        <w:numPr>
          <w:ilvl w:val="0"/>
          <w:numId w:val="1001"/>
        </w:numPr>
      </w:pPr>
      <w:r>
        <w:rPr>
          <w:b/>
          <w:bCs/>
        </w:rPr>
        <w:t xml:space="preserve">Date:</w:t>
      </w:r>
      <w:r>
        <w:t xml:space="preserve"> </w:t>
      </w:r>
      <w:r>
        <w:t xml:space="preserve">November 15, 2024</w:t>
      </w:r>
    </w:p>
    <w:bookmarkEnd w:id="20"/>
    <w:bookmarkStart w:id="21" w:name="introduction"/>
    <w:p>
      <w:pPr>
        <w:pStyle w:val="Heading4"/>
      </w:pPr>
      <w:r>
        <w:rPr>
          <w:b/>
          <w:bCs/>
        </w:rPr>
        <w:t xml:space="preserve">1. Introduction:</w:t>
      </w:r>
    </w:p>
    <w:p>
      <w:pPr>
        <w:pStyle w:val="FirstParagraph"/>
      </w:pPr>
      <w:r>
        <w:t xml:space="preserve">The goal of this project is to apply various machine learning models to the CIFAR-10 dataset to classify 10 different object classes. Four models were implemented: Naive Bayes, Decision Tree, Multi-Layer Perceptron (MLP), and Convolutional Neural Network (CNN). We aimed to explore the effectiveness of each model and its variants by analyzing performance metrics such as accuracy, precision, recall, and F1-score.</w:t>
      </w:r>
    </w:p>
    <w:bookmarkEnd w:id="21"/>
    <w:bookmarkStart w:id="25" w:name="methodology"/>
    <w:p>
      <w:pPr>
        <w:pStyle w:val="Heading4"/>
      </w:pPr>
      <w:r>
        <w:rPr>
          <w:b/>
          <w:bCs/>
        </w:rPr>
        <w:t xml:space="preserve">2. Methodology:</w:t>
      </w:r>
    </w:p>
    <w:bookmarkStart w:id="22" w:name="dataset-preprocessing"/>
    <w:p>
      <w:pPr>
        <w:pStyle w:val="Heading5"/>
      </w:pPr>
      <w:r>
        <w:rPr>
          <w:b/>
          <w:bCs/>
        </w:rPr>
        <w:t xml:space="preserve">2.1. Dataset Preprocessing:</w:t>
      </w:r>
    </w:p>
    <w:p>
      <w:pPr>
        <w:pStyle w:val="Compact"/>
        <w:numPr>
          <w:ilvl w:val="0"/>
          <w:numId w:val="1002"/>
        </w:numPr>
      </w:pPr>
      <w:r>
        <w:rPr>
          <w:b/>
          <w:bCs/>
        </w:rPr>
        <w:t xml:space="preserve">Feature Extraction:</w:t>
      </w:r>
    </w:p>
    <w:p>
      <w:pPr>
        <w:pStyle w:val="Compact"/>
        <w:numPr>
          <w:ilvl w:val="1"/>
          <w:numId w:val="1003"/>
        </w:numPr>
      </w:pPr>
      <w:r>
        <w:t xml:space="preserve">The CIFAR-10 dataset consists of 32x32 RGB images, which were resized to 224x224 to match the input size expected by the pre-trained ResNet-18 model.</w:t>
      </w:r>
    </w:p>
    <w:p>
      <w:pPr>
        <w:pStyle w:val="Compact"/>
        <w:numPr>
          <w:ilvl w:val="1"/>
          <w:numId w:val="1003"/>
        </w:numPr>
      </w:pPr>
      <w:r>
        <w:t xml:space="preserve">Feature vectors of size 512x1 were extracted from ResNet-18 (pre-trained on ImageNet) and reduced to 50x1 using Principal Component Analysis (PCA).</w:t>
      </w:r>
    </w:p>
    <w:p>
      <w:pPr>
        <w:pStyle w:val="Compact"/>
        <w:numPr>
          <w:ilvl w:val="1"/>
          <w:numId w:val="1003"/>
        </w:numPr>
      </w:pPr>
      <w:r>
        <w:t xml:space="preserve">These 50-dimensional feature vectors were used as inputs for the subsequent machine learning models.</w:t>
      </w:r>
    </w:p>
    <w:bookmarkEnd w:id="22"/>
    <w:bookmarkStart w:id="23" w:name="model-architectures-and-training"/>
    <w:p>
      <w:pPr>
        <w:pStyle w:val="Heading5"/>
      </w:pPr>
      <w:r>
        <w:rPr>
          <w:b/>
          <w:bCs/>
        </w:rPr>
        <w:t xml:space="preserve">2.2. Model Architectures and Training:</w:t>
      </w:r>
    </w:p>
    <w:p>
      <w:pPr>
        <w:pStyle w:val="Compact"/>
        <w:numPr>
          <w:ilvl w:val="0"/>
          <w:numId w:val="1004"/>
        </w:numPr>
      </w:pPr>
      <w:r>
        <w:rPr>
          <w:b/>
          <w:bCs/>
        </w:rPr>
        <w:t xml:space="preserve">Naive Bayes:</w:t>
      </w:r>
    </w:p>
    <w:p>
      <w:pPr>
        <w:pStyle w:val="Compact"/>
        <w:numPr>
          <w:ilvl w:val="1"/>
          <w:numId w:val="1005"/>
        </w:numPr>
      </w:pPr>
      <w:r>
        <w:t xml:space="preserve">Implemented Gaussian Naive Bayes from scratch using Python and NumPy, followed by Scikit-learn’s implementation for comparison.</w:t>
      </w:r>
    </w:p>
    <w:p>
      <w:pPr>
        <w:pStyle w:val="Compact"/>
        <w:numPr>
          <w:ilvl w:val="1"/>
          <w:numId w:val="1005"/>
        </w:numPr>
      </w:pPr>
      <w:r>
        <w:t xml:space="preserve">Trained on feature vectors of the CIFAR-10 dataset.</w:t>
      </w:r>
    </w:p>
    <w:p>
      <w:pPr>
        <w:pStyle w:val="Compact"/>
        <w:numPr>
          <w:ilvl w:val="0"/>
          <w:numId w:val="1004"/>
        </w:numPr>
      </w:pPr>
      <w:r>
        <w:rPr>
          <w:b/>
          <w:bCs/>
        </w:rPr>
        <w:t xml:space="preserve">Decision Tree:</w:t>
      </w:r>
    </w:p>
    <w:p>
      <w:pPr>
        <w:pStyle w:val="Compact"/>
        <w:numPr>
          <w:ilvl w:val="1"/>
          <w:numId w:val="1006"/>
        </w:numPr>
      </w:pPr>
      <w:r>
        <w:t xml:space="preserve">A decision tree was implemented using Python and NumPy with a maximum depth of 50. Gini impurity was used for splitting.</w:t>
      </w:r>
    </w:p>
    <w:p>
      <w:pPr>
        <w:pStyle w:val="Compact"/>
        <w:numPr>
          <w:ilvl w:val="1"/>
          <w:numId w:val="1006"/>
        </w:numPr>
      </w:pPr>
      <w:r>
        <w:t xml:space="preserve">The tree depth was varied to observe the effects on performance.</w:t>
      </w:r>
    </w:p>
    <w:p>
      <w:pPr>
        <w:pStyle w:val="Compact"/>
        <w:numPr>
          <w:ilvl w:val="0"/>
          <w:numId w:val="1004"/>
        </w:numPr>
      </w:pPr>
      <w:r>
        <w:rPr>
          <w:b/>
          <w:bCs/>
        </w:rPr>
        <w:t xml:space="preserve">Multi-Layer Perceptron (MLP):</w:t>
      </w:r>
    </w:p>
    <w:p>
      <w:pPr>
        <w:pStyle w:val="Compact"/>
        <w:numPr>
          <w:ilvl w:val="1"/>
          <w:numId w:val="1007"/>
        </w:numPr>
      </w:pPr>
      <w:r>
        <w:t xml:space="preserve">The MLP consists of three layers:</w:t>
      </w:r>
      <w:r>
        <w:t xml:space="preserve"> </w:t>
      </w:r>
      <w:r>
        <w:rPr>
          <w:rStyle w:val="VerbatimChar"/>
        </w:rPr>
        <w:t xml:space="preserve">Linear(50, 512)</w:t>
      </w:r>
      <w:r>
        <w:t xml:space="preserve">,</w:t>
      </w:r>
      <w:r>
        <w:t xml:space="preserve"> </w:t>
      </w:r>
      <w:r>
        <w:rPr>
          <w:rStyle w:val="VerbatimChar"/>
        </w:rPr>
        <w:t xml:space="preserve">ReLU</w:t>
      </w:r>
      <w:r>
        <w:t xml:space="preserve">,</w:t>
      </w:r>
      <w:r>
        <w:t xml:space="preserve"> </w:t>
      </w:r>
      <w:r>
        <w:rPr>
          <w:rStyle w:val="VerbatimChar"/>
        </w:rPr>
        <w:t xml:space="preserve">BatchNorm(512)</w:t>
      </w:r>
      <w:r>
        <w:t xml:space="preserve">,</w:t>
      </w:r>
      <w:r>
        <w:t xml:space="preserve"> </w:t>
      </w:r>
      <w:r>
        <w:rPr>
          <w:rStyle w:val="VerbatimChar"/>
        </w:rPr>
        <w:t xml:space="preserve">Linear(512, 512)</w:t>
      </w:r>
      <w:r>
        <w:t xml:space="preserve">,</w:t>
      </w:r>
      <w:r>
        <w:t xml:space="preserve"> </w:t>
      </w:r>
      <w:r>
        <w:rPr>
          <w:rStyle w:val="VerbatimChar"/>
        </w:rPr>
        <w:t xml:space="preserve">ReLU</w:t>
      </w:r>
      <w:r>
        <w:t xml:space="preserve">, and a final</w:t>
      </w:r>
      <w:r>
        <w:t xml:space="preserve"> </w:t>
      </w:r>
      <w:r>
        <w:rPr>
          <w:rStyle w:val="VerbatimChar"/>
        </w:rPr>
        <w:t xml:space="preserve">Linear(512, 10)</w:t>
      </w:r>
      <w:r>
        <w:t xml:space="preserve"> </w:t>
      </w:r>
      <w:r>
        <w:t xml:space="preserve">output layer.</w:t>
      </w:r>
    </w:p>
    <w:p>
      <w:pPr>
        <w:pStyle w:val="Compact"/>
        <w:numPr>
          <w:ilvl w:val="1"/>
          <w:numId w:val="1007"/>
        </w:numPr>
      </w:pPr>
      <w:r>
        <w:t xml:space="preserve">Trained using cross-entropy loss and SGD with momentum=0.9.</w:t>
      </w:r>
    </w:p>
    <w:p>
      <w:pPr>
        <w:pStyle w:val="Compact"/>
        <w:numPr>
          <w:ilvl w:val="1"/>
          <w:numId w:val="1007"/>
        </w:numPr>
      </w:pPr>
      <w:r>
        <w:t xml:space="preserve">Experimented with varying the number of layers and layer sizes to optimize performance.</w:t>
      </w:r>
    </w:p>
    <w:p>
      <w:pPr>
        <w:pStyle w:val="Compact"/>
        <w:numPr>
          <w:ilvl w:val="0"/>
          <w:numId w:val="1004"/>
        </w:numPr>
      </w:pPr>
      <w:r>
        <w:rPr>
          <w:b/>
          <w:bCs/>
        </w:rPr>
        <w:t xml:space="preserve">Convolutional Neural Network (CNN):</w:t>
      </w:r>
    </w:p>
    <w:p>
      <w:pPr>
        <w:pStyle w:val="Compact"/>
        <w:numPr>
          <w:ilvl w:val="1"/>
          <w:numId w:val="1008"/>
        </w:numPr>
      </w:pPr>
      <w:r>
        <w:t xml:space="preserve">The VGG11 architecture was implemented, consisting of multiple convolutional layers followed by fully connected layers and dropout for regularization.</w:t>
      </w:r>
    </w:p>
    <w:p>
      <w:pPr>
        <w:pStyle w:val="Compact"/>
        <w:numPr>
          <w:ilvl w:val="1"/>
          <w:numId w:val="1008"/>
        </w:numPr>
      </w:pPr>
      <w:r>
        <w:t xml:space="preserve">Trained using cross-entropy loss and SGD with momentum=0.9.</w:t>
      </w:r>
    </w:p>
    <w:bookmarkEnd w:id="23"/>
    <w:bookmarkStart w:id="24" w:name="training-methodology"/>
    <w:p>
      <w:pPr>
        <w:pStyle w:val="Heading5"/>
      </w:pPr>
      <w:r>
        <w:rPr>
          <w:b/>
          <w:bCs/>
        </w:rPr>
        <w:t xml:space="preserve">2.3. Training Methodology:</w:t>
      </w:r>
    </w:p>
    <w:p>
      <w:pPr>
        <w:pStyle w:val="Compact"/>
        <w:numPr>
          <w:ilvl w:val="0"/>
          <w:numId w:val="1009"/>
        </w:numPr>
      </w:pPr>
      <w:r>
        <w:rPr>
          <w:b/>
          <w:bCs/>
        </w:rPr>
        <w:t xml:space="preserve">Epochs:</w:t>
      </w:r>
      <w:r>
        <w:t xml:space="preserve"> </w:t>
      </w:r>
      <w:r>
        <w:t xml:space="preserve">20-50 epochs for MLP and CNN based on performance convergence.</w:t>
      </w:r>
    </w:p>
    <w:p>
      <w:pPr>
        <w:pStyle w:val="Compact"/>
        <w:numPr>
          <w:ilvl w:val="0"/>
          <w:numId w:val="1009"/>
        </w:numPr>
      </w:pPr>
      <w:r>
        <w:rPr>
          <w:b/>
          <w:bCs/>
        </w:rPr>
        <w:t xml:space="preserve">Learning Rate:</w:t>
      </w:r>
      <w:r>
        <w:t xml:space="preserve"> </w:t>
      </w:r>
      <w:r>
        <w:t xml:space="preserve">0.01 for MLP and CNN.</w:t>
      </w:r>
    </w:p>
    <w:p>
      <w:pPr>
        <w:pStyle w:val="Compact"/>
        <w:numPr>
          <w:ilvl w:val="0"/>
          <w:numId w:val="1009"/>
        </w:numPr>
      </w:pPr>
      <w:r>
        <w:rPr>
          <w:b/>
          <w:bCs/>
        </w:rPr>
        <w:t xml:space="preserve">Optimizer:</w:t>
      </w:r>
      <w:r>
        <w:t xml:space="preserve"> </w:t>
      </w:r>
      <w:r>
        <w:t xml:space="preserve">SGD with momentum of 0.9.</w:t>
      </w:r>
    </w:p>
    <w:bookmarkEnd w:id="24"/>
    <w:bookmarkEnd w:id="25"/>
    <w:bookmarkStart w:id="28" w:name="results"/>
    <w:p>
      <w:pPr>
        <w:pStyle w:val="Heading4"/>
      </w:pPr>
      <w:r>
        <w:rPr>
          <w:b/>
          <w:bCs/>
        </w:rPr>
        <w:t xml:space="preserve">3. Results:</w:t>
      </w:r>
    </w:p>
    <w:bookmarkStart w:id="26" w:name="evaluation-metrics"/>
    <w:p>
      <w:pPr>
        <w:pStyle w:val="Heading5"/>
      </w:pPr>
      <w:r>
        <w:rPr>
          <w:b/>
          <w:bCs/>
        </w:rPr>
        <w:t xml:space="preserve">3.1. Evaluation Metrics:</w:t>
      </w:r>
    </w:p>
    <w:p>
      <w:pPr>
        <w:pStyle w:val="FirstParagraph"/>
      </w:pPr>
      <w:r>
        <w:t xml:space="preserve">For each model and its variants, the following evaluation metrics were computed:</w:t>
      </w:r>
      <w:r>
        <w:t xml:space="preserve"> </w:t>
      </w:r>
      <w:r>
        <w:t xml:space="preserve">-</w:t>
      </w:r>
      <w:r>
        <w:t xml:space="preserve"> </w:t>
      </w:r>
      <w:r>
        <w:rPr>
          <w:b/>
          <w:bCs/>
        </w:rPr>
        <w:t xml:space="preserve">Accuracy</w:t>
      </w:r>
      <w:r>
        <w:t xml:space="preserve"> </w:t>
      </w:r>
      <w:r>
        <w:t xml:space="preserve">-</w:t>
      </w:r>
      <w:r>
        <w:t xml:space="preserve"> </w:t>
      </w:r>
      <w:r>
        <w:rPr>
          <w:b/>
          <w:bCs/>
        </w:rPr>
        <w:t xml:space="preserve">Precision</w:t>
      </w:r>
      <w:r>
        <w:t xml:space="preserve"> </w:t>
      </w:r>
      <w:r>
        <w:t xml:space="preserve">-</w:t>
      </w:r>
      <w:r>
        <w:t xml:space="preserve"> </w:t>
      </w:r>
      <w:r>
        <w:rPr>
          <w:b/>
          <w:bCs/>
        </w:rPr>
        <w:t xml:space="preserve">Recall</w:t>
      </w:r>
      <w:r>
        <w:t xml:space="preserve"> </w:t>
      </w:r>
      <w:r>
        <w:t xml:space="preserve">-</w:t>
      </w:r>
      <w:r>
        <w:t xml:space="preserve"> </w:t>
      </w:r>
      <w:r>
        <w:rPr>
          <w:b/>
          <w:bCs/>
        </w:rPr>
        <w:t xml:space="preserve">F1-measure</w:t>
      </w:r>
    </w:p>
    <w:p>
      <w:pPr>
        <w:pStyle w:val="BodyText"/>
      </w:pPr>
      <w:r>
        <w:t xml:space="preserve">(Insert Table 1: Metrics Summary for Each Model and Variant)</w:t>
      </w:r>
    </w:p>
    <w:bookmarkEnd w:id="26"/>
    <w:bookmarkStart w:id="27" w:name="confusion-matrices"/>
    <w:p>
      <w:pPr>
        <w:pStyle w:val="Heading5"/>
      </w:pPr>
      <w:r>
        <w:rPr>
          <w:b/>
          <w:bCs/>
        </w:rPr>
        <w:t xml:space="preserve">3.2. Confusion Matrices:</w:t>
      </w:r>
    </w:p>
    <w:p>
      <w:pPr>
        <w:pStyle w:val="FirstParagraph"/>
      </w:pPr>
      <w:r>
        <w:t xml:space="preserve">Confusion matrices were generated to evaluate the performance of the models, highlighting misclassifications.</w:t>
      </w:r>
    </w:p>
    <w:p>
      <w:pPr>
        <w:pStyle w:val="BodyText"/>
      </w:pPr>
      <w:r>
        <w:t xml:space="preserve">(Insert Figure 1: Confusion Matrix for Naive Bayes Model)</w:t>
      </w:r>
      <w:r>
        <w:t xml:space="preserve"> </w:t>
      </w:r>
      <w:r>
        <w:t xml:space="preserve">(Insert Figure 2: Confusion Matrix for Decision Tree Model)</w:t>
      </w:r>
      <w:r>
        <w:t xml:space="preserve"> </w:t>
      </w:r>
      <w:r>
        <w:t xml:space="preserve">(Insert Figure 3: Confusion Matrix for MLP Model)</w:t>
      </w:r>
      <w:r>
        <w:t xml:space="preserve"> </w:t>
      </w:r>
      <w:r>
        <w:t xml:space="preserve">(Insert Figure 4: Confusion Matrix for CNN Model)</w:t>
      </w:r>
    </w:p>
    <w:bookmarkEnd w:id="27"/>
    <w:bookmarkEnd w:id="28"/>
    <w:bookmarkStart w:id="29" w:name="discussion"/>
    <w:p>
      <w:pPr>
        <w:pStyle w:val="Heading4"/>
      </w:pPr>
      <w:r>
        <w:rPr>
          <w:b/>
          <w:bCs/>
        </w:rPr>
        <w:t xml:space="preserve">4. Discussion:</w:t>
      </w:r>
    </w:p>
    <w:p>
      <w:pPr>
        <w:pStyle w:val="Compact"/>
        <w:numPr>
          <w:ilvl w:val="0"/>
          <w:numId w:val="1010"/>
        </w:numPr>
      </w:pPr>
      <w:r>
        <w:rPr>
          <w:b/>
          <w:bCs/>
        </w:rPr>
        <w:t xml:space="preserve">Model Comparison:</w:t>
      </w:r>
    </w:p>
    <w:p>
      <w:pPr>
        <w:pStyle w:val="Compact"/>
        <w:numPr>
          <w:ilvl w:val="1"/>
          <w:numId w:val="1011"/>
        </w:numPr>
      </w:pPr>
      <w:r>
        <w:rPr>
          <w:b/>
          <w:bCs/>
        </w:rPr>
        <w:t xml:space="preserve">Naive Bayes:</w:t>
      </w:r>
      <w:r>
        <w:t xml:space="preserve"> </w:t>
      </w:r>
      <w:r>
        <w:t xml:space="preserve">Performed well with a relatively simple architecture but struggled with high-dimensional image data.</w:t>
      </w:r>
    </w:p>
    <w:p>
      <w:pPr>
        <w:pStyle w:val="Compact"/>
        <w:numPr>
          <w:ilvl w:val="1"/>
          <w:numId w:val="1011"/>
        </w:numPr>
      </w:pPr>
      <w:r>
        <w:rPr>
          <w:b/>
          <w:bCs/>
        </w:rPr>
        <w:t xml:space="preserve">Decision Tree:</w:t>
      </w:r>
      <w:r>
        <w:t xml:space="preserve"> </w:t>
      </w:r>
      <w:r>
        <w:t xml:space="preserve">Depth was crucial for model performance, with deeper trees leading to better feature learning, but also overfitting.</w:t>
      </w:r>
    </w:p>
    <w:p>
      <w:pPr>
        <w:pStyle w:val="Compact"/>
        <w:numPr>
          <w:ilvl w:val="1"/>
          <w:numId w:val="1011"/>
        </w:numPr>
      </w:pPr>
      <w:r>
        <w:rPr>
          <w:b/>
          <w:bCs/>
        </w:rPr>
        <w:t xml:space="preserve">MLP:</w:t>
      </w:r>
      <w:r>
        <w:t xml:space="preserve"> </w:t>
      </w:r>
      <w:r>
        <w:t xml:space="preserve">Showed strong performance but required careful tuning of network depth and layer sizes. Smaller networks underperformed in comparison to deeper models.</w:t>
      </w:r>
    </w:p>
    <w:p>
      <w:pPr>
        <w:pStyle w:val="Compact"/>
        <w:numPr>
          <w:ilvl w:val="1"/>
          <w:numId w:val="1011"/>
        </w:numPr>
      </w:pPr>
      <w:r>
        <w:rPr>
          <w:b/>
          <w:bCs/>
        </w:rPr>
        <w:t xml:space="preserve">CNN:</w:t>
      </w:r>
      <w:r>
        <w:t xml:space="preserve"> </w:t>
      </w:r>
      <w:r>
        <w:t xml:space="preserve">The VGG11 architecture outperformed other models, demonstrating the power of convolutional layers in image classification.</w:t>
      </w:r>
    </w:p>
    <w:p>
      <w:pPr>
        <w:pStyle w:val="Compact"/>
        <w:numPr>
          <w:ilvl w:val="0"/>
          <w:numId w:val="1010"/>
        </w:numPr>
      </w:pPr>
      <w:r>
        <w:rPr>
          <w:b/>
          <w:bCs/>
        </w:rPr>
        <w:t xml:space="preserve">Hyperparameter Tuning Insights:</w:t>
      </w:r>
    </w:p>
    <w:p>
      <w:pPr>
        <w:pStyle w:val="Compact"/>
        <w:numPr>
          <w:ilvl w:val="1"/>
          <w:numId w:val="1012"/>
        </w:numPr>
      </w:pPr>
      <w:r>
        <w:t xml:space="preserve">Depth (Decision Tree, MLP, CNN): Depth generally improved performance but increased the risk of overfitting in non-CNN models.</w:t>
      </w:r>
    </w:p>
    <w:p>
      <w:pPr>
        <w:pStyle w:val="Compact"/>
        <w:numPr>
          <w:ilvl w:val="1"/>
          <w:numId w:val="1012"/>
        </w:numPr>
      </w:pPr>
      <w:r>
        <w:t xml:space="preserve">Layer Size (MLP): Larger hidden layers provided better performance but at the cost of increased computational complexity.</w:t>
      </w:r>
    </w:p>
    <w:p>
      <w:pPr>
        <w:pStyle w:val="Compact"/>
        <w:numPr>
          <w:ilvl w:val="1"/>
          <w:numId w:val="1012"/>
        </w:numPr>
      </w:pPr>
      <w:r>
        <w:t xml:space="preserve">Kernel Size (CNN): Larger kernels helped in capturing broader features, but smaller kernels offered better spatial resolution.</w:t>
      </w:r>
    </w:p>
    <w:bookmarkEnd w:id="29"/>
    <w:bookmarkStart w:id="30" w:name="conclusion"/>
    <w:p>
      <w:pPr>
        <w:pStyle w:val="Heading4"/>
      </w:pPr>
      <w:r>
        <w:rPr>
          <w:b/>
          <w:bCs/>
        </w:rPr>
        <w:t xml:space="preserve">5. Conclusion:</w:t>
      </w:r>
    </w:p>
    <w:p>
      <w:pPr>
        <w:pStyle w:val="Compact"/>
        <w:numPr>
          <w:ilvl w:val="0"/>
          <w:numId w:val="1013"/>
        </w:numPr>
      </w:pPr>
      <w:r>
        <w:t xml:space="preserve">The CNN (VGG11) was the best-performing model due to its ability to learn hierarchical features from the image data.</w:t>
      </w:r>
    </w:p>
    <w:p>
      <w:pPr>
        <w:pStyle w:val="Compact"/>
        <w:numPr>
          <w:ilvl w:val="0"/>
          <w:numId w:val="1013"/>
        </w:numPr>
      </w:pPr>
      <w:r>
        <w:t xml:space="preserve">The Decision Tree performed well for shallower depths but struggled with overfitting at higher depths.</w:t>
      </w:r>
    </w:p>
    <w:p>
      <w:pPr>
        <w:pStyle w:val="Compact"/>
        <w:numPr>
          <w:ilvl w:val="0"/>
          <w:numId w:val="1013"/>
        </w:numPr>
      </w:pPr>
      <w:r>
        <w:t xml:space="preserve">The MLP and Naive Bayes models performed reasonably well but were limited by the feature extraction process and high-dimensional data.</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2024-11-15T00:08:30Z</dcterms:created>
  <dcterms:modified xsi:type="dcterms:W3CDTF">2024-11-15T00:08:30Z</dcterms:modified>
</cp:coreProperties>
</file>

<file path=docProps/custom.xml><?xml version="1.0" encoding="utf-8"?>
<Properties xmlns="http://schemas.openxmlformats.org/officeDocument/2006/custom-properties" xmlns:vt="http://schemas.openxmlformats.org/officeDocument/2006/docPropsVTypes"/>
</file>