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jc w:val="start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Title"/>
        <w:rPr>
          <w:rFonts w:ascii="Times New Roman" w:hAnsi="Times New Roman"/>
        </w:rPr>
      </w:pPr>
      <w:r>
        <w:rPr>
          <w:rFonts w:eastAsia="Calibri" w:cs="Calibri" w:ascii="Times New Roman" w:hAnsi="Times New Roman"/>
          <w:color w:val="000000"/>
        </w:rPr>
        <w:t>Лабораторна робота №</w:t>
      </w:r>
      <w:r>
        <w:rPr>
          <w:rFonts w:eastAsia="Calibri" w:cs="Calibri" w:ascii="Times New Roman" w:hAnsi="Times New Roman"/>
          <w:color w:val="000000"/>
        </w:rPr>
        <w:t>3</w:t>
      </w:r>
    </w:p>
    <w:p>
      <w:pPr>
        <w:pStyle w:val="Subtitle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color w:val="000000"/>
        </w:rPr>
        <w:t>З дисципліни “</w:t>
      </w:r>
      <w:r>
        <w:rPr>
          <w:rFonts w:eastAsia="Calibri" w:cs="Times New Roman" w:ascii="Times New Roman" w:hAnsi="Times New Roman"/>
          <w:bCs/>
          <w:color w:val="000000"/>
          <w:shd w:fill="FFFFFF" w:val="clear"/>
        </w:rPr>
        <w:t>Системи програмування</w:t>
      </w:r>
      <w:r>
        <w:rPr>
          <w:rFonts w:eastAsia="Calibri" w:cs="Times New Roman" w:ascii="Times New Roman" w:hAnsi="Times New Roman"/>
          <w:color w:val="000000"/>
        </w:rPr>
        <w:t>”</w:t>
      </w:r>
    </w:p>
    <w:p>
      <w:pPr>
        <w:pStyle w:val="Normal"/>
        <w:jc w:val="center"/>
        <w:rPr>
          <w:rFonts w:ascii="Times New Roman" w:hAnsi="Times New Roman" w:eastAsia="Calibri" w:cs="Times New Roman"/>
          <w:color w:val="000000"/>
          <w:sz w:val="36"/>
          <w:szCs w:val="36"/>
        </w:rPr>
      </w:pPr>
      <w:r>
        <w:rPr>
          <w:rFonts w:eastAsia="Calibri" w:cs="Times New Roman"/>
          <w:color w:val="000000"/>
          <w:sz w:val="36"/>
          <w:szCs w:val="36"/>
        </w:rPr>
        <w:t>На тему:“</w:t>
      </w:r>
      <w:r>
        <w:rPr>
          <w:sz w:val="32"/>
          <w:szCs w:val="32"/>
        </w:rPr>
        <w:t>Бібліотека TPL. Розпаралелювання циклів Parallel.For та Parallel.ForEach. Управління станом ітерацій</w:t>
      </w:r>
      <w:r>
        <w:rPr>
          <w:rFonts w:eastAsia="Calibri" w:cs="Times New Roman"/>
          <w:color w:val="000000"/>
          <w:sz w:val="36"/>
          <w:szCs w:val="36"/>
        </w:rPr>
        <w:t>“</w:t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rPr>
          <w:rFonts w:ascii="Times New Roman" w:hAnsi="Times New Roman" w:eastAsia="Calibri" w:cs="Calibri"/>
          <w:color w:val="000000"/>
        </w:rPr>
      </w:pPr>
      <w:r>
        <w:rPr>
          <w:rFonts w:eastAsia="Calibri" w:cs="Calibri" w:ascii="Times New Roman" w:hAnsi="Times New Roman"/>
          <w:color w:val="000000"/>
        </w:rPr>
      </w:r>
    </w:p>
    <w:p>
      <w:pPr>
        <w:pStyle w:val="Subtitle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 w:ascii="Times New Roman" w:hAnsi="Times New Roman"/>
          <w:color w:val="000000"/>
          <w:sz w:val="22"/>
          <w:szCs w:val="22"/>
        </w:rPr>
      </w:r>
    </w:p>
    <w:p>
      <w:pPr>
        <w:pStyle w:val="Normal"/>
        <w:rPr>
          <w:rFonts w:ascii="Times New Roman" w:hAnsi="Times New Roman" w:eastAsia="Calibri"/>
        </w:rPr>
      </w:pPr>
      <w:r>
        <w:rPr>
          <w:rFonts w:eastAsia="Calibri"/>
        </w:rPr>
      </w:r>
    </w:p>
    <w:p>
      <w:pPr>
        <w:pStyle w:val="Normal"/>
        <w:rPr>
          <w:rFonts w:ascii="Times New Roman" w:hAnsi="Times New Roman" w:eastAsia="Calibri"/>
        </w:rPr>
      </w:pPr>
      <w:r>
        <w:rPr>
          <w:rFonts w:eastAsia="Calibri"/>
        </w:rPr>
      </w:r>
    </w:p>
    <w:p>
      <w:pPr>
        <w:pStyle w:val="Normal"/>
        <w:rPr>
          <w:rFonts w:ascii="Times New Roman" w:hAnsi="Times New Roman" w:eastAsia="Calibri"/>
        </w:rPr>
      </w:pPr>
      <w:r>
        <w:rPr>
          <w:rFonts w:eastAsia="Calibri"/>
        </w:rPr>
      </w:r>
    </w:p>
    <w:p>
      <w:pPr>
        <w:pStyle w:val="Normal"/>
        <w:rPr>
          <w:rFonts w:ascii="Times New Roman" w:hAnsi="Times New Roman" w:eastAsia="Calibri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Normal"/>
        <w:ind w:start="6944"/>
        <w:rPr>
          <w:rFonts w:ascii="Times New Roman" w:hAnsi="Times New Roman" w:eastAsia="Calibri" w:cs="Calibri"/>
          <w:color w:val="000000"/>
          <w:sz w:val="22"/>
          <w:szCs w:val="22"/>
        </w:rPr>
      </w:pPr>
      <w:r>
        <w:rPr>
          <w:rFonts w:eastAsia="Calibri" w:cs="Calibri"/>
          <w:color w:val="000000"/>
          <w:sz w:val="22"/>
          <w:szCs w:val="22"/>
        </w:rPr>
      </w:r>
    </w:p>
    <w:p>
      <w:pPr>
        <w:pStyle w:val="Subtitle"/>
        <w:ind w:start="6944"/>
        <w:rPr>
          <w:rFonts w:ascii="Times New Roman" w:hAnsi="Times New Roman"/>
        </w:rPr>
      </w:pPr>
      <w:r>
        <w:rPr>
          <w:rFonts w:eastAsia="Calibri" w:cs="Calibri" w:ascii="Times New Roman" w:hAnsi="Times New Roman"/>
          <w:color w:val="000000"/>
          <w:sz w:val="22"/>
          <w:szCs w:val="22"/>
        </w:rPr>
        <w:t xml:space="preserve">Студента 4 курсу: Групи МІТ-41 Демиденко Андрій </w:t>
      </w:r>
    </w:p>
    <w:p>
      <w:pPr>
        <w:pStyle w:val="Normal"/>
        <w:jc w:val="center"/>
        <w:rPr>
          <w:rFonts w:ascii="Times New Roman" w:hAnsi="Times New Roman" w:eastAsia="Calibri" w:cs="Calibri"/>
          <w:b/>
          <w:color w:val="000000"/>
        </w:rPr>
      </w:pPr>
      <w:r>
        <w:rPr>
          <w:rFonts w:eastAsia="Calibri" w:cs="Calibri"/>
          <w:b/>
          <w:color w:val="000000"/>
        </w:rPr>
      </w:r>
    </w:p>
    <w:p>
      <w:pPr>
        <w:pStyle w:val="Normal"/>
        <w:jc w:val="center"/>
        <w:rPr>
          <w:rFonts w:ascii="Times New Roman" w:hAnsi="Times New Roman" w:eastAsia="Calibri" w:cs="Calibri"/>
          <w:b/>
          <w:color w:val="000000"/>
        </w:rPr>
      </w:pPr>
      <w:r>
        <w:rPr>
          <w:rFonts w:eastAsia="Calibri" w:cs="Calibri"/>
          <w:b/>
          <w:color w:val="000000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Calibri" w:cs="Calibri"/>
          <w:b/>
          <w:color w:val="000000"/>
        </w:rPr>
        <w:t>Київ - 2026р.</w:t>
      </w:r>
      <w:r>
        <w:br w:type="page"/>
      </w:r>
    </w:p>
    <w:p>
      <w:pPr>
        <w:pStyle w:val="Heading1"/>
        <w:spacing w:before="0" w:after="0"/>
        <w:rPr/>
      </w:pPr>
      <w:r>
        <w:rPr/>
        <w:t>Завдання 1: Дослідження ефективності розпаралелювання (Parallel.For) залежно від складності обчислень</w:t>
      </w:r>
    </w:p>
    <w:p>
      <w:pPr>
        <w:pStyle w:val="Normal"/>
        <w:spacing w:before="0" w:after="0"/>
        <w:rPr/>
      </w:pPr>
      <w:r>
        <w:rPr/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Мета:</w:t>
      </w:r>
      <w:r>
        <w:rPr>
          <w:sz w:val="28"/>
          <w:szCs w:val="28"/>
        </w:rPr>
        <w:t xml:space="preserve"> Провести порівняльний бенчмаркінг послідовного (</w:t>
      </w:r>
      <w:r>
        <w:rPr>
          <w:rStyle w:val="SourceText"/>
          <w:sz w:val="28"/>
          <w:szCs w:val="28"/>
        </w:rPr>
        <w:t>for</w:t>
      </w:r>
      <w:r>
        <w:rPr>
          <w:sz w:val="28"/>
          <w:szCs w:val="28"/>
        </w:rPr>
        <w:t>) та паралельного (</w:t>
      </w:r>
      <w:r>
        <w:rPr>
          <w:rStyle w:val="SourceText"/>
          <w:sz w:val="28"/>
          <w:szCs w:val="28"/>
        </w:rPr>
        <w:t>Parallel.For</w:t>
      </w:r>
      <w:r>
        <w:rPr>
          <w:sz w:val="28"/>
          <w:szCs w:val="28"/>
        </w:rPr>
        <w:t>) виконання циклів. Дослідити вплив обчислювальної складності ітерації (від простого ділення до комплексних математичних функцій) на коефіцієнт прискорення.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Опис реалізації:</w:t>
      </w:r>
      <w:r>
        <w:rPr>
          <w:sz w:val="28"/>
          <w:szCs w:val="28"/>
        </w:rPr>
        <w:t xml:space="preserve"> Створено метод </w:t>
      </w:r>
      <w:r>
        <w:rPr>
          <w:rStyle w:val="SourceText"/>
          <w:sz w:val="28"/>
          <w:szCs w:val="28"/>
        </w:rPr>
        <w:t>RunExperiment</w:t>
      </w:r>
      <w:r>
        <w:rPr>
          <w:sz w:val="28"/>
          <w:szCs w:val="28"/>
        </w:rPr>
        <w:t xml:space="preserve">, який обробляє масиви розміром 10 та 50 мільйонів елементів. Для точного вимірювання часу використано клас </w:t>
      </w:r>
      <w:r>
        <w:rPr>
          <w:rStyle w:val="SourceText"/>
          <w:sz w:val="28"/>
          <w:szCs w:val="28"/>
        </w:rPr>
        <w:t>Stopwatch</w:t>
      </w:r>
      <w:r>
        <w:rPr>
          <w:sz w:val="28"/>
          <w:szCs w:val="28"/>
        </w:rPr>
        <w:t>. Задачі поділено на 5 рівнів складності: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rStyle w:val="SourceText"/>
          <w:b/>
          <w:bCs/>
          <w:sz w:val="28"/>
          <w:szCs w:val="28"/>
        </w:rPr>
        <w:t>IntDiv10</w:t>
      </w:r>
      <w:r>
        <w:rPr>
          <w:sz w:val="28"/>
          <w:szCs w:val="28"/>
        </w:rPr>
        <w:t xml:space="preserve"> (найпростіша операція: цілочисельне ділення).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rStyle w:val="SourceText"/>
          <w:b/>
          <w:bCs/>
          <w:sz w:val="28"/>
          <w:szCs w:val="28"/>
        </w:rPr>
        <w:t>DoubleDiv10</w:t>
      </w:r>
      <w:r>
        <w:rPr>
          <w:sz w:val="28"/>
          <w:szCs w:val="28"/>
        </w:rPr>
        <w:t xml:space="preserve"> (ділення чисел з плаваючою комою).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rStyle w:val="SourceText"/>
          <w:b/>
          <w:bCs/>
          <w:sz w:val="28"/>
          <w:szCs w:val="28"/>
        </w:rPr>
        <w:t>DoubleDivPi</w:t>
      </w:r>
      <w:r>
        <w:rPr>
          <w:sz w:val="28"/>
          <w:szCs w:val="28"/>
        </w:rPr>
        <w:t xml:space="preserve"> (ділення на константу </w:t>
      </w:r>
      <w:r>
        <w:rPr>
          <w:rStyle w:val="SourceText"/>
          <w:sz w:val="28"/>
          <w:szCs w:val="28"/>
        </w:rPr>
        <w:t>Math.PI</w:t>
      </w:r>
      <w:r>
        <w:rPr>
          <w:sz w:val="28"/>
          <w:szCs w:val="28"/>
        </w:rPr>
        <w:t>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rStyle w:val="SourceText"/>
          <w:b/>
          <w:bCs/>
          <w:sz w:val="28"/>
          <w:szCs w:val="28"/>
        </w:rPr>
        <w:t>DoubleExpDivPowPi</w:t>
      </w:r>
      <w:r>
        <w:rPr>
          <w:sz w:val="28"/>
          <w:szCs w:val="28"/>
        </w:rPr>
        <w:t xml:space="preserve"> (комбінація функцій </w:t>
      </w:r>
      <w:r>
        <w:rPr>
          <w:rStyle w:val="SourceText"/>
          <w:sz w:val="28"/>
          <w:szCs w:val="28"/>
        </w:rPr>
        <w:t>Math.Exp</w:t>
      </w:r>
      <w:r>
        <w:rPr>
          <w:sz w:val="28"/>
          <w:szCs w:val="28"/>
        </w:rPr>
        <w:t xml:space="preserve"> та </w:t>
      </w:r>
      <w:r>
        <w:rPr>
          <w:rStyle w:val="SourceText"/>
          <w:sz w:val="28"/>
          <w:szCs w:val="28"/>
        </w:rPr>
        <w:t>Math.Pow</w:t>
      </w:r>
      <w:r>
        <w:rPr>
          <w:sz w:val="28"/>
          <w:szCs w:val="28"/>
        </w:rPr>
        <w:t>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rStyle w:val="SourceText"/>
          <w:b/>
          <w:bCs/>
          <w:sz w:val="28"/>
          <w:szCs w:val="28"/>
        </w:rPr>
        <w:t>DoubleExpPiDivPowPi</w:t>
      </w:r>
      <w:r>
        <w:rPr>
          <w:sz w:val="28"/>
          <w:szCs w:val="28"/>
        </w:rPr>
        <w:t xml:space="preserve"> (високонавантажена математична операція).</w:t>
      </w:r>
    </w:p>
    <w:p>
      <w:pPr>
        <w:pStyle w:val="BodyText"/>
        <w:spacing w:lineRule="auto" w:line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 роботи та аналіз результатів: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Програма демонструє важливий архітектурний принцип TPL: паралелізм не є безкоштовним.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Для тривіальних операцій (IntDiv10) паралельне виконання може виявитися повільнішим за послідовне (прискорення &lt; 1.0x). Це пов'язано з тим, що час, витрачений процесором на розбиття масиву (partitioning), синхронізацію потоків та управління чергою пулу, перевищує час самого обчислення. Також виникає проблема "вузького місця" пропускної здатності оперативної пам'яті.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Проте, зі зростанням "ваги" ітерації (наприклад, виклик важких методів Math.Exp), накладні витрати на TPL стають непомітними, і ми спостерігаємо лінійне прискорення, яке наближається до кількості фізичних ядер процесора.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-150495</wp:posOffset>
            </wp:positionH>
            <wp:positionV relativeFrom="paragraph">
              <wp:posOffset>155575</wp:posOffset>
            </wp:positionV>
            <wp:extent cx="6503670" cy="21399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70" cy="213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№1 — console output Task1.</w:t>
      </w:r>
    </w:p>
    <w:p>
      <w:pPr>
        <w:pStyle w:val="Heading1"/>
        <w:rPr>
          <w:rFonts w:ascii="Times New Roman" w:hAnsi="Times New Roman"/>
        </w:rPr>
      </w:pPr>
      <w:r>
        <w:rPr/>
      </w:r>
    </w:p>
    <w:p>
      <w:pPr>
        <w:pStyle w:val="Heading1"/>
        <w:rPr>
          <w:rFonts w:ascii="Times New Roman" w:hAnsi="Times New Roman"/>
        </w:rPr>
      </w:pPr>
      <w:r>
        <w:rPr/>
        <w:t xml:space="preserve">Завдання 2: </w:t>
      </w:r>
      <w:r>
        <w:rPr>
          <w:color w:val="00000A"/>
          <w:sz w:val="36"/>
          <w:szCs w:val="36"/>
        </w:rPr>
        <w:t>Пошук та переривання циклу Parallel.For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BodyText"/>
        <w:spacing w:lineRule="auto" w:line="274" w:before="0" w:after="1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b/>
          <w:sz w:val="28"/>
          <w:szCs w:val="28"/>
        </w:rPr>
        <w:t>Мета:</w:t>
      </w:r>
      <w:r>
        <w:rPr>
          <w:sz w:val="28"/>
          <w:szCs w:val="28"/>
        </w:rPr>
        <w:t xml:space="preserve"> Реалізувати паралельний пошук заданого значення у великому масиві даних з використанням об'єкта </w:t>
      </w:r>
      <w:r>
        <w:rPr>
          <w:rStyle w:val="SourceText"/>
          <w:sz w:val="28"/>
          <w:szCs w:val="28"/>
        </w:rPr>
        <w:t>ParallelLoopState</w:t>
      </w:r>
      <w:r>
        <w:rPr>
          <w:sz w:val="28"/>
          <w:szCs w:val="28"/>
        </w:rPr>
        <w:t xml:space="preserve"> та методу </w:t>
      </w:r>
      <w:r>
        <w:rPr>
          <w:rStyle w:val="SourceText"/>
          <w:sz w:val="28"/>
          <w:szCs w:val="28"/>
        </w:rPr>
        <w:t>Break()</w:t>
      </w:r>
      <w:r>
        <w:rPr>
          <w:sz w:val="28"/>
          <w:szCs w:val="28"/>
        </w:rPr>
        <w:t>.</w:t>
      </w:r>
    </w:p>
    <w:p>
      <w:pPr>
        <w:pStyle w:val="BodyText"/>
        <w:spacing w:lineRule="auto" w:line="274"/>
        <w:jc w:val="both"/>
        <w:rPr>
          <w:sz w:val="28"/>
          <w:szCs w:val="28"/>
        </w:rPr>
      </w:pPr>
      <w:r>
        <w:rPr>
          <w:b/>
          <w:sz w:val="28"/>
          <w:szCs w:val="28"/>
        </w:rPr>
        <w:t>Опис реалізації:</w:t>
      </w:r>
      <w:r>
        <w:rPr>
          <w:sz w:val="28"/>
          <w:szCs w:val="28"/>
        </w:rPr>
        <w:t xml:space="preserve"> Згенеровано масив типу </w:t>
      </w:r>
      <w:r>
        <w:rPr>
          <w:rStyle w:val="SourceText"/>
          <w:sz w:val="28"/>
          <w:szCs w:val="28"/>
        </w:rPr>
        <w:t>double</w:t>
      </w:r>
      <w:r>
        <w:rPr>
          <w:sz w:val="28"/>
          <w:szCs w:val="28"/>
        </w:rPr>
        <w:t xml:space="preserve"> на 50 млн елементів. Цільове значення (500.0) штучно розміщено на індексах 15_000_000 та 25_000_000. Враховуючи специфіку арифметики з плаваючою комою, порівняння здійснюється не через строгу рівність, а через модуль різниці (</w:t>
      </w:r>
      <w:r>
        <w:rPr>
          <w:rStyle w:val="SourceText"/>
          <w:sz w:val="28"/>
          <w:szCs w:val="28"/>
        </w:rPr>
        <w:t>Math.Abs(x - TARGET) &lt;= EPSILON</w:t>
      </w:r>
      <w:r>
        <w:rPr>
          <w:sz w:val="28"/>
          <w:szCs w:val="28"/>
        </w:rPr>
        <w:t xml:space="preserve">). Для переривання використовується </w:t>
      </w:r>
      <w:r>
        <w:rPr>
          <w:rStyle w:val="SourceText"/>
          <w:sz w:val="28"/>
          <w:szCs w:val="28"/>
        </w:rPr>
        <w:t>state.Break()</w:t>
      </w:r>
      <w:r>
        <w:rPr>
          <w:sz w:val="28"/>
          <w:szCs w:val="28"/>
        </w:rPr>
        <w:t>.</w:t>
      </w:r>
    </w:p>
    <w:p>
      <w:pPr>
        <w:pStyle w:val="BodyText"/>
        <w:spacing w:lineRule="auto" w:line="274"/>
        <w:jc w:val="both"/>
        <w:rPr>
          <w:sz w:val="28"/>
          <w:szCs w:val="28"/>
        </w:rPr>
      </w:pPr>
      <w:r>
        <w:rPr>
          <w:b/>
          <w:sz w:val="28"/>
          <w:szCs w:val="28"/>
        </w:rPr>
        <w:t>Опис роботи програми:</w:t>
      </w:r>
      <w:r>
        <w:rPr>
          <w:sz w:val="28"/>
          <w:szCs w:val="28"/>
        </w:rPr>
        <w:t xml:space="preserve"> На відміну від стандартного оператора </w:t>
      </w:r>
      <w:r>
        <w:rPr>
          <w:rStyle w:val="SourceText"/>
          <w:sz w:val="28"/>
          <w:szCs w:val="28"/>
        </w:rPr>
        <w:t>break</w:t>
      </w:r>
      <w:r>
        <w:rPr>
          <w:sz w:val="28"/>
          <w:szCs w:val="28"/>
        </w:rPr>
        <w:t xml:space="preserve"> у звичайному циклі </w:t>
      </w:r>
      <w:r>
        <w:rPr>
          <w:rStyle w:val="SourceText"/>
          <w:sz w:val="28"/>
          <w:szCs w:val="28"/>
        </w:rPr>
        <w:t>for</w:t>
      </w:r>
      <w:r>
        <w:rPr>
          <w:sz w:val="28"/>
          <w:szCs w:val="28"/>
        </w:rPr>
        <w:t xml:space="preserve">, виклик </w:t>
      </w:r>
      <w:r>
        <w:rPr>
          <w:rStyle w:val="SourceText"/>
          <w:sz w:val="28"/>
          <w:szCs w:val="28"/>
        </w:rPr>
        <w:t>state.Break()</w:t>
      </w:r>
      <w:r>
        <w:rPr>
          <w:sz w:val="28"/>
          <w:szCs w:val="28"/>
        </w:rPr>
        <w:t xml:space="preserve"> у багатопотоковому середовищі не зупиняє цикл миттєво для всіх потоків. Він сигналізує планувальнику TPL, що потоки не повинні починати виконання ітерацій з індексами, </w:t>
      </w:r>
      <w:r>
        <w:rPr>
          <w:i/>
          <w:sz w:val="28"/>
          <w:szCs w:val="28"/>
        </w:rPr>
        <w:t>більшими</w:t>
      </w:r>
      <w:r>
        <w:rPr>
          <w:sz w:val="28"/>
          <w:szCs w:val="28"/>
        </w:rPr>
        <w:t xml:space="preserve"> за поточний. Проте всі ітерації з індексами, </w:t>
      </w:r>
      <w:r>
        <w:rPr>
          <w:i/>
          <w:sz w:val="28"/>
          <w:szCs w:val="28"/>
        </w:rPr>
        <w:t>меншими</w:t>
      </w:r>
      <w:r>
        <w:rPr>
          <w:sz w:val="28"/>
          <w:szCs w:val="28"/>
        </w:rPr>
        <w:t xml:space="preserve"> за той, де було викликано </w:t>
      </w:r>
      <w:r>
        <w:rPr>
          <w:rStyle w:val="SourceText"/>
          <w:sz w:val="28"/>
          <w:szCs w:val="28"/>
        </w:rPr>
        <w:t>Break</w:t>
      </w:r>
      <w:r>
        <w:rPr>
          <w:sz w:val="28"/>
          <w:szCs w:val="28"/>
        </w:rPr>
        <w:t xml:space="preserve">, гарантовано будуть завершені. Саме тому властивість </w:t>
      </w:r>
      <w:r>
        <w:rPr>
          <w:rStyle w:val="SourceText"/>
          <w:sz w:val="28"/>
          <w:szCs w:val="28"/>
        </w:rPr>
        <w:t>loopResult.LowestBreakIteration</w:t>
      </w:r>
      <w:r>
        <w:rPr>
          <w:sz w:val="28"/>
          <w:szCs w:val="28"/>
        </w:rPr>
        <w:t xml:space="preserve"> є критично важливою: вона гарантує, що ми отримаємо найменший індекс (15 000 000), навіть якщо інший потік першим знайшов значення на індексі 25 000 000.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148336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48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№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— console output Task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>
      <w:pPr>
        <w:pStyle w:val="Heading1"/>
        <w:rPr/>
      </w:pPr>
      <w:r>
        <w:rPr/>
        <w:t xml:space="preserve">Завдання 3: </w:t>
      </w:r>
      <w:r>
        <w:rPr>
          <w:color w:val="00000A"/>
          <w:sz w:val="36"/>
          <w:szCs w:val="36"/>
        </w:rPr>
        <w:t>Ітерація по колекціях через Parallel.ForEach із застосуванням делегатів (іменованих методів)</w:t>
      </w:r>
    </w:p>
    <w:p>
      <w:pPr>
        <w:pStyle w:val="Normal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Мета:</w:t>
      </w:r>
      <w:r>
        <w:rPr>
          <w:sz w:val="28"/>
          <w:szCs w:val="28"/>
        </w:rPr>
        <w:t xml:space="preserve"> Дослідити механізм розпаралелювання обробки колекцій за допомогою методу </w:t>
      </w:r>
      <w:r>
        <w:rPr>
          <w:rStyle w:val="SourceText"/>
          <w:sz w:val="28"/>
          <w:szCs w:val="28"/>
        </w:rPr>
        <w:t>Parallel.ForEach</w:t>
      </w:r>
      <w:r>
        <w:rPr>
          <w:sz w:val="28"/>
          <w:szCs w:val="28"/>
        </w:rPr>
        <w:t xml:space="preserve">. Реалізувати логіку ітерації шляхом передачі іменованого методу (делегата), який взаємодіє з об'єктом управління станом </w:t>
      </w:r>
      <w:r>
        <w:rPr>
          <w:rStyle w:val="SourceText"/>
          <w:sz w:val="28"/>
          <w:szCs w:val="28"/>
        </w:rPr>
        <w:t>ParallelLoopState</w:t>
      </w:r>
      <w:r>
        <w:rPr>
          <w:sz w:val="28"/>
          <w:szCs w:val="28"/>
        </w:rPr>
        <w:t>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b/>
          <w:sz w:val="28"/>
          <w:szCs w:val="28"/>
        </w:rPr>
        <w:t>Опис реалізації:</w:t>
      </w:r>
      <w:r>
        <w:rPr>
          <w:sz w:val="28"/>
          <w:szCs w:val="28"/>
        </w:rPr>
        <w:t xml:space="preserve"> Алгоритм виконує паралельний пошук цільового значення (</w:t>
      </w:r>
      <w:r>
        <w:rPr>
          <w:rStyle w:val="SourceText"/>
          <w:sz w:val="28"/>
          <w:szCs w:val="28"/>
        </w:rPr>
        <w:t>TARGET_VALUE = 500.0</w:t>
      </w:r>
      <w:r>
        <w:rPr>
          <w:sz w:val="28"/>
          <w:szCs w:val="28"/>
        </w:rPr>
        <w:t xml:space="preserve">) у масиві з 50 000 000 елементів типу </w:t>
      </w:r>
      <w:r>
        <w:rPr>
          <w:rStyle w:val="SourceText"/>
          <w:sz w:val="28"/>
          <w:szCs w:val="28"/>
        </w:rPr>
        <w:t>double</w:t>
      </w:r>
      <w:r>
        <w:rPr>
          <w:sz w:val="28"/>
          <w:szCs w:val="28"/>
        </w:rPr>
        <w:t xml:space="preserve"> із допустимою похибкою (</w:t>
      </w:r>
      <w:r>
        <w:rPr>
          <w:rStyle w:val="SourceText"/>
          <w:sz w:val="28"/>
          <w:szCs w:val="28"/>
        </w:rPr>
        <w:t>EPSILON = 0.05</w:t>
      </w:r>
      <w:r>
        <w:rPr>
          <w:sz w:val="28"/>
          <w:szCs w:val="28"/>
        </w:rPr>
        <w:t xml:space="preserve">). Архітектурною особливістю цієї реалізації є винесення логіки порівняння в окремий статичний метод </w:t>
      </w:r>
      <w:r>
        <w:rPr>
          <w:rStyle w:val="SourceText"/>
          <w:sz w:val="28"/>
          <w:szCs w:val="28"/>
        </w:rPr>
        <w:t>ProcessElement</w:t>
      </w:r>
      <w:r>
        <w:rPr>
          <w:sz w:val="28"/>
          <w:szCs w:val="28"/>
        </w:rPr>
        <w:t xml:space="preserve">. Цей метод строго відповідає сигнатурі узагальненого делегата </w:t>
      </w:r>
      <w:r>
        <w:rPr>
          <w:rStyle w:val="SourceText"/>
          <w:sz w:val="28"/>
          <w:szCs w:val="28"/>
        </w:rPr>
        <w:t>Action&lt;TSource, ParallelLoopState&gt;</w:t>
      </w:r>
      <w:r>
        <w:rPr>
          <w:sz w:val="28"/>
          <w:szCs w:val="28"/>
        </w:rPr>
        <w:t xml:space="preserve">, який вимагається перевантаженням методу </w:t>
      </w:r>
      <w:r>
        <w:rPr>
          <w:rStyle w:val="SourceText"/>
          <w:sz w:val="28"/>
          <w:szCs w:val="28"/>
        </w:rPr>
        <w:t>Parallel.ForEach</w:t>
      </w:r>
      <w:r>
        <w:rPr>
          <w:sz w:val="28"/>
          <w:szCs w:val="28"/>
        </w:rPr>
        <w:t>. Цільові значення для симуляції успішного пошуку штучно розміщено на індексах 20 000 000 (значення 500.04) та 40 000 000 (значення 500.02).</w:t>
      </w:r>
    </w:p>
    <w:p>
      <w:pPr>
        <w:pStyle w:val="BodyText"/>
        <w:spacing w:lineRule="auto" w:line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Опис роботи програми (Технічний аналіз):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Партиціювання:</w:t>
      </w:r>
      <w:r>
        <w:rPr>
          <w:sz w:val="28"/>
          <w:szCs w:val="28"/>
        </w:rPr>
        <w:t xml:space="preserve"> Метод </w:t>
      </w:r>
      <w:r>
        <w:rPr>
          <w:rStyle w:val="SourceText"/>
          <w:sz w:val="28"/>
          <w:szCs w:val="28"/>
        </w:rPr>
        <w:t>Parallel.ForEach</w:t>
      </w:r>
      <w:r>
        <w:rPr>
          <w:sz w:val="28"/>
          <w:szCs w:val="28"/>
        </w:rPr>
        <w:t xml:space="preserve"> автоматично визначає тип вхідної колекції (у даному випадку масив, який реалізує </w:t>
      </w:r>
      <w:r>
        <w:rPr>
          <w:rStyle w:val="SourceText"/>
          <w:sz w:val="28"/>
          <w:szCs w:val="28"/>
        </w:rPr>
        <w:t>IEnumerable&lt;double&gt;</w:t>
      </w:r>
      <w:r>
        <w:rPr>
          <w:sz w:val="28"/>
          <w:szCs w:val="28"/>
        </w:rPr>
        <w:t>) і застосовує внутрішній механізм партиціювання (розбиття масиву на сегменти) для рівномірного розподілу навантаження між потоками пулу (</w:t>
      </w:r>
      <w:r>
        <w:rPr>
          <w:rStyle w:val="SourceText"/>
          <w:sz w:val="28"/>
          <w:szCs w:val="28"/>
        </w:rPr>
        <w:t>ThreadPool</w:t>
      </w:r>
      <w:r>
        <w:rPr>
          <w:sz w:val="28"/>
          <w:szCs w:val="28"/>
        </w:rPr>
        <w:t>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Обробка стану:</w:t>
      </w:r>
      <w:r>
        <w:rPr>
          <w:sz w:val="28"/>
          <w:szCs w:val="28"/>
        </w:rPr>
        <w:t xml:space="preserve"> На кожній ітерації планувальник TPL передає в метод </w:t>
      </w:r>
      <w:r>
        <w:rPr>
          <w:rStyle w:val="SourceText"/>
          <w:sz w:val="28"/>
          <w:szCs w:val="28"/>
        </w:rPr>
        <w:t>ProcessElement</w:t>
      </w:r>
      <w:r>
        <w:rPr>
          <w:sz w:val="28"/>
          <w:szCs w:val="28"/>
        </w:rPr>
        <w:t xml:space="preserve"> поточне значення елемента та екземпляр </w:t>
      </w:r>
      <w:r>
        <w:rPr>
          <w:rStyle w:val="SourceText"/>
          <w:sz w:val="28"/>
          <w:szCs w:val="28"/>
        </w:rPr>
        <w:t>ParallelLoopState</w:t>
      </w:r>
      <w:r>
        <w:rPr>
          <w:sz w:val="28"/>
          <w:szCs w:val="28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Переривання:</w:t>
      </w:r>
      <w:r>
        <w:rPr>
          <w:sz w:val="28"/>
          <w:szCs w:val="28"/>
        </w:rPr>
        <w:t xml:space="preserve"> При виконанні математичної умови </w:t>
      </w:r>
      <w:r>
        <w:rPr>
          <w:rStyle w:val="SourceText"/>
          <w:sz w:val="28"/>
          <w:szCs w:val="28"/>
        </w:rPr>
        <w:t>Math.Abs(value - TARGET_VALUE) &lt;= EPSILON</w:t>
      </w:r>
      <w:r>
        <w:rPr>
          <w:sz w:val="28"/>
          <w:szCs w:val="28"/>
        </w:rPr>
        <w:t xml:space="preserve">, потік викликає </w:t>
      </w:r>
      <w:r>
        <w:rPr>
          <w:rStyle w:val="SourceText"/>
          <w:sz w:val="28"/>
          <w:szCs w:val="28"/>
        </w:rPr>
        <w:t>pls.Break()</w:t>
      </w:r>
      <w:r>
        <w:rPr>
          <w:sz w:val="28"/>
          <w:szCs w:val="28"/>
        </w:rPr>
        <w:t>. Це ініціює кооперативне скасування: потоки завершують поточні ітерації, але нові ітерації з індексами, вищими за індекс переривання, не запускаються.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Специфіка LowestBreakIteration:</w:t>
      </w:r>
      <w:r>
        <w:rPr>
          <w:sz w:val="28"/>
          <w:szCs w:val="28"/>
        </w:rPr>
        <w:t xml:space="preserve"> Хоча </w:t>
      </w:r>
      <w:r>
        <w:rPr>
          <w:rStyle w:val="SourceText"/>
          <w:sz w:val="28"/>
          <w:szCs w:val="28"/>
        </w:rPr>
        <w:t>ForEach</w:t>
      </w:r>
      <w:r>
        <w:rPr>
          <w:sz w:val="28"/>
          <w:szCs w:val="28"/>
        </w:rPr>
        <w:t xml:space="preserve"> працює з елементами колекції, а не з явними числовими лічильниками, планувальник TPL внутрішньо відстежує порядковий номер елемента в послідовності. </w:t>
      </w:r>
      <w:r>
        <w:rPr>
          <w:rStyle w:val="SourceText"/>
          <w:sz w:val="28"/>
          <w:szCs w:val="28"/>
        </w:rPr>
        <w:t>loopResult.LowestBreakIteration</w:t>
      </w:r>
      <w:r>
        <w:rPr>
          <w:sz w:val="28"/>
          <w:szCs w:val="28"/>
        </w:rPr>
        <w:t xml:space="preserve"> повертає гарантовано найменший 64-бітний індекс (порядковий номер), на якому відбувся виклик </w:t>
      </w:r>
      <w:r>
        <w:rPr>
          <w:rStyle w:val="SourceText"/>
          <w:sz w:val="28"/>
          <w:szCs w:val="28"/>
        </w:rPr>
        <w:t>Break()</w:t>
      </w:r>
      <w:r>
        <w:rPr>
          <w:sz w:val="28"/>
          <w:szCs w:val="28"/>
        </w:rPr>
        <w:t>.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0515" cy="111823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111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№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— console output Task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0"/>
        </w:numPr>
        <w:spacing w:lineRule="auto" w:line="240"/>
        <w:ind w:hanging="0" w:start="0"/>
        <w:jc w:val="center"/>
        <w:rPr>
          <w:sz w:val="28"/>
          <w:szCs w:val="28"/>
        </w:rPr>
      </w:pPr>
      <w:r>
        <w:rPr>
          <w:sz w:val="36"/>
          <w:szCs w:val="36"/>
        </w:rPr>
        <w:t>Завдання 3:</w:t>
      </w:r>
      <w:r>
        <w:rPr>
          <w:sz w:val="28"/>
          <w:szCs w:val="28"/>
        </w:rPr>
        <w:t xml:space="preserve"> </w:t>
      </w:r>
      <w:r>
        <w:rPr>
          <w:color w:val="00000A"/>
          <w:sz w:val="36"/>
          <w:szCs w:val="36"/>
        </w:rPr>
        <w:t>Використання Parallel.ForEach з лямбда-виразами та механізмом лексичного замикання (Closure)</w:t>
      </w:r>
    </w:p>
    <w:p>
      <w:pPr>
        <w:pStyle w:val="Normal"/>
        <w:numPr>
          <w:ilvl w:val="0"/>
          <w:numId w:val="0"/>
        </w:numPr>
        <w:spacing w:lineRule="auto" w:line="240"/>
        <w:ind w:hanging="0" w:start="0"/>
        <w:jc w:val="center"/>
        <w:rPr>
          <w:color w:val="00000A"/>
          <w:sz w:val="36"/>
          <w:szCs w:val="36"/>
        </w:rPr>
      </w:pPr>
      <w:r>
        <w:rPr>
          <w:color w:val="00000A"/>
          <w:sz w:val="36"/>
          <w:szCs w:val="36"/>
        </w:rPr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jc w:val="both"/>
        <w:rPr>
          <w:color w:val="00000A"/>
          <w:sz w:val="28"/>
          <w:szCs w:val="28"/>
        </w:rPr>
      </w:pPr>
      <w:r>
        <w:rPr>
          <w:b/>
          <w:color w:val="00000A"/>
          <w:sz w:val="28"/>
          <w:szCs w:val="28"/>
        </w:rPr>
        <w:t>Мета:</w:t>
      </w:r>
      <w:r>
        <w:rPr>
          <w:color w:val="00000A"/>
          <w:sz w:val="28"/>
          <w:szCs w:val="28"/>
        </w:rPr>
        <w:t xml:space="preserve"> Модифікувати алгоритм паралельного обходу колекції, замінивши використання глобальних констант та іменованих методів на анонімні функції (лямбда-вирази) з інкапсуляцією стану через лексичне замикання.</w:t>
      </w:r>
    </w:p>
    <w:p>
      <w:pPr>
        <w:pStyle w:val="BodyText"/>
        <w:spacing w:lineRule="auto" w:line="240"/>
        <w:jc w:val="both"/>
        <w:rPr>
          <w:sz w:val="36"/>
          <w:szCs w:val="36"/>
        </w:rPr>
      </w:pPr>
      <w:r>
        <w:rPr>
          <w:b/>
          <w:sz w:val="28"/>
          <w:szCs w:val="28"/>
        </w:rPr>
        <w:t>Опис реалізації:</w:t>
      </w:r>
      <w:r>
        <w:rPr>
          <w:sz w:val="28"/>
          <w:szCs w:val="28"/>
        </w:rPr>
        <w:t xml:space="preserve"> Вхідні дані та мета алгоритму ідентичні Завданню 3 (масив на 50 млн елементів). Змінено розміщення цільових значень: індекси 12 500 000 (значення 500.04) та 33 000 000 (значення 500.01). Константи </w:t>
      </w:r>
      <w:r>
        <w:rPr>
          <w:rStyle w:val="SourceText"/>
          <w:sz w:val="28"/>
          <w:szCs w:val="28"/>
        </w:rPr>
        <w:t>TARGET_VALUE</w:t>
      </w:r>
      <w:r>
        <w:rPr>
          <w:sz w:val="28"/>
          <w:szCs w:val="28"/>
        </w:rPr>
        <w:t xml:space="preserve"> та </w:t>
      </w:r>
      <w:r>
        <w:rPr>
          <w:rStyle w:val="SourceText"/>
          <w:sz w:val="28"/>
          <w:szCs w:val="28"/>
        </w:rPr>
        <w:t>EPSILON</w:t>
      </w:r>
      <w:r>
        <w:rPr>
          <w:sz w:val="28"/>
          <w:szCs w:val="28"/>
        </w:rPr>
        <w:t xml:space="preserve"> переміщено з рівня класу у локальну область видимості методу </w:t>
      </w:r>
      <w:r>
        <w:rPr>
          <w:rStyle w:val="SourceText"/>
          <w:sz w:val="28"/>
          <w:szCs w:val="28"/>
        </w:rPr>
        <w:t>Main</w:t>
      </w:r>
      <w:r>
        <w:rPr>
          <w:sz w:val="28"/>
          <w:szCs w:val="28"/>
        </w:rPr>
        <w:t xml:space="preserve">. Логіку обробки реалізовано інлайн у вигляді лямбда-виразу </w:t>
      </w:r>
      <w:r>
        <w:rPr>
          <w:rStyle w:val="SourceText"/>
          <w:sz w:val="28"/>
          <w:szCs w:val="28"/>
        </w:rPr>
        <w:t>(currentValue, loopState) =&gt; { ... }</w:t>
      </w:r>
      <w:r>
        <w:rPr>
          <w:sz w:val="28"/>
          <w:szCs w:val="28"/>
        </w:rPr>
        <w:t xml:space="preserve">, який передається безпосередньо як аргумент у метод </w:t>
      </w:r>
      <w:r>
        <w:rPr>
          <w:rStyle w:val="SourceText"/>
          <w:sz w:val="28"/>
          <w:szCs w:val="28"/>
        </w:rPr>
        <w:t>Parallel.ForEach</w:t>
      </w:r>
      <w:r>
        <w:rPr>
          <w:sz w:val="28"/>
          <w:szCs w:val="28"/>
        </w:rPr>
        <w:t>.</w:t>
      </w:r>
    </w:p>
    <w:p>
      <w:pPr>
        <w:pStyle w:val="BodyText"/>
        <w:spacing w:lineRule="auto" w:line="2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Опис роботи програми (Технічний аналіз):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36"/>
          <w:szCs w:val="36"/>
        </w:rPr>
      </w:pPr>
      <w:r>
        <w:rPr>
          <w:b/>
          <w:sz w:val="28"/>
          <w:szCs w:val="28"/>
        </w:rPr>
        <w:t>Лексичне замикання (Closure):</w:t>
      </w:r>
      <w:r>
        <w:rPr>
          <w:sz w:val="28"/>
          <w:szCs w:val="28"/>
        </w:rPr>
        <w:t xml:space="preserve"> Ключова відмінність полягає в механізмі управління пам'яттю на етапі компіляції. Оскільки лямбда-вираз використовує локальні константи </w:t>
      </w:r>
      <w:r>
        <w:rPr>
          <w:rStyle w:val="SourceText"/>
          <w:sz w:val="28"/>
          <w:szCs w:val="28"/>
        </w:rPr>
        <w:t>TARGET_VALUE</w:t>
      </w:r>
      <w:r>
        <w:rPr>
          <w:sz w:val="28"/>
          <w:szCs w:val="28"/>
        </w:rPr>
        <w:t xml:space="preserve"> та </w:t>
      </w:r>
      <w:r>
        <w:rPr>
          <w:rStyle w:val="SourceText"/>
          <w:sz w:val="28"/>
          <w:szCs w:val="28"/>
        </w:rPr>
        <w:t>EPSILON</w:t>
      </w:r>
      <w:r>
        <w:rPr>
          <w:sz w:val="28"/>
          <w:szCs w:val="28"/>
        </w:rPr>
        <w:t xml:space="preserve"> з методу </w:t>
      </w:r>
      <w:r>
        <w:rPr>
          <w:rStyle w:val="SourceText"/>
          <w:sz w:val="28"/>
          <w:szCs w:val="28"/>
        </w:rPr>
        <w:t>Main</w:t>
      </w:r>
      <w:r>
        <w:rPr>
          <w:sz w:val="28"/>
          <w:szCs w:val="28"/>
        </w:rPr>
        <w:t xml:space="preserve">, компілятор C# (Roslyn) автоматично генерує прихований клас (closure class). Цей клас захоплює необхідні змінні з контексту методу </w:t>
      </w:r>
      <w:r>
        <w:rPr>
          <w:rStyle w:val="SourceText"/>
          <w:sz w:val="28"/>
          <w:szCs w:val="28"/>
        </w:rPr>
        <w:t>Main</w:t>
      </w:r>
      <w:r>
        <w:rPr>
          <w:sz w:val="28"/>
          <w:szCs w:val="28"/>
        </w:rPr>
        <w:t xml:space="preserve"> і передає їх у потоки пулу.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Безпека та інкапсуляція:</w:t>
      </w:r>
      <w:r>
        <w:rPr>
          <w:sz w:val="28"/>
          <w:szCs w:val="28"/>
        </w:rPr>
        <w:t xml:space="preserve"> Цей підхід усуває необхідність використання статичних полів класу (як у Завданні 3), забезпечуючи жорстку ізоляцію стану та уникаючи забруднення глобальної області видимості класу.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40"/>
        <w:ind w:hanging="283" w:start="709"/>
        <w:jc w:val="both"/>
        <w:rPr>
          <w:sz w:val="36"/>
          <w:szCs w:val="36"/>
        </w:rPr>
      </w:pPr>
      <w:r>
        <w:rPr>
          <w:b/>
          <w:sz w:val="28"/>
          <w:szCs w:val="28"/>
        </w:rPr>
        <w:t>Виконання:</w:t>
      </w:r>
      <w:r>
        <w:rPr>
          <w:sz w:val="28"/>
          <w:szCs w:val="28"/>
        </w:rPr>
        <w:t xml:space="preserve"> Робота планувальника TPL, партиціювання та механізм переривання через </w:t>
      </w:r>
      <w:r>
        <w:rPr>
          <w:rStyle w:val="SourceText"/>
          <w:sz w:val="28"/>
          <w:szCs w:val="28"/>
        </w:rPr>
        <w:t>loopState.Break()</w:t>
      </w:r>
      <w:r>
        <w:rPr>
          <w:sz w:val="28"/>
          <w:szCs w:val="28"/>
        </w:rPr>
        <w:t xml:space="preserve"> функціонують ідентично Завданню 3. Запис статусу </w:t>
      </w:r>
      <w:r>
        <w:rPr>
          <w:rStyle w:val="SourceText"/>
          <w:sz w:val="28"/>
          <w:szCs w:val="28"/>
        </w:rPr>
        <w:t>IsCompleted</w:t>
      </w:r>
      <w:r>
        <w:rPr>
          <w:sz w:val="28"/>
          <w:szCs w:val="28"/>
        </w:rPr>
        <w:t xml:space="preserve"> повертає </w:t>
      </w:r>
      <w:r>
        <w:rPr>
          <w:rStyle w:val="SourceText"/>
          <w:sz w:val="28"/>
          <w:szCs w:val="28"/>
        </w:rPr>
        <w:t>False</w:t>
      </w:r>
      <w:r>
        <w:rPr>
          <w:sz w:val="28"/>
          <w:szCs w:val="28"/>
        </w:rPr>
        <w:t>, підтверджуючи, що цикл було перервано достроково.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66535" cy="199644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535" cy="199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№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— console output Task</w:t>
      </w: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>
      <w:pPr>
        <w:pStyle w:val="Normal"/>
        <w:numPr>
          <w:ilvl w:val="0"/>
          <w:numId w:val="0"/>
        </w:numPr>
        <w:spacing w:lineRule="auto" w:line="240"/>
        <w:ind w:hanging="0" w:start="0"/>
        <w:jc w:val="both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lineRule="auto" w:line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Висновок:</w:t>
      </w:r>
    </w:p>
    <w:p>
      <w:pPr>
        <w:pStyle w:val="BodyText"/>
        <w:spacing w:lineRule="auto" w:line="240" w:before="0" w:after="14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У ході виконання лабораторної роботи №3 було досліджено архітектуру Task Parallel Library (TPL) для реалізації паралелізму на рівні даних (Data Parallelism). За допомогою бенчмаркінгу в Завданні 1 було експериментально доведено, що ефективність </w:t>
      </w:r>
      <w:r>
        <w:rPr>
          <w:rStyle w:val="SourceText"/>
          <w:b w:val="false"/>
          <w:bCs w:val="false"/>
          <w:sz w:val="28"/>
          <w:szCs w:val="28"/>
        </w:rPr>
        <w:t>Parallel.For</w:t>
      </w:r>
      <w:r>
        <w:rPr>
          <w:b w:val="false"/>
          <w:bCs w:val="false"/>
          <w:sz w:val="28"/>
          <w:szCs w:val="28"/>
        </w:rPr>
        <w:t xml:space="preserve"> прямо пропорційно залежить від обчислювальної складності ітерацій (гранулярності задачі): застосування TPL виправдане лише для ресурсомістких алгоритмів.</w:t>
      </w:r>
    </w:p>
    <w:p>
      <w:pPr>
        <w:pStyle w:val="BodyText"/>
        <w:spacing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Виконуючи Завдання 2–4, було опановано механізми кооперативного переривання асинхронних циклів за допомогою об'єкта </w:t>
      </w:r>
      <w:r>
        <w:rPr>
          <w:rStyle w:val="SourceText"/>
          <w:sz w:val="28"/>
          <w:szCs w:val="28"/>
        </w:rPr>
        <w:t>ParallelLoopState</w:t>
      </w:r>
      <w:r>
        <w:rPr>
          <w:sz w:val="28"/>
          <w:szCs w:val="28"/>
        </w:rPr>
        <w:t xml:space="preserve">. Використання методу </w:t>
      </w:r>
      <w:r>
        <w:rPr>
          <w:rStyle w:val="SourceText"/>
          <w:sz w:val="28"/>
          <w:szCs w:val="28"/>
        </w:rPr>
        <w:t>Break()</w:t>
      </w:r>
      <w:r>
        <w:rPr>
          <w:sz w:val="28"/>
          <w:szCs w:val="28"/>
        </w:rPr>
        <w:t xml:space="preserve"> дозволило реалізувати детермінований паралельний пошук, що гарантує знаходження елемента з найменшим індексом, імітуючи поведінку послідовного циклу, але використовуючи обчислювальні потужності всіх ядер процесора. Навички використання лямбда-виразів та замикань спростили побудову паралельних конструкцій, зменшивши кількість шаблонного коду.</w:t>
      </w:r>
    </w:p>
    <w:p>
      <w:pPr>
        <w:pStyle w:val="BodyText"/>
        <w:spacing w:lineRule="auto" w:line="240" w:before="0" w:after="14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b/>
        <w:bCs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b/>
        <w:bCs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b/>
        <w:bCs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c2d74"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d41"/>
    <w:pPr>
      <w:keepNext w:val="true"/>
      <w:keepLines/>
      <w:spacing w:before="240" w:after="0"/>
      <w:jc w:val="center"/>
      <w:outlineLvl w:val="0"/>
    </w:pPr>
    <w:rPr>
      <w:rFonts w:eastAsia="" w:cs="" w:cstheme="majorBidi" w:eastAsiaTheme="majorEastAsia"/>
      <w:b/>
      <w:color w:val="auto"/>
      <w:sz w:val="36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f3d41"/>
    <w:pPr>
      <w:keepNext w:val="true"/>
      <w:keepLines/>
      <w:spacing w:before="40" w:after="0"/>
      <w:jc w:val="center"/>
      <w:outlineLvl w:val="1"/>
    </w:pPr>
    <w:rPr>
      <w:rFonts w:eastAsia="" w:cs="" w:cstheme="majorBidi" w:eastAsiaTheme="majorEastAsia"/>
      <w:b/>
      <w:color w:themeColor="text1" w:val="000000"/>
      <w:sz w:val="32"/>
      <w:szCs w:val="26"/>
    </w:rPr>
  </w:style>
  <w:style w:type="paragraph" w:styleId="Heading3">
    <w:name w:val="heading 3"/>
    <w:basedOn w:val="Normal"/>
    <w:link w:val="3"/>
    <w:uiPriority w:val="9"/>
    <w:qFormat/>
    <w:rsid w:val="00ac2d74"/>
    <w:pPr>
      <w:widowControl/>
      <w:spacing w:beforeAutospacing="1" w:afterAutospacing="1"/>
      <w:outlineLvl w:val="2"/>
    </w:pPr>
    <w:rPr>
      <w:b/>
      <w:bCs/>
      <w:color w:val="auto"/>
      <w:sz w:val="27"/>
      <w:szCs w:val="27"/>
    </w:rPr>
  </w:style>
  <w:style w:type="paragraph" w:styleId="Heading4">
    <w:name w:val="heading 4"/>
    <w:basedOn w:val="Normal"/>
    <w:link w:val="4"/>
    <w:uiPriority w:val="9"/>
    <w:qFormat/>
    <w:rsid w:val="00ac2d74"/>
    <w:pPr>
      <w:widowControl/>
      <w:spacing w:beforeAutospacing="1" w:afterAutospacing="1"/>
      <w:outlineLvl w:val="3"/>
    </w:pPr>
    <w:rPr>
      <w:b/>
      <w:bCs/>
      <w:color w:val="auto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Название Знак"/>
    <w:basedOn w:val="DefaultParagraphFont"/>
    <w:link w:val="Title"/>
    <w:qFormat/>
    <w:rsid w:val="00ac2d74"/>
    <w:rPr>
      <w:rFonts w:ascii="Arial" w:hAnsi="Arial" w:eastAsia="Arial" w:cs="Arial"/>
      <w:b/>
      <w:color w:val="00000A"/>
      <w:sz w:val="56"/>
      <w:szCs w:val="56"/>
      <w:lang w:eastAsia="uk-UA"/>
    </w:rPr>
  </w:style>
  <w:style w:type="character" w:styleId="Style11" w:customStyle="1">
    <w:name w:val="Подзаголовок Знак"/>
    <w:basedOn w:val="DefaultParagraphFont"/>
    <w:link w:val="Subtitle"/>
    <w:qFormat/>
    <w:rsid w:val="00ac2d74"/>
    <w:rPr>
      <w:rFonts w:ascii="Arial" w:hAnsi="Arial" w:eastAsia="Arial" w:cs="Arial"/>
      <w:color w:val="00000A"/>
      <w:sz w:val="36"/>
      <w:szCs w:val="36"/>
      <w:lang w:eastAsia="uk-UA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ac2d74"/>
    <w:rPr>
      <w:rFonts w:ascii="Times New Roman" w:hAnsi="Times New Roman" w:eastAsia="Times New Roman" w:cs="Times New Roman"/>
      <w:b/>
      <w:bCs/>
      <w:sz w:val="27"/>
      <w:szCs w:val="27"/>
      <w:lang w:eastAsia="uk-UA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c2d74"/>
    <w:rPr>
      <w:rFonts w:ascii="Times New Roman" w:hAnsi="Times New Roman" w:eastAsia="Times New Roman" w:cs="Times New Roman"/>
      <w:b/>
      <w:bCs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ac2d74"/>
    <w:rPr>
      <w:b/>
      <w:bCs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f3d41"/>
    <w:rPr>
      <w:rFonts w:ascii="Times New Roman" w:hAnsi="Times New Roman" w:eastAsia="" w:cs="" w:cstheme="majorBidi" w:eastAsiaTheme="majorEastAsia"/>
      <w:b/>
      <w:sz w:val="36"/>
      <w:szCs w:val="32"/>
      <w:lang w:eastAsia="uk-UA"/>
    </w:rPr>
  </w:style>
  <w:style w:type="character" w:styleId="Emphasis">
    <w:name w:val="Emphasis"/>
    <w:basedOn w:val="DefaultParagraphFont"/>
    <w:uiPriority w:val="20"/>
    <w:qFormat/>
    <w:rsid w:val="00ac2d7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c2d74"/>
    <w:rPr>
      <w:color w:val="0000FF"/>
      <w:u w:val="single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1f3d41"/>
    <w:rPr>
      <w:rFonts w:ascii="Times New Roman" w:hAnsi="Times New Roman" w:eastAsia="" w:cs="" w:cstheme="majorBidi" w:eastAsiaTheme="majorEastAsia"/>
      <w:b/>
      <w:color w:themeColor="text1" w:val="000000"/>
      <w:sz w:val="32"/>
      <w:szCs w:val="26"/>
      <w:lang w:eastAsia="uk-UA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10"/>
    <w:qFormat/>
    <w:rsid w:val="00ac2d74"/>
    <w:pPr>
      <w:keepNext w:val="true"/>
      <w:spacing w:before="240" w:after="120"/>
      <w:jc w:val="center"/>
    </w:pPr>
    <w:rPr>
      <w:rFonts w:ascii="Arial" w:hAnsi="Arial" w:eastAsia="Arial" w:cs="Arial"/>
      <w:b/>
      <w:sz w:val="56"/>
      <w:szCs w:val="56"/>
    </w:rPr>
  </w:style>
  <w:style w:type="paragraph" w:styleId="Subtitle">
    <w:name w:val="Subtitle"/>
    <w:basedOn w:val="Normal"/>
    <w:next w:val="Normal"/>
    <w:link w:val="Style11"/>
    <w:qFormat/>
    <w:rsid w:val="00ac2d74"/>
    <w:pPr>
      <w:keepNext w:val="true"/>
      <w:spacing w:before="60" w:after="120"/>
      <w:jc w:val="center"/>
    </w:pPr>
    <w:rPr>
      <w:rFonts w:ascii="Arial" w:hAnsi="Arial" w:eastAsia="Arial" w:cs="Arial"/>
      <w:sz w:val="36"/>
      <w:szCs w:val="36"/>
    </w:rPr>
  </w:style>
  <w:style w:type="paragraph" w:styleId="NormalWeb">
    <w:name w:val="Normal (Web)"/>
    <w:basedOn w:val="Normal"/>
    <w:uiPriority w:val="99"/>
    <w:unhideWhenUsed/>
    <w:qFormat/>
    <w:rsid w:val="00ac2d74"/>
    <w:pPr>
      <w:widowControl/>
      <w:spacing w:beforeAutospacing="1" w:afterAutospacing="1"/>
    </w:pPr>
    <w:rPr>
      <w:color w:val="auto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62863-5FED-43DB-8C9A-B4FCC6D53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LibreOffice/25.2.3.2$Linux_X86_64 LibreOffice_project/520$Build-2</Application>
  <AppVersion>15.0000</AppVersion>
  <Pages>6</Pages>
  <Words>932</Words>
  <Characters>6705</Characters>
  <CharactersWithSpaces>7586</CharactersWithSpaces>
  <Paragraphs>43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2025-11-23T23:38:00Z</dcterms:created>
  <dc:creator>Учетная запись Майкрософт</dc:creator>
  <dc:description/>
  <dc:language>en-GB</dc:language>
  <cp:lastModifiedBy/>
  <dcterms:modified xsi:type="dcterms:W3CDTF">2026-04-06T01:26:13Z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