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jc w:val="start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rPr>
          <w:rFonts w:ascii="Times New Roman" w:hAnsi="Times New Roman"/>
        </w:rPr>
      </w:pPr>
      <w:r>
        <w:rPr>
          <w:rFonts w:eastAsia="Calibri" w:cs="Calibri" w:ascii="Times New Roman" w:hAnsi="Times New Roman"/>
          <w:color w:val="000000"/>
        </w:rPr>
        <w:t>Лабораторна робота №</w:t>
      </w:r>
      <w:r>
        <w:rPr>
          <w:rFonts w:eastAsia="Calibri" w:cs="Calibri" w:ascii="Times New Roman" w:hAnsi="Times New Roman"/>
          <w:color w:val="000000"/>
        </w:rPr>
        <w:t>5</w:t>
      </w:r>
    </w:p>
    <w:p>
      <w:pPr>
        <w:pStyle w:val="Subtitle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color w:val="000000"/>
        </w:rPr>
        <w:t>З дисципліни “</w:t>
      </w:r>
      <w:r>
        <w:rPr>
          <w:rFonts w:eastAsia="Calibri" w:cs="Times New Roman" w:ascii="Times New Roman" w:hAnsi="Times New Roman"/>
          <w:bCs/>
          <w:color w:val="000000"/>
          <w:shd w:fill="FFFFFF" w:val="clear"/>
        </w:rPr>
        <w:t>Системи програмування</w:t>
      </w:r>
      <w:r>
        <w:rPr>
          <w:rFonts w:eastAsia="Calibri" w:cs="Times New Roman" w:ascii="Times New Roman" w:hAnsi="Times New Roman"/>
          <w:color w:val="000000"/>
        </w:rPr>
        <w:t>”</w:t>
      </w:r>
    </w:p>
    <w:p>
      <w:pPr>
        <w:pStyle w:val="Normal"/>
        <w:jc w:val="center"/>
        <w:rPr>
          <w:rFonts w:ascii="Times New Roman" w:hAnsi="Times New Roman" w:eastAsia="Calibri" w:cs="Times New Roman"/>
          <w:color w:val="000000"/>
          <w:sz w:val="36"/>
          <w:szCs w:val="36"/>
        </w:rPr>
      </w:pPr>
      <w:r>
        <w:rPr>
          <w:rFonts w:eastAsia="Calibri" w:cs="Times New Roman"/>
          <w:color w:val="000000"/>
          <w:sz w:val="36"/>
          <w:szCs w:val="36"/>
        </w:rPr>
        <w:t>На тему:“</w:t>
      </w:r>
      <w:r>
        <w:rPr>
          <w:sz w:val="36"/>
          <w:szCs w:val="36"/>
        </w:rPr>
        <w:t>Рефлексія (System.Reflection) та динамічна ідентифікація типів</w:t>
      </w:r>
      <w:r>
        <w:rPr>
          <w:rFonts w:eastAsia="Calibri" w:cs="Times New Roman"/>
          <w:color w:val="000000"/>
          <w:sz w:val="36"/>
          <w:szCs w:val="36"/>
        </w:rPr>
        <w:t>“</w:t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  <w:sz w:val="22"/>
          <w:szCs w:val="22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/>
        </w:rPr>
      </w:r>
    </w:p>
    <w:p>
      <w:pPr>
        <w:pStyle w:val="Subtitle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 w:ascii="Times New Roman" w:hAnsi="Times New Roman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Subtitle"/>
        <w:ind w:start="6944"/>
        <w:rPr>
          <w:rFonts w:ascii="Times New Roman" w:hAnsi="Times New Roman"/>
        </w:rPr>
      </w:pPr>
      <w:r>
        <w:rPr>
          <w:rFonts w:eastAsia="Calibri" w:cs="Calibri" w:ascii="Times New Roman" w:hAnsi="Times New Roman"/>
          <w:color w:val="000000"/>
          <w:sz w:val="22"/>
          <w:szCs w:val="22"/>
        </w:rPr>
        <w:t xml:space="preserve">Студента 4 курсу: Групи МІТ-41 Демиденко Андрій </w:t>
      </w:r>
    </w:p>
    <w:p>
      <w:pPr>
        <w:pStyle w:val="Normal"/>
        <w:jc w:val="center"/>
        <w:rPr>
          <w:rFonts w:ascii="Times New Roman" w:hAnsi="Times New Roman" w:eastAsia="Calibri" w:cs="Calibri"/>
          <w:b/>
          <w:color w:val="000000"/>
        </w:rPr>
      </w:pPr>
      <w:r>
        <w:rPr>
          <w:rFonts w:eastAsia="Calibri" w:cs="Calibri"/>
          <w:b/>
          <w:color w:val="000000"/>
        </w:rPr>
      </w:r>
    </w:p>
    <w:p>
      <w:pPr>
        <w:pStyle w:val="Normal"/>
        <w:jc w:val="center"/>
        <w:rPr>
          <w:rFonts w:ascii="Times New Roman" w:hAnsi="Times New Roman" w:eastAsia="Calibri" w:cs="Calibri"/>
          <w:b/>
          <w:color w:val="000000"/>
        </w:rPr>
      </w:pPr>
      <w:r>
        <w:rPr>
          <w:rFonts w:eastAsia="Calibri" w:cs="Calibri"/>
          <w:b/>
          <w:color w:val="000000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Calibri" w:cs="Calibri"/>
          <w:b/>
          <w:color w:val="000000"/>
        </w:rPr>
        <w:t>Київ - 2026р.</w:t>
      </w:r>
      <w:r>
        <w:br w:type="page"/>
      </w:r>
    </w:p>
    <w:p>
      <w:pPr>
        <w:pStyle w:val="Heading3"/>
        <w:spacing w:before="0" w:after="0"/>
        <w:jc w:val="center"/>
        <w:rPr>
          <w:color w:val="00000A"/>
          <w:sz w:val="32"/>
          <w:szCs w:val="32"/>
        </w:rPr>
      </w:pPr>
      <w:r>
        <w:rPr>
          <w:color w:val="00000A"/>
          <w:sz w:val="32"/>
          <w:szCs w:val="32"/>
        </w:rPr>
        <w:t>1. МЕТА ТА ЗАВДАННЯ РОБОТИ</w:t>
      </w:r>
    </w:p>
    <w:p>
      <w:pPr>
        <w:pStyle w:val="Heading3"/>
        <w:spacing w:before="0" w:after="0"/>
        <w:jc w:val="center"/>
        <w:rPr>
          <w:color w:val="00000A"/>
          <w:sz w:val="32"/>
          <w:szCs w:val="32"/>
        </w:rPr>
      </w:pPr>
      <w:r>
        <w:rPr>
          <w:color w:val="00000A"/>
          <w:sz w:val="32"/>
          <w:szCs w:val="32"/>
        </w:rPr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Мета:</w:t>
      </w:r>
      <w:r>
        <w:rPr>
          <w:sz w:val="28"/>
          <w:szCs w:val="28"/>
        </w:rPr>
        <w:t xml:space="preserve"> Опанувати механізми інтроспекції та пізнього зв'язування (Late Binding) платформи .NET за допомогою простору імен </w:t>
      </w:r>
      <w:r>
        <w:rPr>
          <w:rStyle w:val="SourceText"/>
          <w:sz w:val="28"/>
          <w:szCs w:val="28"/>
        </w:rPr>
        <w:t>System.Reflection</w:t>
      </w:r>
      <w:r>
        <w:rPr>
          <w:sz w:val="28"/>
          <w:szCs w:val="28"/>
        </w:rPr>
        <w:t>. Дослідити структуру метаданих збірки та реалізувати алгоритм динамічного вилучення інформації про конструктори, властивості (включно з їхніми поточними значеннями) та методи об'єкта під час виконання програми (Runtime).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Завдання (Варіант 6):</w:t>
      </w:r>
      <w:r>
        <w:rPr>
          <w:sz w:val="28"/>
          <w:szCs w:val="28"/>
        </w:rPr>
        <w:t xml:space="preserve"> Створити клас </w:t>
      </w:r>
      <w:r>
        <w:rPr>
          <w:rStyle w:val="SourceText"/>
          <w:sz w:val="28"/>
          <w:szCs w:val="28"/>
        </w:rPr>
        <w:t>Doctor</w:t>
      </w:r>
      <w:r>
        <w:rPr>
          <w:sz w:val="28"/>
          <w:szCs w:val="28"/>
        </w:rPr>
        <w:t>, який містить мінімум 4 властивості різних типів (одна з яких є колекцією), 3 довільні методи та 2 конструктори (з параметрами та без). Розробити графічний інтерфейс для візуалізації ієрархічної структури (метаданих) екземпляра цього класу.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widowControl w:val="false"/>
        <w:spacing w:before="0" w:after="283"/>
        <w:jc w:val="center"/>
        <w:rPr>
          <w:color w:val="00000A"/>
          <w:sz w:val="32"/>
          <w:szCs w:val="32"/>
        </w:rPr>
      </w:pPr>
      <w:r>
        <w:rPr>
          <w:color w:val="00000A"/>
          <w:sz w:val="32"/>
          <w:szCs w:val="32"/>
        </w:rPr>
        <w:t>2. ОПИС АРХІТЕКТУРНОЇ РЕАЛІЗАЦІЇ</w:t>
      </w:r>
    </w:p>
    <w:p>
      <w:pPr>
        <w:pStyle w:val="BodyText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Модель даних (Domain Model):</w:t>
      </w:r>
      <w:r>
        <w:rPr>
          <w:sz w:val="28"/>
          <w:szCs w:val="28"/>
        </w:rPr>
        <w:t xml:space="preserve"> Створено цільовий клас </w:t>
      </w:r>
      <w:r>
        <w:rPr>
          <w:rStyle w:val="SourceText"/>
          <w:sz w:val="28"/>
          <w:szCs w:val="28"/>
        </w:rPr>
        <w:t>Doctor</w:t>
      </w:r>
      <w:r>
        <w:rPr>
          <w:sz w:val="28"/>
          <w:szCs w:val="28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ind w:hanging="283" w:start="709"/>
        <w:rPr>
          <w:sz w:val="28"/>
          <w:szCs w:val="28"/>
        </w:rPr>
      </w:pPr>
      <w:r>
        <w:rPr>
          <w:b/>
          <w:sz w:val="28"/>
          <w:szCs w:val="28"/>
        </w:rPr>
        <w:t>Властивості:</w:t>
      </w:r>
      <w:r>
        <w:rPr>
          <w:sz w:val="28"/>
          <w:szCs w:val="28"/>
        </w:rPr>
        <w:t xml:space="preserve"> </w:t>
      </w:r>
      <w:r>
        <w:rPr>
          <w:rStyle w:val="SourceText"/>
          <w:sz w:val="28"/>
          <w:szCs w:val="28"/>
        </w:rPr>
        <w:t>FullName</w:t>
      </w:r>
      <w:r>
        <w:rPr>
          <w:sz w:val="28"/>
          <w:szCs w:val="28"/>
        </w:rPr>
        <w:t xml:space="preserve"> (string), </w:t>
      </w:r>
      <w:r>
        <w:rPr>
          <w:rStyle w:val="SourceText"/>
          <w:sz w:val="28"/>
          <w:szCs w:val="28"/>
        </w:rPr>
        <w:t>ExperienceYears</w:t>
      </w:r>
      <w:r>
        <w:rPr>
          <w:sz w:val="28"/>
          <w:szCs w:val="28"/>
        </w:rPr>
        <w:t xml:space="preserve"> (int), </w:t>
      </w:r>
      <w:r>
        <w:rPr>
          <w:rStyle w:val="SourceText"/>
          <w:sz w:val="28"/>
          <w:szCs w:val="28"/>
        </w:rPr>
        <w:t>IsAvailable</w:t>
      </w:r>
      <w:r>
        <w:rPr>
          <w:sz w:val="28"/>
          <w:szCs w:val="28"/>
        </w:rPr>
        <w:t xml:space="preserve"> (bool), </w:t>
      </w:r>
      <w:r>
        <w:rPr>
          <w:rStyle w:val="SourceText"/>
          <w:sz w:val="28"/>
          <w:szCs w:val="28"/>
        </w:rPr>
        <w:t>Specialties</w:t>
      </w:r>
      <w:r>
        <w:rPr>
          <w:sz w:val="28"/>
          <w:szCs w:val="28"/>
        </w:rPr>
        <w:t xml:space="preserve"> (List).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ind w:hanging="283" w:start="709"/>
        <w:rPr>
          <w:sz w:val="28"/>
          <w:szCs w:val="28"/>
        </w:rPr>
      </w:pPr>
      <w:r>
        <w:rPr>
          <w:b/>
          <w:sz w:val="28"/>
          <w:szCs w:val="28"/>
        </w:rPr>
        <w:t>Конструктори:</w:t>
      </w:r>
      <w:r>
        <w:rPr>
          <w:sz w:val="28"/>
          <w:szCs w:val="28"/>
        </w:rPr>
        <w:t xml:space="preserve"> Базовий (ініціалізує значення за замовчуванням) та перевантажений (повна ініціалізація стану).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ind w:hanging="283" w:start="709"/>
        <w:rPr>
          <w:sz w:val="28"/>
          <w:szCs w:val="28"/>
        </w:rPr>
      </w:pPr>
      <w:r>
        <w:rPr>
          <w:b/>
          <w:sz w:val="28"/>
          <w:szCs w:val="28"/>
        </w:rPr>
        <w:t>Методи:</w:t>
      </w:r>
      <w:r>
        <w:rPr>
          <w:sz w:val="28"/>
          <w:szCs w:val="28"/>
        </w:rPr>
        <w:t xml:space="preserve"> </w:t>
      </w:r>
      <w:r>
        <w:rPr>
          <w:rStyle w:val="SourceText"/>
          <w:sz w:val="28"/>
          <w:szCs w:val="28"/>
        </w:rPr>
        <w:t>AddSpecialty()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DiagnosePatient()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ToggleAvailability()</w:t>
      </w:r>
      <w:r>
        <w:rPr>
          <w:sz w:val="28"/>
          <w:szCs w:val="28"/>
        </w:rPr>
        <w:t>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Графічний інтерфейс (Avalonia UI):</w:t>
      </w:r>
      <w:r>
        <w:rPr>
          <w:sz w:val="28"/>
          <w:szCs w:val="28"/>
        </w:rPr>
        <w:t xml:space="preserve"> Для відображення розгалуженої структури метаданих використано компонент </w:t>
      </w:r>
      <w:r>
        <w:rPr>
          <w:rStyle w:val="SourceText"/>
          <w:sz w:val="28"/>
          <w:szCs w:val="28"/>
        </w:rPr>
        <w:t>TreeView</w:t>
      </w:r>
      <w:r>
        <w:rPr>
          <w:sz w:val="28"/>
          <w:szCs w:val="28"/>
        </w:rPr>
        <w:t>. Це дозволяє користувачеві інтерактивно розгортати та згортати вузли з конструкторами, властивостями та методами, що відповідає патерну відображення ієрархічних даних.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716655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71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widowControl w:val="false"/>
        <w:spacing w:before="0" w:after="283"/>
        <w:jc w:val="center"/>
        <w:rPr>
          <w:color w:val="00000A"/>
          <w:sz w:val="32"/>
          <w:szCs w:val="32"/>
        </w:rPr>
      </w:pPr>
      <w:r>
        <w:rPr>
          <w:color w:val="00000A"/>
          <w:sz w:val="32"/>
          <w:szCs w:val="32"/>
        </w:rPr>
        <w:t>3. ТЕХНІЧНИЙ АНАЛІЗ АЛГОРИТМУ РЕФЛЕКСІЇ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Динамічний аналіз типу здійснюється в обробнику події натискання кнопки через виклик </w:t>
      </w:r>
      <w:r>
        <w:rPr>
          <w:rStyle w:val="SourceText"/>
          <w:sz w:val="28"/>
          <w:szCs w:val="28"/>
        </w:rPr>
        <w:t>targetDoctor.GetType()</w:t>
      </w:r>
      <w:r>
        <w:rPr>
          <w:sz w:val="28"/>
          <w:szCs w:val="28"/>
        </w:rPr>
        <w:t xml:space="preserve">, який повертає екземпляр </w:t>
      </w:r>
      <w:r>
        <w:rPr>
          <w:rStyle w:val="SourceText"/>
          <w:sz w:val="28"/>
          <w:szCs w:val="28"/>
        </w:rPr>
        <w:t>System.Type</w:t>
      </w:r>
      <w:r>
        <w:rPr>
          <w:sz w:val="28"/>
          <w:szCs w:val="28"/>
        </w:rPr>
        <w:t xml:space="preserve"> — вхідну точку до таблиць метаданих CLR.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Аналіз конструкторів (</w:t>
      </w:r>
      <w:r>
        <w:rPr>
          <w:rStyle w:val="SourceText"/>
          <w:b/>
          <w:sz w:val="28"/>
          <w:szCs w:val="28"/>
        </w:rPr>
        <w:t>GetConstructors</w:t>
      </w:r>
      <w:r>
        <w:rPr>
          <w:b/>
          <w:sz w:val="28"/>
          <w:szCs w:val="28"/>
        </w:rPr>
        <w:t>):</w:t>
      </w:r>
      <w:r>
        <w:rPr>
          <w:sz w:val="28"/>
          <w:szCs w:val="28"/>
        </w:rPr>
        <w:t xml:space="preserve"> За допомогою методу </w:t>
      </w:r>
      <w:r>
        <w:rPr>
          <w:rStyle w:val="SourceText"/>
          <w:sz w:val="28"/>
          <w:szCs w:val="28"/>
        </w:rPr>
        <w:t>GetConstructors()</w:t>
      </w:r>
      <w:r>
        <w:rPr>
          <w:sz w:val="28"/>
          <w:szCs w:val="28"/>
        </w:rPr>
        <w:t xml:space="preserve"> вилучено масив </w:t>
      </w:r>
      <w:r>
        <w:rPr>
          <w:rStyle w:val="SourceText"/>
          <w:sz w:val="28"/>
          <w:szCs w:val="28"/>
        </w:rPr>
        <w:t>ConstructorInfo</w:t>
      </w:r>
      <w:r>
        <w:rPr>
          <w:sz w:val="28"/>
          <w:szCs w:val="28"/>
        </w:rPr>
        <w:t xml:space="preserve">. Для відновлення точної сигнатури кожного конструктора використано LINQ-запит для ітерації по </w:t>
      </w:r>
      <w:r>
        <w:rPr>
          <w:rStyle w:val="SourceText"/>
          <w:sz w:val="28"/>
          <w:szCs w:val="28"/>
        </w:rPr>
        <w:t>GetParameters()</w:t>
      </w:r>
      <w:r>
        <w:rPr>
          <w:sz w:val="28"/>
          <w:szCs w:val="28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Аналіз властивостей та стану (</w:t>
      </w:r>
      <w:r>
        <w:rPr>
          <w:rStyle w:val="SourceText"/>
          <w:b/>
          <w:sz w:val="28"/>
          <w:szCs w:val="28"/>
        </w:rPr>
        <w:t>GetProperties</w:t>
      </w:r>
      <w:r>
        <w:rPr>
          <w:b/>
          <w:sz w:val="28"/>
          <w:szCs w:val="28"/>
        </w:rPr>
        <w:t xml:space="preserve"> та </w:t>
      </w:r>
      <w:r>
        <w:rPr>
          <w:rStyle w:val="SourceText"/>
          <w:b/>
          <w:sz w:val="28"/>
          <w:szCs w:val="28"/>
        </w:rPr>
        <w:t>GetValue</w:t>
      </w:r>
      <w:r>
        <w:rPr>
          <w:b/>
          <w:sz w:val="28"/>
          <w:szCs w:val="28"/>
        </w:rPr>
        <w:t>):</w:t>
      </w:r>
      <w:r>
        <w:rPr>
          <w:sz w:val="28"/>
          <w:szCs w:val="28"/>
        </w:rPr>
        <w:t xml:space="preserve"> Вилучено масив </w:t>
      </w:r>
      <w:r>
        <w:rPr>
          <w:rStyle w:val="SourceText"/>
          <w:sz w:val="28"/>
          <w:szCs w:val="28"/>
        </w:rPr>
        <w:t>PropertyInfo</w:t>
      </w:r>
      <w:r>
        <w:rPr>
          <w:sz w:val="28"/>
          <w:szCs w:val="28"/>
        </w:rPr>
        <w:t xml:space="preserve">. Для отримання фактичних даних з оперативної пам'яті викликано метод </w:t>
      </w:r>
      <w:r>
        <w:rPr>
          <w:rStyle w:val="SourceText"/>
          <w:sz w:val="28"/>
          <w:szCs w:val="28"/>
        </w:rPr>
        <w:t>GetValue(targetDoctor)</w:t>
      </w:r>
      <w:r>
        <w:rPr>
          <w:sz w:val="28"/>
          <w:szCs w:val="28"/>
        </w:rPr>
        <w:t xml:space="preserve">. </w:t>
      </w:r>
      <w:r>
        <w:rPr>
          <w:i/>
          <w:sz w:val="28"/>
          <w:szCs w:val="28"/>
        </w:rPr>
        <w:t>Критична архітектурна умова:</w:t>
      </w:r>
      <w:r>
        <w:rPr>
          <w:sz w:val="28"/>
          <w:szCs w:val="28"/>
        </w:rPr>
        <w:t xml:space="preserve"> Реалізовано перевірку типів через зіставлення з шаблоном (</w:t>
      </w:r>
      <w:r>
        <w:rPr>
          <w:rStyle w:val="SourceText"/>
          <w:sz w:val="28"/>
          <w:szCs w:val="28"/>
        </w:rPr>
        <w:t>value is IEnumerable collection &amp;&amp; value is not string</w:t>
      </w:r>
      <w:r>
        <w:rPr>
          <w:sz w:val="28"/>
          <w:szCs w:val="28"/>
        </w:rPr>
        <w:t xml:space="preserve">). Це необхідно, оскільки тип </w:t>
      </w:r>
      <w:r>
        <w:rPr>
          <w:rStyle w:val="SourceText"/>
          <w:sz w:val="28"/>
          <w:szCs w:val="28"/>
        </w:rPr>
        <w:t>String</w:t>
      </w:r>
      <w:r>
        <w:rPr>
          <w:sz w:val="28"/>
          <w:szCs w:val="28"/>
        </w:rPr>
        <w:t xml:space="preserve"> неявно реалізує </w:t>
      </w:r>
      <w:r>
        <w:rPr>
          <w:rStyle w:val="SourceText"/>
          <w:sz w:val="28"/>
          <w:szCs w:val="28"/>
        </w:rPr>
        <w:t>IEnumerable&lt;char&gt;</w:t>
      </w:r>
      <w:r>
        <w:rPr>
          <w:sz w:val="28"/>
          <w:szCs w:val="28"/>
        </w:rPr>
        <w:t>. Без жорсткої фільтрації (</w:t>
      </w:r>
      <w:r>
        <w:rPr>
          <w:rStyle w:val="SourceText"/>
          <w:sz w:val="28"/>
          <w:szCs w:val="28"/>
        </w:rPr>
        <w:t>is not string</w:t>
      </w:r>
      <w:r>
        <w:rPr>
          <w:sz w:val="28"/>
          <w:szCs w:val="28"/>
        </w:rPr>
        <w:t>) рефлексія б ітерувала кожен рядок посимвольно, розбиваючи ім'я лікаря на окремі літери у дереві інтерфейсу.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Аналіз методів (</w:t>
      </w:r>
      <w:r>
        <w:rPr>
          <w:rStyle w:val="SourceText"/>
          <w:b/>
          <w:sz w:val="28"/>
          <w:szCs w:val="28"/>
        </w:rPr>
        <w:t>GetMethods</w:t>
      </w:r>
      <w:r>
        <w:rPr>
          <w:b/>
          <w:sz w:val="28"/>
          <w:szCs w:val="28"/>
        </w:rPr>
        <w:t>):</w:t>
      </w:r>
      <w:r>
        <w:rPr>
          <w:sz w:val="28"/>
          <w:szCs w:val="28"/>
        </w:rPr>
        <w:t xml:space="preserve"> Вилучено масив </w:t>
      </w:r>
      <w:r>
        <w:rPr>
          <w:rStyle w:val="SourceText"/>
          <w:sz w:val="28"/>
          <w:szCs w:val="28"/>
        </w:rPr>
        <w:t>MethodInfo</w:t>
      </w:r>
      <w:r>
        <w:rPr>
          <w:sz w:val="28"/>
          <w:szCs w:val="28"/>
        </w:rPr>
        <w:t>. Для ізоляції методів застосовано дві стадії фільтрації: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1418"/>
        <w:jc w:val="both"/>
        <w:rPr>
          <w:sz w:val="28"/>
          <w:szCs w:val="28"/>
        </w:rPr>
      </w:pPr>
      <w:r>
        <w:rPr>
          <w:b/>
          <w:sz w:val="28"/>
          <w:szCs w:val="28"/>
        </w:rPr>
        <w:t>Фільтрація успадкування:</w:t>
      </w:r>
      <w:r>
        <w:rPr>
          <w:sz w:val="28"/>
          <w:szCs w:val="28"/>
        </w:rPr>
        <w:t xml:space="preserve"> Використано бітову маску </w:t>
      </w:r>
      <w:r>
        <w:rPr>
          <w:rStyle w:val="SourceText"/>
          <w:sz w:val="28"/>
          <w:szCs w:val="28"/>
        </w:rPr>
        <w:t>BindingFlags.DeclaredOnly</w:t>
      </w:r>
      <w:r>
        <w:rPr>
          <w:sz w:val="28"/>
          <w:szCs w:val="28"/>
        </w:rPr>
        <w:t xml:space="preserve">, що відсікає базові методи класу </w:t>
      </w:r>
      <w:r>
        <w:rPr>
          <w:rStyle w:val="SourceText"/>
          <w:sz w:val="28"/>
          <w:szCs w:val="28"/>
        </w:rPr>
        <w:t>System.Object</w:t>
      </w:r>
      <w:r>
        <w:rPr>
          <w:sz w:val="28"/>
          <w:szCs w:val="28"/>
        </w:rPr>
        <w:t xml:space="preserve"> (</w:t>
      </w:r>
      <w:r>
        <w:rPr>
          <w:rStyle w:val="SourceText"/>
          <w:sz w:val="28"/>
          <w:szCs w:val="28"/>
        </w:rPr>
        <w:t>ToString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GetHashCode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Equals</w:t>
      </w:r>
      <w:r>
        <w:rPr>
          <w:sz w:val="28"/>
          <w:szCs w:val="28"/>
        </w:rPr>
        <w:t>).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1418"/>
        <w:jc w:val="both"/>
        <w:rPr>
          <w:sz w:val="28"/>
          <w:szCs w:val="28"/>
        </w:rPr>
      </w:pPr>
      <w:r>
        <w:rPr>
          <w:b/>
          <w:sz w:val="28"/>
          <w:szCs w:val="28"/>
        </w:rPr>
        <w:t>Фільтрація аксесорів:</w:t>
      </w:r>
      <w:r>
        <w:rPr>
          <w:sz w:val="28"/>
          <w:szCs w:val="28"/>
        </w:rPr>
        <w:t xml:space="preserve"> Використано перевірку властивості </w:t>
      </w:r>
      <w:r>
        <w:rPr>
          <w:rStyle w:val="SourceText"/>
          <w:sz w:val="28"/>
          <w:szCs w:val="28"/>
        </w:rPr>
        <w:t>method.IsSpecialName</w:t>
      </w:r>
      <w:r>
        <w:rPr>
          <w:sz w:val="28"/>
          <w:szCs w:val="28"/>
        </w:rPr>
        <w:t>. Оскільки кожна C#-властивість компілюється у пару прихованих методів (</w:t>
      </w:r>
      <w:r>
        <w:rPr>
          <w:rStyle w:val="SourceText"/>
          <w:sz w:val="28"/>
          <w:szCs w:val="28"/>
        </w:rPr>
        <w:t>get_FullName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set_FullName</w:t>
      </w:r>
      <w:r>
        <w:rPr>
          <w:sz w:val="28"/>
          <w:szCs w:val="28"/>
        </w:rPr>
        <w:t>), ця перевірка гарантує вилучення зі списку згенерованого компілятором "візуального сміття", залишаючи лише явно оголошені методи бізнес-логіки.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41910</wp:posOffset>
            </wp:positionV>
            <wp:extent cx="6120765" cy="142240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0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>ВИСНОВОК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У ході виконання лабораторної роботи №5 було успішно досліджено архітектуру метаданих платформи .NET та практично застосовано механізми рефлексії (</w:t>
      </w:r>
      <w:r>
        <w:rPr>
          <w:rStyle w:val="SourceText"/>
          <w:sz w:val="28"/>
          <w:szCs w:val="28"/>
        </w:rPr>
        <w:t>System.Reflection</w:t>
      </w:r>
      <w:r>
        <w:rPr>
          <w:sz w:val="28"/>
          <w:szCs w:val="28"/>
        </w:rPr>
        <w:t>). Розроблено програмний інструмент з графічним інтерфейсом на базі Avalonia UI, здатний динамічно виконувати інтроспекцію невідомих типів об'єктів під час виконання програми.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Експериментально доведено ефективність використання пізнього зв'язування для аналізу топології класів, вилучення сигнатур конструкторів, методів та поточних значень властивостей. Опрацьовано механізми низькорівневої фільтрації членів класу за допомогою бітових масок </w:t>
      </w:r>
      <w:r>
        <w:rPr>
          <w:rStyle w:val="SourceText"/>
          <w:sz w:val="28"/>
          <w:szCs w:val="28"/>
        </w:rPr>
        <w:t>BindingFlags</w:t>
      </w:r>
      <w:r>
        <w:rPr>
          <w:sz w:val="28"/>
          <w:szCs w:val="28"/>
        </w:rPr>
        <w:t xml:space="preserve"> та ідентифікації згенерованих компілятором методів-аксесорів. Здобуті навички є критично важливими для розуміння принципів роботи сучасних ORM-систем, серіалізаторів та фреймворків мета-програмування.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b/>
        <w:bCs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c2d74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d41"/>
    <w:pPr>
      <w:keepNext w:val="true"/>
      <w:keepLines/>
      <w:spacing w:before="240" w:after="0"/>
      <w:jc w:val="center"/>
      <w:outlineLvl w:val="0"/>
    </w:pPr>
    <w:rPr>
      <w:rFonts w:eastAsia="" w:cs="" w:cstheme="majorBidi" w:eastAsiaTheme="majorEastAsia"/>
      <w:b/>
      <w:color w:val="auto"/>
      <w:sz w:val="36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f3d41"/>
    <w:pPr>
      <w:keepNext w:val="true"/>
      <w:keepLines/>
      <w:spacing w:before="40" w:after="0"/>
      <w:jc w:val="center"/>
      <w:outlineLvl w:val="1"/>
    </w:pPr>
    <w:rPr>
      <w:rFonts w:eastAsia="" w:cs="" w:cstheme="majorBidi" w:eastAsiaTheme="majorEastAsia"/>
      <w:b/>
      <w:color w:themeColor="text1" w:val="000000"/>
      <w:sz w:val="32"/>
      <w:szCs w:val="26"/>
    </w:rPr>
  </w:style>
  <w:style w:type="paragraph" w:styleId="Heading3">
    <w:name w:val="heading 3"/>
    <w:basedOn w:val="Normal"/>
    <w:link w:val="3"/>
    <w:uiPriority w:val="9"/>
    <w:qFormat/>
    <w:rsid w:val="00ac2d74"/>
    <w:pPr>
      <w:widowControl/>
      <w:spacing w:beforeAutospacing="1" w:afterAutospacing="1"/>
      <w:outlineLvl w:val="2"/>
    </w:pPr>
    <w:rPr>
      <w:b/>
      <w:bCs/>
      <w:color w:val="auto"/>
      <w:sz w:val="27"/>
      <w:szCs w:val="27"/>
    </w:rPr>
  </w:style>
  <w:style w:type="paragraph" w:styleId="Heading4">
    <w:name w:val="heading 4"/>
    <w:basedOn w:val="Normal"/>
    <w:link w:val="4"/>
    <w:uiPriority w:val="9"/>
    <w:qFormat/>
    <w:rsid w:val="00ac2d74"/>
    <w:pPr>
      <w:widowControl/>
      <w:spacing w:beforeAutospacing="1" w:afterAutospacing="1"/>
      <w:outlineLvl w:val="3"/>
    </w:pPr>
    <w:rPr>
      <w:b/>
      <w:bCs/>
      <w:color w:val="auto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Название Знак"/>
    <w:basedOn w:val="DefaultParagraphFont"/>
    <w:link w:val="Title"/>
    <w:qFormat/>
    <w:rsid w:val="00ac2d74"/>
    <w:rPr>
      <w:rFonts w:ascii="Arial" w:hAnsi="Arial" w:eastAsia="Arial" w:cs="Arial"/>
      <w:b/>
      <w:color w:val="00000A"/>
      <w:sz w:val="56"/>
      <w:szCs w:val="56"/>
      <w:lang w:eastAsia="uk-UA"/>
    </w:rPr>
  </w:style>
  <w:style w:type="character" w:styleId="Style11" w:customStyle="1">
    <w:name w:val="Подзаголовок Знак"/>
    <w:basedOn w:val="DefaultParagraphFont"/>
    <w:link w:val="Subtitle"/>
    <w:qFormat/>
    <w:rsid w:val="00ac2d74"/>
    <w:rPr>
      <w:rFonts w:ascii="Arial" w:hAnsi="Arial" w:eastAsia="Arial" w:cs="Arial"/>
      <w:color w:val="00000A"/>
      <w:sz w:val="36"/>
      <w:szCs w:val="36"/>
      <w:lang w:eastAsia="uk-UA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ac2d74"/>
    <w:rPr>
      <w:rFonts w:ascii="Times New Roman" w:hAnsi="Times New Roman" w:eastAsia="Times New Roman" w:cs="Times New Roman"/>
      <w:b/>
      <w:bCs/>
      <w:sz w:val="27"/>
      <w:szCs w:val="27"/>
      <w:lang w:eastAsia="uk-UA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c2d74"/>
    <w:rPr>
      <w:rFonts w:ascii="Times New Roman" w:hAnsi="Times New Roman" w:eastAsia="Times New Roman" w:cs="Times New Roman"/>
      <w:b/>
      <w:bCs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ac2d74"/>
    <w:rPr>
      <w:b/>
      <w:bCs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f3d41"/>
    <w:rPr>
      <w:rFonts w:ascii="Times New Roman" w:hAnsi="Times New Roman" w:eastAsia="" w:cs="" w:cstheme="majorBidi" w:eastAsiaTheme="majorEastAsia"/>
      <w:b/>
      <w:sz w:val="36"/>
      <w:szCs w:val="32"/>
      <w:lang w:eastAsia="uk-UA"/>
    </w:rPr>
  </w:style>
  <w:style w:type="character" w:styleId="Emphasis">
    <w:name w:val="Emphasis"/>
    <w:basedOn w:val="DefaultParagraphFont"/>
    <w:uiPriority w:val="20"/>
    <w:qFormat/>
    <w:rsid w:val="00ac2d7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c2d74"/>
    <w:rPr>
      <w:color w:val="0000FF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1f3d41"/>
    <w:rPr>
      <w:rFonts w:ascii="Times New Roman" w:hAnsi="Times New Roman" w:eastAsia="" w:cs="" w:cstheme="majorBidi" w:eastAsiaTheme="majorEastAsia"/>
      <w:b/>
      <w:color w:themeColor="text1" w:val="000000"/>
      <w:sz w:val="32"/>
      <w:szCs w:val="26"/>
      <w:lang w:eastAsia="uk-UA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10"/>
    <w:qFormat/>
    <w:rsid w:val="00ac2d74"/>
    <w:pPr>
      <w:keepNext w:val="true"/>
      <w:spacing w:before="240" w:after="120"/>
      <w:jc w:val="center"/>
    </w:pPr>
    <w:rPr>
      <w:rFonts w:ascii="Arial" w:hAnsi="Arial" w:eastAsia="Arial" w:cs="Arial"/>
      <w:b/>
      <w:sz w:val="56"/>
      <w:szCs w:val="56"/>
    </w:rPr>
  </w:style>
  <w:style w:type="paragraph" w:styleId="Subtitle">
    <w:name w:val="Subtitle"/>
    <w:basedOn w:val="Normal"/>
    <w:next w:val="Normal"/>
    <w:link w:val="Style11"/>
    <w:qFormat/>
    <w:rsid w:val="00ac2d74"/>
    <w:pPr>
      <w:keepNext w:val="true"/>
      <w:spacing w:before="60" w:after="120"/>
      <w:jc w:val="center"/>
    </w:pPr>
    <w:rPr>
      <w:rFonts w:ascii="Arial" w:hAnsi="Arial" w:eastAsia="Arial" w:cs="Arial"/>
      <w:sz w:val="36"/>
      <w:szCs w:val="36"/>
    </w:rPr>
  </w:style>
  <w:style w:type="paragraph" w:styleId="NormalWeb">
    <w:name w:val="Normal (Web)"/>
    <w:basedOn w:val="Normal"/>
    <w:uiPriority w:val="99"/>
    <w:unhideWhenUsed/>
    <w:qFormat/>
    <w:rsid w:val="00ac2d74"/>
    <w:pPr>
      <w:widowControl/>
      <w:spacing w:beforeAutospacing="1" w:afterAutospacing="1"/>
    </w:pPr>
    <w:rPr>
      <w:color w:val="auto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62863-5FED-43DB-8C9A-B4FCC6D53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LibreOffice/25.2.3.2$Linux_X86_64 LibreOffice_project/520$Build-2</Application>
  <AppVersion>15.0000</AppVersion>
  <Pages>4</Pages>
  <Words>452</Words>
  <Characters>3480</Characters>
  <CharactersWithSpaces>3902</CharactersWithSpaces>
  <Paragraphs>24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2025-11-23T23:38:00Z</dcterms:created>
  <dc:creator>Учетная запись Майкрософт</dc:creator>
  <dc:description/>
  <dc:language>en-GB</dc:language>
  <cp:lastModifiedBy/>
  <dcterms:modified xsi:type="dcterms:W3CDTF">2026-04-06T01:49:17Z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