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D7614E" w:rsidR="00192486" w:rsidP="00020C9B" w:rsidRDefault="00192486" w14:paraId="7BBF82EC" w14:textId="77777777">
      <w:pPr>
        <w:ind w:left="360"/>
      </w:pPr>
    </w:p>
    <w:p w:rsidRPr="00CA5F91" w:rsidR="00CA5F91" w:rsidRDefault="00CA5F91" w14:paraId="7D0E85CD" w14:textId="77777777">
      <w:pPr>
        <w:rPr>
          <w:rFonts w:cs="Arial"/>
          <w:b/>
          <w:bCs/>
        </w:rPr>
      </w:pPr>
    </w:p>
    <w:p w:rsidRPr="00CA5F91" w:rsidR="00CA5F91" w:rsidRDefault="00CA5F91" w14:paraId="3130033B" w14:textId="77777777">
      <w:pPr>
        <w:rPr>
          <w:rFonts w:cs="Arial"/>
          <w:b/>
          <w:bCs/>
        </w:rPr>
      </w:pPr>
    </w:p>
    <w:p w:rsidRPr="00CA5F91" w:rsidR="00CA5F91" w:rsidRDefault="00CA5F91" w14:paraId="19F8CEB8" w14:textId="77777777">
      <w:pPr>
        <w:rPr>
          <w:rFonts w:cs="Arial"/>
          <w:b/>
          <w:bCs/>
        </w:rPr>
      </w:pPr>
    </w:p>
    <w:p w:rsidRPr="00CA5F91" w:rsidR="00CA5F91" w:rsidRDefault="00CA5F91" w14:paraId="791F2BFA" w14:textId="77777777">
      <w:pPr>
        <w:rPr>
          <w:rFonts w:cs="Arial"/>
          <w:b/>
          <w:bCs/>
        </w:rPr>
      </w:pPr>
    </w:p>
    <w:p w:rsidRPr="00CA5F91" w:rsidR="00CA5F91" w:rsidRDefault="00CA5F91" w14:paraId="3BE70C6F" w14:textId="77777777">
      <w:pPr>
        <w:rPr>
          <w:rFonts w:cs="Arial"/>
          <w:b/>
          <w:bCs/>
        </w:rPr>
      </w:pPr>
    </w:p>
    <w:p w:rsidRPr="00CA5F91" w:rsidR="00CA5F91" w:rsidRDefault="00CA5F91" w14:paraId="29D4C67B" w14:textId="77777777">
      <w:pPr>
        <w:rPr>
          <w:rFonts w:cs="Arial"/>
          <w:b/>
          <w:bCs/>
        </w:rPr>
      </w:pPr>
    </w:p>
    <w:p w:rsidRPr="00CA5F91" w:rsidR="00CA5F91" w:rsidRDefault="00CA5F91" w14:paraId="62CF3373" w14:textId="77777777">
      <w:pPr>
        <w:rPr>
          <w:rFonts w:cs="Arial"/>
          <w:b/>
          <w:bCs/>
        </w:rPr>
      </w:pPr>
    </w:p>
    <w:p w:rsidRPr="00CA5F91" w:rsidR="00CA5F91" w:rsidRDefault="00CA5F91" w14:paraId="41F5A9A7" w14:textId="77777777">
      <w:pPr>
        <w:rPr>
          <w:rFonts w:cs="Arial"/>
          <w:b/>
          <w:bCs/>
        </w:rPr>
      </w:pPr>
    </w:p>
    <w:p w:rsidRPr="00CA5F91" w:rsidR="00CA5F91" w:rsidRDefault="00CA5F91" w14:paraId="087A5492" w14:textId="77777777">
      <w:pPr>
        <w:rPr>
          <w:rFonts w:cs="Arial"/>
          <w:b/>
          <w:bCs/>
        </w:rPr>
      </w:pPr>
    </w:p>
    <w:p w:rsidRPr="00CA5F91" w:rsidR="00CA5F91" w:rsidRDefault="00CA5F91" w14:paraId="580B23E7" w14:textId="77777777">
      <w:pPr>
        <w:rPr>
          <w:rFonts w:cs="Arial"/>
          <w:b/>
          <w:bCs/>
        </w:rPr>
      </w:pPr>
    </w:p>
    <w:p w:rsidRPr="00CB5F09" w:rsidR="00CA5F91" w:rsidP="00E37585" w:rsidRDefault="00D828CB" w14:paraId="3E6D3DF8" w14:textId="20D45A87">
      <w:pPr>
        <w:pStyle w:val="Title"/>
      </w:pPr>
      <w:r>
        <w:t>Risk Management Plan</w:t>
      </w:r>
    </w:p>
    <w:p w:rsidRPr="00CA5F91" w:rsidR="00CA5F91" w:rsidP="00E37585" w:rsidRDefault="00CA5F91" w14:paraId="7FEF1FE4" w14:textId="77777777">
      <w:pPr>
        <w:ind w:left="-567"/>
        <w:rPr>
          <w:rFonts w:cs="Arial"/>
          <w:b/>
          <w:bCs/>
        </w:rPr>
      </w:pPr>
    </w:p>
    <w:p w:rsidRPr="00CA5F91" w:rsidR="00CA5F91" w:rsidP="00E37585" w:rsidRDefault="00CA5F91" w14:paraId="13A77500" w14:textId="77777777">
      <w:pPr>
        <w:ind w:left="-567"/>
        <w:rPr>
          <w:rFonts w:cs="Arial"/>
          <w:b/>
          <w:bCs/>
        </w:rPr>
      </w:pPr>
    </w:p>
    <w:p w:rsidRPr="00CA5F91" w:rsidR="00CA5F91" w:rsidP="00E37585" w:rsidRDefault="00CA5F91" w14:paraId="1A404E8E" w14:textId="77777777">
      <w:pPr>
        <w:ind w:left="-567"/>
        <w:rPr>
          <w:rFonts w:cs="Arial"/>
          <w:b/>
          <w:bCs/>
        </w:rPr>
      </w:pPr>
    </w:p>
    <w:p w:rsidR="006C5E5E" w:rsidP="00E37585" w:rsidRDefault="006C5E5E" w14:paraId="64324B43" w14:textId="77777777">
      <w:pPr>
        <w:pStyle w:val="Subtitle"/>
      </w:pPr>
    </w:p>
    <w:p w:rsidR="00287361" w:rsidP="00E37585" w:rsidRDefault="00265EDE" w14:paraId="7009FBC8" w14:textId="7E9E828A">
      <w:pPr>
        <w:pStyle w:val="Subtitle"/>
      </w:pPr>
      <w:r w:rsidRPr="00AB1128">
        <w:t>Version:</w:t>
      </w:r>
    </w:p>
    <w:p w:rsidRPr="00287361" w:rsidR="00287361" w:rsidP="00E37585" w:rsidRDefault="00BB50E7" w14:paraId="6624AB24" w14:textId="0F77BEE2">
      <w:pPr>
        <w:ind w:left="-567"/>
        <w:jc w:val="both"/>
        <w:rPr>
          <w:rStyle w:val="Emphasis"/>
        </w:rPr>
      </w:pPr>
      <w:r>
        <w:rPr>
          <w:rStyle w:val="Emphasis"/>
        </w:rPr>
        <w:t>6</w:t>
      </w:r>
    </w:p>
    <w:p w:rsidR="006C5E5E" w:rsidP="00E37585" w:rsidRDefault="006C5E5E" w14:paraId="1B491FAD" w14:textId="77777777">
      <w:pPr>
        <w:pStyle w:val="Subtitle"/>
      </w:pPr>
    </w:p>
    <w:p w:rsidRPr="00265EDE" w:rsidR="006C5E5E" w:rsidP="00E37585" w:rsidRDefault="00726CDA" w14:paraId="40A310FE" w14:textId="324B949F">
      <w:pPr>
        <w:ind w:left="-567"/>
        <w:rPr>
          <w:rFonts w:cs="Arial"/>
          <w:bCs/>
          <w:color w:val="003750"/>
          <w:sz w:val="36"/>
          <w:szCs w:val="36"/>
        </w:rPr>
      </w:pPr>
      <w:r>
        <w:rPr>
          <w:rStyle w:val="Emphasis"/>
        </w:rPr>
        <w:br/>
      </w:r>
    </w:p>
    <w:p w:rsidRPr="00CA5F91" w:rsidR="006C5E5E" w:rsidP="00E37585" w:rsidRDefault="00921601" w14:paraId="36A38CC7" w14:textId="20427D78">
      <w:pPr>
        <w:pStyle w:val="Subtitle"/>
      </w:pPr>
      <w:r>
        <w:t>Author/</w:t>
      </w:r>
      <w:r w:rsidR="006C5E5E">
        <w:t>Owner:</w:t>
      </w:r>
    </w:p>
    <w:p w:rsidR="006C5E5E" w:rsidP="00E37585" w:rsidRDefault="006801F6" w14:paraId="3B5C7EB1" w14:textId="644C0CB1">
      <w:pPr>
        <w:ind w:left="-567"/>
        <w:rPr>
          <w:rStyle w:val="Emphasis"/>
        </w:rPr>
      </w:pPr>
      <w:r>
        <w:rPr>
          <w:rStyle w:val="Emphasis"/>
        </w:rPr>
        <w:t xml:space="preserve">Manager </w:t>
      </w:r>
      <w:r w:rsidR="003D1A87">
        <w:rPr>
          <w:rStyle w:val="Emphasis"/>
        </w:rPr>
        <w:t>Safety, Risk &amp; Resilience</w:t>
      </w:r>
      <w:r w:rsidR="00D33332">
        <w:rPr>
          <w:rStyle w:val="Emphasis"/>
        </w:rPr>
        <w:t xml:space="preserve"> / </w:t>
      </w:r>
    </w:p>
    <w:p w:rsidRPr="00287361" w:rsidR="003D1A87" w:rsidP="00E37585" w:rsidRDefault="003D1A87" w14:paraId="2A6DB487" w14:textId="7DE5DEA8">
      <w:pPr>
        <w:ind w:left="-567"/>
        <w:rPr>
          <w:rStyle w:val="Emphasis"/>
        </w:rPr>
      </w:pPr>
      <w:r>
        <w:rPr>
          <w:rStyle w:val="Emphasis"/>
        </w:rPr>
        <w:t xml:space="preserve">General Manager </w:t>
      </w:r>
      <w:r w:rsidR="00AA22F8">
        <w:rPr>
          <w:rStyle w:val="Emphasis"/>
        </w:rPr>
        <w:t>People &amp; Business Services</w:t>
      </w:r>
    </w:p>
    <w:p w:rsidR="006C5E5E" w:rsidP="00635E6E" w:rsidRDefault="006C5E5E" w14:paraId="34A766C6" w14:textId="66752251">
      <w:pPr>
        <w:pStyle w:val="Subtitle"/>
      </w:pPr>
    </w:p>
    <w:p w:rsidRPr="006C5E5E" w:rsidR="006C5E5E" w:rsidP="006C5E5E" w:rsidRDefault="006C5E5E" w14:paraId="53BB1FF6" w14:textId="77777777"/>
    <w:p w:rsidR="00ED7A02" w:rsidP="00635E6E" w:rsidRDefault="00ED7A02" w14:paraId="3FD0C981" w14:textId="77777777">
      <w:pPr>
        <w:pStyle w:val="Subtitle"/>
      </w:pPr>
    </w:p>
    <w:p w:rsidRPr="00CA5F91" w:rsidR="00CA5F91" w:rsidP="00635E6E" w:rsidRDefault="00CA5F91" w14:paraId="301250FD" w14:textId="6C4FBF22">
      <w:pPr>
        <w:pStyle w:val="Subtitle"/>
      </w:pPr>
    </w:p>
    <w:p w:rsidRPr="00CA5F91" w:rsidR="00AB1128" w:rsidP="00CA5F91" w:rsidRDefault="00AB1128" w14:paraId="425D7914" w14:textId="77777777">
      <w:pPr>
        <w:ind w:left="-567"/>
        <w:rPr>
          <w:rFonts w:cs="Arial"/>
          <w:bCs/>
          <w:color w:val="003750"/>
          <w:sz w:val="36"/>
          <w:szCs w:val="36"/>
        </w:rPr>
      </w:pPr>
    </w:p>
    <w:p w:rsidR="00CA5F91" w:rsidP="00CA5F91" w:rsidRDefault="00CA5F91" w14:paraId="76B8988B" w14:textId="77777777">
      <w:pPr>
        <w:ind w:left="-567"/>
        <w:rPr>
          <w:rFonts w:cs="Arial"/>
          <w:b/>
          <w:bCs/>
        </w:rPr>
      </w:pPr>
    </w:p>
    <w:p w:rsidR="00CA5F91" w:rsidP="00CA5F91" w:rsidRDefault="00CA5F91" w14:paraId="61451577" w14:textId="77777777">
      <w:pPr>
        <w:ind w:left="-567"/>
        <w:rPr>
          <w:rFonts w:cs="Arial"/>
          <w:b/>
          <w:bCs/>
        </w:rPr>
      </w:pPr>
    </w:p>
    <w:p w:rsidR="00CA5F91" w:rsidP="00CA5F91" w:rsidRDefault="00CA5F91" w14:paraId="32555DC8" w14:textId="77777777">
      <w:pPr>
        <w:ind w:left="-567"/>
        <w:rPr>
          <w:rFonts w:cs="Arial"/>
          <w:b/>
          <w:bCs/>
        </w:rPr>
      </w:pPr>
    </w:p>
    <w:p w:rsidR="00CA5F91" w:rsidP="00CA5F91" w:rsidRDefault="00CA5F91" w14:paraId="0FFB9C8C" w14:textId="77777777">
      <w:pPr>
        <w:ind w:left="-567"/>
        <w:rPr>
          <w:rFonts w:cs="Arial"/>
          <w:b/>
          <w:bCs/>
        </w:rPr>
      </w:pPr>
    </w:p>
    <w:p w:rsidR="00CA5F91" w:rsidP="00CA5F91" w:rsidRDefault="00CA5F91" w14:paraId="2AC9310F" w14:textId="77777777">
      <w:pPr>
        <w:ind w:left="-567"/>
        <w:rPr>
          <w:rFonts w:cs="Arial"/>
          <w:b/>
          <w:bCs/>
        </w:rPr>
      </w:pPr>
    </w:p>
    <w:p w:rsidR="00CA5F91" w:rsidP="00CA5F91" w:rsidRDefault="00CA5F91" w14:paraId="036BDFEC" w14:textId="77777777">
      <w:pPr>
        <w:ind w:left="-567"/>
        <w:rPr>
          <w:rFonts w:cs="Arial"/>
          <w:b/>
          <w:bCs/>
        </w:rPr>
      </w:pPr>
    </w:p>
    <w:p w:rsidR="00CA5F91" w:rsidP="00CA5F91" w:rsidRDefault="00CA5F91" w14:paraId="5C7A218C" w14:textId="77777777">
      <w:pPr>
        <w:ind w:left="-567"/>
        <w:rPr>
          <w:rFonts w:cs="Arial"/>
          <w:b/>
          <w:bCs/>
        </w:rPr>
      </w:pPr>
    </w:p>
    <w:p w:rsidR="00CA5F91" w:rsidP="00CA5F91" w:rsidRDefault="00CA5F91" w14:paraId="5465D645" w14:textId="77777777">
      <w:pPr>
        <w:ind w:left="-567"/>
        <w:rPr>
          <w:rFonts w:cs="Arial"/>
          <w:b/>
          <w:bCs/>
        </w:rPr>
      </w:pPr>
    </w:p>
    <w:p w:rsidR="00CA5F91" w:rsidP="00CA5F91" w:rsidRDefault="00CA5F91" w14:paraId="61D9E9CF" w14:textId="77777777">
      <w:pPr>
        <w:ind w:left="-567"/>
        <w:rPr>
          <w:rFonts w:cs="Arial"/>
          <w:b/>
          <w:bCs/>
        </w:rPr>
      </w:pPr>
    </w:p>
    <w:p w:rsidR="00CA5F91" w:rsidP="00CA5F91" w:rsidRDefault="00CA5F91" w14:paraId="7FEB94BE" w14:textId="77777777">
      <w:pPr>
        <w:ind w:left="-567"/>
        <w:rPr>
          <w:rFonts w:cs="Arial"/>
          <w:b/>
          <w:bCs/>
        </w:rPr>
      </w:pPr>
    </w:p>
    <w:p w:rsidR="00CA5F91" w:rsidP="00CA5F91" w:rsidRDefault="00CA5F91" w14:paraId="0BB64878" w14:textId="77777777">
      <w:pPr>
        <w:ind w:left="-567"/>
        <w:rPr>
          <w:rFonts w:cs="Arial"/>
          <w:b/>
          <w:bCs/>
        </w:rPr>
      </w:pPr>
    </w:p>
    <w:p w:rsidR="00E023A5" w:rsidRDefault="00E023A5" w14:paraId="6B06D86A" w14:textId="1C0AD667">
      <w:pPr>
        <w:rPr>
          <w:rFonts w:cs="Arial"/>
          <w:b/>
          <w:bCs/>
        </w:rPr>
      </w:pPr>
      <w:r>
        <w:rPr>
          <w:rFonts w:cs="Arial"/>
          <w:b/>
          <w:bCs/>
        </w:rPr>
        <w:br w:type="page"/>
      </w:r>
    </w:p>
    <w:p w:rsidR="00CA5F91" w:rsidP="00CA5F91" w:rsidRDefault="00CA5F91" w14:paraId="66CFDFEB" w14:textId="77777777">
      <w:pPr>
        <w:ind w:left="-567"/>
        <w:rPr>
          <w:rFonts w:cs="Arial"/>
          <w:b/>
          <w:bCs/>
        </w:rPr>
      </w:pPr>
    </w:p>
    <w:bookmarkStart w:name="_Toc162276484" w:displacedByCustomXml="next" w:id="0"/>
    <w:bookmarkStart w:name="_Toc105061872" w:displacedByCustomXml="next" w:id="1"/>
    <w:sdt>
      <w:sdtPr>
        <w:rPr>
          <w:rFonts w:eastAsiaTheme="minorEastAsia" w:cstheme="minorBidi"/>
          <w:b w:val="0"/>
          <w:bCs w:val="0"/>
          <w:color w:val="auto"/>
          <w:sz w:val="24"/>
          <w:lang w:val="en-AU" w:eastAsia="zh-CN"/>
        </w:rPr>
        <w:id w:val="-401301409"/>
        <w:docPartObj>
          <w:docPartGallery w:val="Table of Contents"/>
          <w:docPartUnique/>
        </w:docPartObj>
      </w:sdtPr>
      <w:sdtEndPr>
        <w:rPr>
          <w:noProof/>
          <w:sz w:val="22"/>
        </w:rPr>
      </w:sdtEndPr>
      <w:sdtContent>
        <w:p w:rsidR="003F3349" w:rsidP="00A1641D" w:rsidRDefault="00E729C1" w14:paraId="7311BF18" w14:textId="77777777">
          <w:pPr>
            <w:pStyle w:val="Heading1"/>
            <w:rPr>
              <w:noProof/>
            </w:rPr>
          </w:pPr>
          <w:r>
            <w:t>Contents</w:t>
          </w:r>
          <w:bookmarkEnd w:id="1"/>
          <w:bookmarkEnd w:id="0"/>
          <w:r>
            <w:fldChar w:fldCharType="begin"/>
          </w:r>
          <w:r>
            <w:instrText xml:space="preserve"> TOC \o "1-3" \h \z \u </w:instrText>
          </w:r>
          <w:r>
            <w:fldChar w:fldCharType="separate"/>
          </w:r>
        </w:p>
        <w:p w:rsidR="003F3349" w:rsidRDefault="003F3349" w14:paraId="586C1911" w14:textId="35703FD5">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84">
            <w:r w:rsidRPr="002F18CF">
              <w:rPr>
                <w:rStyle w:val="Hyperlink"/>
                <w:noProof/>
              </w:rPr>
              <w:t>1.</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Contents</w:t>
            </w:r>
            <w:r>
              <w:rPr>
                <w:noProof/>
                <w:webHidden/>
              </w:rPr>
              <w:tab/>
            </w:r>
            <w:r>
              <w:rPr>
                <w:noProof/>
                <w:webHidden/>
              </w:rPr>
              <w:fldChar w:fldCharType="begin"/>
            </w:r>
            <w:r>
              <w:rPr>
                <w:noProof/>
                <w:webHidden/>
              </w:rPr>
              <w:instrText xml:space="preserve"> PAGEREF _Toc162276484 \h </w:instrText>
            </w:r>
            <w:r>
              <w:rPr>
                <w:noProof/>
                <w:webHidden/>
              </w:rPr>
            </w:r>
            <w:r>
              <w:rPr>
                <w:noProof/>
                <w:webHidden/>
              </w:rPr>
              <w:fldChar w:fldCharType="separate"/>
            </w:r>
            <w:r>
              <w:rPr>
                <w:noProof/>
                <w:webHidden/>
              </w:rPr>
              <w:t>2</w:t>
            </w:r>
            <w:r>
              <w:rPr>
                <w:noProof/>
                <w:webHidden/>
              </w:rPr>
              <w:fldChar w:fldCharType="end"/>
            </w:r>
          </w:hyperlink>
        </w:p>
        <w:p w:rsidR="003F3349" w:rsidRDefault="003F3349" w14:paraId="460A8953" w14:textId="4D582AEA">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85">
            <w:r w:rsidRPr="002F18CF">
              <w:rPr>
                <w:rStyle w:val="Hyperlink"/>
                <w:noProof/>
              </w:rPr>
              <w:t>2.</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Document version history</w:t>
            </w:r>
            <w:r>
              <w:rPr>
                <w:noProof/>
                <w:webHidden/>
              </w:rPr>
              <w:tab/>
            </w:r>
            <w:r>
              <w:rPr>
                <w:noProof/>
                <w:webHidden/>
              </w:rPr>
              <w:fldChar w:fldCharType="begin"/>
            </w:r>
            <w:r>
              <w:rPr>
                <w:noProof/>
                <w:webHidden/>
              </w:rPr>
              <w:instrText xml:space="preserve"> PAGEREF _Toc162276485 \h </w:instrText>
            </w:r>
            <w:r>
              <w:rPr>
                <w:noProof/>
                <w:webHidden/>
              </w:rPr>
            </w:r>
            <w:r>
              <w:rPr>
                <w:noProof/>
                <w:webHidden/>
              </w:rPr>
              <w:fldChar w:fldCharType="separate"/>
            </w:r>
            <w:r>
              <w:rPr>
                <w:noProof/>
                <w:webHidden/>
              </w:rPr>
              <w:t>3</w:t>
            </w:r>
            <w:r>
              <w:rPr>
                <w:noProof/>
                <w:webHidden/>
              </w:rPr>
              <w:fldChar w:fldCharType="end"/>
            </w:r>
          </w:hyperlink>
        </w:p>
        <w:p w:rsidR="003F3349" w:rsidRDefault="003F3349" w14:paraId="1D43216D" w14:textId="1AAE3963">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86">
            <w:r w:rsidRPr="002F18CF">
              <w:rPr>
                <w:rStyle w:val="Hyperlink"/>
                <w:noProof/>
              </w:rPr>
              <w:t>3.</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Introduction, Purpose and Scope</w:t>
            </w:r>
            <w:r>
              <w:rPr>
                <w:noProof/>
                <w:webHidden/>
              </w:rPr>
              <w:tab/>
            </w:r>
            <w:r>
              <w:rPr>
                <w:noProof/>
                <w:webHidden/>
              </w:rPr>
              <w:fldChar w:fldCharType="begin"/>
            </w:r>
            <w:r>
              <w:rPr>
                <w:noProof/>
                <w:webHidden/>
              </w:rPr>
              <w:instrText xml:space="preserve"> PAGEREF _Toc162276486 \h </w:instrText>
            </w:r>
            <w:r>
              <w:rPr>
                <w:noProof/>
                <w:webHidden/>
              </w:rPr>
            </w:r>
            <w:r>
              <w:rPr>
                <w:noProof/>
                <w:webHidden/>
              </w:rPr>
              <w:fldChar w:fldCharType="separate"/>
            </w:r>
            <w:r>
              <w:rPr>
                <w:noProof/>
                <w:webHidden/>
              </w:rPr>
              <w:t>4</w:t>
            </w:r>
            <w:r>
              <w:rPr>
                <w:noProof/>
                <w:webHidden/>
              </w:rPr>
              <w:fldChar w:fldCharType="end"/>
            </w:r>
          </w:hyperlink>
        </w:p>
        <w:p w:rsidR="003F3349" w:rsidRDefault="003F3349" w14:paraId="33661822" w14:textId="69BD612C">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87">
            <w:r w:rsidRPr="002F18CF">
              <w:rPr>
                <w:rStyle w:val="Hyperlink"/>
                <w:noProof/>
              </w:rPr>
              <w:t>4.</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Management Framework</w:t>
            </w:r>
            <w:r>
              <w:rPr>
                <w:noProof/>
                <w:webHidden/>
              </w:rPr>
              <w:tab/>
            </w:r>
            <w:r>
              <w:rPr>
                <w:noProof/>
                <w:webHidden/>
              </w:rPr>
              <w:fldChar w:fldCharType="begin"/>
            </w:r>
            <w:r>
              <w:rPr>
                <w:noProof/>
                <w:webHidden/>
              </w:rPr>
              <w:instrText xml:space="preserve"> PAGEREF _Toc162276487 \h </w:instrText>
            </w:r>
            <w:r>
              <w:rPr>
                <w:noProof/>
                <w:webHidden/>
              </w:rPr>
            </w:r>
            <w:r>
              <w:rPr>
                <w:noProof/>
                <w:webHidden/>
              </w:rPr>
              <w:fldChar w:fldCharType="separate"/>
            </w:r>
            <w:r>
              <w:rPr>
                <w:noProof/>
                <w:webHidden/>
              </w:rPr>
              <w:t>4</w:t>
            </w:r>
            <w:r>
              <w:rPr>
                <w:noProof/>
                <w:webHidden/>
              </w:rPr>
              <w:fldChar w:fldCharType="end"/>
            </w:r>
          </w:hyperlink>
        </w:p>
        <w:p w:rsidR="003F3349" w:rsidRDefault="003F3349" w14:paraId="6EB89967" w14:textId="3E1C2567">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88">
            <w:r w:rsidRPr="002F18CF">
              <w:rPr>
                <w:rStyle w:val="Hyperlink"/>
                <w:noProof/>
              </w:rPr>
              <w:t>5.</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Appetite and Permission Statements</w:t>
            </w:r>
            <w:r>
              <w:rPr>
                <w:noProof/>
                <w:webHidden/>
              </w:rPr>
              <w:tab/>
            </w:r>
            <w:r>
              <w:rPr>
                <w:noProof/>
                <w:webHidden/>
              </w:rPr>
              <w:fldChar w:fldCharType="begin"/>
            </w:r>
            <w:r>
              <w:rPr>
                <w:noProof/>
                <w:webHidden/>
              </w:rPr>
              <w:instrText xml:space="preserve"> PAGEREF _Toc162276488 \h </w:instrText>
            </w:r>
            <w:r>
              <w:rPr>
                <w:noProof/>
                <w:webHidden/>
              </w:rPr>
            </w:r>
            <w:r>
              <w:rPr>
                <w:noProof/>
                <w:webHidden/>
              </w:rPr>
              <w:fldChar w:fldCharType="separate"/>
            </w:r>
            <w:r>
              <w:rPr>
                <w:noProof/>
                <w:webHidden/>
              </w:rPr>
              <w:t>5</w:t>
            </w:r>
            <w:r>
              <w:rPr>
                <w:noProof/>
                <w:webHidden/>
              </w:rPr>
              <w:fldChar w:fldCharType="end"/>
            </w:r>
          </w:hyperlink>
        </w:p>
        <w:p w:rsidR="003F3349" w:rsidRDefault="003F3349" w14:paraId="3AE20871" w14:textId="163E0CDE">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89">
            <w:r w:rsidRPr="002F18CF">
              <w:rPr>
                <w:rStyle w:val="Hyperlink"/>
                <w:noProof/>
              </w:rPr>
              <w:t>6.</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Management Goals and Objectives</w:t>
            </w:r>
            <w:r>
              <w:rPr>
                <w:noProof/>
                <w:webHidden/>
              </w:rPr>
              <w:tab/>
            </w:r>
            <w:r>
              <w:rPr>
                <w:noProof/>
                <w:webHidden/>
              </w:rPr>
              <w:fldChar w:fldCharType="begin"/>
            </w:r>
            <w:r>
              <w:rPr>
                <w:noProof/>
                <w:webHidden/>
              </w:rPr>
              <w:instrText xml:space="preserve"> PAGEREF _Toc162276489 \h </w:instrText>
            </w:r>
            <w:r>
              <w:rPr>
                <w:noProof/>
                <w:webHidden/>
              </w:rPr>
            </w:r>
            <w:r>
              <w:rPr>
                <w:noProof/>
                <w:webHidden/>
              </w:rPr>
              <w:fldChar w:fldCharType="separate"/>
            </w:r>
            <w:r>
              <w:rPr>
                <w:noProof/>
                <w:webHidden/>
              </w:rPr>
              <w:t>6</w:t>
            </w:r>
            <w:r>
              <w:rPr>
                <w:noProof/>
                <w:webHidden/>
              </w:rPr>
              <w:fldChar w:fldCharType="end"/>
            </w:r>
          </w:hyperlink>
        </w:p>
        <w:p w:rsidR="003F3349" w:rsidRDefault="003F3349" w14:paraId="0C6AB2FE" w14:textId="23DD8DCF">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90">
            <w:r w:rsidRPr="002F18CF">
              <w:rPr>
                <w:rStyle w:val="Hyperlink"/>
                <w:noProof/>
              </w:rPr>
              <w:t>7.</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Definition of Risk</w:t>
            </w:r>
            <w:r>
              <w:rPr>
                <w:noProof/>
                <w:webHidden/>
              </w:rPr>
              <w:tab/>
            </w:r>
            <w:r>
              <w:rPr>
                <w:noProof/>
                <w:webHidden/>
              </w:rPr>
              <w:fldChar w:fldCharType="begin"/>
            </w:r>
            <w:r>
              <w:rPr>
                <w:noProof/>
                <w:webHidden/>
              </w:rPr>
              <w:instrText xml:space="preserve"> PAGEREF _Toc162276490 \h </w:instrText>
            </w:r>
            <w:r>
              <w:rPr>
                <w:noProof/>
                <w:webHidden/>
              </w:rPr>
            </w:r>
            <w:r>
              <w:rPr>
                <w:noProof/>
                <w:webHidden/>
              </w:rPr>
              <w:fldChar w:fldCharType="separate"/>
            </w:r>
            <w:r>
              <w:rPr>
                <w:noProof/>
                <w:webHidden/>
              </w:rPr>
              <w:t>6</w:t>
            </w:r>
            <w:r>
              <w:rPr>
                <w:noProof/>
                <w:webHidden/>
              </w:rPr>
              <w:fldChar w:fldCharType="end"/>
            </w:r>
          </w:hyperlink>
        </w:p>
        <w:p w:rsidR="003F3349" w:rsidRDefault="003F3349" w14:paraId="746168E0" w14:textId="558D1CBC">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91">
            <w:r w:rsidRPr="002F18CF">
              <w:rPr>
                <w:rStyle w:val="Hyperlink"/>
                <w:noProof/>
              </w:rPr>
              <w:t>8.</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Governance</w:t>
            </w:r>
            <w:r>
              <w:rPr>
                <w:noProof/>
                <w:webHidden/>
              </w:rPr>
              <w:tab/>
            </w:r>
            <w:r>
              <w:rPr>
                <w:noProof/>
                <w:webHidden/>
              </w:rPr>
              <w:fldChar w:fldCharType="begin"/>
            </w:r>
            <w:r>
              <w:rPr>
                <w:noProof/>
                <w:webHidden/>
              </w:rPr>
              <w:instrText xml:space="preserve"> PAGEREF _Toc162276491 \h </w:instrText>
            </w:r>
            <w:r>
              <w:rPr>
                <w:noProof/>
                <w:webHidden/>
              </w:rPr>
            </w:r>
            <w:r>
              <w:rPr>
                <w:noProof/>
                <w:webHidden/>
              </w:rPr>
              <w:fldChar w:fldCharType="separate"/>
            </w:r>
            <w:r>
              <w:rPr>
                <w:noProof/>
                <w:webHidden/>
              </w:rPr>
              <w:t>6</w:t>
            </w:r>
            <w:r>
              <w:rPr>
                <w:noProof/>
                <w:webHidden/>
              </w:rPr>
              <w:fldChar w:fldCharType="end"/>
            </w:r>
          </w:hyperlink>
        </w:p>
        <w:p w:rsidR="003F3349" w:rsidRDefault="003F3349" w14:paraId="580158D4" w14:textId="62A9BA62">
          <w:pPr>
            <w:pStyle w:val="TOC1"/>
            <w:tabs>
              <w:tab w:val="left" w:pos="440"/>
              <w:tab w:val="right" w:pos="9010"/>
            </w:tabs>
            <w:rPr>
              <w:rFonts w:asciiTheme="minorHAnsi" w:hAnsiTheme="minorHAnsi" w:eastAsiaTheme="minorEastAsia"/>
              <w:noProof/>
              <w:kern w:val="2"/>
              <w:sz w:val="24"/>
              <w:szCs w:val="24"/>
              <w:lang w:val="en-AU" w:eastAsia="en-AU"/>
              <w14:ligatures w14:val="standardContextual"/>
            </w:rPr>
          </w:pPr>
          <w:hyperlink w:history="1" w:anchor="_Toc162276492">
            <w:r w:rsidRPr="002F18CF">
              <w:rPr>
                <w:rStyle w:val="Hyperlink"/>
                <w:noProof/>
              </w:rPr>
              <w:t>9.</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Roles, Responsibilities &amp; Resources</w:t>
            </w:r>
            <w:r>
              <w:rPr>
                <w:noProof/>
                <w:webHidden/>
              </w:rPr>
              <w:tab/>
            </w:r>
            <w:r>
              <w:rPr>
                <w:noProof/>
                <w:webHidden/>
              </w:rPr>
              <w:fldChar w:fldCharType="begin"/>
            </w:r>
            <w:r>
              <w:rPr>
                <w:noProof/>
                <w:webHidden/>
              </w:rPr>
              <w:instrText xml:space="preserve"> PAGEREF _Toc162276492 \h </w:instrText>
            </w:r>
            <w:r>
              <w:rPr>
                <w:noProof/>
                <w:webHidden/>
              </w:rPr>
            </w:r>
            <w:r>
              <w:rPr>
                <w:noProof/>
                <w:webHidden/>
              </w:rPr>
              <w:fldChar w:fldCharType="separate"/>
            </w:r>
            <w:r>
              <w:rPr>
                <w:noProof/>
                <w:webHidden/>
              </w:rPr>
              <w:t>7</w:t>
            </w:r>
            <w:r>
              <w:rPr>
                <w:noProof/>
                <w:webHidden/>
              </w:rPr>
              <w:fldChar w:fldCharType="end"/>
            </w:r>
          </w:hyperlink>
        </w:p>
        <w:p w:rsidR="003F3349" w:rsidRDefault="003F3349" w14:paraId="46B995CE" w14:textId="3CCA0DB6">
          <w:pPr>
            <w:pStyle w:val="TOC1"/>
            <w:tabs>
              <w:tab w:val="left" w:pos="660"/>
              <w:tab w:val="right" w:pos="9010"/>
            </w:tabs>
            <w:rPr>
              <w:rFonts w:asciiTheme="minorHAnsi" w:hAnsiTheme="minorHAnsi" w:eastAsiaTheme="minorEastAsia"/>
              <w:noProof/>
              <w:kern w:val="2"/>
              <w:sz w:val="24"/>
              <w:szCs w:val="24"/>
              <w:lang w:val="en-AU" w:eastAsia="en-AU"/>
              <w14:ligatures w14:val="standardContextual"/>
            </w:rPr>
          </w:pPr>
          <w:hyperlink w:history="1" w:anchor="_Toc162276493">
            <w:r w:rsidRPr="002F18CF">
              <w:rPr>
                <w:rStyle w:val="Hyperlink"/>
                <w:noProof/>
              </w:rPr>
              <w:t>10.</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Management Process</w:t>
            </w:r>
            <w:r>
              <w:rPr>
                <w:noProof/>
                <w:webHidden/>
              </w:rPr>
              <w:tab/>
            </w:r>
            <w:r>
              <w:rPr>
                <w:noProof/>
                <w:webHidden/>
              </w:rPr>
              <w:fldChar w:fldCharType="begin"/>
            </w:r>
            <w:r>
              <w:rPr>
                <w:noProof/>
                <w:webHidden/>
              </w:rPr>
              <w:instrText xml:space="preserve"> PAGEREF _Toc162276493 \h </w:instrText>
            </w:r>
            <w:r>
              <w:rPr>
                <w:noProof/>
                <w:webHidden/>
              </w:rPr>
            </w:r>
            <w:r>
              <w:rPr>
                <w:noProof/>
                <w:webHidden/>
              </w:rPr>
              <w:fldChar w:fldCharType="separate"/>
            </w:r>
            <w:r>
              <w:rPr>
                <w:noProof/>
                <w:webHidden/>
              </w:rPr>
              <w:t>8</w:t>
            </w:r>
            <w:r>
              <w:rPr>
                <w:noProof/>
                <w:webHidden/>
              </w:rPr>
              <w:fldChar w:fldCharType="end"/>
            </w:r>
          </w:hyperlink>
        </w:p>
        <w:p w:rsidR="003F3349" w:rsidRDefault="003F3349" w14:paraId="58B4E30A" w14:textId="610589BC">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494">
            <w:r w:rsidRPr="002F18CF">
              <w:rPr>
                <w:rStyle w:val="Hyperlink"/>
                <w:noProof/>
              </w:rPr>
              <w:t>10.1.</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Communication and Consultation</w:t>
            </w:r>
            <w:r>
              <w:rPr>
                <w:noProof/>
                <w:webHidden/>
              </w:rPr>
              <w:tab/>
            </w:r>
            <w:r>
              <w:rPr>
                <w:noProof/>
                <w:webHidden/>
              </w:rPr>
              <w:fldChar w:fldCharType="begin"/>
            </w:r>
            <w:r>
              <w:rPr>
                <w:noProof/>
                <w:webHidden/>
              </w:rPr>
              <w:instrText xml:space="preserve"> PAGEREF _Toc162276494 \h </w:instrText>
            </w:r>
            <w:r>
              <w:rPr>
                <w:noProof/>
                <w:webHidden/>
              </w:rPr>
            </w:r>
            <w:r>
              <w:rPr>
                <w:noProof/>
                <w:webHidden/>
              </w:rPr>
              <w:fldChar w:fldCharType="separate"/>
            </w:r>
            <w:r>
              <w:rPr>
                <w:noProof/>
                <w:webHidden/>
              </w:rPr>
              <w:t>8</w:t>
            </w:r>
            <w:r>
              <w:rPr>
                <w:noProof/>
                <w:webHidden/>
              </w:rPr>
              <w:fldChar w:fldCharType="end"/>
            </w:r>
          </w:hyperlink>
        </w:p>
        <w:p w:rsidR="003F3349" w:rsidRDefault="003F3349" w14:paraId="2E76E35B" w14:textId="35025ED1">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495">
            <w:r w:rsidRPr="002F18CF">
              <w:rPr>
                <w:rStyle w:val="Hyperlink"/>
                <w:noProof/>
              </w:rPr>
              <w:t>10.2.</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Scope, Context and Criteria</w:t>
            </w:r>
            <w:r>
              <w:rPr>
                <w:noProof/>
                <w:webHidden/>
              </w:rPr>
              <w:tab/>
            </w:r>
            <w:r>
              <w:rPr>
                <w:noProof/>
                <w:webHidden/>
              </w:rPr>
              <w:fldChar w:fldCharType="begin"/>
            </w:r>
            <w:r>
              <w:rPr>
                <w:noProof/>
                <w:webHidden/>
              </w:rPr>
              <w:instrText xml:space="preserve"> PAGEREF _Toc162276495 \h </w:instrText>
            </w:r>
            <w:r>
              <w:rPr>
                <w:noProof/>
                <w:webHidden/>
              </w:rPr>
            </w:r>
            <w:r>
              <w:rPr>
                <w:noProof/>
                <w:webHidden/>
              </w:rPr>
              <w:fldChar w:fldCharType="separate"/>
            </w:r>
            <w:r>
              <w:rPr>
                <w:noProof/>
                <w:webHidden/>
              </w:rPr>
              <w:t>9</w:t>
            </w:r>
            <w:r>
              <w:rPr>
                <w:noProof/>
                <w:webHidden/>
              </w:rPr>
              <w:fldChar w:fldCharType="end"/>
            </w:r>
          </w:hyperlink>
        </w:p>
        <w:p w:rsidR="003F3349" w:rsidRDefault="003F3349" w14:paraId="21FCE30A" w14:textId="0E2E34FB">
          <w:pPr>
            <w:pStyle w:val="TOC3"/>
            <w:tabs>
              <w:tab w:val="right" w:pos="9010"/>
            </w:tabs>
            <w:rPr>
              <w:rFonts w:cstheme="minorBidi"/>
              <w:noProof/>
              <w:kern w:val="2"/>
              <w:sz w:val="24"/>
              <w:szCs w:val="24"/>
              <w:lang w:val="en-AU" w:eastAsia="en-AU"/>
              <w14:ligatures w14:val="standardContextual"/>
            </w:rPr>
          </w:pPr>
          <w:hyperlink w:history="1" w:anchor="_Toc162276496">
            <w:r w:rsidRPr="002F18CF">
              <w:rPr>
                <w:rStyle w:val="Hyperlink"/>
                <w:noProof/>
              </w:rPr>
              <w:t>10.2.1 Defining the Scope</w:t>
            </w:r>
            <w:r>
              <w:rPr>
                <w:noProof/>
                <w:webHidden/>
              </w:rPr>
              <w:tab/>
            </w:r>
            <w:r>
              <w:rPr>
                <w:noProof/>
                <w:webHidden/>
              </w:rPr>
              <w:fldChar w:fldCharType="begin"/>
            </w:r>
            <w:r>
              <w:rPr>
                <w:noProof/>
                <w:webHidden/>
              </w:rPr>
              <w:instrText xml:space="preserve"> PAGEREF _Toc162276496 \h </w:instrText>
            </w:r>
            <w:r>
              <w:rPr>
                <w:noProof/>
                <w:webHidden/>
              </w:rPr>
            </w:r>
            <w:r>
              <w:rPr>
                <w:noProof/>
                <w:webHidden/>
              </w:rPr>
              <w:fldChar w:fldCharType="separate"/>
            </w:r>
            <w:r>
              <w:rPr>
                <w:noProof/>
                <w:webHidden/>
              </w:rPr>
              <w:t>9</w:t>
            </w:r>
            <w:r>
              <w:rPr>
                <w:noProof/>
                <w:webHidden/>
              </w:rPr>
              <w:fldChar w:fldCharType="end"/>
            </w:r>
          </w:hyperlink>
        </w:p>
        <w:p w:rsidR="003F3349" w:rsidRDefault="003F3349" w14:paraId="7D9ECD52" w14:textId="0AB8E39D">
          <w:pPr>
            <w:pStyle w:val="TOC3"/>
            <w:tabs>
              <w:tab w:val="right" w:pos="9010"/>
            </w:tabs>
            <w:rPr>
              <w:rFonts w:cstheme="minorBidi"/>
              <w:noProof/>
              <w:kern w:val="2"/>
              <w:sz w:val="24"/>
              <w:szCs w:val="24"/>
              <w:lang w:val="en-AU" w:eastAsia="en-AU"/>
              <w14:ligatures w14:val="standardContextual"/>
            </w:rPr>
          </w:pPr>
          <w:hyperlink w:history="1" w:anchor="_Toc162276497">
            <w:r w:rsidRPr="002F18CF">
              <w:rPr>
                <w:rStyle w:val="Hyperlink"/>
                <w:noProof/>
              </w:rPr>
              <w:t>10.2.2 Risk Types</w:t>
            </w:r>
            <w:r>
              <w:rPr>
                <w:noProof/>
                <w:webHidden/>
              </w:rPr>
              <w:tab/>
            </w:r>
            <w:r>
              <w:rPr>
                <w:noProof/>
                <w:webHidden/>
              </w:rPr>
              <w:fldChar w:fldCharType="begin"/>
            </w:r>
            <w:r>
              <w:rPr>
                <w:noProof/>
                <w:webHidden/>
              </w:rPr>
              <w:instrText xml:space="preserve"> PAGEREF _Toc162276497 \h </w:instrText>
            </w:r>
            <w:r>
              <w:rPr>
                <w:noProof/>
                <w:webHidden/>
              </w:rPr>
            </w:r>
            <w:r>
              <w:rPr>
                <w:noProof/>
                <w:webHidden/>
              </w:rPr>
              <w:fldChar w:fldCharType="separate"/>
            </w:r>
            <w:r>
              <w:rPr>
                <w:noProof/>
                <w:webHidden/>
              </w:rPr>
              <w:t>9</w:t>
            </w:r>
            <w:r>
              <w:rPr>
                <w:noProof/>
                <w:webHidden/>
              </w:rPr>
              <w:fldChar w:fldCharType="end"/>
            </w:r>
          </w:hyperlink>
        </w:p>
        <w:p w:rsidR="003F3349" w:rsidRDefault="003F3349" w14:paraId="5037C90F" w14:textId="1A756C10">
          <w:pPr>
            <w:pStyle w:val="TOC3"/>
            <w:tabs>
              <w:tab w:val="right" w:pos="9010"/>
            </w:tabs>
            <w:rPr>
              <w:rFonts w:cstheme="minorBidi"/>
              <w:noProof/>
              <w:kern w:val="2"/>
              <w:sz w:val="24"/>
              <w:szCs w:val="24"/>
              <w:lang w:val="en-AU" w:eastAsia="en-AU"/>
              <w14:ligatures w14:val="standardContextual"/>
            </w:rPr>
          </w:pPr>
          <w:hyperlink w:history="1" w:anchor="_Toc162276498">
            <w:r w:rsidRPr="002F18CF">
              <w:rPr>
                <w:rStyle w:val="Hyperlink"/>
                <w:noProof/>
              </w:rPr>
              <w:t>10.2.3 External and Internal Context</w:t>
            </w:r>
            <w:r>
              <w:rPr>
                <w:noProof/>
                <w:webHidden/>
              </w:rPr>
              <w:tab/>
            </w:r>
            <w:r>
              <w:rPr>
                <w:noProof/>
                <w:webHidden/>
              </w:rPr>
              <w:fldChar w:fldCharType="begin"/>
            </w:r>
            <w:r>
              <w:rPr>
                <w:noProof/>
                <w:webHidden/>
              </w:rPr>
              <w:instrText xml:space="preserve"> PAGEREF _Toc162276498 \h </w:instrText>
            </w:r>
            <w:r>
              <w:rPr>
                <w:noProof/>
                <w:webHidden/>
              </w:rPr>
            </w:r>
            <w:r>
              <w:rPr>
                <w:noProof/>
                <w:webHidden/>
              </w:rPr>
              <w:fldChar w:fldCharType="separate"/>
            </w:r>
            <w:r>
              <w:rPr>
                <w:noProof/>
                <w:webHidden/>
              </w:rPr>
              <w:t>10</w:t>
            </w:r>
            <w:r>
              <w:rPr>
                <w:noProof/>
                <w:webHidden/>
              </w:rPr>
              <w:fldChar w:fldCharType="end"/>
            </w:r>
          </w:hyperlink>
        </w:p>
        <w:p w:rsidR="003F3349" w:rsidRDefault="003F3349" w14:paraId="07293179" w14:textId="7FE07188">
          <w:pPr>
            <w:pStyle w:val="TOC3"/>
            <w:tabs>
              <w:tab w:val="right" w:pos="9010"/>
            </w:tabs>
            <w:rPr>
              <w:rFonts w:cstheme="minorBidi"/>
              <w:noProof/>
              <w:kern w:val="2"/>
              <w:sz w:val="24"/>
              <w:szCs w:val="24"/>
              <w:lang w:val="en-AU" w:eastAsia="en-AU"/>
              <w14:ligatures w14:val="standardContextual"/>
            </w:rPr>
          </w:pPr>
          <w:hyperlink w:history="1" w:anchor="_Toc162276499">
            <w:r w:rsidRPr="002F18CF">
              <w:rPr>
                <w:rStyle w:val="Hyperlink"/>
                <w:noProof/>
              </w:rPr>
              <w:t>10.2.4 Criteria</w:t>
            </w:r>
            <w:r>
              <w:rPr>
                <w:noProof/>
                <w:webHidden/>
              </w:rPr>
              <w:tab/>
            </w:r>
            <w:r>
              <w:rPr>
                <w:noProof/>
                <w:webHidden/>
              </w:rPr>
              <w:fldChar w:fldCharType="begin"/>
            </w:r>
            <w:r>
              <w:rPr>
                <w:noProof/>
                <w:webHidden/>
              </w:rPr>
              <w:instrText xml:space="preserve"> PAGEREF _Toc162276499 \h </w:instrText>
            </w:r>
            <w:r>
              <w:rPr>
                <w:noProof/>
                <w:webHidden/>
              </w:rPr>
            </w:r>
            <w:r>
              <w:rPr>
                <w:noProof/>
                <w:webHidden/>
              </w:rPr>
              <w:fldChar w:fldCharType="separate"/>
            </w:r>
            <w:r>
              <w:rPr>
                <w:noProof/>
                <w:webHidden/>
              </w:rPr>
              <w:t>11</w:t>
            </w:r>
            <w:r>
              <w:rPr>
                <w:noProof/>
                <w:webHidden/>
              </w:rPr>
              <w:fldChar w:fldCharType="end"/>
            </w:r>
          </w:hyperlink>
        </w:p>
        <w:p w:rsidR="003F3349" w:rsidRDefault="003F3349" w14:paraId="525BAD72" w14:textId="2A4375EA">
          <w:pPr>
            <w:pStyle w:val="TOC3"/>
            <w:tabs>
              <w:tab w:val="right" w:pos="9010"/>
            </w:tabs>
            <w:rPr>
              <w:rFonts w:cstheme="minorBidi"/>
              <w:noProof/>
              <w:kern w:val="2"/>
              <w:sz w:val="24"/>
              <w:szCs w:val="24"/>
              <w:lang w:val="en-AU" w:eastAsia="en-AU"/>
              <w14:ligatures w14:val="standardContextual"/>
            </w:rPr>
          </w:pPr>
          <w:hyperlink w:history="1" w:anchor="_Toc162276500">
            <w:r w:rsidRPr="002F18CF">
              <w:rPr>
                <w:rStyle w:val="Hyperlink"/>
                <w:noProof/>
              </w:rPr>
              <w:t>Impact Categories</w:t>
            </w:r>
            <w:r>
              <w:rPr>
                <w:noProof/>
                <w:webHidden/>
              </w:rPr>
              <w:tab/>
            </w:r>
            <w:r>
              <w:rPr>
                <w:noProof/>
                <w:webHidden/>
              </w:rPr>
              <w:fldChar w:fldCharType="begin"/>
            </w:r>
            <w:r>
              <w:rPr>
                <w:noProof/>
                <w:webHidden/>
              </w:rPr>
              <w:instrText xml:space="preserve"> PAGEREF _Toc162276500 \h </w:instrText>
            </w:r>
            <w:r>
              <w:rPr>
                <w:noProof/>
                <w:webHidden/>
              </w:rPr>
            </w:r>
            <w:r>
              <w:rPr>
                <w:noProof/>
                <w:webHidden/>
              </w:rPr>
              <w:fldChar w:fldCharType="separate"/>
            </w:r>
            <w:r>
              <w:rPr>
                <w:noProof/>
                <w:webHidden/>
              </w:rPr>
              <w:t>11</w:t>
            </w:r>
            <w:r>
              <w:rPr>
                <w:noProof/>
                <w:webHidden/>
              </w:rPr>
              <w:fldChar w:fldCharType="end"/>
            </w:r>
          </w:hyperlink>
        </w:p>
        <w:p w:rsidR="003F3349" w:rsidRDefault="003F3349" w14:paraId="2219DAFD" w14:textId="38FF71A6">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501">
            <w:r w:rsidRPr="002F18CF">
              <w:rPr>
                <w:rStyle w:val="Hyperlink"/>
                <w:noProof/>
              </w:rPr>
              <w:t>10.3.</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Identification</w:t>
            </w:r>
            <w:r>
              <w:rPr>
                <w:noProof/>
                <w:webHidden/>
              </w:rPr>
              <w:tab/>
            </w:r>
            <w:r>
              <w:rPr>
                <w:noProof/>
                <w:webHidden/>
              </w:rPr>
              <w:fldChar w:fldCharType="begin"/>
            </w:r>
            <w:r>
              <w:rPr>
                <w:noProof/>
                <w:webHidden/>
              </w:rPr>
              <w:instrText xml:space="preserve"> PAGEREF _Toc162276501 \h </w:instrText>
            </w:r>
            <w:r>
              <w:rPr>
                <w:noProof/>
                <w:webHidden/>
              </w:rPr>
            </w:r>
            <w:r>
              <w:rPr>
                <w:noProof/>
                <w:webHidden/>
              </w:rPr>
              <w:fldChar w:fldCharType="separate"/>
            </w:r>
            <w:r>
              <w:rPr>
                <w:noProof/>
                <w:webHidden/>
              </w:rPr>
              <w:t>11</w:t>
            </w:r>
            <w:r>
              <w:rPr>
                <w:noProof/>
                <w:webHidden/>
              </w:rPr>
              <w:fldChar w:fldCharType="end"/>
            </w:r>
          </w:hyperlink>
        </w:p>
        <w:p w:rsidR="003F3349" w:rsidRDefault="003F3349" w14:paraId="54F2D6F4" w14:textId="0B4780EA">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502">
            <w:r w:rsidRPr="002F18CF">
              <w:rPr>
                <w:rStyle w:val="Hyperlink"/>
                <w:noProof/>
              </w:rPr>
              <w:t>10.4.</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Sources of Risk</w:t>
            </w:r>
            <w:r>
              <w:rPr>
                <w:noProof/>
                <w:webHidden/>
              </w:rPr>
              <w:tab/>
            </w:r>
            <w:r>
              <w:rPr>
                <w:noProof/>
                <w:webHidden/>
              </w:rPr>
              <w:fldChar w:fldCharType="begin"/>
            </w:r>
            <w:r>
              <w:rPr>
                <w:noProof/>
                <w:webHidden/>
              </w:rPr>
              <w:instrText xml:space="preserve"> PAGEREF _Toc162276502 \h </w:instrText>
            </w:r>
            <w:r>
              <w:rPr>
                <w:noProof/>
                <w:webHidden/>
              </w:rPr>
            </w:r>
            <w:r>
              <w:rPr>
                <w:noProof/>
                <w:webHidden/>
              </w:rPr>
              <w:fldChar w:fldCharType="separate"/>
            </w:r>
            <w:r>
              <w:rPr>
                <w:noProof/>
                <w:webHidden/>
              </w:rPr>
              <w:t>11</w:t>
            </w:r>
            <w:r>
              <w:rPr>
                <w:noProof/>
                <w:webHidden/>
              </w:rPr>
              <w:fldChar w:fldCharType="end"/>
            </w:r>
          </w:hyperlink>
        </w:p>
        <w:p w:rsidR="003F3349" w:rsidRDefault="003F3349" w14:paraId="032D2D94" w14:textId="644C2419">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503">
            <w:r w:rsidRPr="002F18CF">
              <w:rPr>
                <w:rStyle w:val="Hyperlink"/>
                <w:noProof/>
              </w:rPr>
              <w:t>10.5.</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Evaluation</w:t>
            </w:r>
            <w:r>
              <w:rPr>
                <w:noProof/>
                <w:webHidden/>
              </w:rPr>
              <w:tab/>
            </w:r>
            <w:r>
              <w:rPr>
                <w:noProof/>
                <w:webHidden/>
              </w:rPr>
              <w:fldChar w:fldCharType="begin"/>
            </w:r>
            <w:r>
              <w:rPr>
                <w:noProof/>
                <w:webHidden/>
              </w:rPr>
              <w:instrText xml:space="preserve"> PAGEREF _Toc162276503 \h </w:instrText>
            </w:r>
            <w:r>
              <w:rPr>
                <w:noProof/>
                <w:webHidden/>
              </w:rPr>
            </w:r>
            <w:r>
              <w:rPr>
                <w:noProof/>
                <w:webHidden/>
              </w:rPr>
              <w:fldChar w:fldCharType="separate"/>
            </w:r>
            <w:r>
              <w:rPr>
                <w:noProof/>
                <w:webHidden/>
              </w:rPr>
              <w:t>12</w:t>
            </w:r>
            <w:r>
              <w:rPr>
                <w:noProof/>
                <w:webHidden/>
              </w:rPr>
              <w:fldChar w:fldCharType="end"/>
            </w:r>
          </w:hyperlink>
        </w:p>
        <w:p w:rsidR="003F3349" w:rsidRDefault="003F3349" w14:paraId="773A3F8F" w14:textId="473F2683">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504">
            <w:r w:rsidRPr="002F18CF">
              <w:rPr>
                <w:rStyle w:val="Hyperlink"/>
                <w:noProof/>
              </w:rPr>
              <w:t>10.6.</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Treatment</w:t>
            </w:r>
            <w:r>
              <w:rPr>
                <w:noProof/>
                <w:webHidden/>
              </w:rPr>
              <w:tab/>
            </w:r>
            <w:r>
              <w:rPr>
                <w:noProof/>
                <w:webHidden/>
              </w:rPr>
              <w:fldChar w:fldCharType="begin"/>
            </w:r>
            <w:r>
              <w:rPr>
                <w:noProof/>
                <w:webHidden/>
              </w:rPr>
              <w:instrText xml:space="preserve"> PAGEREF _Toc162276504 \h </w:instrText>
            </w:r>
            <w:r>
              <w:rPr>
                <w:noProof/>
                <w:webHidden/>
              </w:rPr>
            </w:r>
            <w:r>
              <w:rPr>
                <w:noProof/>
                <w:webHidden/>
              </w:rPr>
              <w:fldChar w:fldCharType="separate"/>
            </w:r>
            <w:r>
              <w:rPr>
                <w:noProof/>
                <w:webHidden/>
              </w:rPr>
              <w:t>13</w:t>
            </w:r>
            <w:r>
              <w:rPr>
                <w:noProof/>
                <w:webHidden/>
              </w:rPr>
              <w:fldChar w:fldCharType="end"/>
            </w:r>
          </w:hyperlink>
        </w:p>
        <w:p w:rsidR="003F3349" w:rsidRDefault="003F3349" w14:paraId="10A54505" w14:textId="154FEED9">
          <w:pPr>
            <w:pStyle w:val="TOC3"/>
            <w:tabs>
              <w:tab w:val="right" w:pos="9010"/>
            </w:tabs>
            <w:rPr>
              <w:rFonts w:cstheme="minorBidi"/>
              <w:noProof/>
              <w:kern w:val="2"/>
              <w:sz w:val="24"/>
              <w:szCs w:val="24"/>
              <w:lang w:val="en-AU" w:eastAsia="en-AU"/>
              <w14:ligatures w14:val="standardContextual"/>
            </w:rPr>
          </w:pPr>
          <w:hyperlink w:history="1" w:anchor="_Toc162276505">
            <w:r w:rsidRPr="002F18CF">
              <w:rPr>
                <w:rStyle w:val="Hyperlink"/>
                <w:noProof/>
              </w:rPr>
              <w:t>10.6.1 Selecting risk treatment options</w:t>
            </w:r>
            <w:r>
              <w:rPr>
                <w:noProof/>
                <w:webHidden/>
              </w:rPr>
              <w:tab/>
            </w:r>
            <w:r>
              <w:rPr>
                <w:noProof/>
                <w:webHidden/>
              </w:rPr>
              <w:fldChar w:fldCharType="begin"/>
            </w:r>
            <w:r>
              <w:rPr>
                <w:noProof/>
                <w:webHidden/>
              </w:rPr>
              <w:instrText xml:space="preserve"> PAGEREF _Toc162276505 \h </w:instrText>
            </w:r>
            <w:r>
              <w:rPr>
                <w:noProof/>
                <w:webHidden/>
              </w:rPr>
            </w:r>
            <w:r>
              <w:rPr>
                <w:noProof/>
                <w:webHidden/>
              </w:rPr>
              <w:fldChar w:fldCharType="separate"/>
            </w:r>
            <w:r>
              <w:rPr>
                <w:noProof/>
                <w:webHidden/>
              </w:rPr>
              <w:t>13</w:t>
            </w:r>
            <w:r>
              <w:rPr>
                <w:noProof/>
                <w:webHidden/>
              </w:rPr>
              <w:fldChar w:fldCharType="end"/>
            </w:r>
          </w:hyperlink>
        </w:p>
        <w:p w:rsidR="003F3349" w:rsidRDefault="003F3349" w14:paraId="2F5582CC" w14:textId="2F5DA5D2">
          <w:pPr>
            <w:pStyle w:val="TOC3"/>
            <w:tabs>
              <w:tab w:val="right" w:pos="9010"/>
            </w:tabs>
            <w:rPr>
              <w:rFonts w:cstheme="minorBidi"/>
              <w:noProof/>
              <w:kern w:val="2"/>
              <w:sz w:val="24"/>
              <w:szCs w:val="24"/>
              <w:lang w:val="en-AU" w:eastAsia="en-AU"/>
              <w14:ligatures w14:val="standardContextual"/>
            </w:rPr>
          </w:pPr>
          <w:hyperlink w:history="1" w:anchor="_Toc162276506">
            <w:r w:rsidRPr="002F18CF">
              <w:rPr>
                <w:rStyle w:val="Hyperlink"/>
                <w:noProof/>
              </w:rPr>
              <w:t>10.6.2 Risk Treatment Plans</w:t>
            </w:r>
            <w:r>
              <w:rPr>
                <w:noProof/>
                <w:webHidden/>
              </w:rPr>
              <w:tab/>
            </w:r>
            <w:r>
              <w:rPr>
                <w:noProof/>
                <w:webHidden/>
              </w:rPr>
              <w:fldChar w:fldCharType="begin"/>
            </w:r>
            <w:r>
              <w:rPr>
                <w:noProof/>
                <w:webHidden/>
              </w:rPr>
              <w:instrText xml:space="preserve"> PAGEREF _Toc162276506 \h </w:instrText>
            </w:r>
            <w:r>
              <w:rPr>
                <w:noProof/>
                <w:webHidden/>
              </w:rPr>
            </w:r>
            <w:r>
              <w:rPr>
                <w:noProof/>
                <w:webHidden/>
              </w:rPr>
              <w:fldChar w:fldCharType="separate"/>
            </w:r>
            <w:r>
              <w:rPr>
                <w:noProof/>
                <w:webHidden/>
              </w:rPr>
              <w:t>14</w:t>
            </w:r>
            <w:r>
              <w:rPr>
                <w:noProof/>
                <w:webHidden/>
              </w:rPr>
              <w:fldChar w:fldCharType="end"/>
            </w:r>
          </w:hyperlink>
        </w:p>
        <w:p w:rsidR="003F3349" w:rsidRDefault="003F3349" w14:paraId="7E878580" w14:textId="6AF403CD">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507">
            <w:r w:rsidRPr="002F18CF">
              <w:rPr>
                <w:rStyle w:val="Hyperlink"/>
                <w:noProof/>
              </w:rPr>
              <w:t>10.7.</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Risk Response</w:t>
            </w:r>
            <w:r>
              <w:rPr>
                <w:noProof/>
                <w:webHidden/>
              </w:rPr>
              <w:tab/>
            </w:r>
            <w:r>
              <w:rPr>
                <w:noProof/>
                <w:webHidden/>
              </w:rPr>
              <w:fldChar w:fldCharType="begin"/>
            </w:r>
            <w:r>
              <w:rPr>
                <w:noProof/>
                <w:webHidden/>
              </w:rPr>
              <w:instrText xml:space="preserve"> PAGEREF _Toc162276507 \h </w:instrText>
            </w:r>
            <w:r>
              <w:rPr>
                <w:noProof/>
                <w:webHidden/>
              </w:rPr>
            </w:r>
            <w:r>
              <w:rPr>
                <w:noProof/>
                <w:webHidden/>
              </w:rPr>
              <w:fldChar w:fldCharType="separate"/>
            </w:r>
            <w:r>
              <w:rPr>
                <w:noProof/>
                <w:webHidden/>
              </w:rPr>
              <w:t>14</w:t>
            </w:r>
            <w:r>
              <w:rPr>
                <w:noProof/>
                <w:webHidden/>
              </w:rPr>
              <w:fldChar w:fldCharType="end"/>
            </w:r>
          </w:hyperlink>
        </w:p>
        <w:p w:rsidR="003F3349" w:rsidRDefault="003F3349" w14:paraId="301984F3" w14:textId="2DE09B11">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508">
            <w:r w:rsidRPr="002F18CF">
              <w:rPr>
                <w:rStyle w:val="Hyperlink"/>
                <w:noProof/>
              </w:rPr>
              <w:t>10.8.</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Monitoring and Review</w:t>
            </w:r>
            <w:r>
              <w:rPr>
                <w:noProof/>
                <w:webHidden/>
              </w:rPr>
              <w:tab/>
            </w:r>
            <w:r>
              <w:rPr>
                <w:noProof/>
                <w:webHidden/>
              </w:rPr>
              <w:fldChar w:fldCharType="begin"/>
            </w:r>
            <w:r>
              <w:rPr>
                <w:noProof/>
                <w:webHidden/>
              </w:rPr>
              <w:instrText xml:space="preserve"> PAGEREF _Toc162276508 \h </w:instrText>
            </w:r>
            <w:r>
              <w:rPr>
                <w:noProof/>
                <w:webHidden/>
              </w:rPr>
            </w:r>
            <w:r>
              <w:rPr>
                <w:noProof/>
                <w:webHidden/>
              </w:rPr>
              <w:fldChar w:fldCharType="separate"/>
            </w:r>
            <w:r>
              <w:rPr>
                <w:noProof/>
                <w:webHidden/>
              </w:rPr>
              <w:t>14</w:t>
            </w:r>
            <w:r>
              <w:rPr>
                <w:noProof/>
                <w:webHidden/>
              </w:rPr>
              <w:fldChar w:fldCharType="end"/>
            </w:r>
          </w:hyperlink>
        </w:p>
        <w:p w:rsidR="003F3349" w:rsidRDefault="003F3349" w14:paraId="5E0E2515" w14:textId="50541C77">
          <w:pPr>
            <w:pStyle w:val="TOC3"/>
            <w:tabs>
              <w:tab w:val="right" w:pos="9010"/>
            </w:tabs>
            <w:rPr>
              <w:rFonts w:cstheme="minorBidi"/>
              <w:noProof/>
              <w:kern w:val="2"/>
              <w:sz w:val="24"/>
              <w:szCs w:val="24"/>
              <w:lang w:val="en-AU" w:eastAsia="en-AU"/>
              <w14:ligatures w14:val="standardContextual"/>
            </w:rPr>
          </w:pPr>
          <w:hyperlink w:history="1" w:anchor="_Toc162276509">
            <w:r w:rsidRPr="002F18CF">
              <w:rPr>
                <w:rStyle w:val="Hyperlink"/>
                <w:noProof/>
              </w:rPr>
              <w:t>10.8.1 Strategic Risks</w:t>
            </w:r>
            <w:r>
              <w:rPr>
                <w:noProof/>
                <w:webHidden/>
              </w:rPr>
              <w:tab/>
            </w:r>
            <w:r>
              <w:rPr>
                <w:noProof/>
                <w:webHidden/>
              </w:rPr>
              <w:fldChar w:fldCharType="begin"/>
            </w:r>
            <w:r>
              <w:rPr>
                <w:noProof/>
                <w:webHidden/>
              </w:rPr>
              <w:instrText xml:space="preserve"> PAGEREF _Toc162276509 \h </w:instrText>
            </w:r>
            <w:r>
              <w:rPr>
                <w:noProof/>
                <w:webHidden/>
              </w:rPr>
            </w:r>
            <w:r>
              <w:rPr>
                <w:noProof/>
                <w:webHidden/>
              </w:rPr>
              <w:fldChar w:fldCharType="separate"/>
            </w:r>
            <w:r>
              <w:rPr>
                <w:noProof/>
                <w:webHidden/>
              </w:rPr>
              <w:t>14</w:t>
            </w:r>
            <w:r>
              <w:rPr>
                <w:noProof/>
                <w:webHidden/>
              </w:rPr>
              <w:fldChar w:fldCharType="end"/>
            </w:r>
          </w:hyperlink>
        </w:p>
        <w:p w:rsidR="003F3349" w:rsidRDefault="003F3349" w14:paraId="5FB1896B" w14:textId="56C20C50">
          <w:pPr>
            <w:pStyle w:val="TOC3"/>
            <w:tabs>
              <w:tab w:val="right" w:pos="9010"/>
            </w:tabs>
            <w:rPr>
              <w:rFonts w:cstheme="minorBidi"/>
              <w:noProof/>
              <w:kern w:val="2"/>
              <w:sz w:val="24"/>
              <w:szCs w:val="24"/>
              <w:lang w:val="en-AU" w:eastAsia="en-AU"/>
              <w14:ligatures w14:val="standardContextual"/>
            </w:rPr>
          </w:pPr>
          <w:hyperlink w:history="1" w:anchor="_Toc162276510">
            <w:r w:rsidRPr="002F18CF">
              <w:rPr>
                <w:rStyle w:val="Hyperlink"/>
                <w:noProof/>
              </w:rPr>
              <w:t>10.8.1 Operational &amp; Project Risks</w:t>
            </w:r>
            <w:r>
              <w:rPr>
                <w:noProof/>
                <w:webHidden/>
              </w:rPr>
              <w:tab/>
            </w:r>
            <w:r>
              <w:rPr>
                <w:noProof/>
                <w:webHidden/>
              </w:rPr>
              <w:fldChar w:fldCharType="begin"/>
            </w:r>
            <w:r>
              <w:rPr>
                <w:noProof/>
                <w:webHidden/>
              </w:rPr>
              <w:instrText xml:space="preserve"> PAGEREF _Toc162276510 \h </w:instrText>
            </w:r>
            <w:r>
              <w:rPr>
                <w:noProof/>
                <w:webHidden/>
              </w:rPr>
            </w:r>
            <w:r>
              <w:rPr>
                <w:noProof/>
                <w:webHidden/>
              </w:rPr>
              <w:fldChar w:fldCharType="separate"/>
            </w:r>
            <w:r>
              <w:rPr>
                <w:noProof/>
                <w:webHidden/>
              </w:rPr>
              <w:t>15</w:t>
            </w:r>
            <w:r>
              <w:rPr>
                <w:noProof/>
                <w:webHidden/>
              </w:rPr>
              <w:fldChar w:fldCharType="end"/>
            </w:r>
          </w:hyperlink>
        </w:p>
        <w:p w:rsidR="003F3349" w:rsidRDefault="003F3349" w14:paraId="38F1B233" w14:textId="426767D5">
          <w:pPr>
            <w:pStyle w:val="TOC2"/>
            <w:tabs>
              <w:tab w:val="left" w:pos="1100"/>
            </w:tabs>
            <w:rPr>
              <w:rFonts w:asciiTheme="minorHAnsi" w:hAnsiTheme="minorHAnsi" w:eastAsiaTheme="minorEastAsia"/>
              <w:noProof/>
              <w:kern w:val="2"/>
              <w:sz w:val="24"/>
              <w:szCs w:val="24"/>
              <w:lang w:val="en-AU" w:eastAsia="en-AU"/>
              <w14:ligatures w14:val="standardContextual"/>
            </w:rPr>
          </w:pPr>
          <w:hyperlink w:history="1" w:anchor="_Toc162276511">
            <w:r w:rsidRPr="002F18CF">
              <w:rPr>
                <w:rStyle w:val="Hyperlink"/>
                <w:noProof/>
              </w:rPr>
              <w:t>10.9.</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Recording and Reporting</w:t>
            </w:r>
            <w:r>
              <w:rPr>
                <w:noProof/>
                <w:webHidden/>
              </w:rPr>
              <w:tab/>
            </w:r>
            <w:r>
              <w:rPr>
                <w:noProof/>
                <w:webHidden/>
              </w:rPr>
              <w:fldChar w:fldCharType="begin"/>
            </w:r>
            <w:r>
              <w:rPr>
                <w:noProof/>
                <w:webHidden/>
              </w:rPr>
              <w:instrText xml:space="preserve"> PAGEREF _Toc162276511 \h </w:instrText>
            </w:r>
            <w:r>
              <w:rPr>
                <w:noProof/>
                <w:webHidden/>
              </w:rPr>
            </w:r>
            <w:r>
              <w:rPr>
                <w:noProof/>
                <w:webHidden/>
              </w:rPr>
              <w:fldChar w:fldCharType="separate"/>
            </w:r>
            <w:r>
              <w:rPr>
                <w:noProof/>
                <w:webHidden/>
              </w:rPr>
              <w:t>15</w:t>
            </w:r>
            <w:r>
              <w:rPr>
                <w:noProof/>
                <w:webHidden/>
              </w:rPr>
              <w:fldChar w:fldCharType="end"/>
            </w:r>
          </w:hyperlink>
        </w:p>
        <w:p w:rsidR="003F3349" w:rsidRDefault="003F3349" w14:paraId="2B4E30AF" w14:textId="1B27B788">
          <w:pPr>
            <w:pStyle w:val="TOC3"/>
            <w:tabs>
              <w:tab w:val="right" w:pos="9010"/>
            </w:tabs>
            <w:rPr>
              <w:rFonts w:cstheme="minorBidi"/>
              <w:noProof/>
              <w:kern w:val="2"/>
              <w:sz w:val="24"/>
              <w:szCs w:val="24"/>
              <w:lang w:val="en-AU" w:eastAsia="en-AU"/>
              <w14:ligatures w14:val="standardContextual"/>
            </w:rPr>
          </w:pPr>
          <w:hyperlink w:history="1" w:anchor="_Toc162276512">
            <w:r w:rsidRPr="002F18CF">
              <w:rPr>
                <w:rStyle w:val="Hyperlink"/>
                <w:noProof/>
              </w:rPr>
              <w:t>10.9.1 Strategic Risks</w:t>
            </w:r>
            <w:r>
              <w:rPr>
                <w:noProof/>
                <w:webHidden/>
              </w:rPr>
              <w:tab/>
            </w:r>
            <w:r>
              <w:rPr>
                <w:noProof/>
                <w:webHidden/>
              </w:rPr>
              <w:fldChar w:fldCharType="begin"/>
            </w:r>
            <w:r>
              <w:rPr>
                <w:noProof/>
                <w:webHidden/>
              </w:rPr>
              <w:instrText xml:space="preserve"> PAGEREF _Toc162276512 \h </w:instrText>
            </w:r>
            <w:r>
              <w:rPr>
                <w:noProof/>
                <w:webHidden/>
              </w:rPr>
            </w:r>
            <w:r>
              <w:rPr>
                <w:noProof/>
                <w:webHidden/>
              </w:rPr>
              <w:fldChar w:fldCharType="separate"/>
            </w:r>
            <w:r>
              <w:rPr>
                <w:noProof/>
                <w:webHidden/>
              </w:rPr>
              <w:t>15</w:t>
            </w:r>
            <w:r>
              <w:rPr>
                <w:noProof/>
                <w:webHidden/>
              </w:rPr>
              <w:fldChar w:fldCharType="end"/>
            </w:r>
          </w:hyperlink>
        </w:p>
        <w:p w:rsidR="003F3349" w:rsidRDefault="003F3349" w14:paraId="71AE8176" w14:textId="008E459F">
          <w:pPr>
            <w:pStyle w:val="TOC3"/>
            <w:tabs>
              <w:tab w:val="right" w:pos="9010"/>
            </w:tabs>
            <w:rPr>
              <w:rFonts w:cstheme="minorBidi"/>
              <w:noProof/>
              <w:kern w:val="2"/>
              <w:sz w:val="24"/>
              <w:szCs w:val="24"/>
              <w:lang w:val="en-AU" w:eastAsia="en-AU"/>
              <w14:ligatures w14:val="standardContextual"/>
            </w:rPr>
          </w:pPr>
          <w:hyperlink w:history="1" w:anchor="_Toc162276513">
            <w:r w:rsidRPr="002F18CF">
              <w:rPr>
                <w:rStyle w:val="Hyperlink"/>
                <w:noProof/>
              </w:rPr>
              <w:t>10.9.2 Operational Risks</w:t>
            </w:r>
            <w:r>
              <w:rPr>
                <w:noProof/>
                <w:webHidden/>
              </w:rPr>
              <w:tab/>
            </w:r>
            <w:r>
              <w:rPr>
                <w:noProof/>
                <w:webHidden/>
              </w:rPr>
              <w:fldChar w:fldCharType="begin"/>
            </w:r>
            <w:r>
              <w:rPr>
                <w:noProof/>
                <w:webHidden/>
              </w:rPr>
              <w:instrText xml:space="preserve"> PAGEREF _Toc162276513 \h </w:instrText>
            </w:r>
            <w:r>
              <w:rPr>
                <w:noProof/>
                <w:webHidden/>
              </w:rPr>
            </w:r>
            <w:r>
              <w:rPr>
                <w:noProof/>
                <w:webHidden/>
              </w:rPr>
              <w:fldChar w:fldCharType="separate"/>
            </w:r>
            <w:r>
              <w:rPr>
                <w:noProof/>
                <w:webHidden/>
              </w:rPr>
              <w:t>16</w:t>
            </w:r>
            <w:r>
              <w:rPr>
                <w:noProof/>
                <w:webHidden/>
              </w:rPr>
              <w:fldChar w:fldCharType="end"/>
            </w:r>
          </w:hyperlink>
        </w:p>
        <w:p w:rsidR="003F3349" w:rsidRDefault="003F3349" w14:paraId="4EA98E8B" w14:textId="0F786BBE">
          <w:pPr>
            <w:pStyle w:val="TOC1"/>
            <w:tabs>
              <w:tab w:val="left" w:pos="660"/>
              <w:tab w:val="right" w:pos="9010"/>
            </w:tabs>
            <w:rPr>
              <w:rFonts w:asciiTheme="minorHAnsi" w:hAnsiTheme="minorHAnsi" w:eastAsiaTheme="minorEastAsia"/>
              <w:noProof/>
              <w:kern w:val="2"/>
              <w:sz w:val="24"/>
              <w:szCs w:val="24"/>
              <w:lang w:val="en-AU" w:eastAsia="en-AU"/>
              <w14:ligatures w14:val="standardContextual"/>
            </w:rPr>
          </w:pPr>
          <w:hyperlink w:history="1" w:anchor="_Toc162276514">
            <w:r w:rsidRPr="002F18CF">
              <w:rPr>
                <w:rStyle w:val="Hyperlink"/>
                <w:noProof/>
              </w:rPr>
              <w:t>11.</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Key Risk Management Activities</w:t>
            </w:r>
            <w:r>
              <w:rPr>
                <w:noProof/>
                <w:webHidden/>
              </w:rPr>
              <w:tab/>
            </w:r>
            <w:r>
              <w:rPr>
                <w:noProof/>
                <w:webHidden/>
              </w:rPr>
              <w:fldChar w:fldCharType="begin"/>
            </w:r>
            <w:r>
              <w:rPr>
                <w:noProof/>
                <w:webHidden/>
              </w:rPr>
              <w:instrText xml:space="preserve"> PAGEREF _Toc162276514 \h </w:instrText>
            </w:r>
            <w:r>
              <w:rPr>
                <w:noProof/>
                <w:webHidden/>
              </w:rPr>
            </w:r>
            <w:r>
              <w:rPr>
                <w:noProof/>
                <w:webHidden/>
              </w:rPr>
              <w:fldChar w:fldCharType="separate"/>
            </w:r>
            <w:r>
              <w:rPr>
                <w:noProof/>
                <w:webHidden/>
              </w:rPr>
              <w:t>17</w:t>
            </w:r>
            <w:r>
              <w:rPr>
                <w:noProof/>
                <w:webHidden/>
              </w:rPr>
              <w:fldChar w:fldCharType="end"/>
            </w:r>
          </w:hyperlink>
        </w:p>
        <w:p w:rsidR="003F3349" w:rsidRDefault="003F3349" w14:paraId="59CE3BF1" w14:textId="42F9B87A">
          <w:pPr>
            <w:pStyle w:val="TOC1"/>
            <w:tabs>
              <w:tab w:val="left" w:pos="660"/>
              <w:tab w:val="right" w:pos="9010"/>
            </w:tabs>
            <w:rPr>
              <w:rFonts w:asciiTheme="minorHAnsi" w:hAnsiTheme="minorHAnsi" w:eastAsiaTheme="minorEastAsia"/>
              <w:noProof/>
              <w:kern w:val="2"/>
              <w:sz w:val="24"/>
              <w:szCs w:val="24"/>
              <w:lang w:val="en-AU" w:eastAsia="en-AU"/>
              <w14:ligatures w14:val="standardContextual"/>
            </w:rPr>
          </w:pPr>
          <w:hyperlink w:history="1" w:anchor="_Toc162276515">
            <w:r w:rsidRPr="002F18CF">
              <w:rPr>
                <w:rStyle w:val="Hyperlink"/>
                <w:noProof/>
              </w:rPr>
              <w:t>12.</w:t>
            </w:r>
            <w:r>
              <w:rPr>
                <w:rFonts w:asciiTheme="minorHAnsi" w:hAnsiTheme="minorHAnsi" w:eastAsiaTheme="minorEastAsia"/>
                <w:noProof/>
                <w:kern w:val="2"/>
                <w:sz w:val="24"/>
                <w:szCs w:val="24"/>
                <w:lang w:val="en-AU" w:eastAsia="en-AU"/>
                <w14:ligatures w14:val="standardContextual"/>
              </w:rPr>
              <w:tab/>
            </w:r>
            <w:r w:rsidRPr="002F18CF">
              <w:rPr>
                <w:rStyle w:val="Hyperlink"/>
                <w:noProof/>
              </w:rPr>
              <w:t>References</w:t>
            </w:r>
            <w:r>
              <w:rPr>
                <w:noProof/>
                <w:webHidden/>
              </w:rPr>
              <w:tab/>
            </w:r>
            <w:r>
              <w:rPr>
                <w:noProof/>
                <w:webHidden/>
              </w:rPr>
              <w:fldChar w:fldCharType="begin"/>
            </w:r>
            <w:r>
              <w:rPr>
                <w:noProof/>
                <w:webHidden/>
              </w:rPr>
              <w:instrText xml:space="preserve"> PAGEREF _Toc162276515 \h </w:instrText>
            </w:r>
            <w:r>
              <w:rPr>
                <w:noProof/>
                <w:webHidden/>
              </w:rPr>
            </w:r>
            <w:r>
              <w:rPr>
                <w:noProof/>
                <w:webHidden/>
              </w:rPr>
              <w:fldChar w:fldCharType="separate"/>
            </w:r>
            <w:r>
              <w:rPr>
                <w:noProof/>
                <w:webHidden/>
              </w:rPr>
              <w:t>18</w:t>
            </w:r>
            <w:r>
              <w:rPr>
                <w:noProof/>
                <w:webHidden/>
              </w:rPr>
              <w:fldChar w:fldCharType="end"/>
            </w:r>
          </w:hyperlink>
        </w:p>
        <w:p w:rsidR="00E729C1" w:rsidRDefault="00E729C1" w14:paraId="3213A4DF" w14:textId="6B6456B4">
          <w:r>
            <w:rPr>
              <w:b/>
              <w:bCs/>
              <w:noProof/>
            </w:rPr>
            <w:fldChar w:fldCharType="end"/>
          </w:r>
        </w:p>
      </w:sdtContent>
    </w:sdt>
    <w:p w:rsidR="00F96594" w:rsidP="00F96594" w:rsidRDefault="00BA56E1" w14:paraId="46A83F02" w14:textId="77777777">
      <w:r>
        <w:t xml:space="preserve"> </w:t>
      </w:r>
    </w:p>
    <w:p w:rsidR="00F96594" w:rsidRDefault="00F96594" w14:paraId="14B98AE2" w14:textId="77777777">
      <w:pPr>
        <w:rPr>
          <w:rFonts w:eastAsiaTheme="majorEastAsia" w:cstheme="majorBidi"/>
          <w:b/>
          <w:bCs/>
          <w:color w:val="00395D" w:themeColor="text1"/>
          <w:sz w:val="28"/>
          <w:lang w:val="en-US" w:eastAsia="en-US"/>
        </w:rPr>
      </w:pPr>
      <w:r>
        <w:br w:type="page"/>
      </w:r>
    </w:p>
    <w:p w:rsidR="00BA56E1" w:rsidP="00A1641D" w:rsidRDefault="00BA56E1" w14:paraId="571E4643" w14:textId="3F860D50">
      <w:pPr>
        <w:pStyle w:val="Heading1"/>
      </w:pPr>
      <w:bookmarkStart w:name="_Toc105061873" w:id="2"/>
      <w:bookmarkStart w:name="_Toc104981195" w:id="3"/>
      <w:bookmarkStart w:name="_Toc99722334" w:id="4"/>
      <w:bookmarkStart w:name="_Toc162276485" w:id="5"/>
      <w:r w:rsidRPr="00751216">
        <w:lastRenderedPageBreak/>
        <w:t xml:space="preserve">Document </w:t>
      </w:r>
      <w:r>
        <w:t>version history</w:t>
      </w:r>
      <w:bookmarkEnd w:id="2"/>
      <w:bookmarkEnd w:id="3"/>
      <w:bookmarkEnd w:id="4"/>
      <w:bookmarkEnd w:id="5"/>
    </w:p>
    <w:p w:rsidR="00BA56E1" w:rsidP="00BA56E1" w:rsidRDefault="00BA56E1" w14:paraId="3F7A52A1" w14:textId="77777777">
      <w:pPr>
        <w:rPr>
          <w:lang w:val="en-US" w:eastAsia="en-US"/>
        </w:rPr>
      </w:pPr>
    </w:p>
    <w:tbl>
      <w:tblPr>
        <w:tblStyle w:val="Versionhistorytable"/>
        <w:tblW w:w="9776" w:type="dxa"/>
        <w:tblLook w:val="04A0" w:firstRow="1" w:lastRow="0" w:firstColumn="1" w:lastColumn="0" w:noHBand="0" w:noVBand="1"/>
      </w:tblPr>
      <w:tblGrid>
        <w:gridCol w:w="1129"/>
        <w:gridCol w:w="8647"/>
      </w:tblGrid>
      <w:tr w:rsidRPr="00747129" w:rsidR="00857F3D" w:rsidTr="008C6D24" w14:paraId="5168B121"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shd w:val="clear" w:color="auto" w:fill="00395D" w:themeFill="text2"/>
            <w:hideMark/>
          </w:tcPr>
          <w:p w:rsidRPr="00747129" w:rsidR="00857F3D" w:rsidP="009A4731" w:rsidRDefault="00857F3D" w14:paraId="1B2631F1"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Version</w:t>
            </w:r>
            <w:r w:rsidRPr="00747129">
              <w:rPr>
                <w:rFonts w:eastAsia="Times New Roman" w:cs="Arial"/>
                <w:color w:val="FFFFFF"/>
                <w:lang w:eastAsia="en-AU"/>
              </w:rPr>
              <w:t> </w:t>
            </w:r>
          </w:p>
        </w:tc>
        <w:tc>
          <w:tcPr>
            <w:tcW w:w="8647" w:type="dxa"/>
            <w:shd w:val="clear" w:color="auto" w:fill="00395D" w:themeFill="text2"/>
            <w:hideMark/>
          </w:tcPr>
          <w:p w:rsidRPr="00747129" w:rsidR="00857F3D" w:rsidP="009A4731" w:rsidRDefault="00857F3D" w14:paraId="2356BBA0" w14:textId="77777777">
            <w:pPr>
              <w:textAlignment w:val="baseline"/>
              <w:rPr>
                <w:rFonts w:ascii="Segoe UI" w:hAnsi="Segoe UI" w:eastAsia="Times New Roman" w:cs="Segoe UI"/>
                <w:sz w:val="18"/>
                <w:szCs w:val="18"/>
                <w:lang w:eastAsia="en-AU"/>
              </w:rPr>
            </w:pPr>
            <w:r w:rsidRPr="00747129">
              <w:rPr>
                <w:rFonts w:eastAsia="Times New Roman" w:cs="Arial"/>
                <w:bCs/>
                <w:color w:val="FFFFFF"/>
                <w:lang w:eastAsia="en-AU"/>
              </w:rPr>
              <w:t>Changes made to document </w:t>
            </w:r>
            <w:r w:rsidRPr="00747129">
              <w:rPr>
                <w:rFonts w:eastAsia="Times New Roman" w:cs="Arial"/>
                <w:color w:val="FFFFFF"/>
                <w:lang w:eastAsia="en-AU"/>
              </w:rPr>
              <w:t> </w:t>
            </w:r>
          </w:p>
        </w:tc>
      </w:tr>
      <w:tr w:rsidRPr="00747129" w:rsidR="00857F3D" w:rsidTr="00D33332" w14:paraId="7A2C722A" w14:textId="77777777">
        <w:trPr>
          <w:trHeight w:val="420"/>
        </w:trPr>
        <w:tc>
          <w:tcPr>
            <w:tcW w:w="1129" w:type="dxa"/>
            <w:vAlign w:val="center"/>
            <w:hideMark/>
          </w:tcPr>
          <w:p w:rsidRPr="000C5B31" w:rsidR="00857F3D" w:rsidP="00482E4A" w:rsidRDefault="00482E4A" w14:paraId="38602E2F" w14:textId="3BF58151">
            <w:pPr>
              <w:jc w:val="center"/>
              <w:textAlignment w:val="baseline"/>
              <w:rPr>
                <w:rFonts w:eastAsia="Times New Roman" w:cs="Arial"/>
                <w:lang w:eastAsia="en-AU"/>
              </w:rPr>
            </w:pPr>
            <w:r>
              <w:rPr>
                <w:rFonts w:eastAsia="Times New Roman" w:cs="Arial"/>
                <w:lang w:eastAsia="en-AU"/>
              </w:rPr>
              <w:t>2</w:t>
            </w:r>
            <w:r>
              <w:rPr>
                <w:rFonts w:eastAsia="Times New Roman"/>
                <w:lang w:eastAsia="en-AU"/>
              </w:rPr>
              <w:t>.1</w:t>
            </w:r>
          </w:p>
        </w:tc>
        <w:tc>
          <w:tcPr>
            <w:tcW w:w="8647" w:type="dxa"/>
            <w:vAlign w:val="center"/>
            <w:hideMark/>
          </w:tcPr>
          <w:p w:rsidRPr="000C5B31" w:rsidR="00857F3D" w:rsidP="009A4731" w:rsidRDefault="00F55106" w14:paraId="5CD889D4" w14:textId="5F019F15">
            <w:pPr>
              <w:textAlignment w:val="baseline"/>
              <w:rPr>
                <w:rFonts w:eastAsia="Times New Roman" w:cs="Arial"/>
                <w:lang w:eastAsia="en-AU"/>
              </w:rPr>
            </w:pPr>
            <w:r>
              <w:rPr>
                <w:rFonts w:eastAsia="Times New Roman" w:cs="Arial"/>
                <w:lang w:eastAsia="en-AU"/>
              </w:rPr>
              <w:t>P</w:t>
            </w:r>
            <w:r>
              <w:rPr>
                <w:rFonts w:eastAsia="Times New Roman"/>
                <w:lang w:eastAsia="en-AU"/>
              </w:rPr>
              <w:t>lan Approved by Executive and uploaded</w:t>
            </w:r>
            <w:r w:rsidR="00D33332">
              <w:rPr>
                <w:rFonts w:eastAsia="Times New Roman"/>
                <w:lang w:eastAsia="en-AU"/>
              </w:rPr>
              <w:t xml:space="preserve"> </w:t>
            </w:r>
          </w:p>
        </w:tc>
      </w:tr>
      <w:tr w:rsidRPr="00747129" w:rsidR="00857F3D" w:rsidTr="00D33332" w14:paraId="6E81FD79" w14:textId="77777777">
        <w:trPr>
          <w:trHeight w:val="420"/>
        </w:trPr>
        <w:tc>
          <w:tcPr>
            <w:tcW w:w="1129" w:type="dxa"/>
            <w:vAlign w:val="center"/>
            <w:hideMark/>
          </w:tcPr>
          <w:p w:rsidRPr="00747129" w:rsidR="00857F3D" w:rsidP="00482E4A" w:rsidRDefault="00482E4A" w14:paraId="1624A188" w14:textId="546EDC10">
            <w:pPr>
              <w:jc w:val="center"/>
              <w:textAlignment w:val="baseline"/>
              <w:rPr>
                <w:rFonts w:ascii="Segoe UI" w:hAnsi="Segoe UI" w:eastAsia="Times New Roman" w:cs="Segoe UI"/>
                <w:sz w:val="18"/>
                <w:szCs w:val="18"/>
                <w:lang w:eastAsia="en-AU"/>
              </w:rPr>
            </w:pPr>
            <w:r>
              <w:rPr>
                <w:rFonts w:eastAsia="Times New Roman" w:cs="Arial"/>
                <w:lang w:eastAsia="en-AU"/>
              </w:rPr>
              <w:t>3</w:t>
            </w:r>
          </w:p>
        </w:tc>
        <w:tc>
          <w:tcPr>
            <w:tcW w:w="8647" w:type="dxa"/>
            <w:vAlign w:val="center"/>
            <w:hideMark/>
          </w:tcPr>
          <w:p w:rsidRPr="00747129" w:rsidR="00857F3D" w:rsidP="009A4731" w:rsidRDefault="00CB4309" w14:paraId="1655A404" w14:textId="74F2C118">
            <w:pPr>
              <w:textAlignment w:val="baseline"/>
              <w:rPr>
                <w:rFonts w:ascii="Segoe UI" w:hAnsi="Segoe UI" w:eastAsia="Times New Roman" w:cs="Segoe UI"/>
                <w:sz w:val="18"/>
                <w:szCs w:val="18"/>
                <w:lang w:eastAsia="en-AU"/>
              </w:rPr>
            </w:pPr>
            <w:r w:rsidRPr="00D33332">
              <w:rPr>
                <w:rFonts w:eastAsia="Times New Roman" w:cs="Arial"/>
                <w:lang w:eastAsia="en-AU"/>
              </w:rPr>
              <w:t>Annual Review, updates and approved by Executive.</w:t>
            </w:r>
          </w:p>
        </w:tc>
      </w:tr>
      <w:tr w:rsidRPr="00747129" w:rsidR="00857F3D" w:rsidTr="00D33332" w14:paraId="6B30CD5F" w14:textId="77777777">
        <w:trPr>
          <w:trHeight w:val="420"/>
        </w:trPr>
        <w:tc>
          <w:tcPr>
            <w:tcW w:w="1129" w:type="dxa"/>
            <w:vAlign w:val="center"/>
            <w:hideMark/>
          </w:tcPr>
          <w:p w:rsidRPr="00D33332" w:rsidR="00857F3D" w:rsidP="00482E4A" w:rsidRDefault="00482E4A" w14:paraId="0BE60ADD" w14:textId="1FE6A883">
            <w:pPr>
              <w:jc w:val="center"/>
              <w:textAlignment w:val="baseline"/>
              <w:rPr>
                <w:rFonts w:eastAsia="Times New Roman" w:cs="Arial"/>
                <w:szCs w:val="22"/>
                <w:lang w:eastAsia="en-AU"/>
              </w:rPr>
            </w:pPr>
            <w:r w:rsidRPr="00D33332">
              <w:rPr>
                <w:rFonts w:eastAsia="Times New Roman" w:cs="Arial"/>
                <w:szCs w:val="22"/>
                <w:lang w:eastAsia="en-AU"/>
              </w:rPr>
              <w:t>4</w:t>
            </w:r>
          </w:p>
        </w:tc>
        <w:tc>
          <w:tcPr>
            <w:tcW w:w="8647" w:type="dxa"/>
            <w:vAlign w:val="center"/>
            <w:hideMark/>
          </w:tcPr>
          <w:p w:rsidRPr="0057432E" w:rsidR="002D392F" w:rsidP="0056470C" w:rsidRDefault="002D392F" w14:paraId="67A4BCED" w14:textId="6A1C76B6">
            <w:pPr>
              <w:pStyle w:val="ListParagraph"/>
              <w:numPr>
                <w:ilvl w:val="0"/>
                <w:numId w:val="6"/>
              </w:numPr>
            </w:pPr>
            <w:r w:rsidRPr="0057432E">
              <w:t>Plan Approved by Executive</w:t>
            </w:r>
          </w:p>
          <w:p w:rsidRPr="0057432E" w:rsidR="002D392F" w:rsidP="0056470C" w:rsidRDefault="002D392F" w14:paraId="35F0AC1C" w14:textId="4D64D430">
            <w:pPr>
              <w:pStyle w:val="ListParagraph"/>
              <w:numPr>
                <w:ilvl w:val="0"/>
                <w:numId w:val="6"/>
              </w:numPr>
            </w:pPr>
            <w:r w:rsidRPr="0057432E">
              <w:t xml:space="preserve">Updated plan to reflect Victorian Government Risk Framework (page 8) Replaced the term inter agency risk with shared risk in line with the updated </w:t>
            </w:r>
            <w:r w:rsidRPr="0057432E" w:rsidR="007145A6">
              <w:t>VGRMF</w:t>
            </w:r>
          </w:p>
          <w:p w:rsidRPr="0057432E" w:rsidR="002D392F" w:rsidP="0056470C" w:rsidRDefault="002D392F" w14:paraId="6D078A1B" w14:textId="4E8A079E">
            <w:pPr>
              <w:pStyle w:val="ListParagraph"/>
              <w:numPr>
                <w:ilvl w:val="0"/>
                <w:numId w:val="6"/>
              </w:numPr>
            </w:pPr>
            <w:r w:rsidRPr="0057432E">
              <w:t>Minor amendments made to pages 5,</w:t>
            </w:r>
            <w:r w:rsidRPr="0057432E" w:rsidR="007145A6">
              <w:t xml:space="preserve"> </w:t>
            </w:r>
            <w:r w:rsidRPr="0057432E">
              <w:t>8,12,13,14 detailing Risk treatment, treatment plans and reporting.</w:t>
            </w:r>
          </w:p>
          <w:p w:rsidRPr="00D33332" w:rsidR="00857F3D" w:rsidP="0056470C" w:rsidRDefault="002D392F" w14:paraId="133B7629" w14:textId="2C3A937E">
            <w:pPr>
              <w:pStyle w:val="ListParagraph"/>
              <w:numPr>
                <w:ilvl w:val="0"/>
                <w:numId w:val="6"/>
              </w:numPr>
              <w:rPr>
                <w:rFonts w:ascii="Segoe UI" w:hAnsi="Segoe UI" w:cs="Segoe UI"/>
                <w:sz w:val="18"/>
                <w:szCs w:val="18"/>
              </w:rPr>
            </w:pPr>
            <w:r w:rsidRPr="0057432E">
              <w:t>Page 15 updated to reflect key risk activities</w:t>
            </w:r>
          </w:p>
        </w:tc>
      </w:tr>
      <w:tr w:rsidRPr="00747129" w:rsidR="00857F3D" w:rsidTr="00D33332" w14:paraId="356F1194" w14:textId="77777777">
        <w:trPr>
          <w:trHeight w:val="420"/>
        </w:trPr>
        <w:tc>
          <w:tcPr>
            <w:tcW w:w="1129" w:type="dxa"/>
            <w:vAlign w:val="center"/>
            <w:hideMark/>
          </w:tcPr>
          <w:p w:rsidRPr="00D33332" w:rsidR="00857F3D" w:rsidP="00482E4A" w:rsidRDefault="00482E4A" w14:paraId="4A43A47B" w14:textId="6EDB678E">
            <w:pPr>
              <w:jc w:val="center"/>
              <w:textAlignment w:val="baseline"/>
              <w:rPr>
                <w:rFonts w:eastAsia="Times New Roman" w:cs="Arial"/>
                <w:szCs w:val="22"/>
                <w:lang w:eastAsia="en-AU"/>
              </w:rPr>
            </w:pPr>
            <w:r w:rsidRPr="00D33332">
              <w:rPr>
                <w:rFonts w:eastAsia="Times New Roman" w:cs="Arial"/>
                <w:szCs w:val="22"/>
                <w:lang w:eastAsia="en-AU"/>
              </w:rPr>
              <w:t>5</w:t>
            </w:r>
          </w:p>
        </w:tc>
        <w:tc>
          <w:tcPr>
            <w:tcW w:w="8647" w:type="dxa"/>
            <w:vAlign w:val="center"/>
            <w:hideMark/>
          </w:tcPr>
          <w:p w:rsidRPr="0057432E" w:rsidR="005E0362" w:rsidP="0056470C" w:rsidRDefault="005E0362" w14:paraId="2B889310" w14:textId="1F1CDD6A">
            <w:pPr>
              <w:pStyle w:val="ListParagraph"/>
              <w:numPr>
                <w:ilvl w:val="0"/>
                <w:numId w:val="7"/>
              </w:numPr>
            </w:pPr>
            <w:r w:rsidRPr="0057432E">
              <w:t>Annual Review, updates and approved by Executive</w:t>
            </w:r>
          </w:p>
          <w:p w:rsidRPr="0057432E" w:rsidR="00F91908" w:rsidP="0056470C" w:rsidRDefault="005E0362" w14:paraId="317E9678" w14:textId="542048B9">
            <w:pPr>
              <w:pStyle w:val="ListParagraph"/>
              <w:numPr>
                <w:ilvl w:val="0"/>
                <w:numId w:val="7"/>
              </w:numPr>
            </w:pPr>
            <w:r w:rsidRPr="0057432E">
              <w:t>Updated plan to reflect Hazard Reporting / Management as a key IMS system where Risk Management is integrated into – page 4</w:t>
            </w:r>
          </w:p>
          <w:p w:rsidRPr="0057432E" w:rsidR="005E0362" w:rsidP="0056470C" w:rsidRDefault="005E0362" w14:paraId="605F4246" w14:textId="1CB94385">
            <w:pPr>
              <w:pStyle w:val="ListParagraph"/>
              <w:numPr>
                <w:ilvl w:val="0"/>
                <w:numId w:val="7"/>
              </w:numPr>
            </w:pPr>
            <w:r w:rsidRPr="0057432E">
              <w:t xml:space="preserve">Added IT as a consequence category - page </w:t>
            </w:r>
            <w:proofErr w:type="gramStart"/>
            <w:r w:rsidRPr="0057432E">
              <w:t>7</w:t>
            </w:r>
            <w:proofErr w:type="gramEnd"/>
          </w:p>
          <w:p w:rsidRPr="005576E3" w:rsidR="00F91908" w:rsidP="0056470C" w:rsidRDefault="005E0362" w14:paraId="417E589D" w14:textId="21C3B3CC">
            <w:pPr>
              <w:pStyle w:val="ListParagraph"/>
              <w:numPr>
                <w:ilvl w:val="0"/>
                <w:numId w:val="7"/>
              </w:numPr>
            </w:pPr>
            <w:r w:rsidRPr="0057432E">
              <w:t xml:space="preserve">Replaced DELWP with the updated agency name DEECA – page 8, 16  </w:t>
            </w:r>
          </w:p>
          <w:p w:rsidRPr="005576E3" w:rsidR="00F91908" w:rsidP="0056470C" w:rsidRDefault="005E0362" w14:paraId="271A4911" w14:textId="4CBEADE4">
            <w:pPr>
              <w:pStyle w:val="ListParagraph"/>
              <w:numPr>
                <w:ilvl w:val="0"/>
                <w:numId w:val="7"/>
              </w:numPr>
            </w:pPr>
            <w:r w:rsidRPr="0057432E">
              <w:t xml:space="preserve">Moved timeline to explore opportunity risk out to Nov 2024 to </w:t>
            </w:r>
            <w:r w:rsidRPr="0057432E" w:rsidR="00D52346">
              <w:t>prioritise</w:t>
            </w:r>
            <w:r w:rsidRPr="0057432E">
              <w:t xml:space="preserve"> implementation of operational risks – page 15 </w:t>
            </w:r>
          </w:p>
          <w:p w:rsidRPr="005576E3" w:rsidR="00857F3D" w:rsidP="0056470C" w:rsidRDefault="005E0362" w14:paraId="3671D656" w14:textId="644B24D3">
            <w:pPr>
              <w:pStyle w:val="ListParagraph"/>
              <w:numPr>
                <w:ilvl w:val="0"/>
                <w:numId w:val="7"/>
              </w:numPr>
            </w:pPr>
            <w:r w:rsidRPr="0057432E">
              <w:t>Updated reference to Victorian Government Risk Management Framework – page 16</w:t>
            </w:r>
          </w:p>
          <w:p w:rsidRPr="00D33332" w:rsidR="000D6FE6" w:rsidP="0056470C" w:rsidRDefault="000D6FE6" w14:paraId="2009DCF9" w14:textId="2BD52AFA">
            <w:pPr>
              <w:pStyle w:val="ListParagraph"/>
              <w:numPr>
                <w:ilvl w:val="0"/>
                <w:numId w:val="7"/>
              </w:numPr>
              <w:rPr>
                <w:rFonts w:ascii="Segoe UI" w:hAnsi="Segoe UI" w:cs="Segoe UI"/>
                <w:sz w:val="18"/>
                <w:szCs w:val="18"/>
              </w:rPr>
            </w:pPr>
            <w:r w:rsidRPr="0057432E">
              <w:t>Updated to the new SoControl template</w:t>
            </w:r>
          </w:p>
        </w:tc>
      </w:tr>
      <w:tr w:rsidRPr="00747129" w:rsidR="00D33332" w:rsidTr="00D33332" w14:paraId="45CD1246" w14:textId="77777777">
        <w:trPr>
          <w:trHeight w:val="420"/>
        </w:trPr>
        <w:tc>
          <w:tcPr>
            <w:tcW w:w="1129" w:type="dxa"/>
            <w:vAlign w:val="center"/>
          </w:tcPr>
          <w:p w:rsidRPr="00D33332" w:rsidR="00D33332" w:rsidP="00D33332" w:rsidRDefault="00D33332" w14:paraId="23689165" w14:textId="6742EDDB">
            <w:pPr>
              <w:jc w:val="center"/>
              <w:textAlignment w:val="baseline"/>
              <w:rPr>
                <w:rFonts w:eastAsia="Times New Roman" w:cs="Arial"/>
                <w:szCs w:val="22"/>
                <w:lang w:eastAsia="en-AU"/>
              </w:rPr>
            </w:pPr>
            <w:r w:rsidRPr="00D33332">
              <w:rPr>
                <w:rFonts w:eastAsia="Times New Roman" w:cs="Arial"/>
                <w:szCs w:val="22"/>
                <w:lang w:eastAsia="en-AU"/>
              </w:rPr>
              <w:t>6</w:t>
            </w:r>
          </w:p>
        </w:tc>
        <w:tc>
          <w:tcPr>
            <w:tcW w:w="8647" w:type="dxa"/>
            <w:vAlign w:val="center"/>
          </w:tcPr>
          <w:p w:rsidRPr="00D33332" w:rsidR="00D33332" w:rsidP="0056470C" w:rsidRDefault="00D33332" w14:paraId="0DD246E9" w14:textId="12ECC33F">
            <w:pPr>
              <w:pStyle w:val="ListParagraph"/>
              <w:numPr>
                <w:ilvl w:val="0"/>
                <w:numId w:val="7"/>
              </w:numPr>
            </w:pPr>
            <w:r w:rsidRPr="00D33332">
              <w:t>Annual Review, updates and approved by Executive</w:t>
            </w:r>
          </w:p>
          <w:p w:rsidR="00D33332" w:rsidP="0056470C" w:rsidRDefault="00D33332" w14:paraId="34B0D15C" w14:textId="078626D0">
            <w:pPr>
              <w:pStyle w:val="ListParagraph"/>
              <w:numPr>
                <w:ilvl w:val="0"/>
                <w:numId w:val="7"/>
              </w:numPr>
            </w:pPr>
            <w:r w:rsidRPr="007B58C5">
              <w:rPr>
                <w:b/>
              </w:rPr>
              <w:t>Introduction Purpose and Scope</w:t>
            </w:r>
            <w:r w:rsidRPr="00D33332">
              <w:t xml:space="preserve">  - </w:t>
            </w:r>
            <w:r w:rsidR="00CF77D8">
              <w:t>P</w:t>
            </w:r>
            <w:r w:rsidRPr="00D33332">
              <w:t>age 3</w:t>
            </w:r>
            <w:r w:rsidR="008823FD">
              <w:t>. Changed from Introduction</w:t>
            </w:r>
            <w:r w:rsidR="00241423">
              <w:t>. Added requirements for Certification to ISO Standards</w:t>
            </w:r>
            <w:r w:rsidR="00AC256F">
              <w:t xml:space="preserve"> (14001 and 45001)</w:t>
            </w:r>
          </w:p>
          <w:p w:rsidR="004A028B" w:rsidP="0056470C" w:rsidRDefault="008823FD" w14:paraId="69507A8A" w14:textId="1FA63590">
            <w:pPr>
              <w:pStyle w:val="ListParagraph"/>
              <w:numPr>
                <w:ilvl w:val="0"/>
                <w:numId w:val="7"/>
              </w:numPr>
            </w:pPr>
            <w:r w:rsidRPr="007B58C5">
              <w:rPr>
                <w:b/>
                <w:bCs/>
              </w:rPr>
              <w:t>1. Risk Mana</w:t>
            </w:r>
            <w:r w:rsidRPr="007B58C5" w:rsidR="00CF77D8">
              <w:rPr>
                <w:b/>
                <w:bCs/>
              </w:rPr>
              <w:t>gement Framework</w:t>
            </w:r>
            <w:r w:rsidR="00CF77D8">
              <w:t xml:space="preserve"> – Page 4. Removed </w:t>
            </w:r>
            <w:r w:rsidR="005A3829">
              <w:t>description of principle eleme</w:t>
            </w:r>
            <w:r w:rsidR="007B58C5">
              <w:t xml:space="preserve">nts. Added </w:t>
            </w:r>
            <w:r w:rsidR="00AC76B6">
              <w:t xml:space="preserve">detail on </w:t>
            </w:r>
            <w:r w:rsidR="001928BE">
              <w:t>Wannon Water specific elements and systems/processe</w:t>
            </w:r>
            <w:r w:rsidR="00543B37">
              <w:t>s which support the framework</w:t>
            </w:r>
          </w:p>
          <w:p w:rsidR="000E4A1B" w:rsidP="0056470C" w:rsidRDefault="004C536F" w14:paraId="06DB7AF0" w14:textId="4E93863B">
            <w:pPr>
              <w:pStyle w:val="ListParagraph"/>
              <w:numPr>
                <w:ilvl w:val="0"/>
                <w:numId w:val="7"/>
              </w:numPr>
            </w:pPr>
            <w:r w:rsidRPr="008E3F4C">
              <w:rPr>
                <w:b/>
                <w:bCs/>
              </w:rPr>
              <w:t>2.</w:t>
            </w:r>
            <w:r w:rsidRPr="008E3F4C">
              <w:rPr>
                <w:b/>
              </w:rPr>
              <w:t xml:space="preserve"> Risk Appetite and Permission Statements</w:t>
            </w:r>
            <w:r>
              <w:t xml:space="preserve"> </w:t>
            </w:r>
            <w:r w:rsidR="008E3F4C">
              <w:t>–</w:t>
            </w:r>
            <w:r w:rsidR="00543B37">
              <w:t xml:space="preserve"> </w:t>
            </w:r>
            <w:r w:rsidR="008E3F4C">
              <w:t xml:space="preserve">Page 5-6. </w:t>
            </w:r>
            <w:r w:rsidR="00543B37">
              <w:t>Moved Board Commitment into</w:t>
            </w:r>
            <w:r w:rsidR="008E3F4C">
              <w:t xml:space="preserve"> this section.</w:t>
            </w:r>
            <w:r w:rsidR="009165AD">
              <w:t xml:space="preserve"> R</w:t>
            </w:r>
            <w:r w:rsidR="00334A36">
              <w:t xml:space="preserve">eferenced </w:t>
            </w:r>
            <w:r w:rsidR="004F1042">
              <w:t xml:space="preserve">commitment statement in </w:t>
            </w:r>
            <w:r w:rsidRPr="004F1042" w:rsidR="004F1042">
              <w:rPr>
                <w:b/>
                <w:bCs/>
              </w:rPr>
              <w:t>Risk Policy</w:t>
            </w:r>
            <w:r w:rsidR="004F1042">
              <w:t xml:space="preserve"> of </w:t>
            </w:r>
            <w:r w:rsidRPr="004F1042" w:rsidR="004F1042">
              <w:rPr>
                <w:b/>
                <w:bCs/>
              </w:rPr>
              <w:t>Board Policy Framework</w:t>
            </w:r>
            <w:r w:rsidR="004F1042">
              <w:t>.</w:t>
            </w:r>
            <w:r w:rsidR="00DC0FF4">
              <w:t xml:space="preserve"> </w:t>
            </w:r>
            <w:r w:rsidR="008E3F4C">
              <w:t xml:space="preserve"> Added Risk Permission Statements in</w:t>
            </w:r>
          </w:p>
          <w:p w:rsidR="008E3F4C" w:rsidP="0056470C" w:rsidRDefault="008E3F4C" w14:paraId="1182F9E7" w14:textId="77777777">
            <w:pPr>
              <w:pStyle w:val="ListParagraph"/>
              <w:numPr>
                <w:ilvl w:val="0"/>
                <w:numId w:val="7"/>
              </w:numPr>
            </w:pPr>
            <w:r>
              <w:rPr>
                <w:b/>
                <w:bCs/>
              </w:rPr>
              <w:t>3</w:t>
            </w:r>
            <w:r w:rsidRPr="008E3F4C">
              <w:t>.</w:t>
            </w:r>
            <w:r>
              <w:t xml:space="preserve"> </w:t>
            </w:r>
            <w:r w:rsidRPr="00F47FFC">
              <w:rPr>
                <w:b/>
                <w:bCs/>
              </w:rPr>
              <w:t>Risk Management Goals and Objectives</w:t>
            </w:r>
            <w:r>
              <w:t xml:space="preserve"> </w:t>
            </w:r>
            <w:r w:rsidR="00F47FFC">
              <w:t>– Page 7. Added as new section</w:t>
            </w:r>
          </w:p>
          <w:p w:rsidR="00F47FFC" w:rsidP="0056470C" w:rsidRDefault="00EB44C2" w14:paraId="1FC66571" w14:textId="77777777">
            <w:pPr>
              <w:pStyle w:val="ListParagraph"/>
              <w:numPr>
                <w:ilvl w:val="0"/>
                <w:numId w:val="7"/>
              </w:numPr>
            </w:pPr>
            <w:r w:rsidRPr="00EB44C2">
              <w:rPr>
                <w:b/>
                <w:bCs/>
              </w:rPr>
              <w:t>4. Definition of Risk</w:t>
            </w:r>
            <w:r>
              <w:t xml:space="preserve"> – Page 7. Added as new section </w:t>
            </w:r>
          </w:p>
          <w:p w:rsidR="00EB44C2" w:rsidP="0056470C" w:rsidRDefault="00961AFB" w14:paraId="23723004" w14:textId="2E5E75D8">
            <w:pPr>
              <w:pStyle w:val="ListParagraph"/>
              <w:numPr>
                <w:ilvl w:val="0"/>
                <w:numId w:val="7"/>
              </w:numPr>
            </w:pPr>
            <w:r w:rsidRPr="000C2EEB">
              <w:rPr>
                <w:b/>
                <w:bCs/>
              </w:rPr>
              <w:t>7. Risk Management Process</w:t>
            </w:r>
            <w:r>
              <w:t xml:space="preserve"> </w:t>
            </w:r>
            <w:r w:rsidR="0015098D">
              <w:t>– Page 9-17</w:t>
            </w:r>
            <w:r w:rsidR="00061971">
              <w:t xml:space="preserve">. </w:t>
            </w:r>
            <w:r w:rsidR="000C2EEB">
              <w:t xml:space="preserve">Added Figure 3 – Process. </w:t>
            </w:r>
            <w:r w:rsidR="00061971">
              <w:t xml:space="preserve">Reset </w:t>
            </w:r>
            <w:r w:rsidR="00242AA8">
              <w:t>section number</w:t>
            </w:r>
            <w:r w:rsidR="000C2EEB">
              <w:t>ing</w:t>
            </w:r>
            <w:r w:rsidR="00242AA8">
              <w:t xml:space="preserve"> to align with</w:t>
            </w:r>
            <w:r w:rsidR="000C2EEB">
              <w:t xml:space="preserve"> process</w:t>
            </w:r>
            <w:r w:rsidR="00242AA8">
              <w:t xml:space="preserve"> </w:t>
            </w:r>
          </w:p>
          <w:p w:rsidR="0080016C" w:rsidP="0015098D" w:rsidRDefault="00D16078" w14:paraId="3619EDE1" w14:textId="07F27D2A">
            <w:pPr>
              <w:pStyle w:val="ListParagraph"/>
              <w:numPr>
                <w:ilvl w:val="1"/>
                <w:numId w:val="7"/>
              </w:numPr>
            </w:pPr>
            <w:r w:rsidRPr="000C2EEB">
              <w:rPr>
                <w:b/>
                <w:bCs/>
              </w:rPr>
              <w:t>7.1 Communication and Consultation</w:t>
            </w:r>
            <w:r w:rsidR="00BD470B">
              <w:t xml:space="preserve"> -</w:t>
            </w:r>
            <w:r>
              <w:t xml:space="preserve"> Page 9.</w:t>
            </w:r>
            <w:r w:rsidR="000C2EEB">
              <w:t xml:space="preserve"> </w:t>
            </w:r>
            <w:r w:rsidR="0080016C">
              <w:t>Update processes used to communicate and consult</w:t>
            </w:r>
          </w:p>
          <w:p w:rsidR="008227DA" w:rsidP="0015098D" w:rsidRDefault="00AE4781" w14:paraId="380396B8" w14:textId="70EAE5E4">
            <w:pPr>
              <w:pStyle w:val="ListParagraph"/>
              <w:numPr>
                <w:ilvl w:val="1"/>
                <w:numId w:val="7"/>
              </w:numPr>
            </w:pPr>
            <w:r>
              <w:rPr>
                <w:b/>
                <w:bCs/>
              </w:rPr>
              <w:t>7.2</w:t>
            </w:r>
            <w:r w:rsidR="00A13C39">
              <w:rPr>
                <w:b/>
                <w:bCs/>
              </w:rPr>
              <w:t xml:space="preserve"> Scope, Context and Criteria </w:t>
            </w:r>
            <w:r w:rsidR="00BD470B">
              <w:t>– Page 10</w:t>
            </w:r>
            <w:r w:rsidR="00704750">
              <w:t>-1</w:t>
            </w:r>
            <w:r w:rsidR="00DE6A51">
              <w:t>2</w:t>
            </w:r>
            <w:r w:rsidR="00BD470B">
              <w:t xml:space="preserve">. Moved </w:t>
            </w:r>
            <w:r w:rsidR="007B713A">
              <w:t>Risk Types into to after Scope</w:t>
            </w:r>
            <w:r w:rsidR="00943B14">
              <w:t xml:space="preserve">. </w:t>
            </w:r>
            <w:r w:rsidR="00704750">
              <w:t xml:space="preserve">Updated processes to </w:t>
            </w:r>
            <w:r w:rsidR="00D51C67">
              <w:t>defining external</w:t>
            </w:r>
            <w:r w:rsidR="004D53B2">
              <w:t xml:space="preserve"> </w:t>
            </w:r>
            <w:r w:rsidR="00D51C67">
              <w:t>context/</w:t>
            </w:r>
            <w:r w:rsidR="00A82A2A">
              <w:t>emerging tr</w:t>
            </w:r>
            <w:r w:rsidR="00086288">
              <w:t>e</w:t>
            </w:r>
            <w:r w:rsidR="00A82A2A">
              <w:t>nd</w:t>
            </w:r>
            <w:r w:rsidR="00086288">
              <w:t>s</w:t>
            </w:r>
            <w:r w:rsidR="00A82A2A">
              <w:t>/threats</w:t>
            </w:r>
            <w:r w:rsidR="004D53B2">
              <w:t xml:space="preserve">. Added details on criteria </w:t>
            </w:r>
            <w:r w:rsidR="00D07A02">
              <w:t>acceptance, analysis and evaluation of risk</w:t>
            </w:r>
            <w:r w:rsidR="00D51C67">
              <w:t xml:space="preserve"> </w:t>
            </w:r>
          </w:p>
          <w:p w:rsidR="0015098D" w:rsidP="0015098D" w:rsidRDefault="00AD1E65" w14:paraId="11367691" w14:textId="79FAFEF7">
            <w:pPr>
              <w:pStyle w:val="ListParagraph"/>
              <w:numPr>
                <w:ilvl w:val="1"/>
                <w:numId w:val="7"/>
              </w:numPr>
            </w:pPr>
            <w:r>
              <w:rPr>
                <w:b/>
                <w:bCs/>
              </w:rPr>
              <w:t>7.4 Sources of Risk</w:t>
            </w:r>
            <w:r>
              <w:t xml:space="preserve"> – Page 13</w:t>
            </w:r>
            <w:r w:rsidR="006B150B">
              <w:t>. Added Materials and Processes as sources of risk</w:t>
            </w:r>
            <w:r w:rsidR="00D16078">
              <w:t xml:space="preserve"> </w:t>
            </w:r>
          </w:p>
          <w:p w:rsidR="008A727C" w:rsidP="0015098D" w:rsidRDefault="009F07E6" w14:paraId="0C33DE95" w14:textId="18506708">
            <w:pPr>
              <w:pStyle w:val="ListParagraph"/>
              <w:numPr>
                <w:ilvl w:val="1"/>
                <w:numId w:val="7"/>
              </w:numPr>
            </w:pPr>
            <w:r w:rsidRPr="00B702EF">
              <w:rPr>
                <w:b/>
                <w:bCs/>
              </w:rPr>
              <w:t>7.8 .1 Operational &amp; Project Risks</w:t>
            </w:r>
            <w:r>
              <w:t xml:space="preserve"> </w:t>
            </w:r>
            <w:r w:rsidR="00CE27DD">
              <w:t>–</w:t>
            </w:r>
            <w:r>
              <w:t xml:space="preserve"> P</w:t>
            </w:r>
            <w:r w:rsidR="00CE27DD">
              <w:t>age 16. Removed requirement for annual review of risks</w:t>
            </w:r>
          </w:p>
          <w:p w:rsidR="0015098D" w:rsidP="0056470C" w:rsidRDefault="00161C56" w14:paraId="6796388D" w14:textId="74E94A20">
            <w:pPr>
              <w:pStyle w:val="ListParagraph"/>
              <w:numPr>
                <w:ilvl w:val="0"/>
                <w:numId w:val="7"/>
              </w:numPr>
              <w:rPr>
                <w:b/>
                <w:bCs/>
              </w:rPr>
            </w:pPr>
            <w:r>
              <w:rPr>
                <w:b/>
                <w:bCs/>
              </w:rPr>
              <w:t xml:space="preserve">8. Key </w:t>
            </w:r>
            <w:r w:rsidR="0086552A">
              <w:rPr>
                <w:b/>
                <w:bCs/>
              </w:rPr>
              <w:t>Risk Management Activities</w:t>
            </w:r>
            <w:r w:rsidR="0086552A">
              <w:t xml:space="preserve"> </w:t>
            </w:r>
            <w:r w:rsidR="00241423">
              <w:t>–</w:t>
            </w:r>
            <w:r w:rsidR="0086552A">
              <w:t xml:space="preserve"> </w:t>
            </w:r>
            <w:r w:rsidR="00241423">
              <w:t>P18</w:t>
            </w:r>
            <w:r w:rsidR="00AC256F">
              <w:t>. Updated Activity list for 2024</w:t>
            </w:r>
            <w:r w:rsidR="00241423">
              <w:t xml:space="preserve"> </w:t>
            </w:r>
          </w:p>
          <w:p w:rsidRPr="00161C56" w:rsidR="000E4A1B" w:rsidP="0056470C" w:rsidRDefault="00743C4C" w14:paraId="7D9E87CF" w14:textId="3AC29514">
            <w:pPr>
              <w:pStyle w:val="ListParagraph"/>
              <w:numPr>
                <w:ilvl w:val="0"/>
                <w:numId w:val="7"/>
              </w:numPr>
              <w:rPr>
                <w:b/>
              </w:rPr>
            </w:pPr>
            <w:r w:rsidRPr="005F6BF6">
              <w:rPr>
                <w:b/>
                <w:bCs/>
              </w:rPr>
              <w:t>9. References</w:t>
            </w:r>
            <w:r>
              <w:t xml:space="preserve"> </w:t>
            </w:r>
            <w:r w:rsidR="005F6BF6">
              <w:t xml:space="preserve">– Page 19. Added </w:t>
            </w:r>
            <w:r w:rsidR="00D35CA9">
              <w:t>ISO Standard references (14001 and 45001)</w:t>
            </w:r>
          </w:p>
        </w:tc>
      </w:tr>
    </w:tbl>
    <w:p w:rsidR="00210252" w:rsidP="00A1641D" w:rsidRDefault="00210252" w14:paraId="63495D61" w14:textId="77777777">
      <w:pPr>
        <w:pStyle w:val="Heading3"/>
      </w:pPr>
      <w:r>
        <w:br w:type="page"/>
      </w:r>
    </w:p>
    <w:p w:rsidR="007502BB" w:rsidP="00A1641D" w:rsidRDefault="005E0362" w14:paraId="50E739A5" w14:textId="6C348624">
      <w:pPr>
        <w:pStyle w:val="Heading1"/>
      </w:pPr>
      <w:bookmarkStart w:name="_Toc162276486" w:id="6"/>
      <w:r>
        <w:lastRenderedPageBreak/>
        <w:t>Introduction</w:t>
      </w:r>
      <w:r w:rsidR="00E62A3A">
        <w:t xml:space="preserve">, </w:t>
      </w:r>
      <w:proofErr w:type="gramStart"/>
      <w:r w:rsidR="00E62A3A">
        <w:t>Purpose</w:t>
      </w:r>
      <w:proofErr w:type="gramEnd"/>
      <w:r w:rsidR="00E62A3A">
        <w:t xml:space="preserve"> and Scope</w:t>
      </w:r>
      <w:bookmarkEnd w:id="6"/>
      <w:r w:rsidR="00D33332">
        <w:t xml:space="preserve"> </w:t>
      </w:r>
    </w:p>
    <w:p w:rsidRPr="00D33332" w:rsidR="0021356F" w:rsidP="0021356F" w:rsidRDefault="0021356F" w14:paraId="1F27CACB" w14:textId="71804DDF">
      <w:pPr>
        <w:rPr>
          <w:lang w:val="en-US" w:eastAsia="en-US"/>
        </w:rPr>
      </w:pPr>
      <w:r w:rsidRPr="00D33332">
        <w:rPr>
          <w:lang w:val="en-US" w:eastAsia="en-US"/>
        </w:rPr>
        <w:t>The purpose of the Risk Management Framework is to assist the organisation in integrating risk management into significant activities and functions</w:t>
      </w:r>
      <w:r w:rsidRPr="00D33332" w:rsidR="009A51A2">
        <w:rPr>
          <w:lang w:val="en-US" w:eastAsia="en-US"/>
        </w:rPr>
        <w:t xml:space="preserve"> and </w:t>
      </w:r>
      <w:r w:rsidRPr="3CE5A212" w:rsidR="1B687E34">
        <w:rPr>
          <w:lang w:val="en-US" w:eastAsia="en-US"/>
        </w:rPr>
        <w:t xml:space="preserve">to </w:t>
      </w:r>
      <w:r w:rsidRPr="00D33332" w:rsidR="009A51A2">
        <w:rPr>
          <w:lang w:val="en-US" w:eastAsia="en-US"/>
        </w:rPr>
        <w:t xml:space="preserve">describe </w:t>
      </w:r>
      <w:r w:rsidRPr="00D33332" w:rsidR="00524437">
        <w:rPr>
          <w:lang w:val="en-US" w:eastAsia="en-US"/>
        </w:rPr>
        <w:t xml:space="preserve">our approach to the management of </w:t>
      </w:r>
      <w:r w:rsidRPr="00D33332" w:rsidR="00C07D39">
        <w:rPr>
          <w:lang w:val="en-US" w:eastAsia="en-US"/>
        </w:rPr>
        <w:t>our strategic and operational risks</w:t>
      </w:r>
      <w:r w:rsidRPr="00D33332">
        <w:rPr>
          <w:lang w:val="en-US" w:eastAsia="en-US"/>
        </w:rPr>
        <w:t xml:space="preserve">. </w:t>
      </w:r>
      <w:r w:rsidRPr="3CE5A212" w:rsidR="1EC73E97">
        <w:rPr>
          <w:lang w:val="en-US" w:eastAsia="en-US"/>
        </w:rPr>
        <w:t>These outcomes</w:t>
      </w:r>
      <w:r w:rsidRPr="00D33332">
        <w:rPr>
          <w:lang w:val="en-US" w:eastAsia="en-US"/>
        </w:rPr>
        <w:t xml:space="preserve"> assist our organisation to achieve our strategic direction.</w:t>
      </w:r>
    </w:p>
    <w:p w:rsidRPr="00D33332" w:rsidR="0021356F" w:rsidP="0021356F" w:rsidRDefault="0021356F" w14:paraId="549B8079" w14:textId="77777777">
      <w:pPr>
        <w:rPr>
          <w:lang w:val="en-US" w:eastAsia="en-US"/>
        </w:rPr>
      </w:pPr>
    </w:p>
    <w:p w:rsidRPr="00D33332" w:rsidR="0021356F" w:rsidP="0021356F" w:rsidRDefault="0021356F" w14:paraId="6C9C7AAB" w14:textId="77777777">
      <w:pPr>
        <w:jc w:val="center"/>
        <w:rPr>
          <w:b/>
          <w:lang w:val="en-US" w:eastAsia="en-US"/>
        </w:rPr>
      </w:pPr>
      <w:r w:rsidRPr="00D33332">
        <w:rPr>
          <w:b/>
          <w:lang w:val="en-US" w:eastAsia="en-US"/>
        </w:rPr>
        <w:t>Beyond water for strong communities.</w:t>
      </w:r>
    </w:p>
    <w:p w:rsidRPr="00D33332" w:rsidR="0021356F" w:rsidP="00D33332" w:rsidRDefault="0021356F" w14:paraId="4A1AF4B9" w14:textId="77777777">
      <w:pPr>
        <w:rPr>
          <w:lang w:val="en-US" w:eastAsia="en-US"/>
        </w:rPr>
      </w:pPr>
    </w:p>
    <w:p w:rsidRPr="00D33332" w:rsidR="0021356F" w:rsidP="0021356F" w:rsidRDefault="0021356F" w14:paraId="072B27C4" w14:textId="77777777">
      <w:pPr>
        <w:rPr>
          <w:lang w:val="en-US" w:eastAsia="en-US"/>
        </w:rPr>
      </w:pPr>
      <w:r w:rsidRPr="00D33332">
        <w:rPr>
          <w:lang w:val="en-US" w:eastAsia="en-US"/>
        </w:rPr>
        <w:t xml:space="preserve">A systematic approach to risk management is critical in the delivery of our services. </w:t>
      </w:r>
    </w:p>
    <w:p w:rsidRPr="00D33332" w:rsidR="00726258" w:rsidP="0021356F" w:rsidRDefault="00726258" w14:paraId="1DA1336B" w14:textId="77777777">
      <w:pPr>
        <w:rPr>
          <w:lang w:val="en-US" w:eastAsia="en-US"/>
        </w:rPr>
      </w:pPr>
    </w:p>
    <w:p w:rsidRPr="00D33332" w:rsidR="0021356F" w:rsidP="00090576" w:rsidRDefault="0021356F" w14:paraId="4C3E3F9A" w14:textId="60A394FE">
      <w:pPr>
        <w:rPr>
          <w:lang w:val="en-US" w:eastAsia="en-US"/>
        </w:rPr>
      </w:pPr>
      <w:r w:rsidRPr="00D33332">
        <w:rPr>
          <w:lang w:val="en-US" w:eastAsia="en-US"/>
        </w:rPr>
        <w:t>Wannon Water must manage risk in line with</w:t>
      </w:r>
      <w:r w:rsidRPr="00D33332" w:rsidR="00826CD0">
        <w:rPr>
          <w:lang w:val="en-US" w:eastAsia="en-US"/>
        </w:rPr>
        <w:t xml:space="preserve"> our regulatory obligations</w:t>
      </w:r>
      <w:r w:rsidRPr="3CE5A212" w:rsidR="4405C28F">
        <w:rPr>
          <w:lang w:val="en-US" w:eastAsia="en-US"/>
        </w:rPr>
        <w:t>,</w:t>
      </w:r>
      <w:r w:rsidRPr="00D33332" w:rsidR="00826CD0">
        <w:rPr>
          <w:lang w:val="en-US" w:eastAsia="en-US"/>
        </w:rPr>
        <w:t xml:space="preserve"> </w:t>
      </w:r>
      <w:r w:rsidRPr="3CE5A212" w:rsidR="687AF31D">
        <w:rPr>
          <w:lang w:val="en-US" w:eastAsia="en-US"/>
        </w:rPr>
        <w:t xml:space="preserve">in particular section </w:t>
      </w:r>
      <w:r w:rsidRPr="00D33332">
        <w:rPr>
          <w:lang w:val="en-US" w:eastAsia="en-US"/>
        </w:rPr>
        <w:t>5</w:t>
      </w:r>
      <w:r w:rsidRPr="3CE5A212" w:rsidR="715B49ED">
        <w:rPr>
          <w:lang w:val="en-US" w:eastAsia="en-US"/>
        </w:rPr>
        <w:t>-</w:t>
      </w:r>
      <w:r w:rsidRPr="3CE5A212" w:rsidR="013A64AE">
        <w:rPr>
          <w:lang w:val="en-US" w:eastAsia="en-US"/>
        </w:rPr>
        <w:t xml:space="preserve">1 </w:t>
      </w:r>
      <w:r w:rsidRPr="3CE5A212" w:rsidR="61675E54">
        <w:rPr>
          <w:lang w:val="en-US" w:eastAsia="en-US"/>
        </w:rPr>
        <w:t>in our</w:t>
      </w:r>
      <w:r w:rsidRPr="00D33332">
        <w:rPr>
          <w:lang w:val="en-US" w:eastAsia="en-US"/>
        </w:rPr>
        <w:t xml:space="preserve"> Statement of Obligations 2015:</w:t>
      </w:r>
    </w:p>
    <w:p w:rsidRPr="00D33332" w:rsidR="00C079EE" w:rsidP="00C079EE" w:rsidRDefault="00C079EE" w14:paraId="0B1AC579" w14:textId="77777777">
      <w:pPr>
        <w:rPr>
          <w:lang w:val="en-US" w:eastAsia="en-US"/>
        </w:rPr>
      </w:pPr>
    </w:p>
    <w:p w:rsidRPr="00D33332" w:rsidR="00D16038" w:rsidP="00E402F5" w:rsidRDefault="0021356F" w14:paraId="1D167439" w14:textId="4E8CEE86">
      <w:pPr>
        <w:ind w:left="709"/>
        <w:rPr>
          <w:lang w:val="en-US" w:eastAsia="en-US"/>
        </w:rPr>
      </w:pPr>
      <w:r w:rsidRPr="00D33332">
        <w:rPr>
          <w:lang w:val="en-US" w:eastAsia="en-US"/>
        </w:rPr>
        <w:t>“The Corporation must develop and implement plans, systems and processes, having regard to the ISO 31000 Risk Management (or as amended) to ensure that risks associated with functions performed and services provided by the Corporation are identified, assessed, prioritised and managed.”</w:t>
      </w:r>
    </w:p>
    <w:p w:rsidRPr="00D33332" w:rsidR="00C079EE" w:rsidP="00D33332" w:rsidRDefault="00C079EE" w14:paraId="01756A34" w14:textId="77777777">
      <w:pPr>
        <w:rPr>
          <w:lang w:val="en-US" w:eastAsia="en-US"/>
        </w:rPr>
      </w:pPr>
    </w:p>
    <w:p w:rsidRPr="00D33332" w:rsidR="0021356F" w:rsidP="006B3153" w:rsidRDefault="0021356F" w14:paraId="107808E9" w14:textId="67B07FDE">
      <w:pPr>
        <w:rPr>
          <w:lang w:val="en-US" w:eastAsia="en-US"/>
        </w:rPr>
      </w:pPr>
      <w:r w:rsidRPr="00D33332">
        <w:rPr>
          <w:lang w:val="en-US" w:eastAsia="en-US"/>
        </w:rPr>
        <w:t xml:space="preserve">Under the Standing Direction(s) of the Minister for Finance (3.7.1) we </w:t>
      </w:r>
      <w:r w:rsidRPr="3CE5A212" w:rsidR="6337BA20">
        <w:rPr>
          <w:lang w:val="en-US" w:eastAsia="en-US"/>
        </w:rPr>
        <w:t>are obligated to apply</w:t>
      </w:r>
      <w:r w:rsidRPr="00D33332">
        <w:rPr>
          <w:lang w:val="en-US" w:eastAsia="en-US"/>
        </w:rPr>
        <w:t xml:space="preserve"> the Victorian Government Risk Management Framework (VGRMF).</w:t>
      </w:r>
    </w:p>
    <w:p w:rsidRPr="00D33332" w:rsidR="00C079EE" w:rsidP="00D33332" w:rsidRDefault="00C079EE" w14:paraId="67FA9914" w14:textId="77777777">
      <w:pPr>
        <w:rPr>
          <w:lang w:val="en-US" w:eastAsia="en-US"/>
        </w:rPr>
      </w:pPr>
    </w:p>
    <w:p w:rsidRPr="00D33332" w:rsidR="002104C4" w:rsidP="00C079EE" w:rsidRDefault="0065217D" w14:paraId="13CF6FB8" w14:textId="77777777">
      <w:pPr>
        <w:rPr>
          <w:lang w:val="en-US" w:eastAsia="en-US"/>
        </w:rPr>
      </w:pPr>
      <w:r w:rsidRPr="00AE6FFC">
        <w:rPr>
          <w:lang w:val="en-US" w:eastAsia="en-US"/>
        </w:rPr>
        <w:t>To</w:t>
      </w:r>
      <w:r w:rsidRPr="00AE6FFC" w:rsidR="008C3E2A">
        <w:rPr>
          <w:lang w:val="en-US" w:eastAsia="en-US"/>
        </w:rPr>
        <w:t xml:space="preserve"> maintain certification of our Zero Harm management system </w:t>
      </w:r>
      <w:r w:rsidRPr="00AE6FFC">
        <w:rPr>
          <w:lang w:val="en-US" w:eastAsia="en-US"/>
        </w:rPr>
        <w:t>(</w:t>
      </w:r>
      <w:r w:rsidRPr="00AE6FFC" w:rsidR="008C3E2A">
        <w:rPr>
          <w:lang w:val="en-US" w:eastAsia="en-US"/>
        </w:rPr>
        <w:t xml:space="preserve">to </w:t>
      </w:r>
      <w:r w:rsidRPr="00AE6FFC" w:rsidR="00FB6D1A">
        <w:rPr>
          <w:lang w:val="en-US" w:eastAsia="en-US"/>
        </w:rPr>
        <w:t>ISO 14001</w:t>
      </w:r>
      <w:r w:rsidRPr="00AE6FFC">
        <w:rPr>
          <w:lang w:val="en-US" w:eastAsia="en-US"/>
        </w:rPr>
        <w:t>-</w:t>
      </w:r>
      <w:r w:rsidRPr="00AE6FFC" w:rsidR="00FB6D1A">
        <w:rPr>
          <w:lang w:val="en-US" w:eastAsia="en-US"/>
        </w:rPr>
        <w:t xml:space="preserve">Environment) and </w:t>
      </w:r>
      <w:r w:rsidRPr="00AE6FFC" w:rsidR="00E8557E">
        <w:rPr>
          <w:lang w:val="en-US" w:eastAsia="en-US"/>
        </w:rPr>
        <w:t>ISO 45001</w:t>
      </w:r>
      <w:r w:rsidRPr="00AE6FFC">
        <w:rPr>
          <w:lang w:val="en-US" w:eastAsia="en-US"/>
        </w:rPr>
        <w:t>-</w:t>
      </w:r>
      <w:r w:rsidRPr="00AE6FFC" w:rsidR="00E8557E">
        <w:rPr>
          <w:lang w:val="en-US" w:eastAsia="en-US"/>
        </w:rPr>
        <w:t>O</w:t>
      </w:r>
      <w:r w:rsidRPr="00AE6FFC" w:rsidR="00402DE4">
        <w:rPr>
          <w:lang w:val="en-US" w:eastAsia="en-US"/>
        </w:rPr>
        <w:t xml:space="preserve">HS) we </w:t>
      </w:r>
      <w:r w:rsidRPr="00AE6FFC" w:rsidR="00C079EE">
        <w:rPr>
          <w:lang w:val="en-US" w:eastAsia="en-US"/>
        </w:rPr>
        <w:t>must</w:t>
      </w:r>
      <w:r w:rsidRPr="00AE6FFC" w:rsidR="00402DE4">
        <w:rPr>
          <w:lang w:val="en-US" w:eastAsia="en-US"/>
        </w:rPr>
        <w:t xml:space="preserve"> ensure </w:t>
      </w:r>
      <w:r w:rsidRPr="00AE6FFC" w:rsidR="008D7772">
        <w:rPr>
          <w:lang w:val="en-US" w:eastAsia="en-US"/>
        </w:rPr>
        <w:t xml:space="preserve">processes are in place to </w:t>
      </w:r>
      <w:r w:rsidRPr="00AE6FFC" w:rsidR="000707F5">
        <w:rPr>
          <w:lang w:val="en-US" w:eastAsia="en-US"/>
        </w:rPr>
        <w:t>manage</w:t>
      </w:r>
      <w:r w:rsidRPr="00AE6FFC" w:rsidR="00BC7871">
        <w:rPr>
          <w:lang w:val="en-US" w:eastAsia="en-US"/>
        </w:rPr>
        <w:t xml:space="preserve"> </w:t>
      </w:r>
      <w:r w:rsidRPr="00AE6FFC" w:rsidR="000707F5">
        <w:rPr>
          <w:lang w:val="en-US" w:eastAsia="en-US"/>
        </w:rPr>
        <w:t>r</w:t>
      </w:r>
      <w:r w:rsidRPr="00AE6FFC" w:rsidR="00BC7871">
        <w:rPr>
          <w:lang w:val="en-US" w:eastAsia="en-US"/>
        </w:rPr>
        <w:t xml:space="preserve">isks </w:t>
      </w:r>
      <w:r w:rsidRPr="00AE6FFC" w:rsidR="00E17D07">
        <w:rPr>
          <w:lang w:val="en-US" w:eastAsia="en-US"/>
        </w:rPr>
        <w:t>an</w:t>
      </w:r>
      <w:r w:rsidRPr="00AE6FFC" w:rsidR="000707F5">
        <w:rPr>
          <w:lang w:val="en-US" w:eastAsia="en-US"/>
        </w:rPr>
        <w:t>d</w:t>
      </w:r>
      <w:r w:rsidRPr="00AE6FFC" w:rsidR="00E17D07">
        <w:rPr>
          <w:lang w:val="en-US" w:eastAsia="en-US"/>
        </w:rPr>
        <w:t xml:space="preserve"> opportunities associated with our activities and compliance</w:t>
      </w:r>
      <w:r w:rsidRPr="00AE6FFC" w:rsidR="000707F5">
        <w:rPr>
          <w:lang w:val="en-US" w:eastAsia="en-US"/>
        </w:rPr>
        <w:t xml:space="preserve"> </w:t>
      </w:r>
      <w:r w:rsidRPr="00AE6FFC" w:rsidR="00F715A4">
        <w:rPr>
          <w:lang w:val="en-US" w:eastAsia="en-US"/>
        </w:rPr>
        <w:t>obligations.</w:t>
      </w:r>
      <w:r w:rsidRPr="00D33332" w:rsidR="00E17D07">
        <w:rPr>
          <w:lang w:val="en-US" w:eastAsia="en-US"/>
        </w:rPr>
        <w:t xml:space="preserve"> </w:t>
      </w:r>
    </w:p>
    <w:p w:rsidRPr="00D33332" w:rsidR="00017D9F" w:rsidP="00C079EE" w:rsidRDefault="00017D9F" w14:paraId="17FDA0BD" w14:textId="77777777">
      <w:pPr>
        <w:rPr>
          <w:lang w:val="en-US" w:eastAsia="en-US"/>
        </w:rPr>
      </w:pPr>
    </w:p>
    <w:p w:rsidR="00017D9F" w:rsidP="00C079EE" w:rsidRDefault="00595804" w14:paraId="61843DB7" w14:textId="780C43A8">
      <w:pPr>
        <w:rPr>
          <w:lang w:val="en-US" w:eastAsia="en-US"/>
        </w:rPr>
      </w:pPr>
      <w:r w:rsidRPr="00D33332">
        <w:rPr>
          <w:lang w:val="en-US" w:eastAsia="en-US"/>
        </w:rPr>
        <w:t>Th</w:t>
      </w:r>
      <w:r w:rsidRPr="00D33332" w:rsidR="00FB7019">
        <w:rPr>
          <w:lang w:val="en-US" w:eastAsia="en-US"/>
        </w:rPr>
        <w:t xml:space="preserve">is </w:t>
      </w:r>
      <w:r w:rsidRPr="00D33332" w:rsidR="00516E3B">
        <w:rPr>
          <w:lang w:val="en-US" w:eastAsia="en-US"/>
        </w:rPr>
        <w:t xml:space="preserve">framework is applicable to all employees within Wannon Water </w:t>
      </w:r>
      <w:r w:rsidRPr="00D33332" w:rsidR="00642CDC">
        <w:rPr>
          <w:lang w:val="en-US" w:eastAsia="en-US"/>
        </w:rPr>
        <w:t xml:space="preserve">and all risk types </w:t>
      </w:r>
      <w:r w:rsidRPr="00D33332" w:rsidR="000419B3">
        <w:rPr>
          <w:lang w:val="en-US" w:eastAsia="en-US"/>
        </w:rPr>
        <w:t>defined within this plan.</w:t>
      </w:r>
    </w:p>
    <w:p w:rsidRPr="007167C7" w:rsidR="00137FB4" w:rsidP="007167C7" w:rsidRDefault="00137FB4" w14:paraId="38E627D6" w14:textId="77777777">
      <w:pPr>
        <w:rPr>
          <w:lang w:val="en-US" w:eastAsia="en-US"/>
        </w:rPr>
      </w:pPr>
    </w:p>
    <w:p w:rsidR="00553033" w:rsidP="00A1641D" w:rsidRDefault="00E402F5" w14:paraId="42487368" w14:textId="44B75EFE">
      <w:pPr>
        <w:pStyle w:val="Heading1"/>
      </w:pPr>
      <w:bookmarkStart w:name="_Toc162276487" w:id="7"/>
      <w:r>
        <w:t>Risk Management Framework</w:t>
      </w:r>
      <w:bookmarkEnd w:id="7"/>
    </w:p>
    <w:p w:rsidR="007167C7" w:rsidP="007167C7" w:rsidRDefault="00421A0E" w14:paraId="41674068" w14:textId="591FC857">
      <w:pPr>
        <w:rPr>
          <w:lang w:val="en-US" w:eastAsia="en-US"/>
        </w:rPr>
      </w:pPr>
      <w:r>
        <w:rPr>
          <w:noProof/>
        </w:rPr>
        <w:drawing>
          <wp:anchor distT="0" distB="0" distL="114300" distR="114300" simplePos="0" relativeHeight="251658242" behindDoc="0" locked="0" layoutInCell="1" allowOverlap="1" wp14:editId="129B788B" wp14:anchorId="03B332D2">
            <wp:simplePos x="0" y="0"/>
            <wp:positionH relativeFrom="margin">
              <wp:align>center</wp:align>
            </wp:positionH>
            <wp:positionV relativeFrom="paragraph">
              <wp:posOffset>217805</wp:posOffset>
            </wp:positionV>
            <wp:extent cx="3039745" cy="2942590"/>
            <wp:effectExtent l="0" t="0" r="8255" b="0"/>
            <wp:wrapTopAndBottom/>
            <wp:docPr id="2017293120" name="Picture 201729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3120" name=""/>
                    <pic:cNvPicPr/>
                  </pic:nvPicPr>
                  <pic:blipFill rotWithShape="1">
                    <a:blip r:embed="rId12">
                      <a:extLst>
                        <a:ext uri="{28A0092B-C50C-407E-A947-70E740481C1C}">
                          <a14:useLocalDpi xmlns:a14="http://schemas.microsoft.com/office/drawing/2010/main" val="0"/>
                        </a:ext>
                      </a:extLst>
                    </a:blip>
                    <a:srcRect b="7690"/>
                    <a:stretch/>
                  </pic:blipFill>
                  <pic:spPr bwMode="auto">
                    <a:xfrm>
                      <a:off x="0" y="0"/>
                      <a:ext cx="3039745" cy="2942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402F5" w:rsidR="00E402F5">
        <w:rPr>
          <w:lang w:val="en-US" w:eastAsia="en-US"/>
        </w:rPr>
        <w:t>Our risk management framework is based on the principles in ISO 31000:2018.</w:t>
      </w:r>
    </w:p>
    <w:p w:rsidR="00E402F5" w:rsidP="007167C7" w:rsidRDefault="00E402F5" w14:paraId="76AAD43D" w14:textId="329DB7B1">
      <w:pPr>
        <w:rPr>
          <w:lang w:val="en-US" w:eastAsia="en-US"/>
        </w:rPr>
      </w:pPr>
    </w:p>
    <w:p w:rsidRPr="00E402F5" w:rsidR="00E402F5" w:rsidP="00E402F5" w:rsidRDefault="00E402F5" w14:paraId="3E804E97" w14:textId="77777777">
      <w:pPr>
        <w:jc w:val="center"/>
        <w:rPr>
          <w:rFonts w:cs="Times New Roman"/>
          <w:sz w:val="16"/>
          <w:szCs w:val="16"/>
        </w:rPr>
      </w:pPr>
      <w:r w:rsidRPr="00E402F5">
        <w:rPr>
          <w:rFonts w:cs="Times New Roman"/>
          <w:sz w:val="16"/>
          <w:szCs w:val="16"/>
        </w:rPr>
        <w:t>Figure 1 – Principles (ISO 31000:2018)</w:t>
      </w:r>
    </w:p>
    <w:p w:rsidR="00E402F5" w:rsidP="007167C7" w:rsidRDefault="00E402F5" w14:paraId="2ED80F80" w14:textId="77777777">
      <w:pPr>
        <w:rPr>
          <w:lang w:val="en-US" w:eastAsia="en-US"/>
        </w:rPr>
      </w:pPr>
    </w:p>
    <w:p w:rsidR="006C12CF" w:rsidP="00E402F5" w:rsidRDefault="006C12CF" w14:paraId="75984502" w14:textId="77777777">
      <w:pPr>
        <w:rPr>
          <w:highlight w:val="yellow"/>
          <w:lang w:val="en-US" w:eastAsia="en-US"/>
        </w:rPr>
      </w:pPr>
    </w:p>
    <w:p w:rsidRPr="00D93000" w:rsidR="00E402F5" w:rsidP="00E402F5" w:rsidRDefault="00E402F5" w14:paraId="214D1A89" w14:textId="3D515E37">
      <w:pPr>
        <w:rPr>
          <w:lang w:val="en-US" w:eastAsia="en-US"/>
        </w:rPr>
      </w:pPr>
      <w:r w:rsidRPr="00D93000">
        <w:rPr>
          <w:lang w:val="en-US" w:eastAsia="en-US"/>
        </w:rPr>
        <w:lastRenderedPageBreak/>
        <w:t xml:space="preserve">The framework consists of the following elements: </w:t>
      </w:r>
    </w:p>
    <w:p w:rsidRPr="00D93000" w:rsidR="00E402F5" w:rsidP="00E402F5" w:rsidRDefault="00E402F5" w14:paraId="32887C7C" w14:textId="77777777">
      <w:pPr>
        <w:rPr>
          <w:lang w:val="en-US" w:eastAsia="en-US"/>
        </w:rPr>
      </w:pPr>
    </w:p>
    <w:p w:rsidRPr="00D93000" w:rsidR="00E402F5" w:rsidP="0056470C" w:rsidRDefault="00E402F5" w14:paraId="391C7BF0" w14:textId="24F2AFC5">
      <w:pPr>
        <w:pStyle w:val="ListParagraph"/>
        <w:numPr>
          <w:ilvl w:val="0"/>
          <w:numId w:val="30"/>
        </w:numPr>
      </w:pPr>
      <w:r w:rsidRPr="00D93000">
        <w:t>Risk Policy Statement (within the Board Policy Framework. Includes risk appetite)</w:t>
      </w:r>
    </w:p>
    <w:p w:rsidRPr="00D93000" w:rsidR="00E402F5" w:rsidP="0056470C" w:rsidRDefault="00E402F5" w14:paraId="14CB6654" w14:textId="63EF62F5">
      <w:pPr>
        <w:pStyle w:val="ListParagraph"/>
        <w:numPr>
          <w:ilvl w:val="0"/>
          <w:numId w:val="8"/>
        </w:numPr>
      </w:pPr>
      <w:r w:rsidRPr="00D93000">
        <w:t>Hazard and Risk Management Standard</w:t>
      </w:r>
      <w:r w:rsidRPr="00D93000" w:rsidR="00C21D64">
        <w:rPr>
          <w:rStyle w:val="FootnoteReference"/>
        </w:rPr>
        <w:footnoteReference w:id="2"/>
      </w:r>
      <w:r w:rsidRPr="00D93000">
        <w:t xml:space="preserve"> </w:t>
      </w:r>
    </w:p>
    <w:p w:rsidRPr="00D93000" w:rsidR="00E402F5" w:rsidP="0056470C" w:rsidRDefault="00E402F5" w14:paraId="5A216A93" w14:textId="0ADCF5FF">
      <w:pPr>
        <w:pStyle w:val="ListParagraph"/>
        <w:numPr>
          <w:ilvl w:val="0"/>
          <w:numId w:val="8"/>
        </w:numPr>
      </w:pPr>
      <w:r w:rsidRPr="00D93000">
        <w:t>Risk Management Plan (this document)</w:t>
      </w:r>
    </w:p>
    <w:p w:rsidRPr="00D93000" w:rsidR="00E402F5" w:rsidP="0056470C" w:rsidRDefault="00E402F5" w14:paraId="4F025CDF" w14:textId="7E30CEA3">
      <w:pPr>
        <w:pStyle w:val="ListParagraph"/>
        <w:numPr>
          <w:ilvl w:val="0"/>
          <w:numId w:val="8"/>
        </w:numPr>
      </w:pPr>
      <w:r w:rsidRPr="00D93000">
        <w:t>Risk Management Procedure</w:t>
      </w:r>
      <w:r w:rsidRPr="00D93000">
        <w:rPr>
          <w:vertAlign w:val="superscript"/>
        </w:rPr>
        <w:t>1</w:t>
      </w:r>
      <w:r w:rsidRPr="00D93000">
        <w:t xml:space="preserve"> (and referenced supporting/guidance documents) </w:t>
      </w:r>
    </w:p>
    <w:p w:rsidRPr="00D93000" w:rsidR="00E402F5" w:rsidP="0056470C" w:rsidRDefault="00E402F5" w14:paraId="28B1BE31" w14:textId="516B52B9">
      <w:pPr>
        <w:pStyle w:val="ListParagraph"/>
        <w:numPr>
          <w:ilvl w:val="0"/>
          <w:numId w:val="8"/>
        </w:numPr>
      </w:pPr>
      <w:r w:rsidRPr="00D93000">
        <w:t>Strategic and operational risk consequence categories (describe the criteria for assessment of risks)</w:t>
      </w:r>
    </w:p>
    <w:p w:rsidRPr="00D93000" w:rsidR="00E402F5" w:rsidP="0056470C" w:rsidRDefault="00E402F5" w14:paraId="45DA15D9" w14:textId="59455AAC">
      <w:pPr>
        <w:pStyle w:val="ListParagraph"/>
        <w:numPr>
          <w:ilvl w:val="0"/>
          <w:numId w:val="8"/>
        </w:numPr>
      </w:pPr>
      <w:r w:rsidRPr="00D93000">
        <w:t xml:space="preserve">Strategic and operational risk registers and assessments (as described within the Risk Management Procedure)  </w:t>
      </w:r>
    </w:p>
    <w:p w:rsidRPr="00D93000" w:rsidR="00E402F5" w:rsidP="00E402F5" w:rsidRDefault="00E402F5" w14:paraId="5A84FA93" w14:textId="77777777">
      <w:pPr>
        <w:rPr>
          <w:lang w:val="en-US" w:eastAsia="en-US"/>
        </w:rPr>
      </w:pPr>
    </w:p>
    <w:p w:rsidRPr="00D93000" w:rsidR="00E402F5" w:rsidP="00E402F5" w:rsidRDefault="00E402F5" w14:paraId="3A8DC3F3" w14:textId="77777777">
      <w:pPr>
        <w:rPr>
          <w:lang w:val="en-US" w:eastAsia="en-US"/>
        </w:rPr>
      </w:pPr>
      <w:r w:rsidRPr="00D93000">
        <w:rPr>
          <w:lang w:val="en-US" w:eastAsia="en-US"/>
        </w:rPr>
        <w:t>The framework is supported by the following systems or processes:</w:t>
      </w:r>
    </w:p>
    <w:p w:rsidRPr="00D93000" w:rsidR="00E402F5" w:rsidP="0056470C" w:rsidRDefault="00E402F5" w14:paraId="6BA3265A" w14:textId="2598E263">
      <w:pPr>
        <w:pStyle w:val="ListParagraph"/>
        <w:numPr>
          <w:ilvl w:val="0"/>
          <w:numId w:val="9"/>
        </w:numPr>
      </w:pPr>
      <w:r w:rsidRPr="00D93000">
        <w:t xml:space="preserve">Strategic and Project Investment Planning processes (incorporate consideration of strategic and operational risk) </w:t>
      </w:r>
    </w:p>
    <w:p w:rsidRPr="00D93000" w:rsidR="00E402F5" w:rsidP="0056470C" w:rsidRDefault="00E402F5" w14:paraId="6D034C2B" w14:textId="51672ACE">
      <w:pPr>
        <w:pStyle w:val="ListParagraph"/>
        <w:numPr>
          <w:ilvl w:val="0"/>
          <w:numId w:val="9"/>
        </w:numPr>
      </w:pPr>
      <w:r w:rsidRPr="00D93000">
        <w:t>Hazard and Incident registers (within RiskWare)</w:t>
      </w:r>
    </w:p>
    <w:p w:rsidRPr="00D93000" w:rsidR="00E402F5" w:rsidP="0056470C" w:rsidRDefault="00E402F5" w14:paraId="328E0907" w14:textId="5FF060D0">
      <w:pPr>
        <w:pStyle w:val="ListParagraph"/>
        <w:numPr>
          <w:ilvl w:val="0"/>
          <w:numId w:val="9"/>
        </w:numPr>
      </w:pPr>
      <w:r w:rsidRPr="00D93000">
        <w:t>Wannon Water Audit Program (provides assurance that risk controls are effective)</w:t>
      </w:r>
    </w:p>
    <w:p w:rsidRPr="00D93000" w:rsidR="00E402F5" w:rsidP="0056470C" w:rsidRDefault="00E402F5" w14:paraId="0DFD31AE" w14:textId="7075CF6E">
      <w:pPr>
        <w:pStyle w:val="ListParagraph"/>
        <w:numPr>
          <w:ilvl w:val="0"/>
          <w:numId w:val="9"/>
        </w:numPr>
      </w:pPr>
      <w:r w:rsidRPr="00D93000">
        <w:t>Wannon Water Emergency Management Framework (provides guidance on activities to mitigate, respond to and recover from emergency risks)</w:t>
      </w:r>
    </w:p>
    <w:p w:rsidRPr="00D93000" w:rsidR="007167C7" w:rsidP="0056470C" w:rsidRDefault="00E402F5" w14:paraId="4381CDE5" w14:textId="07E92508">
      <w:pPr>
        <w:pStyle w:val="ListParagraph"/>
        <w:numPr>
          <w:ilvl w:val="0"/>
          <w:numId w:val="9"/>
        </w:numPr>
      </w:pPr>
      <w:r w:rsidRPr="00D93000">
        <w:t>Zero Harm Management System standards and supporting documents (provide further guidance on requirements to manage risk and meet applicable obligations)</w:t>
      </w:r>
    </w:p>
    <w:p w:rsidR="00553033" w:rsidP="00A1641D" w:rsidRDefault="00A20B43" w14:paraId="7AA1F8DF" w14:textId="33D92389">
      <w:pPr>
        <w:pStyle w:val="Heading1"/>
      </w:pPr>
      <w:bookmarkStart w:name="_Toc162276488" w:id="8"/>
      <w:r>
        <w:t>R</w:t>
      </w:r>
      <w:r w:rsidR="00EC361C">
        <w:t>isk Appetite and Permission Statements</w:t>
      </w:r>
      <w:bookmarkEnd w:id="8"/>
      <w:r w:rsidR="00EC361C">
        <w:t xml:space="preserve"> </w:t>
      </w:r>
      <w:r>
        <w:t xml:space="preserve"> </w:t>
      </w:r>
    </w:p>
    <w:p w:rsidRPr="00EC361C" w:rsidR="00EC361C" w:rsidP="00EC361C" w:rsidRDefault="00DF3ADB" w14:paraId="41AE10D8" w14:textId="6089E560">
      <w:pPr>
        <w:rPr>
          <w:lang w:val="en-US" w:eastAsia="en-US"/>
        </w:rPr>
      </w:pPr>
      <w:r>
        <w:rPr>
          <w:lang w:val="en-US" w:eastAsia="en-US"/>
        </w:rPr>
        <w:t>W</w:t>
      </w:r>
      <w:r w:rsidRPr="00EC361C" w:rsidR="00EC361C">
        <w:rPr>
          <w:lang w:val="en-US" w:eastAsia="en-US"/>
        </w:rPr>
        <w:t xml:space="preserve">e need to take risks to fulfil our strategic intent and we’re careful about when we choose to do this. The </w:t>
      </w:r>
      <w:r w:rsidRPr="00334A36" w:rsidR="00EC361C">
        <w:rPr>
          <w:b/>
          <w:lang w:val="en-US" w:eastAsia="en-US"/>
        </w:rPr>
        <w:t>Risk Policy Statement</w:t>
      </w:r>
      <w:r w:rsidRPr="00EC361C" w:rsidR="00EC361C">
        <w:rPr>
          <w:lang w:val="en-US" w:eastAsia="en-US"/>
        </w:rPr>
        <w:t xml:space="preserve"> which forms part of the </w:t>
      </w:r>
      <w:r w:rsidRPr="00334A36" w:rsidR="00EC361C">
        <w:rPr>
          <w:b/>
          <w:lang w:val="en-US" w:eastAsia="en-US"/>
        </w:rPr>
        <w:t>Board Policy Framework</w:t>
      </w:r>
      <w:r w:rsidRPr="00EC361C" w:rsidR="00EC361C">
        <w:rPr>
          <w:lang w:val="en-US" w:eastAsia="en-US"/>
        </w:rPr>
        <w:t xml:space="preserve"> details the principles, </w:t>
      </w:r>
      <w:proofErr w:type="gramStart"/>
      <w:r w:rsidRPr="00EC361C" w:rsidR="00EC361C">
        <w:rPr>
          <w:lang w:val="en-US" w:eastAsia="en-US"/>
        </w:rPr>
        <w:t>guidance</w:t>
      </w:r>
      <w:proofErr w:type="gramEnd"/>
      <w:r w:rsidRPr="00EC361C" w:rsidR="00EC361C">
        <w:rPr>
          <w:lang w:val="en-US" w:eastAsia="en-US"/>
        </w:rPr>
        <w:t xml:space="preserve"> and expectations in how the organisation operates.</w:t>
      </w:r>
    </w:p>
    <w:p w:rsidRPr="00EC361C" w:rsidR="00EC361C" w:rsidP="00EC361C" w:rsidRDefault="00EC361C" w14:paraId="4DC9120C" w14:textId="77777777">
      <w:pPr>
        <w:rPr>
          <w:lang w:val="en-US" w:eastAsia="en-US"/>
        </w:rPr>
      </w:pPr>
    </w:p>
    <w:p w:rsidR="00A705EB" w:rsidP="00EC361C" w:rsidRDefault="00EC361C" w14:paraId="138917FB" w14:textId="35C63F8F">
      <w:pPr>
        <w:rPr>
          <w:lang w:val="en-US" w:eastAsia="en-US"/>
        </w:rPr>
      </w:pPr>
      <w:r w:rsidRPr="00EC361C">
        <w:rPr>
          <w:lang w:val="en-US" w:eastAsia="en-US"/>
        </w:rPr>
        <w:t>The overarching principle is that we will operate within our risk appetite statement:</w:t>
      </w:r>
    </w:p>
    <w:p w:rsidR="00EC361C" w:rsidP="00EC361C" w:rsidRDefault="00EC361C" w14:paraId="2375D781" w14:textId="77777777">
      <w:pPr>
        <w:rPr>
          <w:lang w:val="en-US" w:eastAsia="en-US"/>
        </w:rPr>
      </w:pPr>
    </w:p>
    <w:p w:rsidRPr="00EC361C" w:rsidR="00EC361C" w:rsidP="00FC4D77" w:rsidRDefault="00EC361C" w14:paraId="0012BD3A" w14:textId="77777777">
      <w:pPr>
        <w:shd w:val="clear" w:color="auto" w:fill="D9D9D9" w:themeFill="background1" w:themeFillShade="D9"/>
        <w:rPr>
          <w:lang w:val="en-US" w:eastAsia="en-US"/>
        </w:rPr>
      </w:pPr>
      <w:r w:rsidRPr="00EC361C">
        <w:rPr>
          <w:lang w:val="en-US" w:eastAsia="en-US"/>
        </w:rPr>
        <w:t>Wannon Water will accept and manage risks in pursuit of our purpose and strategic direction.</w:t>
      </w:r>
    </w:p>
    <w:p w:rsidRPr="00EC361C" w:rsidR="00EC361C" w:rsidP="00FC4D77" w:rsidRDefault="00EC361C" w14:paraId="69F21C01" w14:textId="77777777">
      <w:pPr>
        <w:shd w:val="clear" w:color="auto" w:fill="D9D9D9" w:themeFill="background1" w:themeFillShade="D9"/>
        <w:rPr>
          <w:lang w:val="en-US" w:eastAsia="en-US"/>
        </w:rPr>
      </w:pPr>
    </w:p>
    <w:p w:rsidRPr="00EC361C" w:rsidR="00EC361C" w:rsidP="00FC4D77" w:rsidRDefault="00EC361C" w14:paraId="08294C94" w14:textId="77777777">
      <w:pPr>
        <w:shd w:val="clear" w:color="auto" w:fill="D9D9D9" w:themeFill="background1" w:themeFillShade="D9"/>
        <w:rPr>
          <w:lang w:val="en-US" w:eastAsia="en-US"/>
        </w:rPr>
      </w:pPr>
      <w:r w:rsidRPr="00EC361C">
        <w:rPr>
          <w:lang w:val="en-US" w:eastAsia="en-US"/>
        </w:rPr>
        <w:t>Wannon Water will:</w:t>
      </w:r>
    </w:p>
    <w:p w:rsidR="00EC361C" w:rsidP="00FC4D77" w:rsidRDefault="00EC361C" w14:paraId="490AF123" w14:textId="77777777">
      <w:pPr>
        <w:pStyle w:val="ListParagraph"/>
        <w:numPr>
          <w:ilvl w:val="0"/>
          <w:numId w:val="10"/>
        </w:numPr>
        <w:shd w:val="clear" w:color="auto" w:fill="D9D9D9" w:themeFill="background1" w:themeFillShade="D9"/>
      </w:pPr>
      <w:r w:rsidRPr="00EC361C">
        <w:t>Be risk averse in relation to physical safety and mental wellbeing of people, drinking water safety and harm to the environment, consistent with our Zero Harm aspiration</w:t>
      </w:r>
    </w:p>
    <w:p w:rsidR="00EC361C" w:rsidP="00FC4D77" w:rsidRDefault="00EC361C" w14:paraId="4D47A649" w14:textId="77777777">
      <w:pPr>
        <w:pStyle w:val="ListParagraph"/>
        <w:numPr>
          <w:ilvl w:val="0"/>
          <w:numId w:val="10"/>
        </w:numPr>
        <w:shd w:val="clear" w:color="auto" w:fill="D9D9D9" w:themeFill="background1" w:themeFillShade="D9"/>
      </w:pPr>
      <w:r w:rsidRPr="00EC361C">
        <w:t>Have a low-risk approach for our customer commitments, reliable water and sewerage services, cyber security and governance systems</w:t>
      </w:r>
    </w:p>
    <w:p w:rsidR="00EC361C" w:rsidP="00FC4D77" w:rsidRDefault="00EC361C" w14:paraId="321E5ABB" w14:textId="77777777">
      <w:pPr>
        <w:pStyle w:val="ListParagraph"/>
        <w:numPr>
          <w:ilvl w:val="0"/>
          <w:numId w:val="10"/>
        </w:numPr>
        <w:shd w:val="clear" w:color="auto" w:fill="D9D9D9" w:themeFill="background1" w:themeFillShade="D9"/>
      </w:pPr>
      <w:r w:rsidRPr="00EC361C">
        <w:t>Have a medium risk approach to opportunities to strengthen our region</w:t>
      </w:r>
    </w:p>
    <w:p w:rsidRPr="00EC361C" w:rsidR="00EC361C" w:rsidP="00FC4D77" w:rsidRDefault="00EC361C" w14:paraId="4A3215F6" w14:textId="3A0377F9">
      <w:pPr>
        <w:pStyle w:val="ListParagraph"/>
        <w:numPr>
          <w:ilvl w:val="0"/>
          <w:numId w:val="10"/>
        </w:numPr>
        <w:shd w:val="clear" w:color="auto" w:fill="D9D9D9" w:themeFill="background1" w:themeFillShade="D9"/>
      </w:pPr>
      <w:r w:rsidRPr="00EC361C">
        <w:t>Be open to opportunities that have significant potential for increased organisational performance.</w:t>
      </w:r>
    </w:p>
    <w:p w:rsidRPr="00EC361C" w:rsidR="00EC361C" w:rsidP="00EC361C" w:rsidRDefault="00EC361C" w14:paraId="7E814CE3" w14:textId="77777777">
      <w:pPr>
        <w:rPr>
          <w:lang w:val="en-US" w:eastAsia="en-US"/>
        </w:rPr>
      </w:pPr>
    </w:p>
    <w:p w:rsidR="00593709" w:rsidRDefault="00593709" w14:paraId="3C114893" w14:textId="5A7E12F3">
      <w:pPr>
        <w:rPr>
          <w:lang w:val="en-US" w:eastAsia="en-US"/>
        </w:rPr>
      </w:pPr>
      <w:r>
        <w:rPr>
          <w:lang w:val="en-US" w:eastAsia="en-US"/>
        </w:rPr>
        <w:br w:type="page"/>
      </w:r>
    </w:p>
    <w:p w:rsidRPr="00D93000" w:rsidR="00EC361C" w:rsidP="00A1641D" w:rsidRDefault="00A20B43" w14:paraId="13CCED5D" w14:textId="14C3C0F2">
      <w:pPr>
        <w:pStyle w:val="Heading1"/>
      </w:pPr>
      <w:bookmarkStart w:name="_Toc162276489" w:id="9"/>
      <w:r w:rsidRPr="00D93000">
        <w:lastRenderedPageBreak/>
        <w:t>R</w:t>
      </w:r>
      <w:r w:rsidRPr="00D93000" w:rsidR="00EC361C">
        <w:t>isk Management Goals and Objectives</w:t>
      </w:r>
      <w:bookmarkEnd w:id="9"/>
      <w:r w:rsidRPr="00D93000" w:rsidR="00EC361C">
        <w:t xml:space="preserve"> </w:t>
      </w:r>
    </w:p>
    <w:p w:rsidRPr="00D93000" w:rsidR="00EC361C" w:rsidP="00EC361C" w:rsidRDefault="00EC361C" w14:paraId="523DD1CB" w14:textId="3FD6AA4E">
      <w:pPr>
        <w:rPr>
          <w:lang w:val="en-US" w:eastAsia="en-US"/>
        </w:rPr>
      </w:pPr>
      <w:r w:rsidRPr="00D93000">
        <w:rPr>
          <w:lang w:val="en-US" w:eastAsia="en-US"/>
        </w:rPr>
        <w:t>For the risk management framework to be effective the following goals and objectives have been identified and can be updated and refined as needed:</w:t>
      </w:r>
    </w:p>
    <w:p w:rsidRPr="00D93000" w:rsidR="00EC361C" w:rsidP="00EC361C" w:rsidRDefault="00EC361C" w14:paraId="0944E37D" w14:textId="77777777">
      <w:pPr>
        <w:rPr>
          <w:lang w:val="en-US" w:eastAsia="en-US"/>
        </w:rPr>
      </w:pPr>
    </w:p>
    <w:p w:rsidRPr="00D93000" w:rsidR="00EC361C" w:rsidP="00EC361C" w:rsidRDefault="00EC361C" w14:paraId="1F058DDD" w14:textId="30CA2F17">
      <w:pPr>
        <w:rPr>
          <w:lang w:val="en-US" w:eastAsia="en-US"/>
        </w:rPr>
      </w:pPr>
      <w:r w:rsidRPr="00D93000">
        <w:rPr>
          <w:b/>
          <w:lang w:val="en-US" w:eastAsia="en-US"/>
        </w:rPr>
        <w:t>Goal:</w:t>
      </w:r>
      <w:r w:rsidRPr="00D93000">
        <w:rPr>
          <w:lang w:val="en-US" w:eastAsia="en-US"/>
        </w:rPr>
        <w:t xml:space="preserve"> To ensure that risks facing our organisation are appropriately managed to support the delivery of our strategic direction and assist decision-making processes.</w:t>
      </w:r>
    </w:p>
    <w:p w:rsidRPr="00D93000" w:rsidR="00EC361C" w:rsidP="00EC361C" w:rsidRDefault="00EC361C" w14:paraId="7B3C0690" w14:textId="77777777">
      <w:pPr>
        <w:rPr>
          <w:lang w:val="en-US" w:eastAsia="en-US"/>
        </w:rPr>
      </w:pPr>
    </w:p>
    <w:p w:rsidRPr="00D93000" w:rsidR="00EC361C" w:rsidP="00EC361C" w:rsidRDefault="00EC361C" w14:paraId="24F7D68C" w14:textId="75E65921">
      <w:pPr>
        <w:rPr>
          <w:lang w:val="en-US" w:eastAsia="en-US"/>
        </w:rPr>
      </w:pPr>
      <w:r w:rsidRPr="00D93000">
        <w:rPr>
          <w:b/>
          <w:lang w:val="en-US" w:eastAsia="en-US"/>
        </w:rPr>
        <w:t>Objectives:</w:t>
      </w:r>
      <w:r w:rsidRPr="00D93000">
        <w:rPr>
          <w:lang w:val="en-US" w:eastAsia="en-US"/>
        </w:rPr>
        <w:t xml:space="preserve"> The following are the objectives of the risk management framework;</w:t>
      </w:r>
    </w:p>
    <w:p w:rsidRPr="00D93000" w:rsidR="00EC361C" w:rsidP="00EC361C" w:rsidRDefault="00EC361C" w14:paraId="203335DD" w14:textId="77777777">
      <w:pPr>
        <w:rPr>
          <w:lang w:val="en-US" w:eastAsia="en-US"/>
        </w:rPr>
      </w:pPr>
    </w:p>
    <w:p w:rsidRPr="00D93000" w:rsidR="00EC361C" w:rsidP="0056470C" w:rsidRDefault="00EC361C" w14:paraId="7981E2CF" w14:textId="5F8D07FE">
      <w:pPr>
        <w:pStyle w:val="ListParagraph"/>
        <w:numPr>
          <w:ilvl w:val="0"/>
          <w:numId w:val="11"/>
        </w:numPr>
      </w:pPr>
      <w:r w:rsidRPr="00D93000">
        <w:t>Risk management is incorporated into all planning activities</w:t>
      </w:r>
    </w:p>
    <w:p w:rsidRPr="00D93000" w:rsidR="00EC361C" w:rsidP="0056470C" w:rsidRDefault="00EC361C" w14:paraId="06E7191D" w14:textId="6C02FF3C">
      <w:pPr>
        <w:pStyle w:val="ListParagraph"/>
        <w:numPr>
          <w:ilvl w:val="0"/>
          <w:numId w:val="11"/>
        </w:numPr>
      </w:pPr>
      <w:r w:rsidRPr="00D93000">
        <w:t>All employees receive applicable risk management training to improve and maintain their risk management skills</w:t>
      </w:r>
    </w:p>
    <w:p w:rsidRPr="00D93000" w:rsidR="00EC361C" w:rsidP="0056470C" w:rsidRDefault="00EC361C" w14:paraId="6ABB0F07" w14:textId="48BB5912">
      <w:pPr>
        <w:pStyle w:val="ListParagraph"/>
        <w:numPr>
          <w:ilvl w:val="0"/>
          <w:numId w:val="11"/>
        </w:numPr>
      </w:pPr>
      <w:r w:rsidRPr="00D93000">
        <w:t>Risk information is maintained in accordance with specified requirements</w:t>
      </w:r>
    </w:p>
    <w:p w:rsidRPr="00D93000" w:rsidR="00EC361C" w:rsidP="0056470C" w:rsidRDefault="00EC361C" w14:paraId="68EE373A" w14:textId="5C241F81">
      <w:pPr>
        <w:pStyle w:val="ListParagraph"/>
        <w:numPr>
          <w:ilvl w:val="0"/>
          <w:numId w:val="11"/>
        </w:numPr>
      </w:pPr>
      <w:r w:rsidRPr="00D93000">
        <w:t>Reports provide information necessary to make risk informed decisions</w:t>
      </w:r>
    </w:p>
    <w:p w:rsidRPr="00D93000" w:rsidR="00C21D64" w:rsidP="00020C9B" w:rsidRDefault="00C21D64" w14:paraId="04F78361" w14:textId="77777777">
      <w:pPr>
        <w:ind w:left="720"/>
      </w:pPr>
    </w:p>
    <w:p w:rsidRPr="00D93000" w:rsidR="00EC361C" w:rsidP="00A1641D" w:rsidRDefault="009736F3" w14:paraId="29A5696D" w14:textId="457D34A6">
      <w:pPr>
        <w:pStyle w:val="Heading1"/>
      </w:pPr>
      <w:bookmarkStart w:name="_Toc162276490" w:id="10"/>
      <w:r w:rsidRPr="00D93000">
        <w:t>Definition of Risk</w:t>
      </w:r>
      <w:bookmarkEnd w:id="10"/>
      <w:r w:rsidRPr="00D93000">
        <w:t xml:space="preserve"> </w:t>
      </w:r>
    </w:p>
    <w:p w:rsidRPr="00D93000" w:rsidR="00C71305" w:rsidP="00C71305" w:rsidRDefault="00AE7C46" w14:paraId="78006691" w14:textId="553F014B">
      <w:pPr>
        <w:rPr>
          <w:lang w:val="en-US" w:eastAsia="en-US"/>
        </w:rPr>
      </w:pPr>
      <w:r w:rsidRPr="00D93000">
        <w:rPr>
          <w:lang w:val="en-US" w:eastAsia="en-US"/>
        </w:rPr>
        <w:t>Wannon Water has adopted the following definition of risk</w:t>
      </w:r>
      <w:r w:rsidRPr="00D93000" w:rsidR="007E641C">
        <w:rPr>
          <w:lang w:val="en-US" w:eastAsia="en-US"/>
        </w:rPr>
        <w:t>.</w:t>
      </w:r>
    </w:p>
    <w:p w:rsidRPr="00D93000" w:rsidR="00AE7C46" w:rsidP="00C71305" w:rsidRDefault="00AE7C46" w14:paraId="426BC5A8" w14:textId="77777777">
      <w:pPr>
        <w:rPr>
          <w:lang w:val="en-US" w:eastAsia="en-US"/>
        </w:rPr>
      </w:pPr>
    </w:p>
    <w:p w:rsidR="00AE7C46" w:rsidP="00C71305" w:rsidRDefault="00F67B4C" w14:paraId="5C37418F" w14:textId="3B8A96F9">
      <w:pPr>
        <w:rPr>
          <w:i/>
          <w:lang w:val="en-US" w:eastAsia="en-US"/>
        </w:rPr>
      </w:pPr>
      <w:r w:rsidRPr="00D93000">
        <w:rPr>
          <w:i/>
          <w:lang w:val="en-US" w:eastAsia="en-US"/>
        </w:rPr>
        <w:t>An event that could</w:t>
      </w:r>
      <w:r w:rsidRPr="00D93000" w:rsidR="00F13076">
        <w:rPr>
          <w:i/>
          <w:lang w:val="en-US" w:eastAsia="en-US"/>
        </w:rPr>
        <w:t>/will occur that will impact on organisation objectives. It is measured in terms of likelihood and consequence.</w:t>
      </w:r>
    </w:p>
    <w:p w:rsidRPr="00A0282D" w:rsidR="00BB5899" w:rsidP="00C71305" w:rsidRDefault="00BB5899" w14:paraId="036AEC55" w14:textId="77777777">
      <w:pPr>
        <w:rPr>
          <w:i/>
          <w:lang w:val="en-US" w:eastAsia="en-US"/>
        </w:rPr>
      </w:pPr>
    </w:p>
    <w:p w:rsidR="00EC361C" w:rsidP="00A1641D" w:rsidRDefault="00A0282D" w14:paraId="488AFF40" w14:textId="24675907">
      <w:pPr>
        <w:pStyle w:val="Heading1"/>
      </w:pPr>
      <w:bookmarkStart w:name="_Toc162276491" w:id="11"/>
      <w:r>
        <w:t>Risk Governance</w:t>
      </w:r>
      <w:bookmarkEnd w:id="11"/>
      <w:r>
        <w:t xml:space="preserve"> </w:t>
      </w:r>
    </w:p>
    <w:p w:rsidRPr="00023584" w:rsidR="00D216AC" w:rsidP="00D216AC" w:rsidRDefault="00D216AC" w14:paraId="4FD2362A" w14:textId="77777777">
      <w:pPr>
        <w:rPr>
          <w:lang w:val="en-US" w:eastAsia="en-US"/>
        </w:rPr>
      </w:pPr>
      <w:r w:rsidRPr="00023584">
        <w:rPr>
          <w:lang w:val="en-US" w:eastAsia="en-US"/>
        </w:rPr>
        <w:t>Forums and mechanisms have been established for the board to oversee the risk management practices across the business (See figure 2), including the implementation of a sound Risk Management Framework.</w:t>
      </w:r>
    </w:p>
    <w:p w:rsidRPr="00023584" w:rsidR="00D216AC" w:rsidP="00D216AC" w:rsidRDefault="00D216AC" w14:paraId="4E74D2C2" w14:textId="77777777">
      <w:pPr>
        <w:rPr>
          <w:lang w:val="en-US" w:eastAsia="en-US"/>
        </w:rPr>
      </w:pPr>
    </w:p>
    <w:p w:rsidR="00D216AC" w:rsidP="00D216AC" w:rsidRDefault="00D216AC" w14:paraId="455A307A" w14:textId="6EF40D86">
      <w:pPr>
        <w:rPr>
          <w:lang w:val="en-US" w:eastAsia="en-US"/>
        </w:rPr>
      </w:pPr>
      <w:r w:rsidRPr="00023584">
        <w:rPr>
          <w:lang w:val="en-US" w:eastAsia="en-US"/>
        </w:rPr>
        <w:t>Risk governance is well established at both board level and within the organisation. Members with adequate skill sets and competencies to</w:t>
      </w:r>
      <w:r w:rsidR="00F642B7">
        <w:rPr>
          <w:lang w:val="en-US" w:eastAsia="en-US"/>
        </w:rPr>
        <w:t xml:space="preserve"> </w:t>
      </w:r>
      <w:r w:rsidRPr="00023584">
        <w:rPr>
          <w:lang w:val="en-US" w:eastAsia="en-US"/>
        </w:rPr>
        <w:t>provide an appropriate level of oversight from a risk management perspective compose the Board and Committees, including obtaining assurance over the operation of approved risk management procedures.</w:t>
      </w:r>
    </w:p>
    <w:p w:rsidR="00023584" w:rsidP="00023584" w:rsidRDefault="00023584" w14:paraId="7E44E65F" w14:textId="77777777">
      <w:pPr>
        <w:rPr>
          <w:lang w:val="en-US" w:eastAsia="en-US"/>
        </w:rPr>
      </w:pPr>
    </w:p>
    <w:p w:rsidR="00D216AC" w:rsidP="009B4837" w:rsidRDefault="00F75ED3" w14:paraId="52218D7B" w14:textId="4F64AE1F">
      <w:pPr>
        <w:rPr>
          <w:lang w:val="en-US" w:eastAsia="en-US"/>
        </w:rPr>
      </w:pPr>
      <w:r>
        <w:rPr>
          <w:lang w:val="en-US" w:eastAsia="en-US"/>
        </w:rPr>
        <w:t xml:space="preserve">Risk is a recurring agenda item at Board and Executive Management level. </w:t>
      </w:r>
    </w:p>
    <w:p w:rsidR="007249EA" w:rsidP="009B4837" w:rsidRDefault="007249EA" w14:paraId="2222FDBE" w14:textId="77777777">
      <w:pPr>
        <w:rPr>
          <w:lang w:val="en-US" w:eastAsia="en-US"/>
        </w:rPr>
      </w:pPr>
    </w:p>
    <w:p w:rsidR="00BD77D9" w:rsidP="009B4837" w:rsidRDefault="007249EA" w14:paraId="03EB590E" w14:textId="100763FD">
      <w:pPr>
        <w:rPr>
          <w:lang w:val="en-US" w:eastAsia="en-US"/>
        </w:rPr>
      </w:pPr>
      <w:r w:rsidRPr="00A714E0">
        <w:rPr>
          <w:noProof/>
          <w:lang w:val="en-US" w:eastAsia="en-US"/>
        </w:rPr>
        <w:drawing>
          <wp:inline distT="0" distB="0" distL="0" distR="0" wp14:anchorId="6A1F6660" wp14:editId="45ABCA2F">
            <wp:extent cx="5656368" cy="2734708"/>
            <wp:effectExtent l="0" t="0" r="1905" b="8890"/>
            <wp:docPr id="128281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5553" cy="2739149"/>
                    </a:xfrm>
                    <a:prstGeom prst="rect">
                      <a:avLst/>
                    </a:prstGeom>
                    <a:noFill/>
                  </pic:spPr>
                </pic:pic>
              </a:graphicData>
            </a:graphic>
          </wp:inline>
        </w:drawing>
      </w:r>
    </w:p>
    <w:p w:rsidRPr="00FE318E" w:rsidR="00D216AC" w:rsidP="00D216AC" w:rsidRDefault="00D216AC" w14:paraId="63439525" w14:textId="5CF65B18">
      <w:pPr>
        <w:jc w:val="center"/>
        <w:rPr>
          <w:rFonts w:cs="Times New Roman"/>
          <w:color w:val="00B050"/>
          <w:sz w:val="24"/>
        </w:rPr>
      </w:pPr>
      <w:r w:rsidRPr="00FE318E">
        <w:rPr>
          <w:rFonts w:cs="Times New Roman"/>
          <w:color w:val="00B050"/>
          <w:sz w:val="24"/>
        </w:rPr>
        <w:t>Figure 2 - Board Oversight</w:t>
      </w:r>
    </w:p>
    <w:p w:rsidR="00D216AC" w:rsidP="00A1641D" w:rsidRDefault="00D216AC" w14:paraId="1C48872C" w14:textId="4ABB5347">
      <w:pPr>
        <w:pStyle w:val="Heading1"/>
      </w:pPr>
      <w:bookmarkStart w:name="_Toc162276492" w:id="12"/>
      <w:r>
        <w:lastRenderedPageBreak/>
        <w:t>Roles, Responsibilities &amp; Resources</w:t>
      </w:r>
      <w:bookmarkEnd w:id="12"/>
    </w:p>
    <w:p w:rsidR="00D216AC" w:rsidP="00D216AC" w:rsidRDefault="00D216AC" w14:paraId="6BEABEB2" w14:textId="6F507216">
      <w:pPr>
        <w:rPr>
          <w:lang w:val="en-US" w:eastAsia="en-US"/>
        </w:rPr>
      </w:pPr>
      <w:r w:rsidRPr="00556328">
        <w:rPr>
          <w:lang w:val="en-US" w:eastAsia="en-US"/>
        </w:rPr>
        <w:t>Wannon Water will ensure it is accountable, and has the authority and competence for managing risk by:</w:t>
      </w:r>
    </w:p>
    <w:p w:rsidR="00D216AC" w:rsidP="00D216AC" w:rsidRDefault="00D216AC" w14:paraId="24072794" w14:textId="77777777">
      <w:pPr>
        <w:rPr>
          <w:lang w:val="en-US" w:eastAsia="en-US"/>
        </w:rPr>
      </w:pPr>
    </w:p>
    <w:tbl>
      <w:tblPr>
        <w:tblStyle w:val="TableGrid"/>
        <w:tblW w:w="0" w:type="auto"/>
        <w:tblLook w:val="04A0" w:firstRow="1" w:lastRow="0" w:firstColumn="1" w:lastColumn="0" w:noHBand="0" w:noVBand="1"/>
      </w:tblPr>
      <w:tblGrid>
        <w:gridCol w:w="3539"/>
        <w:gridCol w:w="5471"/>
      </w:tblGrid>
      <w:tr w:rsidR="008F0964" w:rsidTr="3CE5A212" w14:paraId="0A66711B" w14:textId="77777777">
        <w:tc>
          <w:tcPr>
            <w:tcW w:w="3539" w:type="dxa"/>
            <w:tcBorders>
              <w:bottom w:val="single" w:color="FFFFFF" w:themeColor="background1" w:sz="4" w:space="0"/>
            </w:tcBorders>
            <w:shd w:val="clear" w:color="auto" w:fill="00395D" w:themeFill="text2"/>
            <w:vAlign w:val="center"/>
          </w:tcPr>
          <w:p w:rsidRPr="00153E2E" w:rsidR="008F0964" w:rsidP="00153E2E" w:rsidRDefault="008F0964" w14:paraId="2D690D7D" w14:textId="42141672">
            <w:pPr>
              <w:rPr>
                <w:b/>
                <w:bCs/>
                <w:lang w:val="en-US"/>
              </w:rPr>
            </w:pPr>
            <w:r w:rsidRPr="00153E2E">
              <w:rPr>
                <w:b/>
                <w:bCs/>
                <w:lang w:val="en-US"/>
              </w:rPr>
              <w:t>Board</w:t>
            </w:r>
          </w:p>
        </w:tc>
        <w:tc>
          <w:tcPr>
            <w:tcW w:w="5471" w:type="dxa"/>
            <w:vAlign w:val="center"/>
          </w:tcPr>
          <w:p w:rsidRPr="00153E2E" w:rsidR="008F0964" w:rsidP="0056470C" w:rsidRDefault="008B3CA4" w14:paraId="3237312E" w14:textId="4F381FE7">
            <w:pPr>
              <w:pStyle w:val="ListParagraph"/>
              <w:numPr>
                <w:ilvl w:val="0"/>
                <w:numId w:val="12"/>
              </w:numPr>
            </w:pPr>
            <w:r w:rsidRPr="00153E2E">
              <w:t>Provides risk policy statement, risk appetite, oversight</w:t>
            </w:r>
            <w:r w:rsidRPr="00153E2E" w:rsidR="00153E2E">
              <w:t xml:space="preserve"> </w:t>
            </w:r>
            <w:r w:rsidRPr="00153E2E">
              <w:t xml:space="preserve">and review of risk management including identifying </w:t>
            </w:r>
            <w:r w:rsidR="397FEAEA">
              <w:t xml:space="preserve">and monitoring </w:t>
            </w:r>
            <w:r w:rsidRPr="00153E2E">
              <w:t xml:space="preserve">strategic risks. </w:t>
            </w:r>
          </w:p>
        </w:tc>
      </w:tr>
      <w:tr w:rsidR="008F0964" w:rsidTr="3CE5A212" w14:paraId="3C3085C7" w14:textId="77777777">
        <w:tc>
          <w:tcPr>
            <w:tcW w:w="3539" w:type="dxa"/>
            <w:tcBorders>
              <w:top w:val="single" w:color="FFFFFF" w:themeColor="background1" w:sz="4" w:space="0"/>
              <w:bottom w:val="single" w:color="FFFFFF" w:themeColor="background1" w:sz="4" w:space="0"/>
            </w:tcBorders>
            <w:shd w:val="clear" w:color="auto" w:fill="00395D" w:themeFill="text2"/>
            <w:vAlign w:val="center"/>
          </w:tcPr>
          <w:p w:rsidRPr="00153E2E" w:rsidR="008F0964" w:rsidP="00153E2E" w:rsidRDefault="008F0964" w14:paraId="170DBF8D" w14:textId="4AC3FDC7">
            <w:pPr>
              <w:rPr>
                <w:b/>
                <w:bCs/>
                <w:lang w:val="en-US"/>
              </w:rPr>
            </w:pPr>
            <w:r w:rsidRPr="00153E2E">
              <w:rPr>
                <w:b/>
                <w:bCs/>
                <w:lang w:val="en-US"/>
              </w:rPr>
              <w:t>Audit and Risk Management Committee</w:t>
            </w:r>
          </w:p>
        </w:tc>
        <w:tc>
          <w:tcPr>
            <w:tcW w:w="5471" w:type="dxa"/>
            <w:vAlign w:val="center"/>
          </w:tcPr>
          <w:p w:rsidRPr="00153E2E" w:rsidR="006D69C4" w:rsidP="0056470C" w:rsidRDefault="006D69C4" w14:paraId="1E81B9E5" w14:textId="0B6D9A25">
            <w:pPr>
              <w:pStyle w:val="ListParagraph"/>
              <w:numPr>
                <w:ilvl w:val="0"/>
                <w:numId w:val="12"/>
              </w:numPr>
            </w:pPr>
            <w:r w:rsidRPr="00153E2E">
              <w:t xml:space="preserve">Oversees regular review of risk management activities and the implementation of the risk management framework    </w:t>
            </w:r>
          </w:p>
          <w:p w:rsidRPr="00153E2E" w:rsidR="008F0964" w:rsidP="0056470C" w:rsidRDefault="006D69C4" w14:paraId="057A342E" w14:textId="6F7C9C46">
            <w:pPr>
              <w:pStyle w:val="ListParagraph"/>
              <w:numPr>
                <w:ilvl w:val="0"/>
                <w:numId w:val="12"/>
              </w:numPr>
              <w:rPr>
                <w:color w:val="auto"/>
              </w:rPr>
            </w:pPr>
            <w:r w:rsidRPr="00153E2E">
              <w:t>Oversees the Wannon Water audit program which is an integral assurance function.</w:t>
            </w:r>
          </w:p>
        </w:tc>
      </w:tr>
      <w:tr w:rsidR="008F0964" w:rsidTr="3CE5A212" w14:paraId="25DD427E" w14:textId="77777777">
        <w:tc>
          <w:tcPr>
            <w:tcW w:w="3539" w:type="dxa"/>
            <w:tcBorders>
              <w:top w:val="single" w:color="FFFFFF" w:themeColor="background1" w:sz="4" w:space="0"/>
              <w:bottom w:val="single" w:color="FFFFFF" w:themeColor="background1" w:sz="4" w:space="0"/>
            </w:tcBorders>
            <w:shd w:val="clear" w:color="auto" w:fill="00395D" w:themeFill="text2"/>
            <w:vAlign w:val="center"/>
          </w:tcPr>
          <w:p w:rsidRPr="00153E2E" w:rsidR="008F0964" w:rsidP="00153E2E" w:rsidRDefault="008F0964" w14:paraId="2C88FE8F" w14:textId="281F3BCF">
            <w:pPr>
              <w:rPr>
                <w:b/>
                <w:bCs/>
                <w:lang w:val="en-US"/>
              </w:rPr>
            </w:pPr>
            <w:r w:rsidRPr="00153E2E">
              <w:rPr>
                <w:b/>
                <w:bCs/>
              </w:rPr>
              <w:t xml:space="preserve">Managing Director and Executive Management Team </w:t>
            </w:r>
          </w:p>
        </w:tc>
        <w:tc>
          <w:tcPr>
            <w:tcW w:w="5471" w:type="dxa"/>
            <w:vAlign w:val="center"/>
          </w:tcPr>
          <w:p w:rsidRPr="00153E2E" w:rsidR="008F0964" w:rsidP="0056470C" w:rsidRDefault="006D69C4" w14:paraId="1E9A7092" w14:textId="38DCA40C">
            <w:pPr>
              <w:pStyle w:val="ListParagraph"/>
              <w:numPr>
                <w:ilvl w:val="0"/>
                <w:numId w:val="12"/>
              </w:numPr>
              <w:rPr>
                <w:color w:val="auto"/>
              </w:rPr>
            </w:pPr>
            <w:r w:rsidRPr="00153E2E">
              <w:t>Designated by the Board to drive culture of risk management and responsible for developing risk management strategies to implement risk</w:t>
            </w:r>
            <w:r w:rsidR="07867894">
              <w:t xml:space="preserve"> mitigation</w:t>
            </w:r>
            <w:r w:rsidRPr="00153E2E">
              <w:t xml:space="preserve">.   </w:t>
            </w:r>
          </w:p>
        </w:tc>
      </w:tr>
      <w:tr w:rsidR="008F0964" w:rsidTr="3CE5A212" w14:paraId="40C63CB4" w14:textId="77777777">
        <w:tc>
          <w:tcPr>
            <w:tcW w:w="3539" w:type="dxa"/>
            <w:tcBorders>
              <w:top w:val="single" w:color="FFFFFF" w:themeColor="background1" w:sz="4" w:space="0"/>
              <w:bottom w:val="single" w:color="FFFFFF" w:themeColor="background1" w:sz="4" w:space="0"/>
            </w:tcBorders>
            <w:shd w:val="clear" w:color="auto" w:fill="00395D" w:themeFill="text2"/>
            <w:vAlign w:val="center"/>
          </w:tcPr>
          <w:p w:rsidRPr="00153E2E" w:rsidR="008F0964" w:rsidP="00153E2E" w:rsidRDefault="008F0964" w14:paraId="344CB11E" w14:textId="514638E8">
            <w:pPr>
              <w:rPr>
                <w:b/>
                <w:bCs/>
                <w:lang w:val="en-US"/>
              </w:rPr>
            </w:pPr>
            <w:r w:rsidRPr="00153E2E">
              <w:rPr>
                <w:b/>
                <w:bCs/>
              </w:rPr>
              <w:t xml:space="preserve">Senior Management Team </w:t>
            </w:r>
          </w:p>
        </w:tc>
        <w:tc>
          <w:tcPr>
            <w:tcW w:w="5471" w:type="dxa"/>
            <w:vAlign w:val="center"/>
          </w:tcPr>
          <w:p w:rsidRPr="00153E2E" w:rsidR="008F0964" w:rsidP="0056470C" w:rsidRDefault="006D69C4" w14:paraId="7D33A177" w14:textId="5D0649E7">
            <w:pPr>
              <w:pStyle w:val="ListParagraph"/>
              <w:numPr>
                <w:ilvl w:val="0"/>
                <w:numId w:val="12"/>
              </w:numPr>
              <w:rPr>
                <w:color w:val="auto"/>
              </w:rPr>
            </w:pPr>
            <w:r w:rsidRPr="00153E2E">
              <w:t>Own and lead engagement with the risk management framework</w:t>
            </w:r>
          </w:p>
        </w:tc>
      </w:tr>
      <w:tr w:rsidR="008F0964" w:rsidTr="3CE5A212" w14:paraId="61C41EDB" w14:textId="77777777">
        <w:tc>
          <w:tcPr>
            <w:tcW w:w="3539" w:type="dxa"/>
            <w:tcBorders>
              <w:top w:val="single" w:color="FFFFFF" w:themeColor="background1" w:sz="4" w:space="0"/>
              <w:bottom w:val="single" w:color="auto" w:sz="4" w:space="0"/>
            </w:tcBorders>
            <w:shd w:val="clear" w:color="auto" w:fill="00395D" w:themeFill="text2"/>
            <w:vAlign w:val="center"/>
          </w:tcPr>
          <w:p w:rsidRPr="00153E2E" w:rsidR="008F0964" w:rsidP="00153E2E" w:rsidRDefault="008F0964" w14:paraId="1013A394" w14:textId="0E020BC7">
            <w:pPr>
              <w:rPr>
                <w:b/>
                <w:bCs/>
                <w:lang w:val="en-US"/>
              </w:rPr>
            </w:pPr>
            <w:r w:rsidRPr="00153E2E">
              <w:rPr>
                <w:b/>
                <w:bCs/>
              </w:rPr>
              <w:t xml:space="preserve">Manager Safety Risk and Resilience </w:t>
            </w:r>
          </w:p>
        </w:tc>
        <w:tc>
          <w:tcPr>
            <w:tcW w:w="5471" w:type="dxa"/>
            <w:vAlign w:val="center"/>
          </w:tcPr>
          <w:p w:rsidRPr="00153E2E" w:rsidR="008F0964" w:rsidP="0056470C" w:rsidRDefault="00153E2E" w14:paraId="5C77249A" w14:textId="4A727562">
            <w:pPr>
              <w:pStyle w:val="ListParagraph"/>
              <w:numPr>
                <w:ilvl w:val="0"/>
                <w:numId w:val="12"/>
              </w:numPr>
              <w:rPr>
                <w:color w:val="auto"/>
              </w:rPr>
            </w:pPr>
            <w:r w:rsidRPr="00153E2E">
              <w:t xml:space="preserve">Continually improving risk management framework.   </w:t>
            </w:r>
          </w:p>
        </w:tc>
      </w:tr>
      <w:tr w:rsidR="008F0964" w:rsidTr="3CE5A212" w14:paraId="44BADB33" w14:textId="77777777">
        <w:tc>
          <w:tcPr>
            <w:tcW w:w="3539" w:type="dxa"/>
            <w:tcBorders>
              <w:bottom w:val="single" w:color="FFFFFF" w:themeColor="background1" w:sz="4" w:space="0"/>
            </w:tcBorders>
            <w:shd w:val="clear" w:color="auto" w:fill="00395D" w:themeFill="text2"/>
          </w:tcPr>
          <w:p w:rsidRPr="0004673D" w:rsidR="008F0964" w:rsidP="008F0964" w:rsidRDefault="008F0964" w14:paraId="3BE09B83" w14:textId="7F8A8F8E">
            <w:pPr>
              <w:rPr>
                <w:b/>
                <w:lang w:val="en-US"/>
              </w:rPr>
            </w:pPr>
            <w:r w:rsidRPr="0004673D">
              <w:rPr>
                <w:b/>
              </w:rPr>
              <w:t>Managers</w:t>
            </w:r>
          </w:p>
        </w:tc>
        <w:tc>
          <w:tcPr>
            <w:tcW w:w="5471" w:type="dxa"/>
          </w:tcPr>
          <w:p w:rsidRPr="00153E2E" w:rsidR="008F0964" w:rsidP="0056470C" w:rsidRDefault="00153E2E" w14:paraId="32BAD645" w14:textId="4B2BF1C8">
            <w:pPr>
              <w:pStyle w:val="ListParagraph"/>
              <w:numPr>
                <w:ilvl w:val="0"/>
                <w:numId w:val="12"/>
              </w:numPr>
              <w:rPr>
                <w:color w:val="auto"/>
              </w:rPr>
            </w:pPr>
            <w:r w:rsidRPr="00153E2E">
              <w:t xml:space="preserve">Ensure staff in their business units comply with the Board Policy Framework (Risk Policy Statement) and foster a culture where risks can be identified and escalated.  </w:t>
            </w:r>
          </w:p>
        </w:tc>
      </w:tr>
      <w:tr w:rsidR="008F0964" w:rsidTr="3CE5A212" w14:paraId="1E4AC0CE" w14:textId="77777777">
        <w:tc>
          <w:tcPr>
            <w:tcW w:w="3539" w:type="dxa"/>
            <w:tcBorders>
              <w:top w:val="single" w:color="FFFFFF" w:themeColor="background1" w:sz="4" w:space="0"/>
            </w:tcBorders>
            <w:shd w:val="clear" w:color="auto" w:fill="00395D" w:themeFill="text2"/>
          </w:tcPr>
          <w:p w:rsidRPr="0004673D" w:rsidR="008F0964" w:rsidP="008F0964" w:rsidRDefault="008F0964" w14:paraId="4F780DF7" w14:textId="01B2389F">
            <w:pPr>
              <w:rPr>
                <w:b/>
                <w:lang w:val="en-US"/>
              </w:rPr>
            </w:pPr>
            <w:r w:rsidRPr="0004673D">
              <w:rPr>
                <w:b/>
              </w:rPr>
              <w:t>Employees and Contractors</w:t>
            </w:r>
          </w:p>
        </w:tc>
        <w:tc>
          <w:tcPr>
            <w:tcW w:w="5471" w:type="dxa"/>
          </w:tcPr>
          <w:p w:rsidRPr="00153E2E" w:rsidR="008F0964" w:rsidP="0056470C" w:rsidRDefault="00153E2E" w14:paraId="4BBC9FC9" w14:textId="19CBC25F">
            <w:pPr>
              <w:pStyle w:val="ListParagraph"/>
              <w:numPr>
                <w:ilvl w:val="0"/>
                <w:numId w:val="12"/>
              </w:numPr>
              <w:rPr>
                <w:color w:val="auto"/>
              </w:rPr>
            </w:pPr>
            <w:r w:rsidRPr="00153E2E">
              <w:t xml:space="preserve">Comply with risk management policies and procedures.   </w:t>
            </w:r>
          </w:p>
        </w:tc>
      </w:tr>
    </w:tbl>
    <w:p w:rsidR="00A365D1" w:rsidP="00D216AC" w:rsidRDefault="00A365D1" w14:paraId="5D838876" w14:textId="77777777">
      <w:pPr>
        <w:rPr>
          <w:lang w:val="en-US" w:eastAsia="en-US"/>
        </w:rPr>
      </w:pPr>
    </w:p>
    <w:p w:rsidRPr="008440A6" w:rsidR="00D216AC" w:rsidP="00D216AC" w:rsidRDefault="00D216AC" w14:paraId="64A3DED9" w14:textId="77777777">
      <w:pPr>
        <w:rPr>
          <w:lang w:val="en-US" w:eastAsia="en-US"/>
        </w:rPr>
      </w:pPr>
      <w:r w:rsidRPr="008440A6">
        <w:rPr>
          <w:lang w:val="en-US" w:eastAsia="en-US"/>
        </w:rPr>
        <w:t>Wannon Water has allocated the following resources for risk management:</w:t>
      </w:r>
    </w:p>
    <w:p w:rsidRPr="0057432E" w:rsidR="00D216AC" w:rsidP="0056470C" w:rsidRDefault="00D216AC" w14:paraId="7DA91CB8" w14:textId="77777777">
      <w:pPr>
        <w:pStyle w:val="ListParagraph"/>
        <w:numPr>
          <w:ilvl w:val="0"/>
          <w:numId w:val="12"/>
        </w:numPr>
      </w:pPr>
      <w:r w:rsidRPr="0057432E">
        <w:t>Audit and Risk Management Committee of Board</w:t>
      </w:r>
    </w:p>
    <w:p w:rsidRPr="0057432E" w:rsidR="00D216AC" w:rsidP="0056470C" w:rsidRDefault="00D216AC" w14:paraId="5BBFC2A4" w14:textId="598BAB4B">
      <w:pPr>
        <w:pStyle w:val="ListParagraph"/>
        <w:numPr>
          <w:ilvl w:val="0"/>
          <w:numId w:val="12"/>
        </w:numPr>
      </w:pPr>
      <w:r w:rsidRPr="0057432E">
        <w:t>Independent Internal Auditor</w:t>
      </w:r>
    </w:p>
    <w:p w:rsidRPr="0057432E" w:rsidR="00D216AC" w:rsidP="0056470C" w:rsidRDefault="00D216AC" w14:paraId="669AFAE5" w14:textId="09DD3C3E">
      <w:pPr>
        <w:pStyle w:val="ListParagraph"/>
        <w:numPr>
          <w:ilvl w:val="0"/>
          <w:numId w:val="12"/>
        </w:numPr>
      </w:pPr>
      <w:r w:rsidRPr="0057432E">
        <w:t>IMS Management Review Committee</w:t>
      </w:r>
    </w:p>
    <w:p w:rsidRPr="0057432E" w:rsidR="00D216AC" w:rsidP="0056470C" w:rsidRDefault="00D216AC" w14:paraId="629823EB" w14:textId="0D149B4E">
      <w:pPr>
        <w:pStyle w:val="ListParagraph"/>
        <w:numPr>
          <w:ilvl w:val="0"/>
          <w:numId w:val="12"/>
        </w:numPr>
      </w:pPr>
      <w:r w:rsidRPr="0057432E">
        <w:t>Business Resilience Committee</w:t>
      </w:r>
    </w:p>
    <w:p w:rsidRPr="0057432E" w:rsidR="00D216AC" w:rsidP="0056470C" w:rsidRDefault="00D216AC" w14:paraId="01A6CA76" w14:textId="3436B1A3">
      <w:pPr>
        <w:pStyle w:val="ListParagraph"/>
        <w:numPr>
          <w:ilvl w:val="0"/>
          <w:numId w:val="12"/>
        </w:numPr>
      </w:pPr>
      <w:r w:rsidRPr="0057432E">
        <w:t>Risk Management resource</w:t>
      </w:r>
    </w:p>
    <w:p w:rsidRPr="0057432E" w:rsidR="00D216AC" w:rsidP="0056470C" w:rsidRDefault="00D216AC" w14:paraId="76B1CD68" w14:textId="6F098B86">
      <w:pPr>
        <w:pStyle w:val="ListParagraph"/>
        <w:numPr>
          <w:ilvl w:val="0"/>
          <w:numId w:val="12"/>
        </w:numPr>
      </w:pPr>
      <w:r w:rsidRPr="0057432E">
        <w:t>Risk management software</w:t>
      </w:r>
    </w:p>
    <w:p w:rsidRPr="0057432E" w:rsidR="00D216AC" w:rsidP="0056470C" w:rsidRDefault="00D216AC" w14:paraId="1E2205FF" w14:textId="4A45E518">
      <w:pPr>
        <w:pStyle w:val="ListParagraph"/>
        <w:numPr>
          <w:ilvl w:val="0"/>
          <w:numId w:val="12"/>
        </w:numPr>
      </w:pPr>
      <w:r w:rsidRPr="0057432E">
        <w:t>Budgets to facilitate risk assessment and management processes</w:t>
      </w:r>
    </w:p>
    <w:p w:rsidRPr="0057432E" w:rsidR="00D216AC" w:rsidP="0056470C" w:rsidRDefault="00D216AC" w14:paraId="1A4CC65B" w14:textId="2541AA69">
      <w:pPr>
        <w:pStyle w:val="ListParagraph"/>
        <w:numPr>
          <w:ilvl w:val="0"/>
          <w:numId w:val="12"/>
        </w:numPr>
      </w:pPr>
      <w:r w:rsidRPr="0057432E">
        <w:t>Risk management training</w:t>
      </w:r>
    </w:p>
    <w:p w:rsidR="00D216AC" w:rsidP="0056470C" w:rsidRDefault="00D216AC" w14:paraId="5133F9CE" w14:textId="4076163E">
      <w:pPr>
        <w:pStyle w:val="ListParagraph"/>
        <w:numPr>
          <w:ilvl w:val="0"/>
          <w:numId w:val="12"/>
        </w:numPr>
      </w:pPr>
      <w:r w:rsidRPr="0057432E">
        <w:t>Corporate membership of the Risk Management Institute of Australasia (RMIA)</w:t>
      </w:r>
    </w:p>
    <w:p w:rsidRPr="00FE318E" w:rsidR="00CC2F9E" w:rsidP="008440A6" w:rsidRDefault="00CC2F9E" w14:paraId="79E81086" w14:textId="163DE7B0">
      <w:pPr>
        <w:rPr>
          <w:lang w:val="en-US" w:eastAsia="en-US"/>
        </w:rPr>
      </w:pPr>
    </w:p>
    <w:p w:rsidRPr="00D62EF7" w:rsidR="00D62EF7" w:rsidP="00A1641D" w:rsidRDefault="00D62EF7" w14:paraId="4D8569DB" w14:textId="2710FB7A">
      <w:pPr>
        <w:pStyle w:val="Heading1"/>
      </w:pPr>
      <w:bookmarkStart w:name="_Toc162276493" w:id="13"/>
      <w:r>
        <w:rPr>
          <w:noProof/>
        </w:rPr>
        <w:lastRenderedPageBreak/>
        <w:drawing>
          <wp:anchor distT="0" distB="0" distL="114300" distR="114300" simplePos="0" relativeHeight="251658241" behindDoc="0" locked="0" layoutInCell="1" allowOverlap="1" wp14:editId="56669C8A" wp14:anchorId="2985F6EA">
            <wp:simplePos x="0" y="0"/>
            <wp:positionH relativeFrom="margin">
              <wp:posOffset>1311275</wp:posOffset>
            </wp:positionH>
            <wp:positionV relativeFrom="paragraph">
              <wp:posOffset>473238</wp:posOffset>
            </wp:positionV>
            <wp:extent cx="3100070" cy="3083560"/>
            <wp:effectExtent l="0" t="0" r="5080" b="2540"/>
            <wp:wrapTopAndBottom/>
            <wp:docPr id="515789911" name="Picture 515789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89911" name=""/>
                    <pic:cNvPicPr/>
                  </pic:nvPicPr>
                  <pic:blipFill rotWithShape="1">
                    <a:blip r:embed="rId14">
                      <a:extLst>
                        <a:ext uri="{28A0092B-C50C-407E-A947-70E740481C1C}">
                          <a14:useLocalDpi xmlns:a14="http://schemas.microsoft.com/office/drawing/2010/main" val="0"/>
                        </a:ext>
                      </a:extLst>
                    </a:blip>
                    <a:srcRect b="8037"/>
                    <a:stretch/>
                  </pic:blipFill>
                  <pic:spPr bwMode="auto">
                    <a:xfrm>
                      <a:off x="0" y="0"/>
                      <a:ext cx="3100070" cy="3083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62BA">
        <w:t>Risk Management Process</w:t>
      </w:r>
      <w:bookmarkEnd w:id="13"/>
    </w:p>
    <w:p w:rsidR="00D62EF7" w:rsidP="00781836" w:rsidRDefault="00D62EF7" w14:paraId="6A8B6639" w14:textId="10365C2F">
      <w:pPr>
        <w:rPr>
          <w:lang w:val="en-US" w:eastAsia="en-US"/>
        </w:rPr>
      </w:pPr>
    </w:p>
    <w:p w:rsidRPr="00E402F5" w:rsidR="00CD3EE6" w:rsidP="00CD3EE6" w:rsidRDefault="00CD3EE6" w14:paraId="398189D5" w14:textId="412F4B34">
      <w:pPr>
        <w:jc w:val="center"/>
        <w:rPr>
          <w:rFonts w:cs="Times New Roman"/>
          <w:sz w:val="16"/>
          <w:szCs w:val="16"/>
        </w:rPr>
      </w:pPr>
      <w:r w:rsidRPr="00D93000">
        <w:rPr>
          <w:rFonts w:cs="Times New Roman"/>
          <w:sz w:val="16"/>
          <w:szCs w:val="16"/>
        </w:rPr>
        <w:t xml:space="preserve">Figure </w:t>
      </w:r>
      <w:r w:rsidRPr="00D93000" w:rsidR="00F87027">
        <w:rPr>
          <w:rFonts w:cs="Times New Roman"/>
          <w:sz w:val="16"/>
          <w:szCs w:val="16"/>
        </w:rPr>
        <w:t>3</w:t>
      </w:r>
      <w:r w:rsidRPr="00D93000">
        <w:rPr>
          <w:rFonts w:cs="Times New Roman"/>
          <w:sz w:val="16"/>
          <w:szCs w:val="16"/>
        </w:rPr>
        <w:t xml:space="preserve"> – Process (ISO 31000:2018)</w:t>
      </w:r>
    </w:p>
    <w:p w:rsidR="00CD3EE6" w:rsidP="00781836" w:rsidRDefault="00CD3EE6" w14:paraId="4396F070" w14:textId="77777777">
      <w:pPr>
        <w:rPr>
          <w:lang w:val="en-US" w:eastAsia="en-US"/>
        </w:rPr>
      </w:pPr>
    </w:p>
    <w:p w:rsidR="00781836" w:rsidP="00781836" w:rsidRDefault="00781836" w14:paraId="6138D1A6" w14:textId="0440C374">
      <w:pPr>
        <w:rPr>
          <w:lang w:val="en-US" w:eastAsia="en-US"/>
        </w:rPr>
      </w:pPr>
      <w:r w:rsidRPr="008A2FCF">
        <w:rPr>
          <w:lang w:val="en-US" w:eastAsia="en-US"/>
        </w:rPr>
        <w:t xml:space="preserve">The risk assessment and measurement processes allow Wannon Water to consider the extent to which potential events may have an impact on the achievement of its objectives. It encompasses qualitative and quantitative approaches, processes, </w:t>
      </w:r>
      <w:proofErr w:type="gramStart"/>
      <w:r w:rsidRPr="008A2FCF">
        <w:rPr>
          <w:lang w:val="en-US" w:eastAsia="en-US"/>
        </w:rPr>
        <w:t>tools</w:t>
      </w:r>
      <w:proofErr w:type="gramEnd"/>
      <w:r w:rsidRPr="008A2FCF">
        <w:rPr>
          <w:lang w:val="en-US" w:eastAsia="en-US"/>
        </w:rPr>
        <w:t xml:space="preserve"> and systems developed and implemented to identify, assess, and measure risks.</w:t>
      </w:r>
    </w:p>
    <w:p w:rsidR="00781836" w:rsidP="00781836" w:rsidRDefault="00781836" w14:paraId="18E0461F" w14:textId="77777777">
      <w:pPr>
        <w:rPr>
          <w:lang w:val="en-US" w:eastAsia="en-US"/>
        </w:rPr>
      </w:pPr>
    </w:p>
    <w:p w:rsidR="00781836" w:rsidP="000762BA" w:rsidRDefault="00781836" w14:paraId="2AC80D20" w14:textId="742C374B">
      <w:pPr>
        <w:rPr>
          <w:lang w:val="en-US" w:eastAsia="en-US"/>
        </w:rPr>
      </w:pPr>
    </w:p>
    <w:p w:rsidRPr="008A2FCF" w:rsidR="00AE1AB6" w:rsidP="00AE1AB6" w:rsidRDefault="00AE1AB6" w14:paraId="06CB59C8" w14:textId="03870F6C">
      <w:pPr>
        <w:rPr>
          <w:lang w:val="en-US" w:eastAsia="en-US"/>
        </w:rPr>
      </w:pPr>
      <w:r w:rsidRPr="00020C9B">
        <w:rPr>
          <w:lang w:val="en-US" w:eastAsia="en-US"/>
        </w:rPr>
        <w:t>This section provides overview of the key steps in the Risk Management process. For further guidance please refer to specific Risk Management procedures available on WaterShed or the Risk and Resilience team.</w:t>
      </w:r>
    </w:p>
    <w:p w:rsidR="00AE1AB6" w:rsidP="00A1641D" w:rsidRDefault="00AE1AB6" w14:paraId="4BA5E1CC" w14:textId="6B7EB019">
      <w:pPr>
        <w:pStyle w:val="Heading2"/>
      </w:pPr>
      <w:bookmarkStart w:name="_Toc162276494" w:id="14"/>
      <w:r>
        <w:t>Communication and Consultation</w:t>
      </w:r>
      <w:bookmarkEnd w:id="14"/>
    </w:p>
    <w:p w:rsidRPr="00C83664" w:rsidR="006D6BAC" w:rsidP="006D6BAC" w:rsidRDefault="006D6BAC" w14:paraId="63442817" w14:textId="77777777">
      <w:pPr>
        <w:rPr>
          <w:lang w:val="en-US" w:eastAsia="en-US"/>
        </w:rPr>
      </w:pPr>
      <w:r w:rsidRPr="00C83664">
        <w:rPr>
          <w:lang w:val="en-US" w:eastAsia="en-US"/>
        </w:rPr>
        <w:t>Communication and consultation should take place during all steps of the Risk Management process with both internal and external stakeholders.</w:t>
      </w:r>
    </w:p>
    <w:p w:rsidRPr="00C83664" w:rsidR="006D6BAC" w:rsidP="006D6BAC" w:rsidRDefault="006D6BAC" w14:paraId="48C2E7FA" w14:textId="77777777">
      <w:pPr>
        <w:rPr>
          <w:lang w:val="en-US" w:eastAsia="en-US"/>
        </w:rPr>
      </w:pPr>
    </w:p>
    <w:p w:rsidRPr="00C83664" w:rsidR="006D6BAC" w:rsidP="006D6BAC" w:rsidRDefault="006D6BAC" w14:paraId="784A31B1" w14:textId="77777777">
      <w:pPr>
        <w:rPr>
          <w:lang w:val="en-US" w:eastAsia="en-US"/>
        </w:rPr>
      </w:pPr>
      <w:r w:rsidRPr="00C83664">
        <w:rPr>
          <w:lang w:val="en-US" w:eastAsia="en-US"/>
        </w:rPr>
        <w:t>All stakeholders should understand the reasons why decisions are made and why particular actions are required.</w:t>
      </w:r>
    </w:p>
    <w:p w:rsidRPr="00C83664" w:rsidR="006D6BAC" w:rsidP="006D6BAC" w:rsidRDefault="006D6BAC" w14:paraId="0FE4A2CF" w14:textId="3E938F75">
      <w:pPr>
        <w:rPr>
          <w:lang w:val="en-US" w:eastAsia="en-US"/>
        </w:rPr>
      </w:pPr>
      <w:r w:rsidRPr="00C83664">
        <w:rPr>
          <w:lang w:val="en-US" w:eastAsia="en-US"/>
        </w:rPr>
        <w:t xml:space="preserve">Within Wannon Water this could be achieved </w:t>
      </w:r>
      <w:r w:rsidRPr="3CE5A212" w:rsidR="40CC543B">
        <w:rPr>
          <w:lang w:val="en-US" w:eastAsia="en-US"/>
        </w:rPr>
        <w:t>through</w:t>
      </w:r>
      <w:r w:rsidRPr="00C83664">
        <w:rPr>
          <w:lang w:val="en-US" w:eastAsia="en-US"/>
        </w:rPr>
        <w:t>:</w:t>
      </w:r>
    </w:p>
    <w:p w:rsidRPr="00E2607A" w:rsidR="006D6BAC" w:rsidP="0056470C" w:rsidRDefault="006D6BAC" w14:paraId="5146887C" w14:textId="1219C642">
      <w:pPr>
        <w:pStyle w:val="ListParagraph"/>
        <w:numPr>
          <w:ilvl w:val="0"/>
          <w:numId w:val="13"/>
        </w:numPr>
      </w:pPr>
      <w:r w:rsidRPr="00E2607A">
        <w:t>Audit and Risk Management Committee</w:t>
      </w:r>
    </w:p>
    <w:p w:rsidRPr="00E2607A" w:rsidR="006D6BAC" w:rsidP="0056470C" w:rsidRDefault="006D6BAC" w14:paraId="19EEDA1C" w14:textId="456AE643">
      <w:pPr>
        <w:pStyle w:val="ListParagraph"/>
        <w:numPr>
          <w:ilvl w:val="0"/>
          <w:numId w:val="13"/>
        </w:numPr>
      </w:pPr>
      <w:r w:rsidRPr="00E2607A">
        <w:t>Executive Committee</w:t>
      </w:r>
    </w:p>
    <w:p w:rsidRPr="00E2607A" w:rsidR="006D6BAC" w:rsidP="0056470C" w:rsidRDefault="006D6BAC" w14:paraId="7B322E93" w14:textId="614ACCA4">
      <w:pPr>
        <w:pStyle w:val="ListParagraph"/>
        <w:numPr>
          <w:ilvl w:val="0"/>
          <w:numId w:val="13"/>
        </w:numPr>
      </w:pPr>
      <w:r w:rsidRPr="00E2607A">
        <w:t xml:space="preserve">Team </w:t>
      </w:r>
      <w:r w:rsidRPr="00E2607A" w:rsidR="001A26D4">
        <w:t>meetings</w:t>
      </w:r>
    </w:p>
    <w:p w:rsidRPr="00E2607A" w:rsidR="006D6BAC" w:rsidP="0056470C" w:rsidRDefault="006D6BAC" w14:paraId="4F31A567" w14:textId="58F9DFDB">
      <w:pPr>
        <w:pStyle w:val="ListParagraph"/>
        <w:numPr>
          <w:ilvl w:val="0"/>
          <w:numId w:val="13"/>
        </w:numPr>
      </w:pPr>
      <w:r w:rsidRPr="00E2607A">
        <w:t xml:space="preserve">Risk </w:t>
      </w:r>
      <w:r w:rsidRPr="00E2607A" w:rsidR="001A26D4">
        <w:t>workshops</w:t>
      </w:r>
    </w:p>
    <w:p w:rsidRPr="00E2607A" w:rsidR="006D6BAC" w:rsidP="0056470C" w:rsidRDefault="006D6BAC" w14:paraId="3EA33EC1" w14:textId="7CC2445D">
      <w:pPr>
        <w:pStyle w:val="ListParagraph"/>
        <w:numPr>
          <w:ilvl w:val="0"/>
          <w:numId w:val="13"/>
        </w:numPr>
      </w:pPr>
      <w:r w:rsidRPr="00E2607A">
        <w:t xml:space="preserve">Training </w:t>
      </w:r>
      <w:r w:rsidRPr="00E2607A" w:rsidR="00167264">
        <w:t>in the application of the r</w:t>
      </w:r>
      <w:r w:rsidRPr="00E2607A">
        <w:t>isk</w:t>
      </w:r>
      <w:r w:rsidRPr="00E2607A" w:rsidR="00167264">
        <w:t xml:space="preserve"> management f</w:t>
      </w:r>
      <w:r w:rsidRPr="00E2607A">
        <w:t>ramework</w:t>
      </w:r>
    </w:p>
    <w:p w:rsidRPr="00D93000" w:rsidR="0087098C" w:rsidP="0056470C" w:rsidRDefault="0087098C" w14:paraId="17AB3FE4" w14:textId="1102C925">
      <w:pPr>
        <w:pStyle w:val="ListParagraph"/>
        <w:numPr>
          <w:ilvl w:val="0"/>
          <w:numId w:val="13"/>
        </w:numPr>
      </w:pPr>
      <w:r w:rsidRPr="00D93000">
        <w:t>Hazard As</w:t>
      </w:r>
      <w:r w:rsidRPr="00D93000" w:rsidR="00AC0D77">
        <w:t xml:space="preserve">sessment and </w:t>
      </w:r>
      <w:r w:rsidRPr="00D93000" w:rsidR="00454CA3">
        <w:t>Incident Investigation</w:t>
      </w:r>
    </w:p>
    <w:p w:rsidRPr="00D93000" w:rsidR="007F3ADA" w:rsidP="0056470C" w:rsidRDefault="007F3ADA" w14:paraId="28C1AE5B" w14:textId="0770F659">
      <w:pPr>
        <w:pStyle w:val="ListParagraph"/>
        <w:numPr>
          <w:ilvl w:val="0"/>
          <w:numId w:val="13"/>
        </w:numPr>
      </w:pPr>
      <w:r w:rsidRPr="00D93000">
        <w:t>Engagement with</w:t>
      </w:r>
      <w:r w:rsidRPr="00D93000" w:rsidR="00814F4D">
        <w:t xml:space="preserve"> regulators</w:t>
      </w:r>
      <w:r w:rsidRPr="00D93000" w:rsidR="00D62CB0">
        <w:t>, government and the water sector</w:t>
      </w:r>
    </w:p>
    <w:p w:rsidRPr="00C83664" w:rsidR="00C83664" w:rsidP="00C83664" w:rsidRDefault="00C83664" w14:paraId="2ED7E49A" w14:textId="77777777">
      <w:pPr>
        <w:rPr>
          <w:lang w:val="en-US" w:eastAsia="en-US"/>
        </w:rPr>
      </w:pPr>
    </w:p>
    <w:p w:rsidR="00020C9B" w:rsidP="00A1641D" w:rsidRDefault="0002362E" w14:paraId="29B95A9C" w14:textId="644A77A9">
      <w:pPr>
        <w:pStyle w:val="Heading2"/>
      </w:pPr>
      <w:bookmarkStart w:name="_Toc162276495" w:id="15"/>
      <w:r>
        <w:lastRenderedPageBreak/>
        <w:t>Scope, Context and Criteria</w:t>
      </w:r>
      <w:bookmarkEnd w:id="15"/>
      <w:r>
        <w:t xml:space="preserve"> </w:t>
      </w:r>
    </w:p>
    <w:p w:rsidR="0002362E" w:rsidP="00A1641D" w:rsidRDefault="00387E88" w14:paraId="291EDBFB" w14:textId="13EE4CBB">
      <w:pPr>
        <w:pStyle w:val="Heading3"/>
      </w:pPr>
      <w:bookmarkStart w:name="_Toc162276496" w:id="16"/>
      <w:r>
        <w:t>10</w:t>
      </w:r>
      <w:r w:rsidR="00E80BE1">
        <w:t xml:space="preserve">.2.1 </w:t>
      </w:r>
      <w:r w:rsidR="00301196">
        <w:t>Defining the Scope</w:t>
      </w:r>
      <w:bookmarkEnd w:id="16"/>
      <w:r w:rsidR="00301196">
        <w:t xml:space="preserve"> </w:t>
      </w:r>
    </w:p>
    <w:p w:rsidR="00AE0FE5" w:rsidP="00301196" w:rsidRDefault="00AE0FE5" w14:paraId="724F54DD" w14:textId="77777777">
      <w:pPr>
        <w:rPr>
          <w:lang w:val="en-US" w:eastAsia="en-US"/>
        </w:rPr>
      </w:pPr>
      <w:r w:rsidRPr="00301196">
        <w:rPr>
          <w:lang w:val="en-US" w:eastAsia="en-US"/>
        </w:rPr>
        <w:t>Risk Management needs to be a core part of effective business planning and management. A rigorous approach is driven by Senior Management and integrated within all business activities. It should provide a check that we are working to the correct objectives, improve strategic planning and facilitate the design of a control structure.</w:t>
      </w:r>
    </w:p>
    <w:p w:rsidRPr="00301196" w:rsidR="00301196" w:rsidP="00301196" w:rsidRDefault="00301196" w14:paraId="5FDB7956" w14:textId="77777777">
      <w:pPr>
        <w:rPr>
          <w:lang w:val="en-US" w:eastAsia="en-US"/>
        </w:rPr>
      </w:pPr>
    </w:p>
    <w:p w:rsidR="00AE0FE5" w:rsidP="00301196" w:rsidRDefault="00AE0FE5" w14:paraId="68778E68" w14:textId="77777777">
      <w:pPr>
        <w:rPr>
          <w:lang w:val="en-US" w:eastAsia="en-US"/>
        </w:rPr>
      </w:pPr>
      <w:r w:rsidRPr="00301196">
        <w:rPr>
          <w:lang w:val="en-US" w:eastAsia="en-US"/>
        </w:rPr>
        <w:t>Risk Management should also be a dynamic process which informs strategic and individual funding decisions. Business planning and risk assessments should be seen as complementary functions. It is vital to assess the events that may affect the organisations ability to meet its key objectives.</w:t>
      </w:r>
    </w:p>
    <w:p w:rsidRPr="00301196" w:rsidR="00301196" w:rsidP="00301196" w:rsidRDefault="00301196" w14:paraId="57ABA679" w14:textId="77777777">
      <w:pPr>
        <w:rPr>
          <w:lang w:val="en-US" w:eastAsia="en-US"/>
        </w:rPr>
      </w:pPr>
    </w:p>
    <w:p w:rsidR="00A14467" w:rsidP="00301196" w:rsidRDefault="00AE0FE5" w14:paraId="4D9F09D1" w14:textId="1332D8EA">
      <w:pPr>
        <w:rPr>
          <w:lang w:val="en-US" w:eastAsia="en-US"/>
        </w:rPr>
      </w:pPr>
      <w:r w:rsidRPr="00301196">
        <w:rPr>
          <w:lang w:val="en-US" w:eastAsia="en-US"/>
        </w:rPr>
        <w:t xml:space="preserve">The proactive and systematic approach to the identification, analysis and management of </w:t>
      </w:r>
      <w:r w:rsidRPr="00301196" w:rsidR="00CF3C71">
        <w:rPr>
          <w:lang w:val="en-US" w:eastAsia="en-US"/>
        </w:rPr>
        <w:t>risk will</w:t>
      </w:r>
      <w:r w:rsidRPr="00301196">
        <w:rPr>
          <w:lang w:val="en-US" w:eastAsia="en-US"/>
        </w:rPr>
        <w:t xml:space="preserve"> have a significant impact on not only the achievement of our </w:t>
      </w:r>
      <w:r w:rsidRPr="00301196" w:rsidR="00D52346">
        <w:rPr>
          <w:lang w:val="en-US" w:eastAsia="en-US"/>
        </w:rPr>
        <w:t>objectives but</w:t>
      </w:r>
      <w:r w:rsidRPr="00301196">
        <w:rPr>
          <w:lang w:val="en-US" w:eastAsia="en-US"/>
        </w:rPr>
        <w:t xml:space="preserve"> will also provide the opportunity for the organisation to seek out and effectively exploit opportunities that will further enhance the services we provide to our customers.</w:t>
      </w:r>
    </w:p>
    <w:p w:rsidRPr="00301196" w:rsidR="00301196" w:rsidP="00301196" w:rsidRDefault="00301196" w14:paraId="79A5ACE6" w14:textId="77777777">
      <w:pPr>
        <w:rPr>
          <w:lang w:val="en-US" w:eastAsia="en-US"/>
        </w:rPr>
      </w:pPr>
    </w:p>
    <w:p w:rsidRPr="00301196" w:rsidR="00AE0FE5" w:rsidP="00AE0FE5" w:rsidRDefault="00CF3C71" w14:paraId="3A36AE53" w14:textId="69486F30">
      <w:pPr>
        <w:rPr>
          <w:lang w:val="en-US" w:eastAsia="en-US"/>
        </w:rPr>
      </w:pPr>
      <w:r w:rsidRPr="00301196">
        <w:rPr>
          <w:lang w:val="en-US" w:eastAsia="en-US"/>
        </w:rPr>
        <w:t>The risk management process is applied to different levels within Wannon Water.</w:t>
      </w:r>
    </w:p>
    <w:p w:rsidR="000D4063" w:rsidP="00A1641D" w:rsidRDefault="00387E88" w14:paraId="785193A9" w14:textId="2B3E9DC7">
      <w:pPr>
        <w:pStyle w:val="Heading3"/>
      </w:pPr>
      <w:bookmarkStart w:name="_Toc162276497" w:id="17"/>
      <w:r>
        <w:t>10</w:t>
      </w:r>
      <w:r w:rsidR="00E80BE1">
        <w:t xml:space="preserve">.2.2 </w:t>
      </w:r>
      <w:r w:rsidR="00301196">
        <w:t>Risk Types</w:t>
      </w:r>
      <w:bookmarkEnd w:id="17"/>
    </w:p>
    <w:p w:rsidRPr="00F31960" w:rsidR="00E1247B" w:rsidP="00E1247B" w:rsidRDefault="00E1247B" w14:paraId="281A5549" w14:textId="77777777">
      <w:pPr>
        <w:rPr>
          <w:lang w:val="en-US" w:eastAsia="en-US"/>
        </w:rPr>
      </w:pPr>
      <w:r w:rsidRPr="00F31960">
        <w:rPr>
          <w:b/>
          <w:lang w:val="en-US" w:eastAsia="en-US"/>
        </w:rPr>
        <w:t>Strategic Risk:</w:t>
      </w:r>
      <w:r w:rsidRPr="00F31960">
        <w:rPr>
          <w:lang w:val="en-US" w:eastAsia="en-US"/>
        </w:rPr>
        <w:t xml:space="preserve"> Strategic Risks are events that if occurred would materially affect the achievement of our purpose and strategic intent. They are identified by the Board and Executive and owned by the Executive. The Board via the Audit and Risk Management Committee monitor the risk profile and the status of controls and where necessary risk treatment plans.</w:t>
      </w:r>
    </w:p>
    <w:p w:rsidRPr="00F31960" w:rsidR="00E1247B" w:rsidP="00E1247B" w:rsidRDefault="00E1247B" w14:paraId="1546AAD6" w14:textId="77777777">
      <w:pPr>
        <w:rPr>
          <w:lang w:val="en-US" w:eastAsia="en-US"/>
        </w:rPr>
      </w:pPr>
    </w:p>
    <w:p w:rsidRPr="00F31960" w:rsidR="00E1247B" w:rsidP="00E1247B" w:rsidRDefault="00E1247B" w14:paraId="53149B00" w14:textId="1917E948">
      <w:pPr>
        <w:rPr>
          <w:lang w:val="en-US" w:eastAsia="en-US"/>
        </w:rPr>
      </w:pPr>
      <w:r w:rsidRPr="00F31960">
        <w:rPr>
          <w:lang w:val="en-US" w:eastAsia="en-US"/>
        </w:rPr>
        <w:t xml:space="preserve">The review of Strategic Risks is an integral part of the strategic planning process and informs strategic planning and decision making. </w:t>
      </w:r>
    </w:p>
    <w:p w:rsidRPr="00F31960" w:rsidR="00E1247B" w:rsidP="00E1247B" w:rsidRDefault="00E1247B" w14:paraId="79125539" w14:textId="77777777">
      <w:pPr>
        <w:rPr>
          <w:lang w:val="en-US" w:eastAsia="en-US"/>
        </w:rPr>
      </w:pPr>
    </w:p>
    <w:p w:rsidRPr="00F31960" w:rsidR="00E1247B" w:rsidP="00324E13" w:rsidRDefault="00E1247B" w14:paraId="4F5C54D5" w14:textId="251CEA80">
      <w:pPr>
        <w:spacing w:line="259" w:lineRule="auto"/>
        <w:rPr>
          <w:lang w:val="en-US" w:eastAsia="en-US"/>
        </w:rPr>
      </w:pPr>
      <w:r w:rsidRPr="00F31960">
        <w:rPr>
          <w:b/>
          <w:lang w:val="en-US" w:eastAsia="en-US"/>
        </w:rPr>
        <w:t>Operational Risk:</w:t>
      </w:r>
      <w:r w:rsidRPr="00F31960">
        <w:rPr>
          <w:lang w:val="en-US" w:eastAsia="en-US"/>
        </w:rPr>
        <w:t xml:space="preserve"> Operational risks are events that if occurred would affect the achievement of our business as usual. As such these are the risk of loss resulting from the lack of, inadequate or failed internal processes, people and</w:t>
      </w:r>
      <w:r w:rsidRPr="3CE5A212" w:rsidR="06CB6024">
        <w:rPr>
          <w:lang w:val="en-US" w:eastAsia="en-US"/>
        </w:rPr>
        <w:t>/or</w:t>
      </w:r>
      <w:r w:rsidRPr="00F31960">
        <w:rPr>
          <w:lang w:val="en-US" w:eastAsia="en-US"/>
        </w:rPr>
        <w:t xml:space="preserve"> systems, or from external events. Operational risk captures risks requiring business continuity plans, environmental risk, crisis management, fraud risks, process systems and operations risk, people related risks and health and safety, and information technology. The risks can be owned by </w:t>
      </w:r>
      <w:r w:rsidRPr="3CE5A212" w:rsidR="1806929C">
        <w:rPr>
          <w:lang w:val="en-US" w:eastAsia="en-US"/>
        </w:rPr>
        <w:t>any</w:t>
      </w:r>
      <w:r w:rsidRPr="3CE5A212" w:rsidR="062477E7">
        <w:rPr>
          <w:lang w:val="en-US" w:eastAsia="en-US"/>
        </w:rPr>
        <w:t>one</w:t>
      </w:r>
      <w:r w:rsidRPr="00F31960">
        <w:rPr>
          <w:lang w:val="en-US" w:eastAsia="en-US"/>
        </w:rPr>
        <w:t xml:space="preserve"> </w:t>
      </w:r>
      <w:r w:rsidR="00865FAC">
        <w:rPr>
          <w:lang w:val="en-US" w:eastAsia="en-US"/>
        </w:rPr>
        <w:t>where</w:t>
      </w:r>
      <w:r w:rsidRPr="00F31960">
        <w:rPr>
          <w:lang w:val="en-US" w:eastAsia="en-US"/>
        </w:rPr>
        <w:t xml:space="preserve"> they have sufficient delegated authority to be able to resource the treatment of the risk.</w:t>
      </w:r>
    </w:p>
    <w:p w:rsidR="3CE5A212" w:rsidP="3CE5A212" w:rsidRDefault="3CE5A212" w14:paraId="59EECA8A" w14:textId="2EF8DF54">
      <w:pPr>
        <w:spacing w:line="259" w:lineRule="auto"/>
        <w:rPr>
          <w:lang w:val="en-US" w:eastAsia="en-US"/>
        </w:rPr>
      </w:pPr>
    </w:p>
    <w:p w:rsidRPr="00F31960" w:rsidR="00E1247B" w:rsidP="00E1247B" w:rsidRDefault="00E1247B" w14:paraId="4432C55D" w14:textId="77777777">
      <w:pPr>
        <w:rPr>
          <w:lang w:val="en-US" w:eastAsia="en-US"/>
        </w:rPr>
      </w:pPr>
      <w:r w:rsidRPr="00F31960">
        <w:rPr>
          <w:b/>
          <w:lang w:val="en-US" w:eastAsia="en-US"/>
        </w:rPr>
        <w:t>Project Risk:</w:t>
      </w:r>
      <w:r w:rsidRPr="00F31960">
        <w:rPr>
          <w:lang w:val="en-US" w:eastAsia="en-US"/>
        </w:rPr>
        <w:t xml:space="preserve"> Project risks impact on the achievement of individual projects, change to processes or programs of work.</w:t>
      </w:r>
    </w:p>
    <w:p w:rsidRPr="00F31960" w:rsidR="00E1247B" w:rsidP="00E1247B" w:rsidRDefault="00E1247B" w14:paraId="6ACA4A96" w14:textId="77777777">
      <w:pPr>
        <w:rPr>
          <w:lang w:val="en-US" w:eastAsia="en-US"/>
        </w:rPr>
      </w:pPr>
    </w:p>
    <w:p w:rsidRPr="00F31960" w:rsidR="00E1247B" w:rsidP="00E1247B" w:rsidRDefault="00E1247B" w14:paraId="6D9C5978" w14:textId="77777777">
      <w:pPr>
        <w:rPr>
          <w:lang w:val="en-US" w:eastAsia="en-US"/>
        </w:rPr>
      </w:pPr>
      <w:r w:rsidRPr="00F31960">
        <w:rPr>
          <w:lang w:val="en-US" w:eastAsia="en-US"/>
        </w:rPr>
        <w:t>They can be identified throughout the stages of the project. Project Managers are expected to implement risk management processes to ensure effective and efficient delivery of projects.</w:t>
      </w:r>
    </w:p>
    <w:p w:rsidRPr="00F31960" w:rsidR="00E1247B" w:rsidP="00E1247B" w:rsidRDefault="00E1247B" w14:paraId="22214FE6" w14:textId="77777777">
      <w:pPr>
        <w:rPr>
          <w:lang w:val="en-US" w:eastAsia="en-US"/>
        </w:rPr>
      </w:pPr>
    </w:p>
    <w:p w:rsidRPr="00F31960" w:rsidR="00E1247B" w:rsidP="00E1247B" w:rsidRDefault="00E1247B" w14:paraId="7302F568" w14:textId="6E8D99D2">
      <w:pPr>
        <w:rPr>
          <w:lang w:val="en-US" w:eastAsia="en-US"/>
        </w:rPr>
      </w:pPr>
      <w:r w:rsidRPr="00F31960">
        <w:rPr>
          <w:b/>
          <w:lang w:val="en-US" w:eastAsia="en-US"/>
        </w:rPr>
        <w:t>Shared Risk &amp; State Significant Risks:</w:t>
      </w:r>
      <w:r w:rsidRPr="00F31960">
        <w:rPr>
          <w:lang w:val="en-US" w:eastAsia="en-US"/>
        </w:rPr>
        <w:t xml:space="preserve"> Shared risks (previously known as inter-agency risks) are identified and managed through communication, collaboration and when in our span of control </w:t>
      </w:r>
      <w:r w:rsidRPr="00F31960" w:rsidR="004E2294">
        <w:rPr>
          <w:lang w:val="en-US" w:eastAsia="en-US"/>
        </w:rPr>
        <w:t>coordinated</w:t>
      </w:r>
      <w:r w:rsidRPr="00F31960">
        <w:rPr>
          <w:lang w:val="en-US" w:eastAsia="en-US"/>
        </w:rPr>
        <w:t xml:space="preserve"> with impacted agencies. </w:t>
      </w:r>
    </w:p>
    <w:p w:rsidRPr="00F31960" w:rsidR="00E1247B" w:rsidP="00E1247B" w:rsidRDefault="00E1247B" w14:paraId="538D823A" w14:textId="77777777">
      <w:pPr>
        <w:rPr>
          <w:lang w:val="en-US" w:eastAsia="en-US"/>
        </w:rPr>
      </w:pPr>
    </w:p>
    <w:p w:rsidRPr="00F31960" w:rsidR="00E1247B" w:rsidP="00E1247B" w:rsidRDefault="00E1247B" w14:paraId="76C9D730" w14:textId="15E60EF4">
      <w:pPr>
        <w:rPr>
          <w:lang w:val="en-US" w:eastAsia="en-US"/>
        </w:rPr>
      </w:pPr>
      <w:r w:rsidRPr="00F31960">
        <w:rPr>
          <w:lang w:val="en-US" w:eastAsia="en-US"/>
        </w:rPr>
        <w:t>In addition to the strategic, operational and project level risks, we are required to identify risks that we have identified could contribute to a state significant risk.</w:t>
      </w:r>
    </w:p>
    <w:p w:rsidR="00E1247B" w:rsidP="00E1247B" w:rsidRDefault="00E1247B" w14:paraId="385150C3" w14:textId="77777777">
      <w:pPr>
        <w:rPr>
          <w:lang w:val="en-US" w:eastAsia="en-US"/>
        </w:rPr>
      </w:pPr>
      <w:r w:rsidRPr="00F31960">
        <w:rPr>
          <w:lang w:val="en-US" w:eastAsia="en-US"/>
        </w:rPr>
        <w:lastRenderedPageBreak/>
        <w:t xml:space="preserve">If a shared risk or state significant risk is brought to our attention from another agency, Wannon Water will work collaboratively with the identifying agency in analysing and evaluating the risk collaboratively. </w:t>
      </w:r>
    </w:p>
    <w:p w:rsidRPr="00F31960" w:rsidR="00F31960" w:rsidP="00F31960" w:rsidRDefault="00F31960" w14:paraId="0F3C3F94" w14:textId="77777777">
      <w:pPr>
        <w:rPr>
          <w:lang w:val="en-US" w:eastAsia="en-US"/>
        </w:rPr>
      </w:pPr>
    </w:p>
    <w:p w:rsidRPr="00301196" w:rsidR="00301196" w:rsidP="00F31960" w:rsidRDefault="6D69CD63" w14:paraId="72792898" w14:textId="41FD1061">
      <w:pPr>
        <w:rPr>
          <w:lang w:val="en-US" w:eastAsia="en-US"/>
        </w:rPr>
      </w:pPr>
      <w:r w:rsidRPr="3CE5A212">
        <w:rPr>
          <w:lang w:val="en-US" w:eastAsia="en-US"/>
        </w:rPr>
        <w:t>In</w:t>
      </w:r>
      <w:r w:rsidRPr="00F31960" w:rsidR="00F31960">
        <w:rPr>
          <w:lang w:val="en-US" w:eastAsia="en-US"/>
        </w:rPr>
        <w:t xml:space="preserve"> annual reporting to DEECA any reportable risk (Strategic Risks) that could </w:t>
      </w:r>
      <w:proofErr w:type="gramStart"/>
      <w:r w:rsidRPr="00F31960" w:rsidR="00F31960">
        <w:rPr>
          <w:lang w:val="en-US" w:eastAsia="en-US"/>
        </w:rPr>
        <w:t>be considered to be</w:t>
      </w:r>
      <w:proofErr w:type="gramEnd"/>
      <w:r w:rsidRPr="00F31960" w:rsidR="00F31960">
        <w:rPr>
          <w:lang w:val="en-US" w:eastAsia="en-US"/>
        </w:rPr>
        <w:t xml:space="preserve"> contributing to a shared risk, emergency or state significant risk are highlighted.</w:t>
      </w:r>
    </w:p>
    <w:p w:rsidR="000D4063" w:rsidP="00A1641D" w:rsidRDefault="00387E88" w14:paraId="28CB107E" w14:textId="5B4D9FC7">
      <w:pPr>
        <w:pStyle w:val="Heading3"/>
      </w:pPr>
      <w:bookmarkStart w:name="_Toc162276498" w:id="18"/>
      <w:r>
        <w:t>10</w:t>
      </w:r>
      <w:r w:rsidR="00E80BE1">
        <w:t xml:space="preserve">.2.3 </w:t>
      </w:r>
      <w:r w:rsidR="00815083">
        <w:t>External and Internal Context</w:t>
      </w:r>
      <w:bookmarkEnd w:id="18"/>
      <w:r w:rsidR="00815083">
        <w:t xml:space="preserve"> </w:t>
      </w:r>
    </w:p>
    <w:p w:rsidRPr="00DB4C9A" w:rsidR="002D3ECB" w:rsidP="002D3ECB" w:rsidRDefault="002D3ECB" w14:paraId="77ABFD91" w14:textId="77777777">
      <w:pPr>
        <w:rPr>
          <w:lang w:val="en-US" w:eastAsia="en-US"/>
        </w:rPr>
      </w:pPr>
      <w:r w:rsidRPr="00DB4C9A">
        <w:rPr>
          <w:lang w:val="en-US" w:eastAsia="en-US"/>
        </w:rPr>
        <w:t xml:space="preserve">Understanding the context is an important step in the Risk management process. </w:t>
      </w:r>
    </w:p>
    <w:p w:rsidRPr="00DB4C9A" w:rsidR="002D3ECB" w:rsidP="002D3ECB" w:rsidRDefault="002D3ECB" w14:paraId="510FA259" w14:textId="44DE71CD">
      <w:pPr>
        <w:rPr>
          <w:lang w:val="en-US" w:eastAsia="en-US"/>
        </w:rPr>
      </w:pPr>
      <w:r w:rsidRPr="00DB4C9A">
        <w:rPr>
          <w:lang w:val="en-US" w:eastAsia="en-US"/>
        </w:rPr>
        <w:t>The external context is the operating environment in which the organisation seeks to achieve its objectives. The external context can include, but is not limited to:</w:t>
      </w:r>
    </w:p>
    <w:p w:rsidRPr="00DB4C9A" w:rsidR="00943B14" w:rsidP="002D3ECB" w:rsidRDefault="00943B14" w14:paraId="7D977348" w14:textId="77777777">
      <w:pPr>
        <w:rPr>
          <w:lang w:val="en-US" w:eastAsia="en-US"/>
        </w:rPr>
      </w:pPr>
    </w:p>
    <w:p w:rsidRPr="008C1850" w:rsidR="002D3ECB" w:rsidP="0056470C" w:rsidRDefault="002D3ECB" w14:paraId="5FD4212C" w14:textId="26E15BC4">
      <w:pPr>
        <w:pStyle w:val="ListParagraph"/>
        <w:numPr>
          <w:ilvl w:val="0"/>
          <w:numId w:val="14"/>
        </w:numPr>
        <w:rPr>
          <w:lang w:val="en-US" w:eastAsia="en-US"/>
        </w:rPr>
      </w:pPr>
      <w:r w:rsidRPr="008C1850">
        <w:rPr>
          <w:lang w:val="en-US" w:eastAsia="en-US"/>
        </w:rPr>
        <w:t xml:space="preserve">The social and cultural, political, legal, regulatory, financial, technological, economic, </w:t>
      </w:r>
      <w:proofErr w:type="gramStart"/>
      <w:r w:rsidRPr="008C1850">
        <w:rPr>
          <w:lang w:val="en-US" w:eastAsia="en-US"/>
        </w:rPr>
        <w:t>natural</w:t>
      </w:r>
      <w:proofErr w:type="gramEnd"/>
      <w:r w:rsidRPr="008C1850">
        <w:rPr>
          <w:lang w:val="en-US" w:eastAsia="en-US"/>
        </w:rPr>
        <w:t xml:space="preserve"> and competitive environment</w:t>
      </w:r>
    </w:p>
    <w:p w:rsidRPr="008C1850" w:rsidR="002D3ECB" w:rsidP="0056470C" w:rsidRDefault="002D3ECB" w14:paraId="680983F3" w14:textId="06DE637F">
      <w:pPr>
        <w:pStyle w:val="ListParagraph"/>
        <w:numPr>
          <w:ilvl w:val="0"/>
          <w:numId w:val="14"/>
        </w:numPr>
        <w:rPr>
          <w:lang w:val="en-US" w:eastAsia="en-US"/>
        </w:rPr>
      </w:pPr>
      <w:r w:rsidRPr="008C1850">
        <w:rPr>
          <w:lang w:val="en-US" w:eastAsia="en-US"/>
        </w:rPr>
        <w:t>Key drivers and trends having impact on the objectives of the organisation; and</w:t>
      </w:r>
    </w:p>
    <w:p w:rsidRPr="008C1850" w:rsidR="002D3ECB" w:rsidP="0056470C" w:rsidRDefault="002D3ECB" w14:paraId="501801DB" w14:textId="1AA773A7">
      <w:pPr>
        <w:pStyle w:val="ListParagraph"/>
        <w:numPr>
          <w:ilvl w:val="0"/>
          <w:numId w:val="14"/>
        </w:numPr>
        <w:rPr>
          <w:lang w:val="en-US" w:eastAsia="en-US"/>
        </w:rPr>
      </w:pPr>
      <w:r w:rsidRPr="008C1850">
        <w:rPr>
          <w:lang w:val="en-US" w:eastAsia="en-US"/>
        </w:rPr>
        <w:t xml:space="preserve">Relationships </w:t>
      </w:r>
      <w:r w:rsidRPr="008C1850" w:rsidR="0069399F">
        <w:rPr>
          <w:lang w:val="en-US" w:eastAsia="en-US"/>
        </w:rPr>
        <w:t>with</w:t>
      </w:r>
      <w:r w:rsidRPr="008C1850" w:rsidR="00C83CCB">
        <w:rPr>
          <w:lang w:val="en-US" w:eastAsia="en-US"/>
        </w:rPr>
        <w:t xml:space="preserve"> </w:t>
      </w:r>
      <w:r w:rsidRPr="008C1850">
        <w:rPr>
          <w:lang w:val="en-US" w:eastAsia="en-US"/>
        </w:rPr>
        <w:t>perceptions and values of external stakeholders</w:t>
      </w:r>
    </w:p>
    <w:p w:rsidRPr="00DB4C9A" w:rsidR="002D3ECB" w:rsidP="002D3ECB" w:rsidRDefault="002D3ECB" w14:paraId="440BFCB5" w14:textId="77777777">
      <w:pPr>
        <w:rPr>
          <w:lang w:val="en-US" w:eastAsia="en-US"/>
        </w:rPr>
      </w:pPr>
    </w:p>
    <w:p w:rsidRPr="00DB4C9A" w:rsidR="009C6DB5" w:rsidP="002D3ECB" w:rsidRDefault="002D3ECB" w14:paraId="1AEA96E7" w14:textId="4309F3B4">
      <w:pPr>
        <w:rPr>
          <w:lang w:val="en-US" w:eastAsia="en-US"/>
        </w:rPr>
      </w:pPr>
      <w:r w:rsidRPr="00DB4C9A">
        <w:rPr>
          <w:lang w:val="en-US" w:eastAsia="en-US"/>
        </w:rPr>
        <w:t xml:space="preserve">To assist with defining the </w:t>
      </w:r>
      <w:r w:rsidRPr="3CE5A212" w:rsidR="69918BC6">
        <w:rPr>
          <w:lang w:val="en-US" w:eastAsia="en-US"/>
        </w:rPr>
        <w:t>e</w:t>
      </w:r>
      <w:r w:rsidRPr="3CE5A212" w:rsidR="7EAFAE2E">
        <w:rPr>
          <w:lang w:val="en-US" w:eastAsia="en-US"/>
        </w:rPr>
        <w:t>xternal</w:t>
      </w:r>
      <w:r w:rsidRPr="00DB4C9A">
        <w:rPr>
          <w:lang w:val="en-US" w:eastAsia="en-US"/>
        </w:rPr>
        <w:t xml:space="preserve"> context and considering emerging trends and threats we</w:t>
      </w:r>
      <w:r w:rsidRPr="00DB4C9A" w:rsidR="009C6DB5">
        <w:rPr>
          <w:lang w:val="en-US" w:eastAsia="en-US"/>
        </w:rPr>
        <w:t>:</w:t>
      </w:r>
    </w:p>
    <w:p w:rsidRPr="00DB4C9A" w:rsidR="00C822F0" w:rsidP="002D3ECB" w:rsidRDefault="00C822F0" w14:paraId="34ABEC04" w14:textId="77777777">
      <w:pPr>
        <w:rPr>
          <w:lang w:val="en-US" w:eastAsia="en-US"/>
        </w:rPr>
      </w:pPr>
    </w:p>
    <w:p w:rsidRPr="00D93000" w:rsidR="00A8105A" w:rsidP="0056470C" w:rsidRDefault="00FC088D" w14:paraId="428A35F6" w14:textId="6C1C561A">
      <w:pPr>
        <w:pStyle w:val="ListParagraph"/>
        <w:numPr>
          <w:ilvl w:val="0"/>
          <w:numId w:val="15"/>
        </w:numPr>
        <w:rPr>
          <w:lang w:val="en-US" w:eastAsia="en-US"/>
        </w:rPr>
      </w:pPr>
      <w:r w:rsidRPr="00D93000">
        <w:rPr>
          <w:lang w:val="en-US" w:eastAsia="en-US"/>
        </w:rPr>
        <w:t>Engage with</w:t>
      </w:r>
      <w:r w:rsidRPr="00D93000" w:rsidR="001F1E57">
        <w:rPr>
          <w:lang w:val="en-US" w:eastAsia="en-US"/>
        </w:rPr>
        <w:t xml:space="preserve"> the</w:t>
      </w:r>
      <w:r w:rsidRPr="00D93000" w:rsidR="000016B5">
        <w:rPr>
          <w:lang w:val="en-US" w:eastAsia="en-US"/>
        </w:rPr>
        <w:t xml:space="preserve"> water sector</w:t>
      </w:r>
      <w:r w:rsidRPr="00D93000" w:rsidR="001F1E57">
        <w:rPr>
          <w:lang w:val="en-US" w:eastAsia="en-US"/>
        </w:rPr>
        <w:t xml:space="preserve"> and government</w:t>
      </w:r>
      <w:r w:rsidRPr="00D93000" w:rsidR="000016B5">
        <w:rPr>
          <w:lang w:val="en-US" w:eastAsia="en-US"/>
        </w:rPr>
        <w:t xml:space="preserve"> at a state and national level </w:t>
      </w:r>
    </w:p>
    <w:p w:rsidRPr="00D93000" w:rsidR="001F1E57" w:rsidP="0056470C" w:rsidRDefault="001F1E57" w14:paraId="4B44F668" w14:textId="680D5F9B">
      <w:pPr>
        <w:pStyle w:val="ListParagraph"/>
        <w:numPr>
          <w:ilvl w:val="0"/>
          <w:numId w:val="15"/>
        </w:numPr>
        <w:rPr>
          <w:lang w:val="en-US" w:eastAsia="en-US"/>
        </w:rPr>
      </w:pPr>
      <w:r w:rsidRPr="00D93000">
        <w:rPr>
          <w:lang w:val="en-US" w:eastAsia="en-US"/>
        </w:rPr>
        <w:t>Engage with our re</w:t>
      </w:r>
      <w:r w:rsidRPr="00D93000" w:rsidR="00176D28">
        <w:rPr>
          <w:lang w:val="en-US" w:eastAsia="en-US"/>
        </w:rPr>
        <w:t>gulators</w:t>
      </w:r>
    </w:p>
    <w:p w:rsidRPr="00D93000" w:rsidR="00176D28" w:rsidP="0056470C" w:rsidRDefault="00176D28" w14:paraId="2FADDE08" w14:textId="494ECA5C">
      <w:pPr>
        <w:pStyle w:val="ListParagraph"/>
        <w:numPr>
          <w:ilvl w:val="0"/>
          <w:numId w:val="15"/>
        </w:numPr>
        <w:rPr>
          <w:lang w:val="en-US" w:eastAsia="en-US"/>
        </w:rPr>
      </w:pPr>
      <w:r w:rsidRPr="00D93000">
        <w:rPr>
          <w:lang w:val="en-US" w:eastAsia="en-US"/>
        </w:rPr>
        <w:t>Engage with customers and the community within our ser</w:t>
      </w:r>
      <w:r w:rsidRPr="00D93000" w:rsidR="00236168">
        <w:rPr>
          <w:lang w:val="en-US" w:eastAsia="en-US"/>
        </w:rPr>
        <w:t>vice region</w:t>
      </w:r>
    </w:p>
    <w:p w:rsidRPr="008C1850" w:rsidR="002D3ECB" w:rsidP="0056470C" w:rsidRDefault="00C822F0" w14:paraId="3C2BA21D" w14:textId="72B8B84F">
      <w:pPr>
        <w:pStyle w:val="ListParagraph"/>
        <w:numPr>
          <w:ilvl w:val="0"/>
          <w:numId w:val="15"/>
        </w:numPr>
        <w:rPr>
          <w:lang w:val="en-US" w:eastAsia="en-US"/>
        </w:rPr>
      </w:pPr>
      <w:r w:rsidRPr="008C1850">
        <w:rPr>
          <w:lang w:val="en-US" w:eastAsia="en-US"/>
        </w:rPr>
        <w:t>U</w:t>
      </w:r>
      <w:r w:rsidRPr="008C1850" w:rsidR="002D3ECB">
        <w:rPr>
          <w:lang w:val="en-US" w:eastAsia="en-US"/>
        </w:rPr>
        <w:t xml:space="preserve">tilise the World Economic Forum Annual Global Risk report and access other documents such as the Gartner Quarterly emerging risk </w:t>
      </w:r>
      <w:r w:rsidRPr="008C1850" w:rsidR="00C83CCB">
        <w:rPr>
          <w:lang w:val="en-US" w:eastAsia="en-US"/>
        </w:rPr>
        <w:t>report and</w:t>
      </w:r>
      <w:r w:rsidRPr="008C1850" w:rsidR="002D3ECB">
        <w:rPr>
          <w:lang w:val="en-US" w:eastAsia="en-US"/>
        </w:rPr>
        <w:t xml:space="preserve"> Melbourne Waters Environmental scan as part of the Strategic planning process</w:t>
      </w:r>
    </w:p>
    <w:p w:rsidRPr="00DB4C9A" w:rsidR="00236168" w:rsidP="00DB4C9A" w:rsidRDefault="00236168" w14:paraId="70F6F7C4" w14:textId="77777777">
      <w:pPr>
        <w:rPr>
          <w:lang w:val="en-US" w:eastAsia="en-US"/>
        </w:rPr>
      </w:pPr>
    </w:p>
    <w:p w:rsidRPr="00DB4C9A" w:rsidR="002D3ECB" w:rsidP="002D3ECB" w:rsidRDefault="002D3ECB" w14:paraId="4D8C141C" w14:textId="00339B25">
      <w:pPr>
        <w:rPr>
          <w:lang w:val="en-US" w:eastAsia="en-US"/>
        </w:rPr>
      </w:pPr>
      <w:r w:rsidRPr="00DB4C9A">
        <w:rPr>
          <w:lang w:val="en-US" w:eastAsia="en-US"/>
        </w:rPr>
        <w:t>Our context internally is set by our Strategic Direction (Corporate Plan) and our strategies and management plans.  The internal context is the business environment in which the organisation seeks to achieve its objectives. This can include, but is not limited to:</w:t>
      </w:r>
    </w:p>
    <w:p w:rsidRPr="00DB4C9A" w:rsidR="00C83CCB" w:rsidP="002D3ECB" w:rsidRDefault="00C83CCB" w14:paraId="11EC6465" w14:textId="77777777">
      <w:pPr>
        <w:rPr>
          <w:lang w:val="en-US" w:eastAsia="en-US"/>
        </w:rPr>
      </w:pPr>
    </w:p>
    <w:p w:rsidRPr="00933267" w:rsidR="002D3ECB" w:rsidP="0056470C" w:rsidRDefault="002D3ECB" w14:paraId="34D43196" w14:textId="5FE5B226">
      <w:pPr>
        <w:pStyle w:val="ListParagraph"/>
        <w:numPr>
          <w:ilvl w:val="0"/>
          <w:numId w:val="16"/>
        </w:numPr>
        <w:rPr>
          <w:lang w:val="en-US" w:eastAsia="en-US"/>
        </w:rPr>
      </w:pPr>
      <w:r w:rsidRPr="00933267">
        <w:rPr>
          <w:lang w:val="en-US" w:eastAsia="en-US"/>
        </w:rPr>
        <w:t xml:space="preserve">Governance, organisational structure, </w:t>
      </w:r>
      <w:proofErr w:type="gramStart"/>
      <w:r w:rsidRPr="00933267">
        <w:rPr>
          <w:lang w:val="en-US" w:eastAsia="en-US"/>
        </w:rPr>
        <w:t>roles</w:t>
      </w:r>
      <w:proofErr w:type="gramEnd"/>
      <w:r w:rsidRPr="00933267">
        <w:rPr>
          <w:lang w:val="en-US" w:eastAsia="en-US"/>
        </w:rPr>
        <w:t xml:space="preserve"> and accountabilities</w:t>
      </w:r>
    </w:p>
    <w:p w:rsidRPr="00933267" w:rsidR="002D3ECB" w:rsidP="0056470C" w:rsidRDefault="002D3ECB" w14:paraId="4B7F187D" w14:textId="5F1E8E6C">
      <w:pPr>
        <w:pStyle w:val="ListParagraph"/>
        <w:numPr>
          <w:ilvl w:val="0"/>
          <w:numId w:val="16"/>
        </w:numPr>
        <w:rPr>
          <w:lang w:val="en-US" w:eastAsia="en-US"/>
        </w:rPr>
      </w:pPr>
      <w:r w:rsidRPr="00933267">
        <w:rPr>
          <w:lang w:val="en-US" w:eastAsia="en-US"/>
        </w:rPr>
        <w:t>Policies, objectives, and the strategies that are in place to achieve them</w:t>
      </w:r>
    </w:p>
    <w:p w:rsidRPr="00933267" w:rsidR="002D3ECB" w:rsidP="0056470C" w:rsidRDefault="002D3ECB" w14:paraId="65DB5ACF" w14:textId="7699CCFB">
      <w:pPr>
        <w:pStyle w:val="ListParagraph"/>
        <w:numPr>
          <w:ilvl w:val="0"/>
          <w:numId w:val="16"/>
        </w:numPr>
        <w:rPr>
          <w:lang w:val="en-US" w:eastAsia="en-US"/>
        </w:rPr>
      </w:pPr>
      <w:r w:rsidRPr="00933267">
        <w:rPr>
          <w:lang w:val="en-US" w:eastAsia="en-US"/>
        </w:rPr>
        <w:t>Capabilities, understood in terms of resources and knowledge (</w:t>
      </w:r>
      <w:r w:rsidRPr="00933267" w:rsidR="00F91908">
        <w:rPr>
          <w:lang w:val="en-US" w:eastAsia="en-US"/>
        </w:rPr>
        <w:t>e.g.,</w:t>
      </w:r>
      <w:r w:rsidRPr="00933267">
        <w:rPr>
          <w:lang w:val="en-US" w:eastAsia="en-US"/>
        </w:rPr>
        <w:t xml:space="preserve"> capital, time, people, processes, </w:t>
      </w:r>
      <w:proofErr w:type="gramStart"/>
      <w:r w:rsidRPr="00933267">
        <w:rPr>
          <w:lang w:val="en-US" w:eastAsia="en-US"/>
        </w:rPr>
        <w:t>systems</w:t>
      </w:r>
      <w:proofErr w:type="gramEnd"/>
      <w:r w:rsidRPr="00933267">
        <w:rPr>
          <w:lang w:val="en-US" w:eastAsia="en-US"/>
        </w:rPr>
        <w:t xml:space="preserve"> and technologies)</w:t>
      </w:r>
    </w:p>
    <w:p w:rsidRPr="00933267" w:rsidR="002D3ECB" w:rsidP="0056470C" w:rsidRDefault="002D3ECB" w14:paraId="2B37AA84" w14:textId="5DB12224">
      <w:pPr>
        <w:pStyle w:val="ListParagraph"/>
        <w:numPr>
          <w:ilvl w:val="0"/>
          <w:numId w:val="16"/>
        </w:numPr>
        <w:rPr>
          <w:lang w:val="en-US" w:eastAsia="en-US"/>
        </w:rPr>
      </w:pPr>
      <w:r w:rsidRPr="00933267">
        <w:rPr>
          <w:lang w:val="en-US" w:eastAsia="en-US"/>
        </w:rPr>
        <w:t>The relationships with and perceptions and values of internal stakeholders</w:t>
      </w:r>
    </w:p>
    <w:p w:rsidRPr="00933267" w:rsidR="002D3ECB" w:rsidP="0056470C" w:rsidRDefault="002D3ECB" w14:paraId="11955256" w14:textId="5E1D73E8">
      <w:pPr>
        <w:pStyle w:val="ListParagraph"/>
        <w:numPr>
          <w:ilvl w:val="0"/>
          <w:numId w:val="16"/>
        </w:numPr>
        <w:rPr>
          <w:lang w:val="en-US" w:eastAsia="en-US"/>
        </w:rPr>
      </w:pPr>
      <w:r w:rsidRPr="00933267">
        <w:rPr>
          <w:lang w:val="en-US" w:eastAsia="en-US"/>
        </w:rPr>
        <w:t>The organisation's culture</w:t>
      </w:r>
    </w:p>
    <w:p w:rsidRPr="00933267" w:rsidR="002D3ECB" w:rsidP="0056470C" w:rsidRDefault="002D3ECB" w14:paraId="2884728D" w14:textId="7FB806D3">
      <w:pPr>
        <w:pStyle w:val="ListParagraph"/>
        <w:numPr>
          <w:ilvl w:val="0"/>
          <w:numId w:val="16"/>
        </w:numPr>
        <w:rPr>
          <w:lang w:val="en-US" w:eastAsia="en-US"/>
        </w:rPr>
      </w:pPr>
      <w:r w:rsidRPr="00933267">
        <w:rPr>
          <w:lang w:val="en-US" w:eastAsia="en-US"/>
        </w:rPr>
        <w:t>The organisation’s risk appetite</w:t>
      </w:r>
    </w:p>
    <w:p w:rsidRPr="00933267" w:rsidR="002D3ECB" w:rsidP="0056470C" w:rsidRDefault="002D3ECB" w14:paraId="7C2B65BC" w14:textId="34D0A131">
      <w:pPr>
        <w:pStyle w:val="ListParagraph"/>
        <w:numPr>
          <w:ilvl w:val="0"/>
          <w:numId w:val="16"/>
        </w:numPr>
        <w:rPr>
          <w:lang w:val="en-US" w:eastAsia="en-US"/>
        </w:rPr>
      </w:pPr>
      <w:r w:rsidRPr="00933267">
        <w:rPr>
          <w:lang w:val="en-US" w:eastAsia="en-US"/>
        </w:rPr>
        <w:t xml:space="preserve">Information systems, information flows and </w:t>
      </w:r>
      <w:r w:rsidRPr="00933267" w:rsidR="0069399F">
        <w:rPr>
          <w:lang w:val="en-US" w:eastAsia="en-US"/>
        </w:rPr>
        <w:t>decision-making</w:t>
      </w:r>
      <w:r w:rsidRPr="00933267">
        <w:rPr>
          <w:lang w:val="en-US" w:eastAsia="en-US"/>
        </w:rPr>
        <w:t xml:space="preserve"> processes (both formal and informal)</w:t>
      </w:r>
    </w:p>
    <w:p w:rsidRPr="00933267" w:rsidR="002D3ECB" w:rsidP="0056470C" w:rsidRDefault="002D3ECB" w14:paraId="27EAC752" w14:textId="0A7BA8A6">
      <w:pPr>
        <w:pStyle w:val="ListParagraph"/>
        <w:numPr>
          <w:ilvl w:val="0"/>
          <w:numId w:val="16"/>
        </w:numPr>
        <w:rPr>
          <w:lang w:val="en-US" w:eastAsia="en-US"/>
        </w:rPr>
      </w:pPr>
      <w:r w:rsidRPr="00933267">
        <w:rPr>
          <w:lang w:val="en-US" w:eastAsia="en-US"/>
        </w:rPr>
        <w:t xml:space="preserve">Standards, </w:t>
      </w:r>
      <w:proofErr w:type="gramStart"/>
      <w:r w:rsidRPr="00933267">
        <w:rPr>
          <w:lang w:val="en-US" w:eastAsia="en-US"/>
        </w:rPr>
        <w:t>guidelines</w:t>
      </w:r>
      <w:proofErr w:type="gramEnd"/>
      <w:r w:rsidRPr="00933267">
        <w:rPr>
          <w:lang w:val="en-US" w:eastAsia="en-US"/>
        </w:rPr>
        <w:t xml:space="preserve"> and models adopted by the organisation; and,</w:t>
      </w:r>
    </w:p>
    <w:p w:rsidRPr="00933267" w:rsidR="002D3ECB" w:rsidP="0056470C" w:rsidRDefault="002D3ECB" w14:paraId="74ED6F86" w14:textId="67FECDA1">
      <w:pPr>
        <w:pStyle w:val="ListParagraph"/>
        <w:numPr>
          <w:ilvl w:val="0"/>
          <w:numId w:val="16"/>
        </w:numPr>
        <w:rPr>
          <w:lang w:val="en-US" w:eastAsia="en-US"/>
        </w:rPr>
      </w:pPr>
      <w:r w:rsidRPr="00933267">
        <w:rPr>
          <w:lang w:val="en-US" w:eastAsia="en-US"/>
        </w:rPr>
        <w:t>Form and the extent of contractual relationships</w:t>
      </w:r>
    </w:p>
    <w:p w:rsidRPr="00DB4C9A" w:rsidR="002D3ECB" w:rsidP="00DB4C9A" w:rsidRDefault="002D3ECB" w14:paraId="53DC669B" w14:textId="77777777">
      <w:pPr>
        <w:rPr>
          <w:lang w:val="en-US" w:eastAsia="en-US"/>
        </w:rPr>
      </w:pPr>
    </w:p>
    <w:p w:rsidRPr="00DB4C9A" w:rsidR="002D3ECB" w:rsidP="00DB4C9A" w:rsidRDefault="002D3ECB" w14:paraId="49593D1F" w14:textId="77777777">
      <w:pPr>
        <w:rPr>
          <w:lang w:val="en-US" w:eastAsia="en-US"/>
        </w:rPr>
      </w:pPr>
      <w:r w:rsidRPr="00DB4C9A">
        <w:rPr>
          <w:lang w:val="en-US" w:eastAsia="en-US"/>
        </w:rPr>
        <w:t xml:space="preserve">A Zero Harm approach is an important element of Wannon Water’s </w:t>
      </w:r>
      <w:r w:rsidRPr="00DB4C9A" w:rsidR="00D04B84">
        <w:rPr>
          <w:lang w:val="en-US" w:eastAsia="en-US"/>
        </w:rPr>
        <w:t>risk management philosophy</w:t>
      </w:r>
      <w:r w:rsidRPr="00DB4C9A">
        <w:rPr>
          <w:lang w:val="en-US" w:eastAsia="en-US"/>
        </w:rPr>
        <w:t>. The Zero Harm approach is an aspiration rather than a defined target. It is a collective mindset and goes beyond the physical safety of people to include mental health and wellbeing and the environments we work in.</w:t>
      </w:r>
    </w:p>
    <w:p w:rsidRPr="00DB4C9A" w:rsidR="002D3ECB" w:rsidP="002D3ECB" w:rsidRDefault="002D3ECB" w14:paraId="7F8AAEEA" w14:textId="77777777">
      <w:pPr>
        <w:rPr>
          <w:lang w:val="en-US" w:eastAsia="en-US"/>
        </w:rPr>
      </w:pPr>
    </w:p>
    <w:p w:rsidRPr="00DB4C9A" w:rsidR="00DB4C9A" w:rsidP="00DB4C9A" w:rsidRDefault="002D3ECB" w14:paraId="0665535A" w14:textId="77777777">
      <w:pPr>
        <w:rPr>
          <w:lang w:val="en-US" w:eastAsia="en-US"/>
        </w:rPr>
      </w:pPr>
      <w:r w:rsidRPr="00DB4C9A">
        <w:rPr>
          <w:lang w:val="en-US" w:eastAsia="en-US"/>
        </w:rPr>
        <w:t xml:space="preserve">It’s Zero harm to people and Zero Harm to our environment. </w:t>
      </w:r>
    </w:p>
    <w:p w:rsidRPr="00DB4C9A" w:rsidR="002D3ECB" w:rsidP="002D3ECB" w:rsidRDefault="002D3ECB" w14:paraId="783B5F69" w14:textId="77777777">
      <w:pPr>
        <w:rPr>
          <w:lang w:val="en-US" w:eastAsia="en-US"/>
        </w:rPr>
      </w:pPr>
    </w:p>
    <w:p w:rsidRPr="00DB4C9A" w:rsidR="002D3ECB" w:rsidP="002D3ECB" w:rsidRDefault="002D3ECB" w14:paraId="53DCFA65" w14:textId="1112674A">
      <w:pPr>
        <w:rPr>
          <w:lang w:val="en-US" w:eastAsia="en-US"/>
        </w:rPr>
      </w:pPr>
      <w:r w:rsidRPr="00DB4C9A">
        <w:rPr>
          <w:lang w:val="en-US" w:eastAsia="en-US"/>
        </w:rPr>
        <w:t>It sees us empowering our people to:</w:t>
      </w:r>
    </w:p>
    <w:p w:rsidRPr="00A4071E" w:rsidR="002D3ECB" w:rsidP="0056470C" w:rsidRDefault="002D3ECB" w14:paraId="5F7EC5C3" w14:textId="3539AA01">
      <w:pPr>
        <w:pStyle w:val="ListParagraph"/>
        <w:numPr>
          <w:ilvl w:val="0"/>
          <w:numId w:val="17"/>
        </w:numPr>
        <w:rPr>
          <w:lang w:val="en-US" w:eastAsia="en-US"/>
        </w:rPr>
      </w:pPr>
      <w:r w:rsidRPr="00A4071E">
        <w:rPr>
          <w:lang w:val="en-US" w:eastAsia="en-US"/>
        </w:rPr>
        <w:t>Promote safe behaviours in the workplace</w:t>
      </w:r>
    </w:p>
    <w:p w:rsidRPr="00A4071E" w:rsidR="002D3ECB" w:rsidP="0056470C" w:rsidRDefault="002D3ECB" w14:paraId="1D75B836" w14:textId="0C6B7B09">
      <w:pPr>
        <w:pStyle w:val="ListParagraph"/>
        <w:numPr>
          <w:ilvl w:val="0"/>
          <w:numId w:val="17"/>
        </w:numPr>
        <w:rPr>
          <w:lang w:val="en-US" w:eastAsia="en-US"/>
        </w:rPr>
      </w:pPr>
      <w:r w:rsidRPr="00A4071E">
        <w:rPr>
          <w:lang w:val="en-US" w:eastAsia="en-US"/>
        </w:rPr>
        <w:t>Intervene where necessary to support zero harm outcomes</w:t>
      </w:r>
    </w:p>
    <w:p w:rsidRPr="00A4071E" w:rsidR="002D3ECB" w:rsidP="0056470C" w:rsidRDefault="002D3ECB" w14:paraId="4828B873" w14:textId="65DC5BCF">
      <w:pPr>
        <w:pStyle w:val="ListParagraph"/>
        <w:numPr>
          <w:ilvl w:val="0"/>
          <w:numId w:val="17"/>
        </w:numPr>
        <w:rPr>
          <w:lang w:val="en-US" w:eastAsia="en-US"/>
        </w:rPr>
      </w:pPr>
      <w:r w:rsidRPr="00A4071E">
        <w:rPr>
          <w:lang w:val="en-US" w:eastAsia="en-US"/>
        </w:rPr>
        <w:t>Consider environmental impacts</w:t>
      </w:r>
    </w:p>
    <w:p w:rsidRPr="0057432E" w:rsidR="002D3ECB" w:rsidP="0056470C" w:rsidRDefault="002D3ECB" w14:paraId="7593A100" w14:textId="11063540">
      <w:pPr>
        <w:pStyle w:val="ListParagraph"/>
        <w:numPr>
          <w:ilvl w:val="0"/>
          <w:numId w:val="17"/>
        </w:numPr>
      </w:pPr>
      <w:r w:rsidRPr="00A4071E">
        <w:rPr>
          <w:lang w:val="en-US" w:eastAsia="en-US"/>
        </w:rPr>
        <w:lastRenderedPageBreak/>
        <w:t>Be their authentic self in a safe, inclusive workplace</w:t>
      </w:r>
    </w:p>
    <w:p w:rsidR="00C83CCB" w:rsidP="00C83CCB" w:rsidRDefault="00C83CCB" w14:paraId="3AFC61F4" w14:textId="77777777"/>
    <w:p w:rsidR="00ED567A" w:rsidP="00A1641D" w:rsidRDefault="00387E88" w14:paraId="119F2A45" w14:textId="4790E9A2">
      <w:pPr>
        <w:pStyle w:val="Heading3"/>
      </w:pPr>
      <w:bookmarkStart w:name="_Toc162276499" w:id="19"/>
      <w:r>
        <w:t>10</w:t>
      </w:r>
      <w:r w:rsidR="00D666C8">
        <w:t xml:space="preserve">.2.4 </w:t>
      </w:r>
      <w:r w:rsidR="00ED567A">
        <w:t>Criteria</w:t>
      </w:r>
      <w:bookmarkEnd w:id="19"/>
      <w:r w:rsidR="00E967E6">
        <w:t xml:space="preserve"> </w:t>
      </w:r>
    </w:p>
    <w:p w:rsidR="00E967E6" w:rsidP="00A1641D" w:rsidRDefault="00785DFE" w14:paraId="4B5192EB" w14:textId="76F97B34">
      <w:pPr>
        <w:pStyle w:val="Heading3"/>
      </w:pPr>
      <w:bookmarkStart w:name="_Toc162276500" w:id="20"/>
      <w:r>
        <w:t>Impact Categories</w:t>
      </w:r>
      <w:bookmarkEnd w:id="20"/>
      <w:r>
        <w:t xml:space="preserve"> </w:t>
      </w:r>
    </w:p>
    <w:p w:rsidRPr="00785DFE" w:rsidR="008430ED" w:rsidP="008430ED" w:rsidRDefault="008430ED" w14:paraId="65F9E5F7" w14:textId="77777777">
      <w:pPr>
        <w:rPr>
          <w:lang w:val="en-US" w:eastAsia="en-US"/>
        </w:rPr>
      </w:pPr>
      <w:r w:rsidRPr="00785DFE">
        <w:rPr>
          <w:lang w:val="en-US" w:eastAsia="en-US"/>
        </w:rPr>
        <w:t>Evaluating the impacts that would be created if a risk became reality is important, as it helps determine if the risk requires treatment and to support decisions.</w:t>
      </w:r>
    </w:p>
    <w:p w:rsidRPr="00785DFE" w:rsidR="008430ED" w:rsidP="008430ED" w:rsidRDefault="008430ED" w14:paraId="3EF8134A" w14:textId="77777777">
      <w:pPr>
        <w:rPr>
          <w:lang w:val="en-US" w:eastAsia="en-US"/>
        </w:rPr>
      </w:pPr>
    </w:p>
    <w:p w:rsidRPr="00785DFE" w:rsidR="008430ED" w:rsidP="008430ED" w:rsidRDefault="008430ED" w14:paraId="4E08E090" w14:textId="77777777">
      <w:pPr>
        <w:rPr>
          <w:lang w:val="en-US" w:eastAsia="en-US"/>
        </w:rPr>
      </w:pPr>
      <w:r w:rsidRPr="00785DFE">
        <w:rPr>
          <w:lang w:val="en-US" w:eastAsia="en-US"/>
        </w:rPr>
        <w:t>The consequence categories we utilise to assess risks are:</w:t>
      </w:r>
    </w:p>
    <w:p w:rsidRPr="00785DFE" w:rsidR="008430ED" w:rsidP="008430ED" w:rsidRDefault="008430ED" w14:paraId="459BD69E" w14:textId="77777777">
      <w:pPr>
        <w:rPr>
          <w:lang w:val="en-US" w:eastAsia="en-US"/>
        </w:rPr>
      </w:pPr>
    </w:p>
    <w:p w:rsidRPr="00BA45FC" w:rsidR="008430ED" w:rsidP="0056470C" w:rsidRDefault="008430ED" w14:paraId="0685513B" w14:textId="44B511B4">
      <w:pPr>
        <w:pStyle w:val="ListParagraph"/>
        <w:numPr>
          <w:ilvl w:val="0"/>
          <w:numId w:val="18"/>
        </w:numPr>
        <w:rPr>
          <w:lang w:val="en-US" w:eastAsia="en-US"/>
        </w:rPr>
      </w:pPr>
      <w:r w:rsidRPr="00BA45FC">
        <w:rPr>
          <w:lang w:val="en-US" w:eastAsia="en-US"/>
        </w:rPr>
        <w:t>Safety</w:t>
      </w:r>
    </w:p>
    <w:p w:rsidRPr="00BA45FC" w:rsidR="008430ED" w:rsidP="0056470C" w:rsidRDefault="008430ED" w14:paraId="4389F224" w14:textId="30FB4495">
      <w:pPr>
        <w:pStyle w:val="ListParagraph"/>
        <w:numPr>
          <w:ilvl w:val="0"/>
          <w:numId w:val="18"/>
        </w:numPr>
        <w:rPr>
          <w:lang w:val="en-US" w:eastAsia="en-US"/>
        </w:rPr>
      </w:pPr>
      <w:r w:rsidRPr="00BA45FC">
        <w:rPr>
          <w:lang w:val="en-US" w:eastAsia="en-US"/>
        </w:rPr>
        <w:t>Service availability</w:t>
      </w:r>
    </w:p>
    <w:p w:rsidRPr="00BA45FC" w:rsidR="008430ED" w:rsidP="0056470C" w:rsidRDefault="008430ED" w14:paraId="1E1B2147" w14:textId="5DB72BB8">
      <w:pPr>
        <w:pStyle w:val="ListParagraph"/>
        <w:numPr>
          <w:ilvl w:val="0"/>
          <w:numId w:val="18"/>
        </w:numPr>
        <w:rPr>
          <w:lang w:val="en-US" w:eastAsia="en-US"/>
        </w:rPr>
      </w:pPr>
      <w:r w:rsidRPr="00BA45FC">
        <w:rPr>
          <w:lang w:val="en-US" w:eastAsia="en-US"/>
        </w:rPr>
        <w:t>Environmental</w:t>
      </w:r>
    </w:p>
    <w:p w:rsidRPr="00BA45FC" w:rsidR="008430ED" w:rsidP="0056470C" w:rsidRDefault="008430ED" w14:paraId="11D85E3D" w14:textId="5F39F58D">
      <w:pPr>
        <w:pStyle w:val="ListParagraph"/>
        <w:numPr>
          <w:ilvl w:val="0"/>
          <w:numId w:val="18"/>
        </w:numPr>
        <w:rPr>
          <w:lang w:val="en-US" w:eastAsia="en-US"/>
        </w:rPr>
      </w:pPr>
      <w:r w:rsidRPr="00BA45FC">
        <w:rPr>
          <w:lang w:val="en-US" w:eastAsia="en-US"/>
        </w:rPr>
        <w:t>Water quality</w:t>
      </w:r>
    </w:p>
    <w:p w:rsidRPr="00BA45FC" w:rsidR="008430ED" w:rsidP="0056470C" w:rsidRDefault="008430ED" w14:paraId="34A3FB8A" w14:textId="5FA64E76">
      <w:pPr>
        <w:pStyle w:val="ListParagraph"/>
        <w:numPr>
          <w:ilvl w:val="0"/>
          <w:numId w:val="18"/>
        </w:numPr>
        <w:rPr>
          <w:lang w:val="en-US" w:eastAsia="en-US"/>
        </w:rPr>
      </w:pPr>
      <w:r w:rsidRPr="00BA45FC">
        <w:rPr>
          <w:lang w:val="en-US" w:eastAsia="en-US"/>
        </w:rPr>
        <w:t>Reputation</w:t>
      </w:r>
    </w:p>
    <w:p w:rsidRPr="00BA45FC" w:rsidR="008430ED" w:rsidP="0056470C" w:rsidRDefault="008430ED" w14:paraId="11F5AB83" w14:textId="10481B0D">
      <w:pPr>
        <w:pStyle w:val="ListParagraph"/>
        <w:numPr>
          <w:ilvl w:val="0"/>
          <w:numId w:val="18"/>
        </w:numPr>
        <w:rPr>
          <w:lang w:val="en-US" w:eastAsia="en-US"/>
        </w:rPr>
      </w:pPr>
      <w:r w:rsidRPr="00BA45FC">
        <w:rPr>
          <w:lang w:val="en-US" w:eastAsia="en-US"/>
        </w:rPr>
        <w:t>Financial</w:t>
      </w:r>
    </w:p>
    <w:p w:rsidRPr="00BA45FC" w:rsidR="008430ED" w:rsidP="0056470C" w:rsidRDefault="008430ED" w14:paraId="18C173EB" w14:textId="45913775">
      <w:pPr>
        <w:pStyle w:val="ListParagraph"/>
        <w:numPr>
          <w:ilvl w:val="0"/>
          <w:numId w:val="18"/>
        </w:numPr>
        <w:rPr>
          <w:lang w:val="en-US" w:eastAsia="en-US"/>
        </w:rPr>
      </w:pPr>
      <w:r w:rsidRPr="00BA45FC">
        <w:rPr>
          <w:lang w:val="en-US" w:eastAsia="en-US"/>
        </w:rPr>
        <w:t>Legal</w:t>
      </w:r>
    </w:p>
    <w:p w:rsidRPr="00BA45FC" w:rsidR="008430ED" w:rsidP="0056470C" w:rsidRDefault="008430ED" w14:paraId="5088C21B" w14:textId="5679BD31">
      <w:pPr>
        <w:pStyle w:val="ListParagraph"/>
        <w:numPr>
          <w:ilvl w:val="0"/>
          <w:numId w:val="18"/>
        </w:numPr>
        <w:rPr>
          <w:lang w:val="en-US" w:eastAsia="en-US"/>
        </w:rPr>
      </w:pPr>
      <w:r w:rsidRPr="00BA45FC">
        <w:rPr>
          <w:lang w:val="en-US" w:eastAsia="en-US"/>
        </w:rPr>
        <w:t>IT</w:t>
      </w:r>
    </w:p>
    <w:p w:rsidRPr="00785DFE" w:rsidR="008430ED" w:rsidP="008430ED" w:rsidRDefault="008430ED" w14:paraId="298B6771" w14:textId="77777777">
      <w:pPr>
        <w:rPr>
          <w:lang w:val="en-US" w:eastAsia="en-US"/>
        </w:rPr>
      </w:pPr>
    </w:p>
    <w:p w:rsidRPr="00D93000" w:rsidR="00ED567A" w:rsidP="00C83CCB" w:rsidRDefault="008430ED" w14:paraId="640C2786" w14:textId="77777777">
      <w:pPr>
        <w:rPr>
          <w:lang w:val="en-US" w:eastAsia="en-US"/>
        </w:rPr>
      </w:pPr>
      <w:r w:rsidRPr="00D93000">
        <w:rPr>
          <w:lang w:val="en-US" w:eastAsia="en-US"/>
        </w:rPr>
        <w:t>Further details on the</w:t>
      </w:r>
      <w:r w:rsidRPr="00D93000" w:rsidR="00DA71F2">
        <w:rPr>
          <w:lang w:val="en-US" w:eastAsia="en-US"/>
        </w:rPr>
        <w:t xml:space="preserve"> criteria </w:t>
      </w:r>
      <w:proofErr w:type="gramStart"/>
      <w:r w:rsidRPr="00D93000" w:rsidR="00C4550C">
        <w:rPr>
          <w:lang w:val="en-US" w:eastAsia="en-US"/>
        </w:rPr>
        <w:t xml:space="preserve">for the </w:t>
      </w:r>
      <w:r w:rsidRPr="00D93000" w:rsidR="007F52DD">
        <w:rPr>
          <w:lang w:val="en-US" w:eastAsia="en-US"/>
        </w:rPr>
        <w:t>amount of</w:t>
      </w:r>
      <w:proofErr w:type="gramEnd"/>
      <w:r w:rsidRPr="00D93000" w:rsidR="007F52DD">
        <w:rPr>
          <w:lang w:val="en-US" w:eastAsia="en-US"/>
        </w:rPr>
        <w:t xml:space="preserve"> risk we are</w:t>
      </w:r>
      <w:r w:rsidRPr="00D93000" w:rsidR="00E15A85">
        <w:rPr>
          <w:lang w:val="en-US" w:eastAsia="en-US"/>
        </w:rPr>
        <w:t xml:space="preserve"> willing to accept and </w:t>
      </w:r>
      <w:r w:rsidRPr="00D93000" w:rsidR="001E63E6">
        <w:rPr>
          <w:lang w:val="en-US" w:eastAsia="en-US"/>
        </w:rPr>
        <w:t>against which we an</w:t>
      </w:r>
      <w:r w:rsidRPr="00D93000" w:rsidR="000E5E04">
        <w:rPr>
          <w:lang w:val="en-US" w:eastAsia="en-US"/>
        </w:rPr>
        <w:t xml:space="preserve">alyse and evaluate our risks </w:t>
      </w:r>
      <w:r w:rsidRPr="00D93000" w:rsidR="00A77C59">
        <w:rPr>
          <w:lang w:val="en-US" w:eastAsia="en-US"/>
        </w:rPr>
        <w:t>are contained within:</w:t>
      </w:r>
    </w:p>
    <w:p w:rsidRPr="00D93000" w:rsidR="00A77C59" w:rsidP="0056470C" w:rsidRDefault="00A77C59" w14:paraId="415538D7" w14:textId="0B2842E1">
      <w:pPr>
        <w:pStyle w:val="ListParagraph"/>
        <w:numPr>
          <w:ilvl w:val="0"/>
          <w:numId w:val="19"/>
        </w:numPr>
        <w:rPr>
          <w:lang w:val="en-US" w:eastAsia="en-US"/>
        </w:rPr>
      </w:pPr>
      <w:r w:rsidRPr="00D93000">
        <w:rPr>
          <w:lang w:val="en-US" w:eastAsia="en-US"/>
        </w:rPr>
        <w:t xml:space="preserve">Risk </w:t>
      </w:r>
      <w:r w:rsidRPr="00D93000" w:rsidR="00B1378A">
        <w:rPr>
          <w:lang w:val="en-US" w:eastAsia="en-US"/>
        </w:rPr>
        <w:t>Policy Statement (and Risk Appetite)</w:t>
      </w:r>
    </w:p>
    <w:p w:rsidRPr="00D93000" w:rsidR="00B1378A" w:rsidP="0056470C" w:rsidRDefault="00B1378A" w14:paraId="7D725EED" w14:textId="19D32D84">
      <w:pPr>
        <w:pStyle w:val="ListParagraph"/>
        <w:numPr>
          <w:ilvl w:val="0"/>
          <w:numId w:val="19"/>
        </w:numPr>
        <w:rPr>
          <w:lang w:val="en-US" w:eastAsia="en-US"/>
        </w:rPr>
      </w:pPr>
      <w:r w:rsidRPr="00D93000">
        <w:rPr>
          <w:lang w:val="en-US" w:eastAsia="en-US"/>
        </w:rPr>
        <w:t>Risk Permission Statements</w:t>
      </w:r>
    </w:p>
    <w:p w:rsidRPr="00D93000" w:rsidR="00C07033" w:rsidP="0056470C" w:rsidRDefault="00C07033" w14:paraId="27B0AD99" w14:textId="0AB78BB0">
      <w:pPr>
        <w:pStyle w:val="ListParagraph"/>
        <w:numPr>
          <w:ilvl w:val="0"/>
          <w:numId w:val="19"/>
        </w:numPr>
        <w:rPr>
          <w:lang w:val="en-US" w:eastAsia="en-US"/>
        </w:rPr>
      </w:pPr>
      <w:r w:rsidRPr="00D93000">
        <w:rPr>
          <w:lang w:val="en-US" w:eastAsia="en-US"/>
        </w:rPr>
        <w:t>Strategic and Operational Risk Consequence Categories</w:t>
      </w:r>
    </w:p>
    <w:p w:rsidRPr="00D93000" w:rsidR="00C07033" w:rsidP="0056470C" w:rsidRDefault="006576B8" w14:paraId="40009808" w14:textId="6620BB13">
      <w:pPr>
        <w:pStyle w:val="ListParagraph"/>
        <w:numPr>
          <w:ilvl w:val="0"/>
          <w:numId w:val="19"/>
        </w:numPr>
        <w:rPr>
          <w:lang w:val="en-US" w:eastAsia="en-US"/>
        </w:rPr>
      </w:pPr>
      <w:r w:rsidRPr="00D93000">
        <w:rPr>
          <w:lang w:val="en-US" w:eastAsia="en-US"/>
        </w:rPr>
        <w:t>RiskWare Risk Assessment module business rules</w:t>
      </w:r>
    </w:p>
    <w:p w:rsidRPr="00D93000" w:rsidR="006576B8" w:rsidP="0056470C" w:rsidRDefault="00620D35" w14:paraId="1E1967C0" w14:textId="48D7BB2A">
      <w:pPr>
        <w:pStyle w:val="ListParagraph"/>
        <w:numPr>
          <w:ilvl w:val="0"/>
          <w:numId w:val="19"/>
        </w:numPr>
      </w:pPr>
      <w:r w:rsidRPr="00D93000">
        <w:rPr>
          <w:lang w:val="en-US" w:eastAsia="en-US"/>
        </w:rPr>
        <w:t xml:space="preserve">Other technical criteria defined within the Risk Management Procedure (e.g., </w:t>
      </w:r>
      <w:r w:rsidRPr="00D93000" w:rsidR="00E655F9">
        <w:rPr>
          <w:lang w:val="en-US" w:eastAsia="en-US"/>
        </w:rPr>
        <w:t xml:space="preserve">ANCOLD Dam Safety </w:t>
      </w:r>
      <w:r w:rsidRPr="00D93000" w:rsidR="00EC1498">
        <w:rPr>
          <w:lang w:val="en-US" w:eastAsia="en-US"/>
        </w:rPr>
        <w:t>Guidelines)</w:t>
      </w:r>
    </w:p>
    <w:p w:rsidR="00C83CCB" w:rsidP="00A1641D" w:rsidRDefault="00C83CCB" w14:paraId="04AE131C" w14:textId="576DA7D1">
      <w:pPr>
        <w:pStyle w:val="Heading2"/>
      </w:pPr>
      <w:bookmarkStart w:name="_Toc162276501" w:id="21"/>
      <w:r>
        <w:t>Risk Identification</w:t>
      </w:r>
      <w:bookmarkEnd w:id="21"/>
    </w:p>
    <w:p w:rsidRPr="00D74A94" w:rsidR="00627777" w:rsidP="00627777" w:rsidRDefault="00627777" w14:paraId="0DE6B181" w14:textId="77777777">
      <w:pPr>
        <w:rPr>
          <w:lang w:val="en-US" w:eastAsia="en-US"/>
        </w:rPr>
      </w:pPr>
      <w:r w:rsidRPr="00D74A94">
        <w:rPr>
          <w:lang w:val="en-US" w:eastAsia="en-US"/>
        </w:rPr>
        <w:t xml:space="preserve">Risk identification is a process used to formally identify and record risks that may help or prevent the achievement of objectives. </w:t>
      </w:r>
      <w:proofErr w:type="gramStart"/>
      <w:r w:rsidRPr="00D74A94">
        <w:rPr>
          <w:lang w:val="en-US" w:eastAsia="en-US"/>
        </w:rPr>
        <w:t>In order to</w:t>
      </w:r>
      <w:proofErr w:type="gramEnd"/>
      <w:r w:rsidRPr="00D74A94">
        <w:rPr>
          <w:lang w:val="en-US" w:eastAsia="en-US"/>
        </w:rPr>
        <w:t xml:space="preserve"> effectively identify risks, it is critical to establish the context and boundaries in which risks will be identified.</w:t>
      </w:r>
    </w:p>
    <w:p w:rsidRPr="00D74A94" w:rsidR="00627777" w:rsidP="00627777" w:rsidRDefault="00627777" w14:paraId="6634477A" w14:textId="77777777">
      <w:pPr>
        <w:rPr>
          <w:lang w:val="en-US" w:eastAsia="en-US"/>
        </w:rPr>
      </w:pPr>
      <w:r w:rsidRPr="00D74A94">
        <w:rPr>
          <w:lang w:val="en-US" w:eastAsia="en-US"/>
        </w:rPr>
        <w:t xml:space="preserve"> </w:t>
      </w:r>
    </w:p>
    <w:p w:rsidRPr="00D74A94" w:rsidR="00627777" w:rsidP="00627777" w:rsidRDefault="00627777" w14:paraId="65F34368" w14:textId="7F08E43C">
      <w:pPr>
        <w:rPr>
          <w:lang w:val="en-US" w:eastAsia="en-US"/>
        </w:rPr>
      </w:pPr>
      <w:r w:rsidRPr="00D74A94">
        <w:rPr>
          <w:lang w:val="en-US" w:eastAsia="en-US"/>
        </w:rPr>
        <w:t>A risk exists when a source has the potential to have a negative or positive impact. Risk identification is done at various levels, both within and outside Wannon Water. When identifying risk, consideration should be given to determining:</w:t>
      </w:r>
    </w:p>
    <w:p w:rsidRPr="00D74A94" w:rsidR="00627777" w:rsidP="0056470C" w:rsidRDefault="00627777" w14:paraId="406DE8CA" w14:textId="4B89B5DF">
      <w:pPr>
        <w:pStyle w:val="ListParagraph"/>
        <w:numPr>
          <w:ilvl w:val="0"/>
          <w:numId w:val="20"/>
        </w:numPr>
        <w:rPr>
          <w:lang w:val="en-US" w:eastAsia="en-US"/>
        </w:rPr>
      </w:pPr>
      <w:r w:rsidRPr="00D74A94">
        <w:rPr>
          <w:lang w:val="en-US" w:eastAsia="en-US"/>
        </w:rPr>
        <w:t xml:space="preserve">Tangible and intangible sources of risk </w:t>
      </w:r>
    </w:p>
    <w:p w:rsidRPr="00D74A94" w:rsidR="00627777" w:rsidP="0056470C" w:rsidRDefault="00627777" w14:paraId="53885876" w14:textId="5D2AB57F">
      <w:pPr>
        <w:pStyle w:val="ListParagraph"/>
        <w:numPr>
          <w:ilvl w:val="0"/>
          <w:numId w:val="20"/>
        </w:numPr>
        <w:rPr>
          <w:lang w:val="en-US" w:eastAsia="en-US"/>
        </w:rPr>
      </w:pPr>
      <w:r w:rsidRPr="00D74A94">
        <w:rPr>
          <w:lang w:val="en-US" w:eastAsia="en-US"/>
        </w:rPr>
        <w:t>Causes and events</w:t>
      </w:r>
    </w:p>
    <w:p w:rsidRPr="00D74A94" w:rsidR="00627777" w:rsidP="0056470C" w:rsidRDefault="00627777" w14:paraId="30B680DB" w14:textId="6C390CC3">
      <w:pPr>
        <w:pStyle w:val="ListParagraph"/>
        <w:numPr>
          <w:ilvl w:val="0"/>
          <w:numId w:val="20"/>
        </w:numPr>
        <w:rPr>
          <w:lang w:val="en-US" w:eastAsia="en-US"/>
        </w:rPr>
      </w:pPr>
      <w:r w:rsidRPr="00D74A94">
        <w:rPr>
          <w:lang w:val="en-US" w:eastAsia="en-US"/>
        </w:rPr>
        <w:t xml:space="preserve">Threats and opportunities </w:t>
      </w:r>
    </w:p>
    <w:p w:rsidRPr="00D74A94" w:rsidR="00627777" w:rsidP="0056470C" w:rsidRDefault="00627777" w14:paraId="647A312A" w14:textId="482B5C9F">
      <w:pPr>
        <w:pStyle w:val="ListParagraph"/>
        <w:numPr>
          <w:ilvl w:val="0"/>
          <w:numId w:val="20"/>
        </w:numPr>
        <w:rPr>
          <w:lang w:val="en-US" w:eastAsia="en-US"/>
        </w:rPr>
      </w:pPr>
      <w:r w:rsidRPr="00D74A94">
        <w:rPr>
          <w:lang w:val="en-US" w:eastAsia="en-US"/>
        </w:rPr>
        <w:t>Who/what specifically is involved in that source (</w:t>
      </w:r>
      <w:r w:rsidRPr="00D74A94" w:rsidR="0069399F">
        <w:rPr>
          <w:lang w:val="en-US" w:eastAsia="en-US"/>
        </w:rPr>
        <w:t>e.g.,</w:t>
      </w:r>
      <w:r w:rsidRPr="00D74A94">
        <w:rPr>
          <w:lang w:val="en-US" w:eastAsia="en-US"/>
        </w:rPr>
        <w:t xml:space="preserve"> contractors)</w:t>
      </w:r>
    </w:p>
    <w:p w:rsidRPr="00D74A94" w:rsidR="00627777" w:rsidP="0056470C" w:rsidRDefault="00627777" w14:paraId="3EBD0FC5" w14:textId="3C5DC0A0">
      <w:pPr>
        <w:pStyle w:val="ListParagraph"/>
        <w:numPr>
          <w:ilvl w:val="0"/>
          <w:numId w:val="20"/>
        </w:numPr>
        <w:rPr>
          <w:lang w:val="en-US" w:eastAsia="en-US"/>
        </w:rPr>
      </w:pPr>
      <w:r w:rsidRPr="00D74A94">
        <w:rPr>
          <w:lang w:val="en-US" w:eastAsia="en-US"/>
        </w:rPr>
        <w:t>What consequences would arise from that source (</w:t>
      </w:r>
      <w:r w:rsidRPr="00D74A94" w:rsidR="00F91908">
        <w:rPr>
          <w:lang w:val="en-US" w:eastAsia="en-US"/>
        </w:rPr>
        <w:t>e.g.,</w:t>
      </w:r>
      <w:r w:rsidRPr="00D74A94">
        <w:rPr>
          <w:lang w:val="en-US" w:eastAsia="en-US"/>
        </w:rPr>
        <w:t xml:space="preserve"> influence water quality, not deliver on time)</w:t>
      </w:r>
    </w:p>
    <w:p w:rsidR="00627777" w:rsidP="0056470C" w:rsidRDefault="00627777" w14:paraId="1D9A8EDF" w14:textId="38D72E04">
      <w:pPr>
        <w:pStyle w:val="ListParagraph"/>
        <w:numPr>
          <w:ilvl w:val="0"/>
          <w:numId w:val="20"/>
        </w:numPr>
      </w:pPr>
      <w:r w:rsidRPr="00D74A94">
        <w:rPr>
          <w:lang w:val="en-US" w:eastAsia="en-US"/>
        </w:rPr>
        <w:t>To what level this would negatively or positively affect each of the impact areas</w:t>
      </w:r>
    </w:p>
    <w:p w:rsidR="000D4063" w:rsidP="00A1641D" w:rsidRDefault="00A15549" w14:paraId="6918C209" w14:textId="0E62A849">
      <w:pPr>
        <w:pStyle w:val="Heading2"/>
      </w:pPr>
      <w:bookmarkStart w:name="_Toc162276502" w:id="22"/>
      <w:r>
        <w:t>Sources of Risk</w:t>
      </w:r>
      <w:bookmarkEnd w:id="22"/>
      <w:r>
        <w:t xml:space="preserve"> </w:t>
      </w:r>
    </w:p>
    <w:p w:rsidRPr="00A15549" w:rsidR="0071577E" w:rsidP="0071577E" w:rsidRDefault="0071577E" w14:paraId="75943C4C" w14:textId="77777777">
      <w:pPr>
        <w:rPr>
          <w:lang w:val="en-US" w:eastAsia="en-US"/>
        </w:rPr>
      </w:pPr>
      <w:r w:rsidRPr="00A15549">
        <w:rPr>
          <w:lang w:val="en-US" w:eastAsia="en-US"/>
        </w:rPr>
        <w:t>A source of risk is where the risk is originating.  Clearly identifying sources of risk is important, as the first approach to treating risk is often to influence the source of risk before it becomes an issue. Using a standard list of sources of risk during identification reduces the likelihood that risks will be missed.</w:t>
      </w:r>
    </w:p>
    <w:p w:rsidRPr="00A15549" w:rsidR="0071577E" w:rsidP="0071577E" w:rsidRDefault="0071577E" w14:paraId="52DA2DDD" w14:textId="77777777">
      <w:pPr>
        <w:rPr>
          <w:lang w:val="en-US" w:eastAsia="en-US"/>
        </w:rPr>
      </w:pPr>
    </w:p>
    <w:p w:rsidRPr="00A15549" w:rsidR="0071577E" w:rsidP="0071577E" w:rsidRDefault="0071577E" w14:paraId="171E53AD" w14:textId="79914E70">
      <w:pPr>
        <w:rPr>
          <w:lang w:val="en-US" w:eastAsia="en-US"/>
        </w:rPr>
      </w:pPr>
      <w:r w:rsidRPr="00A15549">
        <w:rPr>
          <w:lang w:val="en-US" w:eastAsia="en-US"/>
        </w:rPr>
        <w:t xml:space="preserve">The standard </w:t>
      </w:r>
      <w:r w:rsidRPr="3CE5A212" w:rsidR="19AADF70">
        <w:rPr>
          <w:lang w:val="en-US" w:eastAsia="en-US"/>
        </w:rPr>
        <w:t>s</w:t>
      </w:r>
      <w:r w:rsidRPr="3CE5A212" w:rsidR="257195FE">
        <w:rPr>
          <w:lang w:val="en-US" w:eastAsia="en-US"/>
        </w:rPr>
        <w:t>ources</w:t>
      </w:r>
      <w:r w:rsidRPr="00A15549">
        <w:rPr>
          <w:lang w:val="en-US" w:eastAsia="en-US"/>
        </w:rPr>
        <w:t xml:space="preserve"> of risk used in risk management for Wannon Water are:</w:t>
      </w:r>
    </w:p>
    <w:p w:rsidRPr="00A15549" w:rsidR="0071577E" w:rsidP="0071577E" w:rsidRDefault="0071577E" w14:paraId="017CC5E7" w14:textId="77777777">
      <w:pPr>
        <w:rPr>
          <w:lang w:val="en-US" w:eastAsia="en-US"/>
        </w:rPr>
      </w:pPr>
    </w:p>
    <w:p w:rsidRPr="00A15549" w:rsidR="0071577E" w:rsidP="0056470C" w:rsidRDefault="0071577E" w14:paraId="2AC0EF48" w14:textId="110C3D35">
      <w:pPr>
        <w:pStyle w:val="ListParagraph"/>
        <w:numPr>
          <w:ilvl w:val="0"/>
          <w:numId w:val="21"/>
        </w:numPr>
        <w:rPr>
          <w:lang w:val="en-US" w:eastAsia="en-US"/>
        </w:rPr>
      </w:pPr>
      <w:r w:rsidRPr="00A15549">
        <w:rPr>
          <w:lang w:val="en-US" w:eastAsia="en-US"/>
        </w:rPr>
        <w:lastRenderedPageBreak/>
        <w:t>Employees</w:t>
      </w:r>
    </w:p>
    <w:p w:rsidRPr="00A15549" w:rsidR="0071577E" w:rsidP="0056470C" w:rsidRDefault="0071577E" w14:paraId="46A8781F" w14:textId="7082D228">
      <w:pPr>
        <w:pStyle w:val="ListParagraph"/>
        <w:numPr>
          <w:ilvl w:val="0"/>
          <w:numId w:val="21"/>
        </w:numPr>
        <w:rPr>
          <w:lang w:val="en-US" w:eastAsia="en-US"/>
        </w:rPr>
      </w:pPr>
      <w:r w:rsidRPr="00A15549">
        <w:rPr>
          <w:lang w:val="en-US" w:eastAsia="en-US"/>
        </w:rPr>
        <w:t>Customers and other Stakeholders (Non-Government)</w:t>
      </w:r>
    </w:p>
    <w:p w:rsidRPr="00A15549" w:rsidR="0071577E" w:rsidP="0056470C" w:rsidRDefault="0071577E" w14:paraId="48150FDF" w14:textId="585C95E5">
      <w:pPr>
        <w:pStyle w:val="ListParagraph"/>
        <w:numPr>
          <w:ilvl w:val="0"/>
          <w:numId w:val="21"/>
        </w:numPr>
        <w:rPr>
          <w:lang w:val="en-US" w:eastAsia="en-US"/>
        </w:rPr>
      </w:pPr>
      <w:r w:rsidRPr="00A15549">
        <w:rPr>
          <w:lang w:val="en-US" w:eastAsia="en-US"/>
        </w:rPr>
        <w:t>Suppliers and Contractors</w:t>
      </w:r>
    </w:p>
    <w:p w:rsidRPr="00A15549" w:rsidR="0071577E" w:rsidP="0056470C" w:rsidRDefault="0071577E" w14:paraId="6B0EAEA2" w14:textId="60C90623">
      <w:pPr>
        <w:pStyle w:val="ListParagraph"/>
        <w:numPr>
          <w:ilvl w:val="0"/>
          <w:numId w:val="21"/>
        </w:numPr>
        <w:rPr>
          <w:lang w:val="en-US" w:eastAsia="en-US"/>
        </w:rPr>
      </w:pPr>
      <w:r w:rsidRPr="00A15549">
        <w:rPr>
          <w:lang w:val="en-US" w:eastAsia="en-US"/>
        </w:rPr>
        <w:t>Regulators</w:t>
      </w:r>
    </w:p>
    <w:p w:rsidRPr="00A15549" w:rsidR="0071577E" w:rsidP="0056470C" w:rsidRDefault="0071577E" w14:paraId="2D4E67C7" w14:textId="05095EE9">
      <w:pPr>
        <w:pStyle w:val="ListParagraph"/>
        <w:numPr>
          <w:ilvl w:val="0"/>
          <w:numId w:val="21"/>
        </w:numPr>
        <w:rPr>
          <w:lang w:val="en-US" w:eastAsia="en-US"/>
        </w:rPr>
      </w:pPr>
      <w:r w:rsidRPr="00A15549">
        <w:rPr>
          <w:lang w:val="en-US" w:eastAsia="en-US"/>
        </w:rPr>
        <w:t>Government Stakeholders – Federal, State, Local</w:t>
      </w:r>
    </w:p>
    <w:p w:rsidRPr="00A15549" w:rsidR="0071577E" w:rsidP="0056470C" w:rsidRDefault="0071577E" w14:paraId="33EFF890" w14:textId="104A4BA4">
      <w:pPr>
        <w:pStyle w:val="ListParagraph"/>
        <w:numPr>
          <w:ilvl w:val="0"/>
          <w:numId w:val="21"/>
        </w:numPr>
        <w:rPr>
          <w:lang w:val="en-US" w:eastAsia="en-US"/>
        </w:rPr>
      </w:pPr>
      <w:r w:rsidRPr="00A15549">
        <w:rPr>
          <w:lang w:val="en-US" w:eastAsia="en-US"/>
        </w:rPr>
        <w:t>Information Technology</w:t>
      </w:r>
    </w:p>
    <w:p w:rsidRPr="00A15549" w:rsidR="0071577E" w:rsidP="0056470C" w:rsidRDefault="0071577E" w14:paraId="181F79CB" w14:textId="18CC1947">
      <w:pPr>
        <w:pStyle w:val="ListParagraph"/>
        <w:numPr>
          <w:ilvl w:val="0"/>
          <w:numId w:val="21"/>
        </w:numPr>
        <w:rPr>
          <w:lang w:val="en-US" w:eastAsia="en-US"/>
        </w:rPr>
      </w:pPr>
      <w:r w:rsidRPr="00A15549">
        <w:rPr>
          <w:lang w:val="en-US" w:eastAsia="en-US"/>
        </w:rPr>
        <w:t>Assets</w:t>
      </w:r>
    </w:p>
    <w:p w:rsidRPr="00D93000" w:rsidR="003A151B" w:rsidP="0056470C" w:rsidRDefault="003A151B" w14:paraId="0A900D2F" w14:textId="39978910">
      <w:pPr>
        <w:pStyle w:val="ListParagraph"/>
        <w:numPr>
          <w:ilvl w:val="0"/>
          <w:numId w:val="21"/>
        </w:numPr>
        <w:rPr>
          <w:lang w:val="en-US" w:eastAsia="en-US"/>
        </w:rPr>
      </w:pPr>
      <w:r w:rsidRPr="00D93000">
        <w:rPr>
          <w:lang w:val="en-US" w:eastAsia="en-US"/>
        </w:rPr>
        <w:t>Material</w:t>
      </w:r>
      <w:r w:rsidRPr="00D93000" w:rsidR="00AD4245">
        <w:rPr>
          <w:lang w:val="en-US" w:eastAsia="en-US"/>
        </w:rPr>
        <w:t>s</w:t>
      </w:r>
    </w:p>
    <w:p w:rsidRPr="00D93000" w:rsidR="00AD4245" w:rsidP="0056470C" w:rsidRDefault="00AD4245" w14:paraId="53566C89" w14:textId="02294C58">
      <w:pPr>
        <w:pStyle w:val="ListParagraph"/>
        <w:numPr>
          <w:ilvl w:val="0"/>
          <w:numId w:val="21"/>
        </w:numPr>
        <w:rPr>
          <w:lang w:val="en-US" w:eastAsia="en-US"/>
        </w:rPr>
      </w:pPr>
      <w:r w:rsidRPr="00D93000">
        <w:rPr>
          <w:lang w:val="en-US" w:eastAsia="en-US"/>
        </w:rPr>
        <w:t xml:space="preserve">Processes </w:t>
      </w:r>
    </w:p>
    <w:p w:rsidRPr="00A15549" w:rsidR="0071577E" w:rsidP="0056470C" w:rsidRDefault="0071577E" w14:paraId="358EA0E8" w14:textId="2EAECADE">
      <w:pPr>
        <w:pStyle w:val="ListParagraph"/>
        <w:numPr>
          <w:ilvl w:val="0"/>
          <w:numId w:val="21"/>
        </w:numPr>
        <w:rPr>
          <w:lang w:val="en-US" w:eastAsia="en-US"/>
        </w:rPr>
      </w:pPr>
      <w:r w:rsidRPr="00A15549">
        <w:rPr>
          <w:lang w:val="en-US" w:eastAsia="en-US"/>
        </w:rPr>
        <w:t>Global Events and Trends</w:t>
      </w:r>
    </w:p>
    <w:p w:rsidRPr="00A15549" w:rsidR="0071577E" w:rsidP="0056470C" w:rsidRDefault="0071577E" w14:paraId="701434D0" w14:textId="374903EF">
      <w:pPr>
        <w:pStyle w:val="ListParagraph"/>
        <w:numPr>
          <w:ilvl w:val="0"/>
          <w:numId w:val="21"/>
        </w:numPr>
        <w:rPr>
          <w:lang w:val="en-US" w:eastAsia="en-US"/>
        </w:rPr>
      </w:pPr>
      <w:r w:rsidRPr="00A15549">
        <w:rPr>
          <w:lang w:val="en-US" w:eastAsia="en-US"/>
        </w:rPr>
        <w:t>Natural Events / Climate Change / Extreme / Emergency Events</w:t>
      </w:r>
    </w:p>
    <w:p w:rsidR="0071577E" w:rsidP="00A1641D" w:rsidRDefault="0071577E" w14:paraId="32500101" w14:textId="3268203D">
      <w:pPr>
        <w:pStyle w:val="Heading2"/>
      </w:pPr>
      <w:bookmarkStart w:name="_Toc162276503" w:id="23"/>
      <w:r>
        <w:t>Risk Evaluation</w:t>
      </w:r>
      <w:bookmarkEnd w:id="23"/>
    </w:p>
    <w:p w:rsidRPr="00EB6E40" w:rsidR="000B5B8C" w:rsidP="000B5B8C" w:rsidRDefault="000B5B8C" w14:paraId="300E780E" w14:textId="77777777">
      <w:pPr>
        <w:rPr>
          <w:lang w:val="en-US" w:eastAsia="en-US"/>
        </w:rPr>
      </w:pPr>
      <w:r w:rsidRPr="00EB6E40">
        <w:rPr>
          <w:lang w:val="en-US" w:eastAsia="en-US"/>
        </w:rPr>
        <w:t>Risk is analysed by determining consequences or benefits and their likelihood, and other attributes of the risk. An event can have multiple consequences and can affect multiple objectives. All risks (threats) should be assessed across all consequence categories and the most likely outcome (not the worst possible outcome) should be selected.</w:t>
      </w:r>
    </w:p>
    <w:p w:rsidRPr="00EB6E40" w:rsidR="000B5B8C" w:rsidP="000B5B8C" w:rsidRDefault="000B5B8C" w14:paraId="36207040" w14:textId="77777777">
      <w:pPr>
        <w:rPr>
          <w:lang w:val="en-US" w:eastAsia="en-US"/>
        </w:rPr>
      </w:pPr>
    </w:p>
    <w:p w:rsidRPr="00EB6E40" w:rsidR="000B5B8C" w:rsidP="000B5B8C" w:rsidRDefault="000B5B8C" w14:paraId="157F25D0" w14:textId="77777777">
      <w:pPr>
        <w:rPr>
          <w:lang w:val="en-US" w:eastAsia="en-US"/>
        </w:rPr>
      </w:pPr>
      <w:r w:rsidRPr="00EB6E40">
        <w:rPr>
          <w:lang w:val="en-US" w:eastAsia="en-US"/>
        </w:rPr>
        <w:t>We will record all measures of consequence and will report on the highest rated consequence.</w:t>
      </w:r>
    </w:p>
    <w:p w:rsidRPr="00EB6E40" w:rsidR="000B5B8C" w:rsidP="000B5B8C" w:rsidRDefault="000B5B8C" w14:paraId="49DA58E1" w14:textId="77777777">
      <w:pPr>
        <w:rPr>
          <w:lang w:val="en-US" w:eastAsia="en-US"/>
        </w:rPr>
      </w:pPr>
    </w:p>
    <w:p w:rsidRPr="00EB6E40" w:rsidR="000B5B8C" w:rsidP="000B5B8C" w:rsidRDefault="000B5B8C" w14:paraId="5890920B" w14:textId="3D48C9F1">
      <w:pPr>
        <w:rPr>
          <w:lang w:val="en-US" w:eastAsia="en-US"/>
        </w:rPr>
      </w:pPr>
      <w:r w:rsidRPr="00EB6E40">
        <w:rPr>
          <w:lang w:val="en-US" w:eastAsia="en-US"/>
        </w:rPr>
        <w:t>All risks should be assessed prior to any controls (processes, procedures contingency plans</w:t>
      </w:r>
      <w:r w:rsidRPr="3CE5A212" w:rsidR="22501C15">
        <w:rPr>
          <w:lang w:val="en-US" w:eastAsia="en-US"/>
        </w:rPr>
        <w:t>)</w:t>
      </w:r>
      <w:r w:rsidRPr="3CE5A212" w:rsidR="7EF13E3D">
        <w:rPr>
          <w:lang w:val="en-US" w:eastAsia="en-US"/>
        </w:rPr>
        <w:t>.</w:t>
      </w:r>
      <w:r w:rsidRPr="3CE5A212" w:rsidR="22501C15">
        <w:rPr>
          <w:lang w:val="en-US" w:eastAsia="en-US"/>
        </w:rPr>
        <w:t xml:space="preserve"> </w:t>
      </w:r>
      <w:r w:rsidRPr="3CE5A212" w:rsidR="75F57398">
        <w:rPr>
          <w:lang w:val="en-US" w:eastAsia="en-US"/>
        </w:rPr>
        <w:t>T</w:t>
      </w:r>
      <w:r w:rsidRPr="3CE5A212" w:rsidR="22501C15">
        <w:rPr>
          <w:lang w:val="en-US" w:eastAsia="en-US"/>
        </w:rPr>
        <w:t>his</w:t>
      </w:r>
      <w:r w:rsidRPr="00EB6E40">
        <w:rPr>
          <w:lang w:val="en-US" w:eastAsia="en-US"/>
        </w:rPr>
        <w:t xml:space="preserve"> is the inherent risk.</w:t>
      </w:r>
    </w:p>
    <w:p w:rsidRPr="00EB6E40" w:rsidR="000B5B8C" w:rsidP="000B5B8C" w:rsidRDefault="000B5B8C" w14:paraId="3D3F95D3" w14:textId="77777777">
      <w:pPr>
        <w:rPr>
          <w:lang w:val="en-US" w:eastAsia="en-US"/>
        </w:rPr>
      </w:pPr>
      <w:r w:rsidRPr="00EB6E40">
        <w:rPr>
          <w:lang w:val="en-US" w:eastAsia="en-US"/>
        </w:rPr>
        <w:t xml:space="preserve"> </w:t>
      </w:r>
    </w:p>
    <w:p w:rsidRPr="00EB6E40" w:rsidR="0071577E" w:rsidP="0071577E" w:rsidRDefault="000B5B8C" w14:paraId="4B6393B9" w14:textId="3C97DD4C">
      <w:pPr>
        <w:rPr>
          <w:lang w:val="en-US" w:eastAsia="en-US"/>
        </w:rPr>
      </w:pPr>
      <w:r w:rsidRPr="00EB6E40">
        <w:rPr>
          <w:lang w:val="en-US" w:eastAsia="en-US"/>
        </w:rPr>
        <w:t xml:space="preserve">Existing controls or future actions and their effectiveness are </w:t>
      </w:r>
      <w:proofErr w:type="gramStart"/>
      <w:r w:rsidRPr="00EB6E40">
        <w:rPr>
          <w:lang w:val="en-US" w:eastAsia="en-US"/>
        </w:rPr>
        <w:t>taken into account</w:t>
      </w:r>
      <w:proofErr w:type="gramEnd"/>
      <w:r w:rsidRPr="00EB6E40">
        <w:rPr>
          <w:lang w:val="en-US" w:eastAsia="en-US"/>
        </w:rPr>
        <w:t xml:space="preserve"> when determining the residual risk.</w:t>
      </w:r>
    </w:p>
    <w:p w:rsidRPr="00EB6E40" w:rsidR="00D74D7E" w:rsidP="0071577E" w:rsidRDefault="00D74D7E" w14:paraId="4626F267" w14:textId="77777777">
      <w:pPr>
        <w:rPr>
          <w:lang w:val="en-US" w:eastAsia="en-US"/>
        </w:rPr>
      </w:pPr>
    </w:p>
    <w:p w:rsidRPr="00EB6E40" w:rsidR="006222C8" w:rsidP="006222C8" w:rsidRDefault="006222C8" w14:paraId="5F2E3D39" w14:textId="37D41142">
      <w:pPr>
        <w:rPr>
          <w:lang w:val="en-US" w:eastAsia="en-US"/>
        </w:rPr>
      </w:pPr>
      <w:r w:rsidRPr="00EB6E40">
        <w:rPr>
          <w:lang w:val="en-US" w:eastAsia="en-US"/>
        </w:rPr>
        <w:t xml:space="preserve">The confidence in the level of risk and its sensitivity to preconditions and assumptions should be considered in the </w:t>
      </w:r>
      <w:r w:rsidRPr="00EB6E40" w:rsidR="00314DE9">
        <w:rPr>
          <w:lang w:val="en-US" w:eastAsia="en-US"/>
        </w:rPr>
        <w:t>analysis and</w:t>
      </w:r>
      <w:r w:rsidRPr="00EB6E40">
        <w:rPr>
          <w:lang w:val="en-US" w:eastAsia="en-US"/>
        </w:rPr>
        <w:t xml:space="preserve"> communicated to appropriate audiences.</w:t>
      </w:r>
    </w:p>
    <w:p w:rsidRPr="00EB6E40" w:rsidR="006222C8" w:rsidP="006222C8" w:rsidRDefault="006222C8" w14:paraId="0BEF8B74" w14:textId="77777777">
      <w:pPr>
        <w:rPr>
          <w:lang w:val="en-US" w:eastAsia="en-US"/>
        </w:rPr>
      </w:pPr>
    </w:p>
    <w:p w:rsidRPr="00EB6E40" w:rsidR="006222C8" w:rsidP="006222C8" w:rsidRDefault="006222C8" w14:paraId="7FC58926" w14:textId="6D1362EC">
      <w:pPr>
        <w:rPr>
          <w:lang w:val="en-US" w:eastAsia="en-US"/>
        </w:rPr>
      </w:pPr>
      <w:r w:rsidRPr="00EB6E40">
        <w:rPr>
          <w:lang w:val="en-US" w:eastAsia="en-US"/>
        </w:rPr>
        <w:t xml:space="preserve">Opportunities that are identified should be assessed </w:t>
      </w:r>
      <w:r w:rsidRPr="3CE5A212" w:rsidR="4276B180">
        <w:rPr>
          <w:lang w:val="en-US" w:eastAsia="en-US"/>
        </w:rPr>
        <w:t xml:space="preserve">through the development of a </w:t>
      </w:r>
      <w:r w:rsidRPr="00EB6E40">
        <w:rPr>
          <w:lang w:val="en-US" w:eastAsia="en-US"/>
        </w:rPr>
        <w:t>business case.</w:t>
      </w:r>
    </w:p>
    <w:p w:rsidRPr="00EB6E40" w:rsidR="006222C8" w:rsidP="006222C8" w:rsidRDefault="006222C8" w14:paraId="582B76DB" w14:textId="77777777">
      <w:pPr>
        <w:rPr>
          <w:lang w:val="en-US" w:eastAsia="en-US"/>
        </w:rPr>
      </w:pPr>
    </w:p>
    <w:p w:rsidRPr="00EB6E40" w:rsidR="006222C8" w:rsidP="006222C8" w:rsidRDefault="006222C8" w14:paraId="167B99BC" w14:textId="77777777">
      <w:pPr>
        <w:rPr>
          <w:lang w:val="en-US" w:eastAsia="en-US"/>
        </w:rPr>
      </w:pPr>
      <w:r w:rsidRPr="00EB6E40">
        <w:rPr>
          <w:lang w:val="en-US" w:eastAsia="en-US"/>
        </w:rPr>
        <w:t>The purpose of risk evaluation is to help make decisions (based on the outcomes of risk analysis) about which risks need further treatment and their priority.</w:t>
      </w:r>
    </w:p>
    <w:p w:rsidRPr="00EB6E40" w:rsidR="006222C8" w:rsidP="006222C8" w:rsidRDefault="006222C8" w14:paraId="1EC58389" w14:textId="77777777">
      <w:pPr>
        <w:rPr>
          <w:lang w:val="en-US" w:eastAsia="en-US"/>
        </w:rPr>
      </w:pPr>
    </w:p>
    <w:p w:rsidRPr="00EB6E40" w:rsidR="006222C8" w:rsidP="006222C8" w:rsidRDefault="006222C8" w14:paraId="58022DCC" w14:textId="1A53E821">
      <w:pPr>
        <w:rPr>
          <w:lang w:val="en-US" w:eastAsia="en-US"/>
        </w:rPr>
      </w:pPr>
      <w:r w:rsidRPr="00EB6E40">
        <w:rPr>
          <w:lang w:val="en-US" w:eastAsia="en-US"/>
        </w:rPr>
        <w:t>Risk evaluation involves comparing the level of risk with the risk criteria established when the context was considered.</w:t>
      </w:r>
    </w:p>
    <w:p w:rsidR="006222C8" w:rsidP="006222C8" w:rsidRDefault="006222C8" w14:paraId="5DED81B4" w14:textId="77777777">
      <w:pPr>
        <w:rPr>
          <w:lang w:val="en-US" w:eastAsia="en-US"/>
        </w:rPr>
      </w:pPr>
    </w:p>
    <w:p w:rsidRPr="00CB615D" w:rsidR="006222C8" w:rsidP="006222C8" w:rsidRDefault="006222C8" w14:paraId="370102EC" w14:textId="77777777">
      <w:pPr>
        <w:rPr>
          <w:lang w:val="en-US" w:eastAsia="en-US"/>
        </w:rPr>
      </w:pPr>
      <w:r w:rsidRPr="00CB615D">
        <w:rPr>
          <w:lang w:val="en-US" w:eastAsia="en-US"/>
        </w:rPr>
        <w:t>This can lead to:</w:t>
      </w:r>
    </w:p>
    <w:p w:rsidRPr="00CB615D" w:rsidR="006222C8" w:rsidP="006222C8" w:rsidRDefault="006222C8" w14:paraId="3CD9EE94" w14:textId="77777777">
      <w:pPr>
        <w:rPr>
          <w:lang w:val="en-US" w:eastAsia="en-US"/>
        </w:rPr>
      </w:pPr>
    </w:p>
    <w:p w:rsidRPr="00CB615D" w:rsidR="006222C8" w:rsidP="0056470C" w:rsidRDefault="006222C8" w14:paraId="0FA26B40" w14:textId="70C0D0FC">
      <w:pPr>
        <w:pStyle w:val="ListParagraph"/>
        <w:numPr>
          <w:ilvl w:val="0"/>
          <w:numId w:val="22"/>
        </w:numPr>
        <w:rPr>
          <w:lang w:val="en-US" w:eastAsia="en-US"/>
        </w:rPr>
      </w:pPr>
      <w:r w:rsidRPr="00CB615D">
        <w:rPr>
          <w:lang w:val="en-US" w:eastAsia="en-US"/>
        </w:rPr>
        <w:t>Do nothing further – accept the risk</w:t>
      </w:r>
    </w:p>
    <w:p w:rsidRPr="00CB615D" w:rsidR="006222C8" w:rsidP="0056470C" w:rsidRDefault="006222C8" w14:paraId="64F934AA" w14:textId="13F61BBA">
      <w:pPr>
        <w:pStyle w:val="ListParagraph"/>
        <w:numPr>
          <w:ilvl w:val="0"/>
          <w:numId w:val="22"/>
        </w:numPr>
        <w:rPr>
          <w:lang w:val="en-US" w:eastAsia="en-US"/>
        </w:rPr>
      </w:pPr>
      <w:r w:rsidRPr="00CB615D">
        <w:rPr>
          <w:lang w:val="en-US" w:eastAsia="en-US"/>
        </w:rPr>
        <w:t>Consider risk treatment options</w:t>
      </w:r>
    </w:p>
    <w:p w:rsidRPr="00CB615D" w:rsidR="006222C8" w:rsidP="0056470C" w:rsidRDefault="006222C8" w14:paraId="4766435C" w14:textId="045A7A6B">
      <w:pPr>
        <w:pStyle w:val="ListParagraph"/>
        <w:numPr>
          <w:ilvl w:val="0"/>
          <w:numId w:val="22"/>
        </w:numPr>
        <w:rPr>
          <w:lang w:val="en-US" w:eastAsia="en-US"/>
        </w:rPr>
      </w:pPr>
      <w:r w:rsidRPr="00CB615D">
        <w:rPr>
          <w:lang w:val="en-US" w:eastAsia="en-US"/>
        </w:rPr>
        <w:t>Undertake further analysis to better understand the risk</w:t>
      </w:r>
    </w:p>
    <w:p w:rsidRPr="00CB615D" w:rsidR="006222C8" w:rsidP="0056470C" w:rsidRDefault="006222C8" w14:paraId="393305F3" w14:textId="77CA4444">
      <w:pPr>
        <w:pStyle w:val="ListParagraph"/>
        <w:numPr>
          <w:ilvl w:val="0"/>
          <w:numId w:val="22"/>
        </w:numPr>
        <w:rPr>
          <w:lang w:val="en-US" w:eastAsia="en-US"/>
        </w:rPr>
      </w:pPr>
      <w:r w:rsidRPr="00CB615D">
        <w:rPr>
          <w:lang w:val="en-US" w:eastAsia="en-US"/>
        </w:rPr>
        <w:t>Maintain existing controls</w:t>
      </w:r>
    </w:p>
    <w:p w:rsidRPr="00CB615D" w:rsidR="006222C8" w:rsidP="0056470C" w:rsidRDefault="006222C8" w14:paraId="757819D5" w14:textId="7F8363AF">
      <w:pPr>
        <w:pStyle w:val="ListParagraph"/>
        <w:numPr>
          <w:ilvl w:val="0"/>
          <w:numId w:val="22"/>
        </w:numPr>
        <w:rPr>
          <w:lang w:val="en-US" w:eastAsia="en-US"/>
        </w:rPr>
      </w:pPr>
      <w:r w:rsidRPr="00CB615D">
        <w:rPr>
          <w:lang w:val="en-US" w:eastAsia="en-US"/>
        </w:rPr>
        <w:t>Reconsider objectives</w:t>
      </w:r>
    </w:p>
    <w:p w:rsidRPr="00CB615D" w:rsidR="000E2B9C" w:rsidP="00CB615D" w:rsidRDefault="000E2B9C" w14:paraId="1B84096D" w14:textId="77777777">
      <w:pPr>
        <w:rPr>
          <w:lang w:val="en-US" w:eastAsia="en-US"/>
        </w:rPr>
      </w:pPr>
    </w:p>
    <w:p w:rsidR="006222C8" w:rsidP="006222C8" w:rsidRDefault="006222C8" w14:paraId="1189B1D6" w14:textId="396DF331">
      <w:pPr>
        <w:rPr>
          <w:lang w:val="en-US" w:eastAsia="en-US"/>
        </w:rPr>
      </w:pPr>
      <w:r w:rsidRPr="00CB615D">
        <w:rPr>
          <w:lang w:val="en-US" w:eastAsia="en-US"/>
        </w:rPr>
        <w:t xml:space="preserve">The outcome of the risk evaluation should be recorded, </w:t>
      </w:r>
      <w:proofErr w:type="gramStart"/>
      <w:r w:rsidRPr="00CB615D">
        <w:rPr>
          <w:lang w:val="en-US" w:eastAsia="en-US"/>
        </w:rPr>
        <w:t>communicated</w:t>
      </w:r>
      <w:proofErr w:type="gramEnd"/>
      <w:r w:rsidRPr="00CB615D">
        <w:rPr>
          <w:lang w:val="en-US" w:eastAsia="en-US"/>
        </w:rPr>
        <w:t xml:space="preserve"> and validated.</w:t>
      </w:r>
    </w:p>
    <w:p w:rsidRPr="00CB615D" w:rsidR="006222C8" w:rsidP="006222C8" w:rsidRDefault="006222C8" w14:paraId="7E1DA40B" w14:textId="77777777">
      <w:pPr>
        <w:rPr>
          <w:lang w:val="en-US" w:eastAsia="en-US"/>
        </w:rPr>
      </w:pPr>
    </w:p>
    <w:p w:rsidR="006222C8" w:rsidP="006222C8" w:rsidRDefault="006222C8" w14:paraId="13B55D72" w14:textId="6A780853">
      <w:pPr>
        <w:rPr>
          <w:lang w:val="en-US" w:eastAsia="en-US"/>
        </w:rPr>
      </w:pPr>
      <w:r w:rsidRPr="00CB615D">
        <w:rPr>
          <w:lang w:val="en-US" w:eastAsia="en-US"/>
        </w:rPr>
        <w:t>This could be achieved by logging in the Risk register or by way of report to the Executive or Board.</w:t>
      </w:r>
    </w:p>
    <w:p w:rsidR="006222C8" w:rsidP="006222C8" w:rsidRDefault="006222C8" w14:paraId="610FCF03" w14:textId="77777777">
      <w:pPr>
        <w:rPr>
          <w:lang w:val="en-US" w:eastAsia="en-US"/>
        </w:rPr>
      </w:pPr>
    </w:p>
    <w:p w:rsidR="006222C8" w:rsidP="00A1641D" w:rsidRDefault="006222C8" w14:paraId="3B196013" w14:textId="1216840E">
      <w:pPr>
        <w:pStyle w:val="Heading2"/>
      </w:pPr>
      <w:bookmarkStart w:name="_Toc162276504" w:id="24"/>
      <w:r>
        <w:lastRenderedPageBreak/>
        <w:t>Risk Treatment</w:t>
      </w:r>
      <w:bookmarkEnd w:id="24"/>
      <w:r w:rsidR="00467275">
        <w:t xml:space="preserve"> </w:t>
      </w:r>
    </w:p>
    <w:p w:rsidRPr="00467275" w:rsidR="008D4868" w:rsidP="00467275" w:rsidRDefault="008D4868" w14:paraId="51EFFF94" w14:textId="5A2D846E">
      <w:pPr>
        <w:rPr>
          <w:lang w:val="en-US" w:eastAsia="en-US"/>
        </w:rPr>
      </w:pPr>
      <w:r w:rsidRPr="00467275">
        <w:rPr>
          <w:lang w:val="en-US" w:eastAsia="en-US"/>
        </w:rPr>
        <w:t>Risks are assessed using the relevant risk criteria, appetite and ranked in an order of priority to indicate which risks are within tolerance or otherwise. Risks that fall outside of tolerance may need treatment.</w:t>
      </w:r>
    </w:p>
    <w:p w:rsidRPr="00467275" w:rsidR="008D4868" w:rsidP="00467275" w:rsidRDefault="008D4868" w14:paraId="7F2CA787" w14:textId="77777777">
      <w:pPr>
        <w:rPr>
          <w:lang w:val="en-US" w:eastAsia="en-US"/>
        </w:rPr>
      </w:pPr>
    </w:p>
    <w:p w:rsidRPr="00467275" w:rsidR="008D4868" w:rsidP="008D4868" w:rsidRDefault="008D4868" w14:paraId="6F23F348" w14:textId="77777777">
      <w:pPr>
        <w:rPr>
          <w:lang w:val="en-US" w:eastAsia="en-US"/>
        </w:rPr>
      </w:pPr>
      <w:r w:rsidRPr="00467275">
        <w:rPr>
          <w:lang w:val="en-US" w:eastAsia="en-US"/>
        </w:rPr>
        <w:t xml:space="preserve">Risk treatment is a risk modification process. It involves selecting and implementing one or more treatment options. Once the risk treatment has been implemented, it becomes a </w:t>
      </w:r>
      <w:r w:rsidRPr="00467275" w:rsidR="00C5221F">
        <w:rPr>
          <w:lang w:val="en-US" w:eastAsia="en-US"/>
        </w:rPr>
        <w:t>control,</w:t>
      </w:r>
      <w:r w:rsidRPr="00467275">
        <w:rPr>
          <w:lang w:val="en-US" w:eastAsia="en-US"/>
        </w:rPr>
        <w:t xml:space="preserve"> or it modifies existing control(s). Risk treatment involves selecting appropriate options for modifying risks, then implementing those options.</w:t>
      </w:r>
    </w:p>
    <w:p w:rsidRPr="00467275" w:rsidR="008D4868" w:rsidP="008D4868" w:rsidRDefault="008D4868" w14:paraId="5138FA21" w14:textId="77777777">
      <w:pPr>
        <w:rPr>
          <w:lang w:val="en-US" w:eastAsia="en-US"/>
        </w:rPr>
      </w:pPr>
    </w:p>
    <w:p w:rsidRPr="00467275" w:rsidR="008D4868" w:rsidP="008D4868" w:rsidRDefault="008D4868" w14:paraId="11E0B043" w14:textId="77777777">
      <w:pPr>
        <w:rPr>
          <w:lang w:val="en-US" w:eastAsia="en-US"/>
        </w:rPr>
      </w:pPr>
      <w:r w:rsidRPr="00467275">
        <w:rPr>
          <w:lang w:val="en-US" w:eastAsia="en-US"/>
        </w:rPr>
        <w:t>Risk treatment options are not necessarily mutually exclusive or appropriate in all circumstances. The options can include:</w:t>
      </w:r>
    </w:p>
    <w:p w:rsidRPr="00467275" w:rsidR="008D4868" w:rsidP="008D4868" w:rsidRDefault="008D4868" w14:paraId="73D6BFDF" w14:textId="77777777">
      <w:pPr>
        <w:rPr>
          <w:lang w:val="en-US" w:eastAsia="en-US"/>
        </w:rPr>
      </w:pPr>
    </w:p>
    <w:p w:rsidRPr="00467275" w:rsidR="008D4868" w:rsidP="0056470C" w:rsidRDefault="008D4868" w14:paraId="108BBD6F" w14:textId="252A8003">
      <w:pPr>
        <w:pStyle w:val="ListParagraph"/>
        <w:numPr>
          <w:ilvl w:val="0"/>
          <w:numId w:val="23"/>
        </w:numPr>
        <w:rPr>
          <w:lang w:val="en-US" w:eastAsia="en-US"/>
        </w:rPr>
      </w:pPr>
      <w:r w:rsidRPr="00467275">
        <w:rPr>
          <w:lang w:val="en-US" w:eastAsia="en-US"/>
        </w:rPr>
        <w:t>Avoid – seeking to eliminate uncertainty by deciding not to start or continue with the activity that gives rise to the threat, or by removing the source of risk.</w:t>
      </w:r>
    </w:p>
    <w:p w:rsidRPr="00467275" w:rsidR="008D4868" w:rsidP="0056470C" w:rsidRDefault="008D4868" w14:paraId="5BEF02B2" w14:textId="7445F97F">
      <w:pPr>
        <w:pStyle w:val="ListParagraph"/>
        <w:numPr>
          <w:ilvl w:val="0"/>
          <w:numId w:val="23"/>
        </w:numPr>
        <w:rPr>
          <w:lang w:val="en-US" w:eastAsia="en-US"/>
        </w:rPr>
      </w:pPr>
      <w:r w:rsidRPr="00467275">
        <w:rPr>
          <w:lang w:val="en-US" w:eastAsia="en-US"/>
        </w:rPr>
        <w:t xml:space="preserve">Transfer/Share – passing ownership and/or liability to a third party (note this only removes </w:t>
      </w:r>
      <w:r w:rsidRPr="00467275" w:rsidR="00C5221F">
        <w:rPr>
          <w:lang w:val="en-US" w:eastAsia="en-US"/>
        </w:rPr>
        <w:t>a certain</w:t>
      </w:r>
      <w:r w:rsidRPr="00467275">
        <w:rPr>
          <w:lang w:val="en-US" w:eastAsia="en-US"/>
        </w:rPr>
        <w:t xml:space="preserve"> amount of risk, reputational risk normally remains). </w:t>
      </w:r>
    </w:p>
    <w:p w:rsidRPr="00467275" w:rsidR="008D4868" w:rsidP="0056470C" w:rsidRDefault="008D4868" w14:paraId="7B47496B" w14:textId="6FFD5802">
      <w:pPr>
        <w:pStyle w:val="ListParagraph"/>
        <w:numPr>
          <w:ilvl w:val="0"/>
          <w:numId w:val="23"/>
        </w:numPr>
        <w:rPr>
          <w:lang w:val="en-US" w:eastAsia="en-US"/>
        </w:rPr>
      </w:pPr>
      <w:r w:rsidRPr="00467275">
        <w:rPr>
          <w:lang w:val="en-US" w:eastAsia="en-US"/>
        </w:rPr>
        <w:t xml:space="preserve">Mitigate – decreasing the likelihood and/or consequence of the threat. </w:t>
      </w:r>
    </w:p>
    <w:p w:rsidRPr="0057432E" w:rsidR="008D4868" w:rsidP="0056470C" w:rsidRDefault="008D4868" w14:paraId="2D5EA50C" w14:textId="054C7186">
      <w:pPr>
        <w:pStyle w:val="ListParagraph"/>
        <w:numPr>
          <w:ilvl w:val="0"/>
          <w:numId w:val="23"/>
        </w:numPr>
      </w:pPr>
      <w:r w:rsidRPr="00467275">
        <w:rPr>
          <w:lang w:val="en-US" w:eastAsia="en-US"/>
        </w:rPr>
        <w:t>Accept – recognising residual risk and devising responses to control and monitor them</w:t>
      </w:r>
    </w:p>
    <w:p w:rsidR="00A20224" w:rsidP="00A20224" w:rsidRDefault="00A20224" w14:paraId="508B3CDE" w14:textId="77777777">
      <w:pPr>
        <w:pStyle w:val="ListParagraph"/>
        <w:numPr>
          <w:ilvl w:val="0"/>
          <w:numId w:val="0"/>
        </w:numPr>
        <w:ind w:left="720"/>
      </w:pPr>
    </w:p>
    <w:p w:rsidR="002C5513" w:rsidP="00A1641D" w:rsidRDefault="00387E88" w14:paraId="5FA44685" w14:textId="4E543A07">
      <w:pPr>
        <w:pStyle w:val="Heading3"/>
      </w:pPr>
      <w:bookmarkStart w:name="_Toc162276505" w:id="25"/>
      <w:r>
        <w:t>10</w:t>
      </w:r>
      <w:r w:rsidR="00CB24B3">
        <w:t xml:space="preserve">.6.1 </w:t>
      </w:r>
      <w:r w:rsidR="002C5513">
        <w:t>Selecting risk treatment options</w:t>
      </w:r>
      <w:bookmarkEnd w:id="25"/>
      <w:r w:rsidR="002C5513">
        <w:t xml:space="preserve"> </w:t>
      </w:r>
    </w:p>
    <w:p w:rsidRPr="00DF1804" w:rsidR="00D74D7E" w:rsidP="00DF1804" w:rsidRDefault="00D74D7E" w14:paraId="192C3E8C" w14:textId="77777777">
      <w:pPr>
        <w:rPr>
          <w:lang w:val="en-US" w:eastAsia="en-US"/>
        </w:rPr>
      </w:pPr>
      <w:r w:rsidRPr="00DF1804">
        <w:rPr>
          <w:lang w:val="en-US" w:eastAsia="en-US"/>
        </w:rPr>
        <w:t xml:space="preserve">Selecting the most appropriate risk treatment option involves balancing the costs and efforts against the benefits to be gained, </w:t>
      </w:r>
      <w:proofErr w:type="gramStart"/>
      <w:r w:rsidRPr="00DF1804">
        <w:rPr>
          <w:lang w:val="en-US" w:eastAsia="en-US"/>
        </w:rPr>
        <w:t>with regard to</w:t>
      </w:r>
      <w:proofErr w:type="gramEnd"/>
      <w:r w:rsidRPr="00DF1804">
        <w:rPr>
          <w:lang w:val="en-US" w:eastAsia="en-US"/>
        </w:rPr>
        <w:t xml:space="preserve"> legal, regulatory and other requirements such as social responsibility and protecting the natural environment. Decisions should also </w:t>
      </w:r>
      <w:proofErr w:type="gramStart"/>
      <w:r w:rsidRPr="00DF1804">
        <w:rPr>
          <w:lang w:val="en-US" w:eastAsia="en-US"/>
        </w:rPr>
        <w:t>take into account</w:t>
      </w:r>
      <w:proofErr w:type="gramEnd"/>
      <w:r w:rsidRPr="00DF1804">
        <w:rPr>
          <w:lang w:val="en-US" w:eastAsia="en-US"/>
        </w:rPr>
        <w:t xml:space="preserve"> those risks that warrant treatment that is not justifiable on economic grounds, e.g. severe (high negative or positive consequences) but rare (low likelihood) risks.</w:t>
      </w:r>
    </w:p>
    <w:p w:rsidRPr="00DF1804" w:rsidR="00D74D7E" w:rsidP="00DF1804" w:rsidRDefault="00D74D7E" w14:paraId="51684F4F" w14:textId="77777777">
      <w:pPr>
        <w:rPr>
          <w:lang w:val="en-US" w:eastAsia="en-US"/>
        </w:rPr>
      </w:pPr>
    </w:p>
    <w:p w:rsidRPr="00DF1804" w:rsidR="00D74D7E" w:rsidP="00DF1804" w:rsidRDefault="00D74D7E" w14:paraId="29B76A5C" w14:textId="77777777">
      <w:pPr>
        <w:rPr>
          <w:lang w:val="en-US" w:eastAsia="en-US"/>
        </w:rPr>
      </w:pPr>
      <w:r w:rsidRPr="00DF1804">
        <w:rPr>
          <w:lang w:val="en-US" w:eastAsia="en-US"/>
        </w:rPr>
        <w:t>The treatment plan should clearly identify the priority order for individual risk treatments.</w:t>
      </w:r>
    </w:p>
    <w:p w:rsidR="00F20162" w:rsidP="00F20162" w:rsidRDefault="00F20162" w14:paraId="7C780B08" w14:textId="77777777">
      <w:pPr>
        <w:rPr>
          <w:lang w:val="en-US" w:eastAsia="en-US"/>
        </w:rPr>
      </w:pPr>
    </w:p>
    <w:p w:rsidR="00FC62E5" w:rsidP="00DF1804" w:rsidRDefault="00FC62E5" w14:paraId="38546367" w14:textId="244C3A47">
      <w:pPr>
        <w:rPr>
          <w:lang w:val="en-US" w:eastAsia="en-US"/>
        </w:rPr>
      </w:pPr>
      <w:r w:rsidRPr="00DF1804">
        <w:rPr>
          <w:lang w:val="en-US" w:eastAsia="en-US"/>
        </w:rPr>
        <w:t>Risk treatment can also introduce secondary risks. A secondary risk can be either a new threat or a new opportunity. A significant secondary threat can be the failure or ineffectiveness of the risk treatment.</w:t>
      </w:r>
    </w:p>
    <w:p w:rsidR="00FC62E5" w:rsidP="00DF1804" w:rsidRDefault="00FC62E5" w14:paraId="5A9FDE99" w14:textId="77777777">
      <w:pPr>
        <w:rPr>
          <w:lang w:val="en-US" w:eastAsia="en-US"/>
        </w:rPr>
      </w:pPr>
    </w:p>
    <w:p w:rsidRPr="00DF1804" w:rsidR="00DF1804" w:rsidP="00DF1804" w:rsidRDefault="00DF1804" w14:paraId="23364514" w14:textId="77777777">
      <w:pPr>
        <w:autoSpaceDE w:val="0"/>
        <w:autoSpaceDN w:val="0"/>
        <w:adjustRightInd w:val="0"/>
        <w:rPr>
          <w:rFonts w:cs="Arial"/>
          <w:szCs w:val="22"/>
          <w:lang w:eastAsia="en-AU"/>
        </w:rPr>
      </w:pPr>
    </w:p>
    <w:p w:rsidRPr="00DF1804" w:rsidR="00FC62E5" w:rsidP="00FC62E5" w:rsidRDefault="00FC62E5" w14:paraId="7404E861" w14:textId="77777777">
      <w:pPr>
        <w:autoSpaceDE w:val="0"/>
        <w:autoSpaceDN w:val="0"/>
        <w:adjustRightInd w:val="0"/>
        <w:rPr>
          <w:rFonts w:cs="Arial"/>
          <w:szCs w:val="22"/>
          <w:lang w:eastAsia="en-AU"/>
        </w:rPr>
      </w:pPr>
      <w:r w:rsidRPr="00DF1804">
        <w:rPr>
          <w:rFonts w:cs="Arial"/>
          <w:szCs w:val="22"/>
          <w:lang w:eastAsia="en-AU"/>
        </w:rPr>
        <w:t>It is good practice to record a secondary risk as a new risk, and to identify a link within the risk treatment plan that generated it.</w:t>
      </w:r>
    </w:p>
    <w:p w:rsidRPr="00DF1804" w:rsidR="00FC62E5" w:rsidP="00FC62E5" w:rsidRDefault="00FC62E5" w14:paraId="7B53C274" w14:textId="77777777">
      <w:pPr>
        <w:autoSpaceDE w:val="0"/>
        <w:autoSpaceDN w:val="0"/>
        <w:adjustRightInd w:val="0"/>
        <w:rPr>
          <w:rFonts w:cs="Arial"/>
          <w:szCs w:val="22"/>
          <w:lang w:eastAsia="en-AU"/>
        </w:rPr>
      </w:pPr>
    </w:p>
    <w:p w:rsidRPr="00DF1804" w:rsidR="00FC62E5" w:rsidP="00FC62E5" w:rsidRDefault="00FC62E5" w14:paraId="5757C7A9" w14:textId="77777777">
      <w:pPr>
        <w:rPr>
          <w:rFonts w:cs="Times New Roman"/>
          <w:szCs w:val="22"/>
        </w:rPr>
      </w:pPr>
      <w:r w:rsidRPr="00DF1804">
        <w:rPr>
          <w:rFonts w:cs="Times New Roman"/>
          <w:szCs w:val="22"/>
        </w:rPr>
        <w:t>When considering existing and future risk treatments, risk assessors should use the Hierarchy of Controls for threats:</w:t>
      </w:r>
    </w:p>
    <w:p w:rsidRPr="00DF1804" w:rsidR="00FC62E5" w:rsidP="00FC62E5" w:rsidRDefault="00FC62E5" w14:paraId="5D939168" w14:textId="77777777">
      <w:pPr>
        <w:rPr>
          <w:rFonts w:cs="Times New Roman"/>
          <w:szCs w:val="22"/>
        </w:rPr>
      </w:pPr>
    </w:p>
    <w:p w:rsidRPr="00DF1804" w:rsidR="00FC62E5" w:rsidP="0056470C" w:rsidRDefault="00FC62E5" w14:paraId="013E3C05" w14:textId="77777777">
      <w:pPr>
        <w:numPr>
          <w:ilvl w:val="0"/>
          <w:numId w:val="4"/>
        </w:numPr>
        <w:rPr>
          <w:rFonts w:cs="Times New Roman"/>
          <w:szCs w:val="22"/>
        </w:rPr>
      </w:pPr>
      <w:r w:rsidRPr="00DF1804">
        <w:rPr>
          <w:rFonts w:cs="Times New Roman"/>
          <w:szCs w:val="22"/>
        </w:rPr>
        <w:t>Elimination of the task or item being used</w:t>
      </w:r>
      <w:r w:rsidRPr="00DF1804">
        <w:rPr>
          <w:rFonts w:cs="Times New Roman"/>
          <w:szCs w:val="22"/>
        </w:rPr>
        <w:tab/>
      </w:r>
      <w:r w:rsidRPr="00DF1804">
        <w:rPr>
          <w:rFonts w:cs="Times New Roman"/>
          <w:b/>
          <w:szCs w:val="22"/>
        </w:rPr>
        <w:t>Most Effective Option</w:t>
      </w:r>
    </w:p>
    <w:p w:rsidRPr="00DF1804" w:rsidR="00FC62E5" w:rsidP="0056470C" w:rsidRDefault="00FC62E5" w14:paraId="4B913B3F" w14:textId="77777777">
      <w:pPr>
        <w:numPr>
          <w:ilvl w:val="0"/>
          <w:numId w:val="4"/>
        </w:numPr>
        <w:rPr>
          <w:rFonts w:cs="Times New Roman"/>
          <w:szCs w:val="22"/>
        </w:rPr>
      </w:pPr>
      <w:r w:rsidRPr="00DF1804">
        <w:rPr>
          <w:rFonts w:cs="Times New Roman"/>
          <w:szCs w:val="22"/>
        </w:rPr>
        <w:t>Substitution to a less hazardous risk</w:t>
      </w:r>
    </w:p>
    <w:p w:rsidRPr="00DF1804" w:rsidR="00FC62E5" w:rsidP="0056470C" w:rsidRDefault="00FC62E5" w14:paraId="1D9AB8E8" w14:textId="77777777">
      <w:pPr>
        <w:numPr>
          <w:ilvl w:val="0"/>
          <w:numId w:val="4"/>
        </w:numPr>
        <w:rPr>
          <w:rFonts w:cs="Times New Roman"/>
          <w:szCs w:val="22"/>
        </w:rPr>
      </w:pPr>
      <w:r w:rsidRPr="00DF1804">
        <w:rPr>
          <w:rFonts w:cs="Times New Roman"/>
          <w:szCs w:val="22"/>
        </w:rPr>
        <w:t>Engineering out the risk</w:t>
      </w:r>
    </w:p>
    <w:p w:rsidRPr="00DF1804" w:rsidR="00FC62E5" w:rsidP="0056470C" w:rsidRDefault="00FC62E5" w14:paraId="53B45321" w14:textId="77777777">
      <w:pPr>
        <w:numPr>
          <w:ilvl w:val="0"/>
          <w:numId w:val="4"/>
        </w:numPr>
        <w:rPr>
          <w:rFonts w:cs="Times New Roman"/>
          <w:szCs w:val="22"/>
        </w:rPr>
      </w:pPr>
      <w:r w:rsidRPr="00DF1804">
        <w:rPr>
          <w:rFonts w:cs="Times New Roman"/>
          <w:szCs w:val="22"/>
        </w:rPr>
        <w:t>Administratively organising the task or item to diminish the risk</w:t>
      </w:r>
    </w:p>
    <w:p w:rsidRPr="00DF1804" w:rsidR="00FC62E5" w:rsidP="0056470C" w:rsidRDefault="00FC62E5" w14:paraId="47E5F154" w14:textId="77777777">
      <w:pPr>
        <w:numPr>
          <w:ilvl w:val="0"/>
          <w:numId w:val="4"/>
        </w:numPr>
        <w:rPr>
          <w:rFonts w:cs="Times New Roman"/>
          <w:szCs w:val="22"/>
        </w:rPr>
      </w:pPr>
      <w:r w:rsidRPr="00DF1804">
        <w:rPr>
          <w:rFonts w:cs="Times New Roman"/>
          <w:szCs w:val="22"/>
        </w:rPr>
        <w:t>Insurance</w:t>
      </w:r>
      <w:r w:rsidRPr="00DF1804">
        <w:rPr>
          <w:rFonts w:cs="Times New Roman"/>
          <w:szCs w:val="22"/>
        </w:rPr>
        <w:tab/>
      </w:r>
      <w:r w:rsidRPr="00DF1804">
        <w:rPr>
          <w:rFonts w:cs="Times New Roman"/>
          <w:szCs w:val="22"/>
        </w:rPr>
        <w:tab/>
      </w:r>
      <w:r w:rsidRPr="00DF1804">
        <w:rPr>
          <w:rFonts w:cs="Times New Roman"/>
          <w:szCs w:val="22"/>
        </w:rPr>
        <w:tab/>
      </w:r>
      <w:r w:rsidRPr="00DF1804">
        <w:rPr>
          <w:rFonts w:cs="Times New Roman"/>
          <w:szCs w:val="22"/>
        </w:rPr>
        <w:tab/>
      </w:r>
      <w:r w:rsidRPr="00DF1804">
        <w:rPr>
          <w:rFonts w:cs="Times New Roman"/>
          <w:szCs w:val="22"/>
        </w:rPr>
        <w:tab/>
      </w:r>
      <w:r w:rsidRPr="00DF1804">
        <w:rPr>
          <w:rFonts w:cs="Times New Roman"/>
          <w:b/>
          <w:szCs w:val="22"/>
        </w:rPr>
        <w:t>Least Effective Option</w:t>
      </w:r>
    </w:p>
    <w:p w:rsidRPr="00DF1804" w:rsidR="00FC62E5" w:rsidP="00FC62E5" w:rsidRDefault="00FC62E5" w14:paraId="5B680346" w14:textId="77777777">
      <w:pPr>
        <w:rPr>
          <w:rFonts w:cs="Times New Roman"/>
          <w:szCs w:val="22"/>
        </w:rPr>
      </w:pPr>
    </w:p>
    <w:p w:rsidRPr="00DF1804" w:rsidR="00FC62E5" w:rsidP="00FC62E5" w:rsidRDefault="00FC62E5" w14:paraId="40527384" w14:textId="77777777">
      <w:pPr>
        <w:rPr>
          <w:rFonts w:cs="Times New Roman"/>
          <w:szCs w:val="22"/>
        </w:rPr>
      </w:pPr>
      <w:r w:rsidRPr="00DF1804">
        <w:rPr>
          <w:rFonts w:cs="Times New Roman"/>
          <w:szCs w:val="22"/>
        </w:rPr>
        <w:t xml:space="preserve">Safety related (including Drinking water quality) and Environmental operational risks will be managed to reduce the risk “So Far As is Reasonably Practicable. (SFARP) This is in line with our risk appetite statement </w:t>
      </w:r>
    </w:p>
    <w:p w:rsidRPr="00DF1804" w:rsidR="00FC62E5" w:rsidP="00FC62E5" w:rsidRDefault="00FC62E5" w14:paraId="362655B0" w14:textId="77777777">
      <w:pPr>
        <w:rPr>
          <w:rFonts w:cs="Times New Roman"/>
          <w:szCs w:val="22"/>
        </w:rPr>
      </w:pPr>
    </w:p>
    <w:p w:rsidRPr="00DF1804" w:rsidR="00FC62E5" w:rsidP="00FC62E5" w:rsidRDefault="3BC0DECD" w14:paraId="77B20665" w14:textId="066D979E">
      <w:pPr>
        <w:rPr>
          <w:rFonts w:cs="Times New Roman"/>
        </w:rPr>
      </w:pPr>
      <w:r w:rsidRPr="3CE5A212">
        <w:rPr>
          <w:rFonts w:cs="Times New Roman"/>
        </w:rPr>
        <w:lastRenderedPageBreak/>
        <w:t>C</w:t>
      </w:r>
      <w:r w:rsidRPr="3CE5A212" w:rsidR="01D74FDC">
        <w:rPr>
          <w:rFonts w:cs="Times New Roman"/>
        </w:rPr>
        <w:t>ontrols</w:t>
      </w:r>
      <w:r w:rsidRPr="3CE5A212" w:rsidR="00FC62E5">
        <w:rPr>
          <w:rFonts w:cs="Times New Roman"/>
        </w:rPr>
        <w:t xml:space="preserve"> should be implemented to reduce the likelihood of the risk occurring and to prevent harm to people, property and/or asset damage and potential liability claims made against Wannon Water.</w:t>
      </w:r>
    </w:p>
    <w:p w:rsidR="00FC62E5" w:rsidP="00FC62E5" w:rsidRDefault="00FC62E5" w14:paraId="188A28F8" w14:textId="77777777">
      <w:pPr>
        <w:rPr>
          <w:lang w:val="en-US" w:eastAsia="en-US"/>
        </w:rPr>
      </w:pPr>
    </w:p>
    <w:p w:rsidR="00DF1804" w:rsidP="00A1641D" w:rsidRDefault="006D3327" w14:paraId="32E9F415" w14:textId="46A9B19B">
      <w:pPr>
        <w:pStyle w:val="Heading3"/>
      </w:pPr>
      <w:r>
        <w:t xml:space="preserve"> </w:t>
      </w:r>
      <w:bookmarkStart w:name="_Toc162276506" w:id="26"/>
      <w:r w:rsidR="00387E88">
        <w:t>10</w:t>
      </w:r>
      <w:r w:rsidR="00CB24B3">
        <w:t xml:space="preserve">.6.2 </w:t>
      </w:r>
      <w:r>
        <w:t>Risk Treatment Plans</w:t>
      </w:r>
      <w:bookmarkEnd w:id="26"/>
      <w:r>
        <w:t xml:space="preserve"> </w:t>
      </w:r>
    </w:p>
    <w:p w:rsidRPr="006D3327" w:rsidR="006B33A0" w:rsidP="006D3327" w:rsidRDefault="006B33A0" w14:paraId="75268FF4" w14:textId="77777777">
      <w:pPr>
        <w:rPr>
          <w:lang w:val="en-US" w:eastAsia="en-US"/>
        </w:rPr>
      </w:pPr>
      <w:r w:rsidRPr="006D3327">
        <w:rPr>
          <w:lang w:val="en-US" w:eastAsia="en-US"/>
        </w:rPr>
        <w:t>A risk treatment plan documents how the chosen treatment options will be implemented. The information provided in treatment plans should include:</w:t>
      </w:r>
    </w:p>
    <w:p w:rsidRPr="006D3327" w:rsidR="006B33A0" w:rsidP="006D3327" w:rsidRDefault="006B33A0" w14:paraId="636D6DBD" w14:textId="77777777">
      <w:pPr>
        <w:rPr>
          <w:lang w:val="en-US" w:eastAsia="en-US"/>
        </w:rPr>
      </w:pPr>
    </w:p>
    <w:p w:rsidRPr="006B33A0" w:rsidR="006B33A0" w:rsidP="0056470C" w:rsidRDefault="006B33A0" w14:paraId="7817CD4A" w14:textId="1530CEBB">
      <w:pPr>
        <w:pStyle w:val="ListParagraph"/>
        <w:numPr>
          <w:ilvl w:val="0"/>
          <w:numId w:val="24"/>
        </w:numPr>
        <w:rPr>
          <w:rFonts w:cs="Arial"/>
          <w:szCs w:val="22"/>
          <w:lang w:eastAsia="en-AU"/>
        </w:rPr>
      </w:pPr>
      <w:r w:rsidRPr="006D3327">
        <w:rPr>
          <w:lang w:val="en-US" w:eastAsia="en-US"/>
        </w:rPr>
        <w:t>The reasons for selection of treatment options, including expected benefits to be gained</w:t>
      </w:r>
    </w:p>
    <w:p w:rsidRPr="006B33A0" w:rsidR="006B33A0" w:rsidP="0056470C" w:rsidRDefault="006B33A0" w14:paraId="442B83B9" w14:textId="62D97466">
      <w:pPr>
        <w:pStyle w:val="ListParagraph"/>
        <w:numPr>
          <w:ilvl w:val="0"/>
          <w:numId w:val="24"/>
        </w:numPr>
        <w:rPr>
          <w:rFonts w:cs="Arial"/>
          <w:szCs w:val="22"/>
          <w:lang w:eastAsia="en-AU"/>
        </w:rPr>
      </w:pPr>
      <w:r w:rsidRPr="006D3327">
        <w:rPr>
          <w:lang w:val="en-US" w:eastAsia="en-US"/>
        </w:rPr>
        <w:t>Those who are accountable for approving the plan and those responsible for implementing the plan</w:t>
      </w:r>
    </w:p>
    <w:p w:rsidRPr="006B33A0" w:rsidR="006B33A0" w:rsidP="0056470C" w:rsidRDefault="006B33A0" w14:paraId="54692327" w14:textId="58B6241E">
      <w:pPr>
        <w:pStyle w:val="ListParagraph"/>
        <w:numPr>
          <w:ilvl w:val="0"/>
          <w:numId w:val="24"/>
        </w:numPr>
        <w:rPr>
          <w:rFonts w:cs="Arial"/>
          <w:szCs w:val="22"/>
          <w:lang w:eastAsia="en-AU"/>
        </w:rPr>
      </w:pPr>
      <w:r w:rsidRPr="006D3327">
        <w:rPr>
          <w:lang w:val="en-US" w:eastAsia="en-US"/>
        </w:rPr>
        <w:t>Proposed actions</w:t>
      </w:r>
    </w:p>
    <w:p w:rsidRPr="006B33A0" w:rsidR="006B33A0" w:rsidP="0056470C" w:rsidRDefault="006B33A0" w14:paraId="60766BED" w14:textId="7E13EC3A">
      <w:pPr>
        <w:pStyle w:val="ListParagraph"/>
        <w:numPr>
          <w:ilvl w:val="0"/>
          <w:numId w:val="24"/>
        </w:numPr>
        <w:rPr>
          <w:rFonts w:cs="Arial"/>
          <w:szCs w:val="22"/>
          <w:lang w:eastAsia="en-AU"/>
        </w:rPr>
      </w:pPr>
      <w:r w:rsidRPr="006D3327">
        <w:rPr>
          <w:lang w:val="en-US" w:eastAsia="en-US"/>
        </w:rPr>
        <w:t xml:space="preserve">Resource requirements </w:t>
      </w:r>
      <w:r w:rsidRPr="006B33A0">
        <w:rPr>
          <w:rFonts w:cs="Arial"/>
          <w:szCs w:val="22"/>
          <w:lang w:eastAsia="en-AU"/>
        </w:rPr>
        <w:t>including contingencies</w:t>
      </w:r>
    </w:p>
    <w:p w:rsidRPr="006B33A0" w:rsidR="006B33A0" w:rsidP="0056470C" w:rsidRDefault="006B33A0" w14:paraId="3A175E5B" w14:textId="706130B6">
      <w:pPr>
        <w:pStyle w:val="ListParagraph"/>
        <w:numPr>
          <w:ilvl w:val="0"/>
          <w:numId w:val="24"/>
        </w:numPr>
        <w:rPr>
          <w:rFonts w:cs="Arial"/>
          <w:szCs w:val="22"/>
          <w:lang w:eastAsia="en-AU"/>
        </w:rPr>
      </w:pPr>
      <w:r w:rsidRPr="006D3327">
        <w:rPr>
          <w:lang w:val="en-US" w:eastAsia="en-US"/>
        </w:rPr>
        <w:t>Performance measures and constraints</w:t>
      </w:r>
    </w:p>
    <w:p w:rsidRPr="006B33A0" w:rsidR="006B33A0" w:rsidP="0056470C" w:rsidRDefault="006B33A0" w14:paraId="2D8B9B2E" w14:textId="3B9BCA7A">
      <w:pPr>
        <w:pStyle w:val="ListParagraph"/>
        <w:numPr>
          <w:ilvl w:val="0"/>
          <w:numId w:val="24"/>
        </w:numPr>
        <w:rPr>
          <w:rFonts w:cs="Arial"/>
          <w:szCs w:val="22"/>
          <w:lang w:eastAsia="en-AU"/>
        </w:rPr>
      </w:pPr>
      <w:r w:rsidRPr="006D3327">
        <w:rPr>
          <w:lang w:val="en-US" w:eastAsia="en-US"/>
        </w:rPr>
        <w:t>Reporting and monitoring requirements; and,</w:t>
      </w:r>
    </w:p>
    <w:p w:rsidRPr="006B33A0" w:rsidR="006B33A0" w:rsidP="0056470C" w:rsidRDefault="006B33A0" w14:paraId="5FCD108C" w14:textId="1A2A1E5B">
      <w:pPr>
        <w:pStyle w:val="ListParagraph"/>
        <w:numPr>
          <w:ilvl w:val="0"/>
          <w:numId w:val="24"/>
        </w:numPr>
        <w:rPr>
          <w:rFonts w:cs="Arial"/>
          <w:szCs w:val="22"/>
          <w:lang w:eastAsia="en-AU"/>
        </w:rPr>
      </w:pPr>
      <w:r w:rsidRPr="006D3327">
        <w:rPr>
          <w:lang w:val="en-US" w:eastAsia="en-US"/>
        </w:rPr>
        <w:t>Timing and schedule</w:t>
      </w:r>
    </w:p>
    <w:p w:rsidRPr="006D3327" w:rsidR="006B33A0" w:rsidP="006D3327" w:rsidRDefault="006B33A0" w14:paraId="5900A6B8" w14:textId="77777777">
      <w:pPr>
        <w:rPr>
          <w:lang w:val="en-US" w:eastAsia="en-US"/>
        </w:rPr>
      </w:pPr>
    </w:p>
    <w:p w:rsidRPr="006D3327" w:rsidR="006B33A0" w:rsidP="006D3327" w:rsidRDefault="006B33A0" w14:paraId="0908D536" w14:textId="77777777">
      <w:pPr>
        <w:rPr>
          <w:lang w:val="en-US" w:eastAsia="en-US"/>
        </w:rPr>
      </w:pPr>
      <w:proofErr w:type="gramStart"/>
      <w:r w:rsidRPr="006D3327">
        <w:rPr>
          <w:lang w:val="en-US" w:eastAsia="en-US"/>
        </w:rPr>
        <w:t>The majority of</w:t>
      </w:r>
      <w:proofErr w:type="gramEnd"/>
      <w:r w:rsidRPr="006D3327">
        <w:rPr>
          <w:lang w:val="en-US" w:eastAsia="en-US"/>
        </w:rPr>
        <w:t xml:space="preserve"> Risk treatment plans will be captured in our risk management software tool and actions should be discussed with appropriate stakeholders. In the rare event that a more formal documented risk management plan is required then this can be prepared in conjunction with the Risk Owner. This will mainly be for larger type projects which involve contractors.</w:t>
      </w:r>
    </w:p>
    <w:p w:rsidRPr="006D3327" w:rsidR="006B33A0" w:rsidP="006D3327" w:rsidRDefault="006B33A0" w14:paraId="32E82F77" w14:textId="77777777">
      <w:pPr>
        <w:rPr>
          <w:lang w:val="en-US" w:eastAsia="en-US"/>
        </w:rPr>
      </w:pPr>
    </w:p>
    <w:p w:rsidR="006B33A0" w:rsidP="006D3327" w:rsidRDefault="006B33A0" w14:paraId="4391843C" w14:textId="1071C093">
      <w:pPr>
        <w:rPr>
          <w:lang w:val="en-US" w:eastAsia="en-US"/>
        </w:rPr>
      </w:pPr>
      <w:r w:rsidRPr="006D3327">
        <w:rPr>
          <w:lang w:val="en-US" w:eastAsia="en-US"/>
        </w:rPr>
        <w:t>Decision makers and other stakeholders should be aware of the nature and extent of the residual risk after risk treatment. The residual risk should be documented and subjected to monitoring, review and, where appropriate, further treatment.</w:t>
      </w:r>
    </w:p>
    <w:p w:rsidRPr="006D3327" w:rsidR="006D3327" w:rsidP="006D3327" w:rsidRDefault="006D3327" w14:paraId="622C0DED" w14:textId="77777777">
      <w:pPr>
        <w:rPr>
          <w:lang w:val="en-US" w:eastAsia="en-US"/>
        </w:rPr>
      </w:pPr>
    </w:p>
    <w:p w:rsidR="002B695C" w:rsidP="00A1641D" w:rsidRDefault="00ED6F24" w14:paraId="386EAB53" w14:textId="249ACB10">
      <w:pPr>
        <w:pStyle w:val="Heading2"/>
      </w:pPr>
      <w:r>
        <w:t xml:space="preserve"> </w:t>
      </w:r>
      <w:bookmarkStart w:name="_Toc162276507" w:id="27"/>
      <w:r>
        <w:t>Risk Response</w:t>
      </w:r>
      <w:bookmarkEnd w:id="27"/>
      <w:r>
        <w:t xml:space="preserve"> </w:t>
      </w:r>
    </w:p>
    <w:p w:rsidRPr="00ED6F24" w:rsidR="000E538C" w:rsidP="00ED6F24" w:rsidRDefault="000E538C" w14:paraId="60A60D25" w14:textId="77777777">
      <w:pPr>
        <w:rPr>
          <w:lang w:val="en-US" w:eastAsia="en-US"/>
        </w:rPr>
      </w:pPr>
      <w:r w:rsidRPr="00ED6F24">
        <w:rPr>
          <w:lang w:val="en-US" w:eastAsia="en-US"/>
        </w:rPr>
        <w:t>Risk response can be assessed against the following criteria:</w:t>
      </w:r>
    </w:p>
    <w:p w:rsidRPr="000E538C" w:rsidR="000E538C" w:rsidP="0056470C" w:rsidRDefault="000E538C" w14:paraId="5D4F6D31" w14:textId="5F23FEC2">
      <w:pPr>
        <w:pStyle w:val="ListParagraph"/>
        <w:numPr>
          <w:ilvl w:val="0"/>
          <w:numId w:val="25"/>
        </w:numPr>
        <w:rPr>
          <w:rFonts w:cs="Arial"/>
          <w:szCs w:val="22"/>
          <w:lang w:eastAsia="en-AU"/>
        </w:rPr>
      </w:pPr>
      <w:r w:rsidRPr="00ED6F24">
        <w:rPr>
          <w:lang w:val="en-US" w:eastAsia="en-US"/>
        </w:rPr>
        <w:t xml:space="preserve">Appropriate – the correct level of response must be </w:t>
      </w:r>
      <w:r w:rsidRPr="000E538C">
        <w:rPr>
          <w:rFonts w:cs="Arial"/>
          <w:szCs w:val="22"/>
          <w:lang w:eastAsia="en-AU"/>
        </w:rPr>
        <w:t>determined, based on the “size” of the risk</w:t>
      </w:r>
    </w:p>
    <w:p w:rsidRPr="000E538C" w:rsidR="000E538C" w:rsidP="0056470C" w:rsidRDefault="000E538C" w14:paraId="4B1CD4E8" w14:textId="02F13DB5">
      <w:pPr>
        <w:pStyle w:val="ListParagraph"/>
        <w:numPr>
          <w:ilvl w:val="0"/>
          <w:numId w:val="25"/>
        </w:numPr>
        <w:rPr>
          <w:rFonts w:cs="Arial"/>
          <w:szCs w:val="22"/>
          <w:lang w:eastAsia="en-AU"/>
        </w:rPr>
      </w:pPr>
      <w:r w:rsidRPr="00ED6F24">
        <w:rPr>
          <w:lang w:val="en-US" w:eastAsia="en-US"/>
        </w:rPr>
        <w:t>Affordable – the cost effectiveness of responses must be determined to ensure that the amount of effort spent mitigating the threat or enhancing the opportunity does not exceed the “reward”</w:t>
      </w:r>
    </w:p>
    <w:p w:rsidRPr="000E538C" w:rsidR="000E538C" w:rsidP="0056470C" w:rsidRDefault="000E538C" w14:paraId="2C209589" w14:textId="7BD90B70">
      <w:pPr>
        <w:pStyle w:val="ListParagraph"/>
        <w:numPr>
          <w:ilvl w:val="0"/>
          <w:numId w:val="25"/>
        </w:numPr>
        <w:rPr>
          <w:rFonts w:cs="Arial"/>
          <w:szCs w:val="22"/>
          <w:lang w:eastAsia="en-AU"/>
        </w:rPr>
      </w:pPr>
      <w:r w:rsidRPr="00ED6F24">
        <w:rPr>
          <w:lang w:val="en-US" w:eastAsia="en-US"/>
        </w:rPr>
        <w:t>Actionable – an action window should be determined within which responses need to be completed</w:t>
      </w:r>
    </w:p>
    <w:p w:rsidRPr="000E538C" w:rsidR="000E538C" w:rsidP="0056470C" w:rsidRDefault="000E538C" w14:paraId="791566A8" w14:textId="5098BADB">
      <w:pPr>
        <w:pStyle w:val="ListParagraph"/>
        <w:numPr>
          <w:ilvl w:val="0"/>
          <w:numId w:val="25"/>
        </w:numPr>
        <w:rPr>
          <w:rFonts w:cs="Arial"/>
          <w:szCs w:val="22"/>
          <w:lang w:eastAsia="en-AU"/>
        </w:rPr>
      </w:pPr>
      <w:r w:rsidRPr="00ED6F24">
        <w:rPr>
          <w:lang w:val="en-US" w:eastAsia="en-US"/>
        </w:rPr>
        <w:t>Achievable – responses must be realistically achievable or feasible</w:t>
      </w:r>
    </w:p>
    <w:p w:rsidRPr="000E538C" w:rsidR="000E538C" w:rsidP="0056470C" w:rsidRDefault="000E538C" w14:paraId="45103C95" w14:textId="0E453502">
      <w:pPr>
        <w:pStyle w:val="ListParagraph"/>
        <w:numPr>
          <w:ilvl w:val="0"/>
          <w:numId w:val="25"/>
        </w:numPr>
        <w:rPr>
          <w:rFonts w:cs="Arial"/>
          <w:szCs w:val="22"/>
          <w:lang w:eastAsia="en-AU"/>
        </w:rPr>
      </w:pPr>
      <w:r w:rsidRPr="00ED6F24">
        <w:rPr>
          <w:lang w:val="en-US" w:eastAsia="en-US"/>
        </w:rPr>
        <w:t xml:space="preserve">Assessed – a post-response risk assessment should be carried out to ensure that responses have actually </w:t>
      </w:r>
      <w:proofErr w:type="gramStart"/>
      <w:r w:rsidRPr="00ED6F24">
        <w:rPr>
          <w:lang w:val="en-US" w:eastAsia="en-US"/>
        </w:rPr>
        <w:t>worked</w:t>
      </w:r>
      <w:proofErr w:type="gramEnd"/>
    </w:p>
    <w:p w:rsidRPr="000E538C" w:rsidR="000E538C" w:rsidP="0056470C" w:rsidRDefault="000E538C" w14:paraId="1AF0FC38" w14:textId="760CCBD3">
      <w:pPr>
        <w:pStyle w:val="ListParagraph"/>
        <w:numPr>
          <w:ilvl w:val="0"/>
          <w:numId w:val="25"/>
        </w:numPr>
        <w:rPr>
          <w:rFonts w:cs="Arial"/>
          <w:szCs w:val="22"/>
          <w:lang w:eastAsia="en-AU"/>
        </w:rPr>
      </w:pPr>
      <w:r w:rsidRPr="00ED6F24">
        <w:rPr>
          <w:lang w:val="en-US" w:eastAsia="en-US"/>
        </w:rPr>
        <w:t>Agreed – the consensus and commitment of stakeholders should be obtained before agreeing to responses</w:t>
      </w:r>
    </w:p>
    <w:p w:rsidRPr="000E538C" w:rsidR="000E538C" w:rsidP="0056470C" w:rsidRDefault="000E538C" w14:paraId="2B52D6C9" w14:textId="55B3BFFB">
      <w:pPr>
        <w:pStyle w:val="ListParagraph"/>
        <w:numPr>
          <w:ilvl w:val="0"/>
          <w:numId w:val="25"/>
        </w:numPr>
        <w:rPr>
          <w:rFonts w:cs="Arial"/>
          <w:szCs w:val="22"/>
          <w:lang w:eastAsia="en-AU"/>
        </w:rPr>
      </w:pPr>
      <w:r w:rsidRPr="00ED6F24">
        <w:rPr>
          <w:lang w:val="en-US" w:eastAsia="en-US"/>
        </w:rPr>
        <w:t xml:space="preserve">Allocated and accepted – each response should be </w:t>
      </w:r>
      <w:r w:rsidRPr="000E538C">
        <w:rPr>
          <w:rFonts w:cs="Arial"/>
          <w:szCs w:val="22"/>
          <w:lang w:eastAsia="en-AU"/>
        </w:rPr>
        <w:t>owned and accepted to ensure a single point of responsibility and accountability for implementing the response</w:t>
      </w:r>
    </w:p>
    <w:p w:rsidRPr="00ED6F24" w:rsidR="00ED6F24" w:rsidP="00ED6F24" w:rsidRDefault="00ED6F24" w14:paraId="5CA6257E" w14:textId="77777777"/>
    <w:p w:rsidR="004E475D" w:rsidP="00A1641D" w:rsidRDefault="006A7007" w14:paraId="6599971E" w14:textId="2B2B1A54">
      <w:pPr>
        <w:pStyle w:val="Heading2"/>
      </w:pPr>
      <w:r>
        <w:t xml:space="preserve"> </w:t>
      </w:r>
      <w:bookmarkStart w:name="_Toc162276508" w:id="28"/>
      <w:r>
        <w:t>Monitoring and Review</w:t>
      </w:r>
      <w:bookmarkEnd w:id="28"/>
      <w:r>
        <w:t xml:space="preserve"> </w:t>
      </w:r>
    </w:p>
    <w:p w:rsidR="006A7007" w:rsidP="00A1641D" w:rsidRDefault="00387E88" w14:paraId="5477EBF5" w14:textId="0094439D">
      <w:pPr>
        <w:pStyle w:val="Heading3"/>
      </w:pPr>
      <w:bookmarkStart w:name="_Toc162276509" w:id="29"/>
      <w:r>
        <w:t>10</w:t>
      </w:r>
      <w:r w:rsidR="009031A0">
        <w:t xml:space="preserve">.8.1 </w:t>
      </w:r>
      <w:r w:rsidR="006A7007">
        <w:t>Strategic Risks</w:t>
      </w:r>
      <w:bookmarkEnd w:id="29"/>
      <w:r w:rsidR="006A7007">
        <w:t xml:space="preserve"> </w:t>
      </w:r>
    </w:p>
    <w:p w:rsidRPr="006A7007" w:rsidR="004C1827" w:rsidP="004C1827" w:rsidRDefault="004C1827" w14:paraId="615BA4D7" w14:textId="77777777">
      <w:pPr>
        <w:rPr>
          <w:lang w:val="en-US" w:eastAsia="en-US"/>
        </w:rPr>
      </w:pPr>
      <w:r w:rsidRPr="006A7007">
        <w:rPr>
          <w:lang w:val="en-US" w:eastAsia="en-US"/>
        </w:rPr>
        <w:t>Strategic Risks are owned and managed by specified General Managers. The health of a strategic risk is monitored through agreed Key Risk Indicators and thresholds.</w:t>
      </w:r>
    </w:p>
    <w:p w:rsidRPr="006A7007" w:rsidR="004C1827" w:rsidP="004C1827" w:rsidRDefault="004C1827" w14:paraId="13CFAE57" w14:textId="77777777">
      <w:pPr>
        <w:rPr>
          <w:lang w:val="en-US" w:eastAsia="en-US"/>
        </w:rPr>
      </w:pPr>
    </w:p>
    <w:p w:rsidR="004C1827" w:rsidP="004C1827" w:rsidRDefault="004C1827" w14:paraId="2B0DDA44" w14:textId="215FF81B">
      <w:pPr>
        <w:rPr>
          <w:lang w:val="en-US" w:eastAsia="en-US"/>
        </w:rPr>
      </w:pPr>
      <w:r w:rsidRPr="006A7007">
        <w:rPr>
          <w:lang w:val="en-US" w:eastAsia="en-US"/>
        </w:rPr>
        <w:lastRenderedPageBreak/>
        <w:t>Strategic Risks are reviewed by the relevant General Manager dependent on the level of residual risk.</w:t>
      </w:r>
    </w:p>
    <w:p w:rsidRPr="006A7007" w:rsidR="006A7007" w:rsidP="006A7007" w:rsidRDefault="006A7007" w14:paraId="1BAF9392" w14:textId="77777777">
      <w:pPr>
        <w:rPr>
          <w:lang w:val="en-US" w:eastAsia="en-US"/>
        </w:rPr>
      </w:pPr>
    </w:p>
    <w:tbl>
      <w:tblPr>
        <w:tblW w:w="485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2595"/>
        <w:gridCol w:w="695"/>
        <w:gridCol w:w="1567"/>
      </w:tblGrid>
      <w:tr w:rsidRPr="00451984" w:rsidR="00857099" w:rsidTr="009A4731" w14:paraId="42A42EAA" w14:textId="77777777">
        <w:trPr>
          <w:trHeight w:val="674"/>
          <w:tblHeader/>
          <w:jc w:val="center"/>
        </w:trPr>
        <w:tc>
          <w:tcPr>
            <w:tcW w:w="2595" w:type="dxa"/>
            <w:shd w:val="clear" w:color="auto" w:fill="E7E6E6" w:themeFill="background2"/>
            <w:tcMar>
              <w:top w:w="0" w:type="dxa"/>
              <w:left w:w="108" w:type="dxa"/>
              <w:bottom w:w="0" w:type="dxa"/>
              <w:right w:w="108" w:type="dxa"/>
            </w:tcMar>
            <w:vAlign w:val="center"/>
            <w:hideMark/>
          </w:tcPr>
          <w:p w:rsidRPr="00A45349" w:rsidR="00857099" w:rsidP="009A4731" w:rsidRDefault="00857099" w14:paraId="3F5C01B2" w14:textId="77777777">
            <w:pPr>
              <w:autoSpaceDE w:val="0"/>
              <w:autoSpaceDN w:val="0"/>
              <w:spacing w:before="10" w:after="10"/>
              <w:jc w:val="center"/>
              <w:rPr>
                <w:rFonts w:cs="Times New Roman"/>
                <w:b/>
                <w:sz w:val="24"/>
                <w:lang w:val="en-029"/>
              </w:rPr>
            </w:pPr>
            <w:r w:rsidRPr="00A45349">
              <w:rPr>
                <w:rFonts w:cs="Times New Roman"/>
                <w:b/>
                <w:sz w:val="24"/>
                <w:lang w:val="en-029"/>
              </w:rPr>
              <w:t>Risk Level</w:t>
            </w:r>
          </w:p>
        </w:tc>
        <w:tc>
          <w:tcPr>
            <w:tcW w:w="2262" w:type="dxa"/>
            <w:gridSpan w:val="2"/>
            <w:shd w:val="clear" w:color="auto" w:fill="E7E6E6" w:themeFill="background2"/>
            <w:tcMar>
              <w:top w:w="0" w:type="dxa"/>
              <w:left w:w="108" w:type="dxa"/>
              <w:bottom w:w="0" w:type="dxa"/>
              <w:right w:w="108" w:type="dxa"/>
            </w:tcMar>
            <w:vAlign w:val="center"/>
          </w:tcPr>
          <w:p w:rsidRPr="00A45349" w:rsidR="00857099" w:rsidP="009A4731" w:rsidRDefault="00857099" w14:paraId="47B9EC1F" w14:textId="77777777">
            <w:pPr>
              <w:autoSpaceDE w:val="0"/>
              <w:autoSpaceDN w:val="0"/>
              <w:spacing w:before="10" w:after="10"/>
              <w:jc w:val="center"/>
              <w:rPr>
                <w:rFonts w:cs="Times New Roman"/>
                <w:b/>
                <w:sz w:val="24"/>
              </w:rPr>
            </w:pPr>
            <w:r w:rsidRPr="00A45349">
              <w:rPr>
                <w:rFonts w:cs="Times New Roman"/>
                <w:b/>
                <w:sz w:val="24"/>
              </w:rPr>
              <w:t>Review Period</w:t>
            </w:r>
          </w:p>
        </w:tc>
      </w:tr>
      <w:tr w:rsidRPr="00451984" w:rsidR="00857099" w:rsidTr="008C6D24" w14:paraId="30245DAC" w14:textId="77777777">
        <w:trPr>
          <w:trHeight w:val="542"/>
          <w:tblHeader/>
          <w:jc w:val="center"/>
        </w:trPr>
        <w:tc>
          <w:tcPr>
            <w:tcW w:w="2595" w:type="dxa"/>
            <w:shd w:val="clear" w:color="auto" w:fill="009900"/>
            <w:tcMar>
              <w:top w:w="0" w:type="dxa"/>
              <w:left w:w="108" w:type="dxa"/>
              <w:bottom w:w="0" w:type="dxa"/>
              <w:right w:w="108" w:type="dxa"/>
            </w:tcMar>
            <w:vAlign w:val="center"/>
            <w:hideMark/>
          </w:tcPr>
          <w:p w:rsidRPr="00A45349" w:rsidR="00857099" w:rsidP="009A4731" w:rsidRDefault="00857099" w14:paraId="2F9EFB96" w14:textId="77777777">
            <w:pPr>
              <w:autoSpaceDE w:val="0"/>
              <w:autoSpaceDN w:val="0"/>
              <w:spacing w:before="10" w:after="10"/>
              <w:rPr>
                <w:rFonts w:cs="Times New Roman"/>
                <w:sz w:val="24"/>
                <w:lang w:val="en-029"/>
              </w:rPr>
            </w:pPr>
            <w:r w:rsidRPr="00A45349">
              <w:rPr>
                <w:rFonts w:cs="Times New Roman"/>
                <w:sz w:val="24"/>
                <w:lang w:val="en-029"/>
              </w:rPr>
              <w:t>Low</w:t>
            </w:r>
          </w:p>
        </w:tc>
        <w:tc>
          <w:tcPr>
            <w:tcW w:w="695" w:type="dxa"/>
            <w:tcMar>
              <w:top w:w="0" w:type="dxa"/>
              <w:left w:w="108" w:type="dxa"/>
              <w:bottom w:w="0" w:type="dxa"/>
              <w:right w:w="108" w:type="dxa"/>
            </w:tcMar>
            <w:vAlign w:val="center"/>
            <w:hideMark/>
          </w:tcPr>
          <w:p w:rsidRPr="00A45349" w:rsidR="00857099" w:rsidP="009A4731" w:rsidRDefault="00857099" w14:paraId="01267C71" w14:textId="77777777">
            <w:pPr>
              <w:autoSpaceDE w:val="0"/>
              <w:autoSpaceDN w:val="0"/>
              <w:spacing w:before="10" w:after="10"/>
              <w:rPr>
                <w:rFonts w:cs="Times New Roman"/>
                <w:sz w:val="24"/>
                <w:lang w:val="en-029"/>
              </w:rPr>
            </w:pPr>
            <w:r w:rsidRPr="00A45349">
              <w:rPr>
                <w:rFonts w:cs="Times New Roman"/>
                <w:sz w:val="24"/>
                <w:lang w:val="en-029"/>
              </w:rPr>
              <w:t>12</w:t>
            </w:r>
          </w:p>
        </w:tc>
        <w:tc>
          <w:tcPr>
            <w:tcW w:w="1567" w:type="dxa"/>
            <w:tcMar>
              <w:top w:w="0" w:type="dxa"/>
              <w:left w:w="108" w:type="dxa"/>
              <w:bottom w:w="0" w:type="dxa"/>
              <w:right w:w="108" w:type="dxa"/>
            </w:tcMar>
            <w:vAlign w:val="center"/>
            <w:hideMark/>
          </w:tcPr>
          <w:p w:rsidRPr="00A45349" w:rsidR="00857099" w:rsidP="009A4731" w:rsidRDefault="00857099" w14:paraId="3C80B173" w14:textId="77777777">
            <w:pPr>
              <w:autoSpaceDE w:val="0"/>
              <w:autoSpaceDN w:val="0"/>
              <w:spacing w:before="10" w:after="10"/>
              <w:rPr>
                <w:rFonts w:cs="Times New Roman"/>
                <w:sz w:val="24"/>
                <w:lang w:val="en-029"/>
              </w:rPr>
            </w:pPr>
            <w:r w:rsidRPr="00A45349">
              <w:rPr>
                <w:rFonts w:cs="Times New Roman"/>
                <w:sz w:val="24"/>
                <w:lang w:val="en-029"/>
              </w:rPr>
              <w:t>Months</w:t>
            </w:r>
          </w:p>
        </w:tc>
      </w:tr>
      <w:tr w:rsidRPr="00451984" w:rsidR="00857099" w:rsidTr="008C6D24" w14:paraId="479ACC5C" w14:textId="77777777">
        <w:trPr>
          <w:trHeight w:val="559"/>
          <w:tblHeader/>
          <w:jc w:val="center"/>
        </w:trPr>
        <w:tc>
          <w:tcPr>
            <w:tcW w:w="2595" w:type="dxa"/>
            <w:shd w:val="clear" w:color="auto" w:fill="FFFF00"/>
            <w:tcMar>
              <w:top w:w="0" w:type="dxa"/>
              <w:left w:w="108" w:type="dxa"/>
              <w:bottom w:w="0" w:type="dxa"/>
              <w:right w:w="108" w:type="dxa"/>
            </w:tcMar>
            <w:vAlign w:val="center"/>
            <w:hideMark/>
          </w:tcPr>
          <w:p w:rsidRPr="00A45349" w:rsidR="00857099" w:rsidP="009A4731" w:rsidRDefault="00857099" w14:paraId="7E2A6D11" w14:textId="77777777">
            <w:pPr>
              <w:autoSpaceDE w:val="0"/>
              <w:autoSpaceDN w:val="0"/>
              <w:spacing w:before="10" w:after="10"/>
              <w:rPr>
                <w:rFonts w:cs="Times New Roman"/>
                <w:sz w:val="24"/>
                <w:lang w:val="en-029"/>
              </w:rPr>
            </w:pPr>
            <w:r w:rsidRPr="00A45349">
              <w:rPr>
                <w:rFonts w:cs="Times New Roman"/>
                <w:sz w:val="24"/>
                <w:lang w:val="en-029"/>
              </w:rPr>
              <w:t>Minor</w:t>
            </w:r>
          </w:p>
        </w:tc>
        <w:tc>
          <w:tcPr>
            <w:tcW w:w="695" w:type="dxa"/>
            <w:tcMar>
              <w:top w:w="0" w:type="dxa"/>
              <w:left w:w="108" w:type="dxa"/>
              <w:bottom w:w="0" w:type="dxa"/>
              <w:right w:w="108" w:type="dxa"/>
            </w:tcMar>
            <w:vAlign w:val="center"/>
            <w:hideMark/>
          </w:tcPr>
          <w:p w:rsidRPr="00A45349" w:rsidR="00857099" w:rsidP="009A4731" w:rsidRDefault="00857099" w14:paraId="3CA7205C" w14:textId="77777777">
            <w:pPr>
              <w:autoSpaceDE w:val="0"/>
              <w:autoSpaceDN w:val="0"/>
              <w:spacing w:before="10" w:after="10"/>
              <w:rPr>
                <w:rFonts w:cs="Times New Roman"/>
                <w:sz w:val="24"/>
                <w:lang w:val="en-029"/>
              </w:rPr>
            </w:pPr>
            <w:r w:rsidRPr="00A45349">
              <w:rPr>
                <w:rFonts w:cs="Times New Roman"/>
                <w:sz w:val="24"/>
                <w:lang w:val="en-029"/>
              </w:rPr>
              <w:t>9</w:t>
            </w:r>
          </w:p>
        </w:tc>
        <w:tc>
          <w:tcPr>
            <w:tcW w:w="1567" w:type="dxa"/>
            <w:tcMar>
              <w:top w:w="0" w:type="dxa"/>
              <w:left w:w="108" w:type="dxa"/>
              <w:bottom w:w="0" w:type="dxa"/>
              <w:right w:w="108" w:type="dxa"/>
            </w:tcMar>
            <w:vAlign w:val="center"/>
            <w:hideMark/>
          </w:tcPr>
          <w:p w:rsidRPr="00A45349" w:rsidR="00857099" w:rsidP="009A4731" w:rsidRDefault="00857099" w14:paraId="72913492" w14:textId="77777777">
            <w:pPr>
              <w:autoSpaceDE w:val="0"/>
              <w:autoSpaceDN w:val="0"/>
              <w:spacing w:before="10" w:after="10"/>
              <w:rPr>
                <w:rFonts w:cs="Times New Roman"/>
                <w:sz w:val="24"/>
                <w:lang w:val="en-029"/>
              </w:rPr>
            </w:pPr>
            <w:r w:rsidRPr="00A45349">
              <w:rPr>
                <w:rFonts w:cs="Times New Roman"/>
                <w:sz w:val="24"/>
                <w:lang w:val="en-029"/>
              </w:rPr>
              <w:t>Months</w:t>
            </w:r>
          </w:p>
        </w:tc>
      </w:tr>
      <w:tr w:rsidRPr="00451984" w:rsidR="00857099" w:rsidTr="008C6D24" w14:paraId="6E13D4C6" w14:textId="77777777">
        <w:trPr>
          <w:trHeight w:val="542"/>
          <w:tblHeader/>
          <w:jc w:val="center"/>
        </w:trPr>
        <w:tc>
          <w:tcPr>
            <w:tcW w:w="2595" w:type="dxa"/>
            <w:shd w:val="clear" w:color="auto" w:fill="FFC000"/>
            <w:tcMar>
              <w:top w:w="0" w:type="dxa"/>
              <w:left w:w="108" w:type="dxa"/>
              <w:bottom w:w="0" w:type="dxa"/>
              <w:right w:w="108" w:type="dxa"/>
            </w:tcMar>
            <w:vAlign w:val="center"/>
            <w:hideMark/>
          </w:tcPr>
          <w:p w:rsidRPr="00A45349" w:rsidR="00857099" w:rsidP="009A4731" w:rsidRDefault="00857099" w14:paraId="189EC110" w14:textId="77777777">
            <w:pPr>
              <w:autoSpaceDE w:val="0"/>
              <w:autoSpaceDN w:val="0"/>
              <w:spacing w:before="10" w:after="10"/>
              <w:rPr>
                <w:rFonts w:cs="Times New Roman"/>
                <w:sz w:val="24"/>
                <w:lang w:val="en-029"/>
              </w:rPr>
            </w:pPr>
            <w:r w:rsidRPr="00A45349">
              <w:rPr>
                <w:rFonts w:cs="Times New Roman"/>
                <w:sz w:val="24"/>
                <w:lang w:val="en-029"/>
              </w:rPr>
              <w:t>Moderate</w:t>
            </w:r>
          </w:p>
        </w:tc>
        <w:tc>
          <w:tcPr>
            <w:tcW w:w="695" w:type="dxa"/>
            <w:tcMar>
              <w:top w:w="0" w:type="dxa"/>
              <w:left w:w="108" w:type="dxa"/>
              <w:bottom w:w="0" w:type="dxa"/>
              <w:right w:w="108" w:type="dxa"/>
            </w:tcMar>
            <w:vAlign w:val="center"/>
            <w:hideMark/>
          </w:tcPr>
          <w:p w:rsidRPr="00A45349" w:rsidR="00857099" w:rsidP="009A4731" w:rsidRDefault="00857099" w14:paraId="1D613BE9" w14:textId="77777777">
            <w:pPr>
              <w:autoSpaceDE w:val="0"/>
              <w:autoSpaceDN w:val="0"/>
              <w:spacing w:before="10" w:after="10"/>
              <w:rPr>
                <w:rFonts w:cs="Times New Roman"/>
                <w:sz w:val="24"/>
                <w:lang w:val="en-029"/>
              </w:rPr>
            </w:pPr>
            <w:r w:rsidRPr="00A45349">
              <w:rPr>
                <w:rFonts w:cs="Times New Roman"/>
                <w:sz w:val="24"/>
                <w:lang w:val="en-029"/>
              </w:rPr>
              <w:t>6</w:t>
            </w:r>
          </w:p>
        </w:tc>
        <w:tc>
          <w:tcPr>
            <w:tcW w:w="1567" w:type="dxa"/>
            <w:tcMar>
              <w:top w:w="0" w:type="dxa"/>
              <w:left w:w="108" w:type="dxa"/>
              <w:bottom w:w="0" w:type="dxa"/>
              <w:right w:w="108" w:type="dxa"/>
            </w:tcMar>
            <w:vAlign w:val="center"/>
            <w:hideMark/>
          </w:tcPr>
          <w:p w:rsidRPr="00A45349" w:rsidR="00857099" w:rsidP="009A4731" w:rsidRDefault="00857099" w14:paraId="36441CDB" w14:textId="77777777">
            <w:pPr>
              <w:autoSpaceDE w:val="0"/>
              <w:autoSpaceDN w:val="0"/>
              <w:spacing w:before="10" w:after="10"/>
              <w:rPr>
                <w:rFonts w:cs="Times New Roman"/>
                <w:sz w:val="24"/>
                <w:lang w:val="en-029"/>
              </w:rPr>
            </w:pPr>
            <w:r w:rsidRPr="00A45349">
              <w:rPr>
                <w:rFonts w:cs="Times New Roman"/>
                <w:sz w:val="24"/>
                <w:lang w:val="en-029"/>
              </w:rPr>
              <w:t>Months</w:t>
            </w:r>
          </w:p>
        </w:tc>
      </w:tr>
      <w:tr w:rsidRPr="00451984" w:rsidR="00857099" w:rsidTr="008C6D24" w14:paraId="303A2AF3" w14:textId="77777777">
        <w:trPr>
          <w:trHeight w:val="559"/>
          <w:tblHeader/>
          <w:jc w:val="center"/>
        </w:trPr>
        <w:tc>
          <w:tcPr>
            <w:tcW w:w="2595" w:type="dxa"/>
            <w:shd w:val="clear" w:color="auto" w:fill="F51C0B"/>
            <w:tcMar>
              <w:top w:w="0" w:type="dxa"/>
              <w:left w:w="108" w:type="dxa"/>
              <w:bottom w:w="0" w:type="dxa"/>
              <w:right w:w="108" w:type="dxa"/>
            </w:tcMar>
            <w:vAlign w:val="center"/>
            <w:hideMark/>
          </w:tcPr>
          <w:p w:rsidRPr="00A45349" w:rsidR="00857099" w:rsidP="009A4731" w:rsidRDefault="00857099" w14:paraId="09D69A42" w14:textId="77777777">
            <w:pPr>
              <w:autoSpaceDE w:val="0"/>
              <w:autoSpaceDN w:val="0"/>
              <w:spacing w:before="10" w:after="10"/>
              <w:rPr>
                <w:rFonts w:cs="Times New Roman"/>
                <w:sz w:val="24"/>
                <w:lang w:val="en-029"/>
              </w:rPr>
            </w:pPr>
            <w:r w:rsidRPr="00A45349">
              <w:rPr>
                <w:rFonts w:cs="Times New Roman"/>
                <w:sz w:val="24"/>
                <w:lang w:val="en-029"/>
              </w:rPr>
              <w:t>Major</w:t>
            </w:r>
          </w:p>
        </w:tc>
        <w:tc>
          <w:tcPr>
            <w:tcW w:w="695" w:type="dxa"/>
            <w:tcMar>
              <w:top w:w="0" w:type="dxa"/>
              <w:left w:w="108" w:type="dxa"/>
              <w:bottom w:w="0" w:type="dxa"/>
              <w:right w:w="108" w:type="dxa"/>
            </w:tcMar>
            <w:vAlign w:val="center"/>
            <w:hideMark/>
          </w:tcPr>
          <w:p w:rsidRPr="00A45349" w:rsidR="00857099" w:rsidP="009A4731" w:rsidRDefault="00857099" w14:paraId="08E87FDD" w14:textId="77777777">
            <w:pPr>
              <w:autoSpaceDE w:val="0"/>
              <w:autoSpaceDN w:val="0"/>
              <w:spacing w:before="10" w:after="10"/>
              <w:rPr>
                <w:rFonts w:cs="Times New Roman"/>
                <w:sz w:val="24"/>
                <w:lang w:val="en-029"/>
              </w:rPr>
            </w:pPr>
            <w:r w:rsidRPr="00A45349">
              <w:rPr>
                <w:rFonts w:cs="Times New Roman"/>
                <w:sz w:val="24"/>
                <w:lang w:val="en-029"/>
              </w:rPr>
              <w:t>3</w:t>
            </w:r>
          </w:p>
        </w:tc>
        <w:tc>
          <w:tcPr>
            <w:tcW w:w="1567" w:type="dxa"/>
            <w:tcMar>
              <w:top w:w="0" w:type="dxa"/>
              <w:left w:w="108" w:type="dxa"/>
              <w:bottom w:w="0" w:type="dxa"/>
              <w:right w:w="108" w:type="dxa"/>
            </w:tcMar>
            <w:vAlign w:val="center"/>
            <w:hideMark/>
          </w:tcPr>
          <w:p w:rsidRPr="00A45349" w:rsidR="00857099" w:rsidP="009A4731" w:rsidRDefault="00857099" w14:paraId="5A7E095D" w14:textId="77777777">
            <w:pPr>
              <w:autoSpaceDE w:val="0"/>
              <w:autoSpaceDN w:val="0"/>
              <w:spacing w:before="10" w:after="10"/>
              <w:rPr>
                <w:rFonts w:cs="Times New Roman"/>
                <w:sz w:val="24"/>
                <w:lang w:val="en-029"/>
              </w:rPr>
            </w:pPr>
            <w:r w:rsidRPr="00A45349">
              <w:rPr>
                <w:rFonts w:cs="Times New Roman"/>
                <w:sz w:val="24"/>
                <w:lang w:val="en-029"/>
              </w:rPr>
              <w:t>Months</w:t>
            </w:r>
          </w:p>
        </w:tc>
      </w:tr>
      <w:tr w:rsidRPr="00451984" w:rsidR="00857099" w:rsidTr="008C6D24" w14:paraId="491AA0F4" w14:textId="77777777">
        <w:trPr>
          <w:trHeight w:val="559"/>
          <w:tblHeader/>
          <w:jc w:val="center"/>
        </w:trPr>
        <w:tc>
          <w:tcPr>
            <w:tcW w:w="2595" w:type="dxa"/>
            <w:shd w:val="clear" w:color="auto" w:fill="C00000"/>
            <w:tcMar>
              <w:top w:w="0" w:type="dxa"/>
              <w:left w:w="108" w:type="dxa"/>
              <w:bottom w:w="0" w:type="dxa"/>
              <w:right w:w="108" w:type="dxa"/>
            </w:tcMar>
            <w:vAlign w:val="center"/>
            <w:hideMark/>
          </w:tcPr>
          <w:p w:rsidRPr="00A45349" w:rsidR="00857099" w:rsidP="009A4731" w:rsidRDefault="00857099" w14:paraId="428E70E9" w14:textId="77777777">
            <w:pPr>
              <w:autoSpaceDE w:val="0"/>
              <w:autoSpaceDN w:val="0"/>
              <w:spacing w:before="10" w:after="10"/>
              <w:rPr>
                <w:rFonts w:cs="Times New Roman"/>
                <w:color w:val="000000"/>
                <w:sz w:val="24"/>
                <w:lang w:val="en-029"/>
              </w:rPr>
            </w:pPr>
            <w:r w:rsidRPr="00A45349">
              <w:rPr>
                <w:rFonts w:cs="Times New Roman"/>
                <w:color w:val="000000"/>
                <w:sz w:val="24"/>
                <w:lang w:val="en-029"/>
              </w:rPr>
              <w:t>Extreme</w:t>
            </w:r>
          </w:p>
        </w:tc>
        <w:tc>
          <w:tcPr>
            <w:tcW w:w="695" w:type="dxa"/>
            <w:tcMar>
              <w:top w:w="0" w:type="dxa"/>
              <w:left w:w="108" w:type="dxa"/>
              <w:bottom w:w="0" w:type="dxa"/>
              <w:right w:w="108" w:type="dxa"/>
            </w:tcMar>
            <w:vAlign w:val="center"/>
            <w:hideMark/>
          </w:tcPr>
          <w:p w:rsidRPr="00A45349" w:rsidR="00857099" w:rsidP="009A4731" w:rsidRDefault="00857099" w14:paraId="6D8E832B" w14:textId="77777777">
            <w:pPr>
              <w:autoSpaceDE w:val="0"/>
              <w:autoSpaceDN w:val="0"/>
              <w:spacing w:before="10" w:after="10"/>
              <w:rPr>
                <w:rFonts w:cs="Times New Roman"/>
                <w:sz w:val="24"/>
                <w:lang w:val="en-029"/>
              </w:rPr>
            </w:pPr>
            <w:r w:rsidRPr="00A45349">
              <w:rPr>
                <w:rFonts w:cs="Times New Roman"/>
                <w:sz w:val="24"/>
                <w:lang w:val="en-029"/>
              </w:rPr>
              <w:t>1</w:t>
            </w:r>
          </w:p>
        </w:tc>
        <w:tc>
          <w:tcPr>
            <w:tcW w:w="1567" w:type="dxa"/>
            <w:tcMar>
              <w:top w:w="0" w:type="dxa"/>
              <w:left w:w="108" w:type="dxa"/>
              <w:bottom w:w="0" w:type="dxa"/>
              <w:right w:w="108" w:type="dxa"/>
            </w:tcMar>
            <w:vAlign w:val="center"/>
            <w:hideMark/>
          </w:tcPr>
          <w:p w:rsidRPr="00A45349" w:rsidR="00857099" w:rsidP="009A4731" w:rsidRDefault="00857099" w14:paraId="0F4AF160" w14:textId="77777777">
            <w:pPr>
              <w:autoSpaceDE w:val="0"/>
              <w:autoSpaceDN w:val="0"/>
              <w:spacing w:before="10" w:after="10"/>
              <w:rPr>
                <w:rFonts w:cs="Times New Roman"/>
                <w:sz w:val="24"/>
                <w:lang w:val="en-029"/>
              </w:rPr>
            </w:pPr>
            <w:r w:rsidRPr="00A45349">
              <w:rPr>
                <w:rFonts w:cs="Times New Roman"/>
                <w:sz w:val="24"/>
                <w:lang w:val="en-029"/>
              </w:rPr>
              <w:t>Month</w:t>
            </w:r>
          </w:p>
        </w:tc>
      </w:tr>
    </w:tbl>
    <w:p w:rsidR="00E215A6" w:rsidP="00E215A6" w:rsidRDefault="00E215A6" w14:paraId="58591728" w14:textId="77777777"/>
    <w:p w:rsidR="004F712A" w:rsidP="004F712A" w:rsidRDefault="004F712A" w14:paraId="058D8F3A" w14:textId="77777777">
      <w:r>
        <w:t>This review is undertaken by the Risk Owner in our Risk management software with updates provided to the Audit and Risk Management Committee in the 6 monthly update (see Recording and Reporting section).</w:t>
      </w:r>
    </w:p>
    <w:p w:rsidR="004F712A" w:rsidP="004F712A" w:rsidRDefault="004F712A" w14:paraId="22BC5C45" w14:textId="77777777"/>
    <w:p w:rsidR="004F712A" w:rsidP="004F712A" w:rsidRDefault="004F712A" w14:paraId="2F2C7F63" w14:textId="619152D4">
      <w:r>
        <w:t xml:space="preserve">Additional oversight and monitoring </w:t>
      </w:r>
      <w:r w:rsidR="004E2294">
        <w:t>are</w:t>
      </w:r>
      <w:r>
        <w:t xml:space="preserve"> undertaken by completion of a “Deep dive” review on a specific Strategic Risk. This is managed and facilitated by the relevant General Manager and involves the Board. Following the Board Deep Dive, items which the Board deem to require further clarification or work are delegated to the Audit and Risk Management Committee for further action and/or review.</w:t>
      </w:r>
    </w:p>
    <w:p w:rsidR="004F712A" w:rsidP="004F712A" w:rsidRDefault="004F712A" w14:paraId="591FB4E8" w14:textId="77777777"/>
    <w:p w:rsidR="004F712A" w:rsidP="004F712A" w:rsidRDefault="004F712A" w14:paraId="306C0E1C" w14:textId="77777777">
      <w:r>
        <w:t xml:space="preserve">The output from these risk and Deep Dive reviews assist with Strategic planning and decision making. </w:t>
      </w:r>
    </w:p>
    <w:p w:rsidR="00A45349" w:rsidP="00A45349" w:rsidRDefault="00A45349" w14:paraId="4A45D42F" w14:textId="77777777"/>
    <w:p w:rsidR="004F712A" w:rsidP="004F712A" w:rsidRDefault="004F712A" w14:paraId="0B44C5ED" w14:textId="3C661C3E">
      <w:r>
        <w:t>These reviews also inform if any amendments to the risk level or further treatments are required.</w:t>
      </w:r>
    </w:p>
    <w:p w:rsidR="00A45349" w:rsidP="00A45349" w:rsidRDefault="00A45349" w14:paraId="71091A20" w14:textId="77777777"/>
    <w:p w:rsidR="00A45349" w:rsidP="00A1641D" w:rsidRDefault="00387E88" w14:paraId="6EC171F0" w14:textId="0FF94A8E">
      <w:pPr>
        <w:pStyle w:val="Heading3"/>
      </w:pPr>
      <w:bookmarkStart w:name="_Toc162276510" w:id="30"/>
      <w:r>
        <w:t>10</w:t>
      </w:r>
      <w:r w:rsidR="009031A0">
        <w:t xml:space="preserve">.8.1 </w:t>
      </w:r>
      <w:r w:rsidR="00A45349">
        <w:t>Operational &amp; Project Risks</w:t>
      </w:r>
      <w:bookmarkEnd w:id="30"/>
      <w:r w:rsidR="00A45349">
        <w:t xml:space="preserve"> </w:t>
      </w:r>
    </w:p>
    <w:p w:rsidRPr="00FB5872" w:rsidR="00B842E7" w:rsidP="00B842E7" w:rsidRDefault="00B842E7" w14:paraId="61D02EF9" w14:textId="4A1FAAD8">
      <w:pPr>
        <w:rPr>
          <w:lang w:val="en-US" w:eastAsia="en-US"/>
        </w:rPr>
      </w:pPr>
      <w:r w:rsidRPr="00FB5872">
        <w:rPr>
          <w:lang w:val="en-US" w:eastAsia="en-US"/>
        </w:rPr>
        <w:t xml:space="preserve">Monitoring and review takes place during all stages of the process. </w:t>
      </w:r>
    </w:p>
    <w:p w:rsidR="00B842E7" w:rsidP="00FB5872" w:rsidRDefault="00B842E7" w14:paraId="4290B6D0" w14:textId="77777777">
      <w:pPr>
        <w:rPr>
          <w:lang w:val="en-US" w:eastAsia="en-US"/>
        </w:rPr>
      </w:pPr>
      <w:r w:rsidRPr="00FB5872">
        <w:rPr>
          <w:lang w:val="en-US" w:eastAsia="en-US"/>
        </w:rPr>
        <w:t xml:space="preserve">The monitoring and review methodology is embedded in the </w:t>
      </w:r>
      <w:r w:rsidRPr="00FB5872" w:rsidR="00C5221F">
        <w:rPr>
          <w:lang w:val="en-US" w:eastAsia="en-US"/>
        </w:rPr>
        <w:t>relevant Risk</w:t>
      </w:r>
      <w:r w:rsidRPr="00FB5872">
        <w:rPr>
          <w:lang w:val="en-US" w:eastAsia="en-US"/>
        </w:rPr>
        <w:t xml:space="preserve"> Management processes and procedures. </w:t>
      </w:r>
    </w:p>
    <w:p w:rsidRPr="00FB5872" w:rsidR="00F87027" w:rsidP="00FB5872" w:rsidRDefault="00F87027" w14:paraId="10F27CAA" w14:textId="77777777">
      <w:pPr>
        <w:rPr>
          <w:lang w:val="en-US" w:eastAsia="en-US"/>
        </w:rPr>
      </w:pPr>
    </w:p>
    <w:p w:rsidRPr="00FB5872" w:rsidR="00B842E7" w:rsidP="00FB5872" w:rsidRDefault="00B842E7" w14:paraId="44C2105F" w14:textId="77777777">
      <w:pPr>
        <w:rPr>
          <w:lang w:val="en-US" w:eastAsia="en-US"/>
        </w:rPr>
      </w:pPr>
      <w:r w:rsidRPr="00FB5872">
        <w:rPr>
          <w:lang w:val="en-US" w:eastAsia="en-US"/>
        </w:rPr>
        <w:t>All risks will be monitored. The level of the review will be dependent on the level of the residual risk.</w:t>
      </w:r>
    </w:p>
    <w:p w:rsidRPr="00A45349" w:rsidR="00B842E7" w:rsidP="00FB5872" w:rsidRDefault="00B842E7" w14:paraId="1A709A79" w14:textId="63FAD8F0">
      <w:pPr>
        <w:rPr>
          <w:lang w:val="en-US" w:eastAsia="en-US"/>
        </w:rPr>
      </w:pPr>
      <w:r w:rsidRPr="00FB5872">
        <w:rPr>
          <w:lang w:val="en-US" w:eastAsia="en-US"/>
        </w:rPr>
        <w:t>Additionally Risk owners and control owners will be requested to review the risks/ controls whenever there is a trigger (i.e. an incident or audit finding related to either a risk event or a control.)</w:t>
      </w:r>
    </w:p>
    <w:p w:rsidR="004E475D" w:rsidP="004E475D" w:rsidRDefault="004E475D" w14:paraId="3F0C6C62" w14:textId="77777777"/>
    <w:p w:rsidR="004E475D" w:rsidP="00A1641D" w:rsidRDefault="00DB7A6F" w14:paraId="49CC1EEA" w14:textId="13E53757">
      <w:pPr>
        <w:pStyle w:val="Heading2"/>
      </w:pPr>
      <w:r>
        <w:t xml:space="preserve"> </w:t>
      </w:r>
      <w:bookmarkStart w:name="_Toc162276511" w:id="31"/>
      <w:r>
        <w:t>Recording and Reporting</w:t>
      </w:r>
      <w:bookmarkEnd w:id="31"/>
      <w:r>
        <w:t xml:space="preserve"> </w:t>
      </w:r>
    </w:p>
    <w:p w:rsidR="00DB7A6F" w:rsidP="00A1641D" w:rsidRDefault="00387E88" w14:paraId="29B9D065" w14:textId="11DBFFE5">
      <w:pPr>
        <w:pStyle w:val="Heading3"/>
      </w:pPr>
      <w:bookmarkStart w:name="_Toc162276512" w:id="32"/>
      <w:r>
        <w:t>10</w:t>
      </w:r>
      <w:r w:rsidR="009031A0">
        <w:t xml:space="preserve">.9.1 </w:t>
      </w:r>
      <w:r w:rsidR="00DB7A6F">
        <w:t>Strategic Risks</w:t>
      </w:r>
      <w:bookmarkEnd w:id="32"/>
      <w:r w:rsidR="00DB7A6F">
        <w:t xml:space="preserve"> </w:t>
      </w:r>
    </w:p>
    <w:p w:rsidRPr="00B2445E" w:rsidR="00417A1E" w:rsidP="00417A1E" w:rsidRDefault="00417A1E" w14:paraId="09EA112A" w14:textId="77777777">
      <w:pPr>
        <w:rPr>
          <w:lang w:val="en-US" w:eastAsia="en-US"/>
        </w:rPr>
      </w:pPr>
      <w:r w:rsidRPr="00B2445E">
        <w:rPr>
          <w:lang w:val="en-US" w:eastAsia="en-US"/>
        </w:rPr>
        <w:t>All strategic risks are recorded in the Wannon Water Risk Register.</w:t>
      </w:r>
    </w:p>
    <w:p w:rsidRPr="00B2445E" w:rsidR="00417A1E" w:rsidP="00417A1E" w:rsidRDefault="00417A1E" w14:paraId="73A13E03" w14:textId="77777777">
      <w:pPr>
        <w:rPr>
          <w:lang w:val="en-US" w:eastAsia="en-US"/>
        </w:rPr>
      </w:pPr>
    </w:p>
    <w:p w:rsidRPr="00B2445E" w:rsidR="00417A1E" w:rsidP="00417A1E" w:rsidRDefault="00417A1E" w14:paraId="0BD4FD6B" w14:textId="77777777">
      <w:pPr>
        <w:rPr>
          <w:lang w:val="en-US" w:eastAsia="en-US"/>
        </w:rPr>
      </w:pPr>
      <w:r w:rsidRPr="00B2445E">
        <w:rPr>
          <w:lang w:val="en-US" w:eastAsia="en-US"/>
        </w:rPr>
        <w:t>Key Risk Indicators are developed and continually refined for each of the strategic risks. Management gather and record information pertaining to each Key Risk Indicator for monitoring purposes.</w:t>
      </w:r>
    </w:p>
    <w:p w:rsidRPr="00B2445E" w:rsidR="00417A1E" w:rsidP="00417A1E" w:rsidRDefault="00417A1E" w14:paraId="050A9CF5" w14:textId="77777777">
      <w:pPr>
        <w:rPr>
          <w:lang w:val="en-US" w:eastAsia="en-US"/>
        </w:rPr>
      </w:pPr>
    </w:p>
    <w:p w:rsidRPr="00B2445E" w:rsidR="00417A1E" w:rsidP="00417A1E" w:rsidRDefault="00417A1E" w14:paraId="0334277E" w14:textId="77777777">
      <w:pPr>
        <w:rPr>
          <w:lang w:val="en-US" w:eastAsia="en-US"/>
        </w:rPr>
      </w:pPr>
      <w:r w:rsidRPr="00B2445E">
        <w:rPr>
          <w:lang w:val="en-US" w:eastAsia="en-US"/>
        </w:rPr>
        <w:t>It is the responsibility of the relevant General Manager to ensure that the Board is informed if any of the information recorded triggers an indicator red threshold. The Board report should detail the reason for the indicator being triggered and include actions as to how this is going to be managed or how the risk is going to be treated to reduce either the likelihood or consequence.</w:t>
      </w:r>
    </w:p>
    <w:p w:rsidRPr="00B2445E" w:rsidR="00417A1E" w:rsidP="00417A1E" w:rsidRDefault="00417A1E" w14:paraId="02DBC101" w14:textId="77777777">
      <w:pPr>
        <w:rPr>
          <w:lang w:val="en-US" w:eastAsia="en-US"/>
        </w:rPr>
      </w:pPr>
    </w:p>
    <w:p w:rsidR="00417A1E" w:rsidP="00417A1E" w:rsidRDefault="00417A1E" w14:paraId="04FEB685" w14:textId="4387E7A2">
      <w:pPr>
        <w:rPr>
          <w:lang w:val="en-US" w:eastAsia="en-US"/>
        </w:rPr>
      </w:pPr>
      <w:r w:rsidRPr="00B2445E">
        <w:rPr>
          <w:lang w:val="en-US" w:eastAsia="en-US"/>
        </w:rPr>
        <w:t>Six monthly (May and November) strategic risk trend reporting is provided to the Audit and Risk Management Committee.</w:t>
      </w:r>
    </w:p>
    <w:p w:rsidRPr="00B842E7" w:rsidR="00B842E7" w:rsidP="00B842E7" w:rsidRDefault="00B842E7" w14:paraId="3296628C" w14:textId="77777777">
      <w:pPr>
        <w:rPr>
          <w:lang w:val="en-US" w:eastAsia="en-US"/>
        </w:rPr>
      </w:pPr>
    </w:p>
    <w:p w:rsidR="00B2445E" w:rsidP="00A1641D" w:rsidRDefault="00387E88" w14:paraId="55DB5747" w14:textId="1C88AB5A">
      <w:pPr>
        <w:pStyle w:val="Heading3"/>
      </w:pPr>
      <w:bookmarkStart w:name="_Toc162276513" w:id="33"/>
      <w:r>
        <w:t>10</w:t>
      </w:r>
      <w:r w:rsidR="009031A0">
        <w:t xml:space="preserve">.9.2 </w:t>
      </w:r>
      <w:r w:rsidR="00B2445E">
        <w:t>Operational Risks</w:t>
      </w:r>
      <w:bookmarkEnd w:id="33"/>
      <w:r w:rsidR="00B2445E">
        <w:t xml:space="preserve"> </w:t>
      </w:r>
    </w:p>
    <w:p w:rsidRPr="00B2445E" w:rsidR="00705985" w:rsidP="00705985" w:rsidRDefault="00705985" w14:paraId="4C767CA4" w14:textId="77777777">
      <w:pPr>
        <w:rPr>
          <w:lang w:val="en-US" w:eastAsia="en-US"/>
        </w:rPr>
      </w:pPr>
      <w:r w:rsidRPr="00B2445E">
        <w:rPr>
          <w:lang w:val="en-US" w:eastAsia="en-US"/>
        </w:rPr>
        <w:t>Risk trend data and an assessment of key operational risks will be provided to the Executive Committee on a quarterly basis. This reporting will commence when operational risk workshops commence.</w:t>
      </w:r>
    </w:p>
    <w:p w:rsidRPr="00B2445E" w:rsidR="00705985" w:rsidP="00705985" w:rsidRDefault="00705985" w14:paraId="78986BB4" w14:textId="77777777">
      <w:pPr>
        <w:rPr>
          <w:lang w:val="en-US" w:eastAsia="en-US"/>
        </w:rPr>
      </w:pPr>
    </w:p>
    <w:p w:rsidR="00705985" w:rsidP="00705985" w:rsidRDefault="00705985" w14:paraId="557E3607" w14:textId="0A68C737">
      <w:pPr>
        <w:rPr>
          <w:lang w:val="en-US" w:eastAsia="en-US"/>
        </w:rPr>
      </w:pPr>
      <w:r w:rsidRPr="00B2445E">
        <w:rPr>
          <w:lang w:val="en-US" w:eastAsia="en-US"/>
        </w:rPr>
        <w:t>The Audit and Risk Management Committee will be provided with trend data and an overview of key operational risks annually. It is envisaged that this will take place each February.</w:t>
      </w:r>
    </w:p>
    <w:p w:rsidR="000B6EF6" w:rsidP="000B6EF6" w:rsidRDefault="000B6EF6" w14:paraId="00A75933" w14:textId="77777777">
      <w:pPr>
        <w:rPr>
          <w:lang w:val="en-US" w:eastAsia="en-US"/>
        </w:rPr>
      </w:pPr>
    </w:p>
    <w:p w:rsidR="00A06BD5" w:rsidRDefault="00A06BD5" w14:paraId="6E0AEBFD" w14:textId="49ECBD21">
      <w:pPr>
        <w:rPr>
          <w:lang w:val="en-US" w:eastAsia="en-US"/>
        </w:rPr>
      </w:pPr>
      <w:r>
        <w:rPr>
          <w:lang w:val="en-US" w:eastAsia="en-US"/>
        </w:rPr>
        <w:br w:type="page"/>
      </w:r>
    </w:p>
    <w:p w:rsidR="00300BC3" w:rsidP="00A1641D" w:rsidRDefault="00300BC3" w14:paraId="56EED8B6" w14:textId="11259415">
      <w:pPr>
        <w:pStyle w:val="Heading1"/>
      </w:pPr>
      <w:r>
        <w:lastRenderedPageBreak/>
        <w:t xml:space="preserve"> </w:t>
      </w:r>
      <w:bookmarkStart w:name="_Toc162276514" w:id="34"/>
      <w:r w:rsidRPr="00D93000">
        <w:t>Key Risk Management Activities</w:t>
      </w:r>
      <w:bookmarkEnd w:id="34"/>
      <w:r>
        <w:t xml:space="preserve"> </w:t>
      </w:r>
    </w:p>
    <w:tbl>
      <w:tblPr>
        <w:tblStyle w:val="TableGrid"/>
        <w:tblW w:w="9133" w:type="dxa"/>
        <w:tblLook w:val="04A0" w:firstRow="1" w:lastRow="0" w:firstColumn="1" w:lastColumn="0" w:noHBand="0" w:noVBand="1"/>
      </w:tblPr>
      <w:tblGrid>
        <w:gridCol w:w="2283"/>
        <w:gridCol w:w="3317"/>
        <w:gridCol w:w="2011"/>
        <w:gridCol w:w="1522"/>
      </w:tblGrid>
      <w:tr w:rsidR="00300BC3" w:rsidTr="004D1D8C" w14:paraId="21199A41" w14:textId="77777777">
        <w:trPr>
          <w:trHeight w:val="328"/>
        </w:trPr>
        <w:tc>
          <w:tcPr>
            <w:tcW w:w="2283" w:type="dxa"/>
            <w:shd w:val="clear" w:color="auto" w:fill="00395D" w:themeFill="text1"/>
          </w:tcPr>
          <w:p w:rsidRPr="00262F4B" w:rsidR="00300BC3" w:rsidP="00300BC3" w:rsidRDefault="00854CBD" w14:paraId="7A55FE90" w14:textId="5E3CF713">
            <w:pPr>
              <w:rPr>
                <w:b/>
                <w:bCs/>
                <w:lang w:val="en-US"/>
              </w:rPr>
            </w:pPr>
            <w:r w:rsidRPr="00262F4B">
              <w:rPr>
                <w:b/>
                <w:bCs/>
                <w:lang w:val="en-US"/>
              </w:rPr>
              <w:t>Objective</w:t>
            </w:r>
          </w:p>
        </w:tc>
        <w:tc>
          <w:tcPr>
            <w:tcW w:w="3317" w:type="dxa"/>
            <w:shd w:val="clear" w:color="auto" w:fill="00395D" w:themeFill="text1"/>
          </w:tcPr>
          <w:p w:rsidRPr="00262F4B" w:rsidR="00300BC3" w:rsidP="00300BC3" w:rsidRDefault="00854CBD" w14:paraId="5013D4AB" w14:textId="6DBF289D">
            <w:pPr>
              <w:rPr>
                <w:b/>
                <w:bCs/>
                <w:lang w:val="en-US"/>
              </w:rPr>
            </w:pPr>
            <w:r w:rsidRPr="00262F4B">
              <w:rPr>
                <w:b/>
                <w:bCs/>
                <w:lang w:val="en-US"/>
              </w:rPr>
              <w:t>Activity</w:t>
            </w:r>
          </w:p>
        </w:tc>
        <w:tc>
          <w:tcPr>
            <w:tcW w:w="2011" w:type="dxa"/>
            <w:shd w:val="clear" w:color="auto" w:fill="00395D" w:themeFill="text1"/>
          </w:tcPr>
          <w:p w:rsidRPr="00262F4B" w:rsidR="00300BC3" w:rsidP="00300BC3" w:rsidRDefault="00854CBD" w14:paraId="23D295CA" w14:textId="17E96E2E">
            <w:pPr>
              <w:rPr>
                <w:b/>
                <w:bCs/>
                <w:lang w:val="en-US"/>
              </w:rPr>
            </w:pPr>
            <w:r w:rsidRPr="00262F4B">
              <w:rPr>
                <w:b/>
                <w:bCs/>
                <w:lang w:val="en-US"/>
              </w:rPr>
              <w:t>Responsibility</w:t>
            </w:r>
          </w:p>
        </w:tc>
        <w:tc>
          <w:tcPr>
            <w:tcW w:w="1522" w:type="dxa"/>
            <w:shd w:val="clear" w:color="auto" w:fill="00395D" w:themeFill="text1"/>
          </w:tcPr>
          <w:p w:rsidRPr="00262F4B" w:rsidR="00300BC3" w:rsidP="00300BC3" w:rsidRDefault="00854CBD" w14:paraId="60C92EE9" w14:textId="45EB5B34">
            <w:pPr>
              <w:rPr>
                <w:b/>
                <w:bCs/>
                <w:lang w:val="en-US"/>
              </w:rPr>
            </w:pPr>
            <w:r w:rsidRPr="00262F4B">
              <w:rPr>
                <w:b/>
                <w:bCs/>
                <w:lang w:val="en-US"/>
              </w:rPr>
              <w:t xml:space="preserve">Due Date </w:t>
            </w:r>
          </w:p>
        </w:tc>
      </w:tr>
      <w:tr w:rsidR="00C26CC9" w:rsidTr="00A6507B" w14:paraId="4BD2A406" w14:textId="77777777">
        <w:trPr>
          <w:trHeight w:val="1288"/>
        </w:trPr>
        <w:tc>
          <w:tcPr>
            <w:tcW w:w="2283" w:type="dxa"/>
            <w:shd w:val="clear" w:color="auto" w:fill="E7E6E6" w:themeFill="background2"/>
            <w:vAlign w:val="center"/>
          </w:tcPr>
          <w:p w:rsidRPr="00A6507B" w:rsidR="00C26CC9" w:rsidP="004D1D8C" w:rsidRDefault="00C26CC9" w14:paraId="6E3F81E2" w14:textId="681314D6">
            <w:pPr>
              <w:rPr>
                <w:rFonts w:cs="Arial"/>
              </w:rPr>
            </w:pPr>
            <w:r w:rsidRPr="00AC3EE3">
              <w:rPr>
                <w:rFonts w:cs="Arial"/>
              </w:rPr>
              <w:t xml:space="preserve">Annual Reporting </w:t>
            </w:r>
            <w:r w:rsidRPr="00844CCE">
              <w:rPr>
                <w:rFonts w:cs="Arial"/>
              </w:rPr>
              <w:t>to DEECA</w:t>
            </w:r>
            <w:r>
              <w:rPr>
                <w:rFonts w:cs="Arial"/>
              </w:rPr>
              <w:t xml:space="preserve"> </w:t>
            </w:r>
            <w:r w:rsidRPr="00AC3EE3">
              <w:rPr>
                <w:rFonts w:cs="Arial"/>
              </w:rPr>
              <w:t>(Statement of Obligations)</w:t>
            </w:r>
          </w:p>
        </w:tc>
        <w:tc>
          <w:tcPr>
            <w:tcW w:w="3317" w:type="dxa"/>
            <w:shd w:val="clear" w:color="auto" w:fill="E7E6E6" w:themeFill="background2"/>
            <w:vAlign w:val="center"/>
          </w:tcPr>
          <w:p w:rsidR="00C26CC9" w:rsidP="004D1D8C" w:rsidRDefault="00C26CC9" w14:paraId="1566A5E1" w14:textId="2C85C0B5">
            <w:pPr>
              <w:rPr>
                <w:lang w:val="en-US"/>
              </w:rPr>
            </w:pPr>
            <w:r w:rsidRPr="00AC3EE3">
              <w:rPr>
                <w:rFonts w:cs="Arial"/>
              </w:rPr>
              <w:t xml:space="preserve">Adhere to </w:t>
            </w:r>
            <w:r w:rsidRPr="00844CCE">
              <w:rPr>
                <w:rFonts w:cs="Arial"/>
              </w:rPr>
              <w:t>the DEECA</w:t>
            </w:r>
            <w:r>
              <w:rPr>
                <w:rFonts w:cs="Arial"/>
              </w:rPr>
              <w:t xml:space="preserve"> </w:t>
            </w:r>
            <w:r w:rsidRPr="00AC3EE3">
              <w:rPr>
                <w:rFonts w:cs="Arial"/>
              </w:rPr>
              <w:t>process for Risk Reporting</w:t>
            </w:r>
          </w:p>
        </w:tc>
        <w:tc>
          <w:tcPr>
            <w:tcW w:w="2011" w:type="dxa"/>
            <w:shd w:val="clear" w:color="auto" w:fill="E7E6E6" w:themeFill="background2"/>
            <w:vAlign w:val="center"/>
          </w:tcPr>
          <w:p w:rsidR="00C26CC9" w:rsidP="004D1D8C" w:rsidRDefault="00C26CC9" w14:paraId="1DF65613" w14:textId="223EB134">
            <w:pPr>
              <w:rPr>
                <w:lang w:val="en-US"/>
              </w:rPr>
            </w:pPr>
            <w:r w:rsidRPr="00451984">
              <w:rPr>
                <w:rFonts w:cs="Arial"/>
              </w:rPr>
              <w:t xml:space="preserve">Manager Safety Risk and Resilience </w:t>
            </w:r>
          </w:p>
        </w:tc>
        <w:tc>
          <w:tcPr>
            <w:tcW w:w="1522" w:type="dxa"/>
            <w:shd w:val="clear" w:color="auto" w:fill="E7E6E6" w:themeFill="background2"/>
            <w:vAlign w:val="center"/>
          </w:tcPr>
          <w:p w:rsidR="00C26CC9" w:rsidP="004D1D8C" w:rsidRDefault="00C26CC9" w14:paraId="0E50C643" w14:textId="5A20DC60">
            <w:pPr>
              <w:rPr>
                <w:lang w:val="en-US"/>
              </w:rPr>
            </w:pPr>
            <w:r w:rsidRPr="00451984">
              <w:rPr>
                <w:rFonts w:cs="Arial"/>
              </w:rPr>
              <w:t>April 202</w:t>
            </w:r>
            <w:r>
              <w:rPr>
                <w:rFonts w:cs="Arial"/>
              </w:rPr>
              <w:t>4</w:t>
            </w:r>
          </w:p>
        </w:tc>
      </w:tr>
      <w:tr w:rsidR="00C26CC9" w:rsidTr="00A6507B" w14:paraId="235BBD1E" w14:textId="77777777">
        <w:trPr>
          <w:trHeight w:val="1288"/>
        </w:trPr>
        <w:tc>
          <w:tcPr>
            <w:tcW w:w="2283" w:type="dxa"/>
            <w:shd w:val="clear" w:color="auto" w:fill="E7E6E6" w:themeFill="background2"/>
            <w:vAlign w:val="center"/>
          </w:tcPr>
          <w:p w:rsidR="00C26CC9" w:rsidP="004D1D8C" w:rsidRDefault="00C26CC9" w14:paraId="6AEB500C" w14:textId="39B32977">
            <w:pPr>
              <w:rPr>
                <w:lang w:val="en-US"/>
              </w:rPr>
            </w:pPr>
            <w:r w:rsidRPr="00AC3EE3">
              <w:rPr>
                <w:rFonts w:cs="Arial"/>
              </w:rPr>
              <w:t xml:space="preserve">Adhere to the Ministerial Directions relevant to Risk </w:t>
            </w:r>
          </w:p>
        </w:tc>
        <w:tc>
          <w:tcPr>
            <w:tcW w:w="3317" w:type="dxa"/>
            <w:shd w:val="clear" w:color="auto" w:fill="E7E6E6" w:themeFill="background2"/>
            <w:vAlign w:val="center"/>
          </w:tcPr>
          <w:p w:rsidRPr="004D1D8C" w:rsidR="00C26CC9" w:rsidP="004D1D8C" w:rsidRDefault="00C26CC9" w14:paraId="606ABC57" w14:textId="7A615711">
            <w:pPr>
              <w:rPr>
                <w:rFonts w:cs="Arial"/>
              </w:rPr>
            </w:pPr>
            <w:r>
              <w:rPr>
                <w:rFonts w:cs="Arial"/>
              </w:rPr>
              <w:t>Undertake an annual review of the Risk Management framework</w:t>
            </w:r>
          </w:p>
        </w:tc>
        <w:tc>
          <w:tcPr>
            <w:tcW w:w="2011" w:type="dxa"/>
            <w:shd w:val="clear" w:color="auto" w:fill="E7E6E6" w:themeFill="background2"/>
            <w:vAlign w:val="center"/>
          </w:tcPr>
          <w:p w:rsidR="00C26CC9" w:rsidP="004D1D8C" w:rsidRDefault="00C26CC9" w14:paraId="79C849AB" w14:textId="2AD7C277">
            <w:pPr>
              <w:rPr>
                <w:lang w:val="en-US"/>
              </w:rPr>
            </w:pPr>
            <w:r w:rsidRPr="00451984">
              <w:rPr>
                <w:rFonts w:cs="Arial"/>
              </w:rPr>
              <w:t>Manager Safety Risk and Resilience</w:t>
            </w:r>
          </w:p>
        </w:tc>
        <w:tc>
          <w:tcPr>
            <w:tcW w:w="1522" w:type="dxa"/>
            <w:shd w:val="clear" w:color="auto" w:fill="E7E6E6" w:themeFill="background2"/>
            <w:vAlign w:val="center"/>
          </w:tcPr>
          <w:p w:rsidR="00C26CC9" w:rsidP="004D1D8C" w:rsidRDefault="00C26CC9" w14:paraId="13BF0CD3" w14:textId="324C2134">
            <w:pPr>
              <w:rPr>
                <w:lang w:val="en-US"/>
              </w:rPr>
            </w:pPr>
            <w:r>
              <w:rPr>
                <w:rFonts w:cs="Arial"/>
              </w:rPr>
              <w:t xml:space="preserve">February </w:t>
            </w:r>
            <w:r w:rsidRPr="00451984">
              <w:rPr>
                <w:rFonts w:cs="Arial"/>
              </w:rPr>
              <w:t>202</w:t>
            </w:r>
            <w:r>
              <w:rPr>
                <w:rFonts w:cs="Arial"/>
              </w:rPr>
              <w:t>5</w:t>
            </w:r>
          </w:p>
        </w:tc>
      </w:tr>
      <w:tr w:rsidR="00C26CC9" w:rsidTr="00A6507B" w14:paraId="386EAAD8" w14:textId="77777777">
        <w:trPr>
          <w:trHeight w:val="1276"/>
        </w:trPr>
        <w:tc>
          <w:tcPr>
            <w:tcW w:w="2283" w:type="dxa"/>
            <w:shd w:val="clear" w:color="auto" w:fill="E7E6E6" w:themeFill="background2"/>
            <w:vAlign w:val="center"/>
          </w:tcPr>
          <w:p w:rsidR="00C26CC9" w:rsidP="004D1D8C" w:rsidRDefault="00C26CC9" w14:paraId="1172DFCC" w14:textId="2DA296CB">
            <w:pPr>
              <w:rPr>
                <w:lang w:val="en-US"/>
              </w:rPr>
            </w:pPr>
            <w:r w:rsidRPr="00AC3EE3">
              <w:rPr>
                <w:rFonts w:cs="Arial"/>
              </w:rPr>
              <w:t xml:space="preserve">Review the Risk Appetite Statement </w:t>
            </w:r>
          </w:p>
        </w:tc>
        <w:tc>
          <w:tcPr>
            <w:tcW w:w="3317" w:type="dxa"/>
            <w:shd w:val="clear" w:color="auto" w:fill="E7E6E6" w:themeFill="background2"/>
            <w:vAlign w:val="center"/>
          </w:tcPr>
          <w:p w:rsidR="00C26CC9" w:rsidP="004D1D8C" w:rsidRDefault="00C26CC9" w14:paraId="7F005BEA" w14:textId="517FA77C">
            <w:pPr>
              <w:rPr>
                <w:lang w:val="en-US"/>
              </w:rPr>
            </w:pPr>
            <w:r w:rsidRPr="00AC3EE3">
              <w:rPr>
                <w:rFonts w:cs="Arial"/>
              </w:rPr>
              <w:t>Review the Board Policy Statement for Risk and ensure Risk Appetite Statement remains valid</w:t>
            </w:r>
          </w:p>
        </w:tc>
        <w:tc>
          <w:tcPr>
            <w:tcW w:w="2011" w:type="dxa"/>
            <w:shd w:val="clear" w:color="auto" w:fill="E7E6E6" w:themeFill="background2"/>
            <w:vAlign w:val="center"/>
          </w:tcPr>
          <w:p w:rsidR="00C26CC9" w:rsidP="004D1D8C" w:rsidRDefault="00C26CC9" w14:paraId="4BD312CC" w14:textId="294933AA">
            <w:pPr>
              <w:rPr>
                <w:lang w:val="en-US"/>
              </w:rPr>
            </w:pPr>
            <w:r w:rsidRPr="00451984">
              <w:rPr>
                <w:rFonts w:cs="Arial"/>
              </w:rPr>
              <w:t>Executive Strategy and Innovation</w:t>
            </w:r>
          </w:p>
        </w:tc>
        <w:tc>
          <w:tcPr>
            <w:tcW w:w="1522" w:type="dxa"/>
            <w:shd w:val="clear" w:color="auto" w:fill="E7E6E6" w:themeFill="background2"/>
            <w:vAlign w:val="center"/>
          </w:tcPr>
          <w:p w:rsidR="00C26CC9" w:rsidP="004D1D8C" w:rsidRDefault="00C26CC9" w14:paraId="7B85006F" w14:textId="784FBEA5">
            <w:pPr>
              <w:rPr>
                <w:lang w:val="en-US"/>
              </w:rPr>
            </w:pPr>
            <w:r w:rsidRPr="00451984">
              <w:rPr>
                <w:rFonts w:cs="Arial"/>
              </w:rPr>
              <w:t>November 202</w:t>
            </w:r>
            <w:r>
              <w:rPr>
                <w:rFonts w:cs="Arial"/>
              </w:rPr>
              <w:t>4</w:t>
            </w:r>
          </w:p>
        </w:tc>
      </w:tr>
      <w:tr w:rsidR="00A06BD5" w:rsidTr="00A6507B" w14:paraId="4E6D49D7" w14:textId="77777777">
        <w:trPr>
          <w:trHeight w:val="1604"/>
        </w:trPr>
        <w:tc>
          <w:tcPr>
            <w:tcW w:w="2283" w:type="dxa"/>
            <w:vMerge w:val="restart"/>
            <w:shd w:val="clear" w:color="auto" w:fill="E7E6E6" w:themeFill="background2"/>
            <w:vAlign w:val="center"/>
          </w:tcPr>
          <w:p w:rsidR="00A06BD5" w:rsidP="004D1D8C" w:rsidRDefault="00A06BD5" w14:paraId="059D6E64" w14:textId="21DAEC01">
            <w:pPr>
              <w:rPr>
                <w:lang w:val="en-US"/>
              </w:rPr>
            </w:pPr>
            <w:r w:rsidRPr="00AC3EE3">
              <w:rPr>
                <w:rFonts w:cs="Arial"/>
              </w:rPr>
              <w:t>Embed risk management into the organisation through the integration of the Risk Management Framework</w:t>
            </w:r>
          </w:p>
        </w:tc>
        <w:tc>
          <w:tcPr>
            <w:tcW w:w="3317" w:type="dxa"/>
            <w:shd w:val="clear" w:color="auto" w:fill="E7E6E6" w:themeFill="background2"/>
            <w:vAlign w:val="center"/>
          </w:tcPr>
          <w:p w:rsidR="00A06BD5" w:rsidP="004D1D8C" w:rsidRDefault="00A06BD5" w14:paraId="03A0A642" w14:textId="23A70972">
            <w:pPr>
              <w:rPr>
                <w:lang w:val="en-US"/>
              </w:rPr>
            </w:pPr>
            <w:r>
              <w:rPr>
                <w:rFonts w:cs="Arial"/>
              </w:rPr>
              <w:t xml:space="preserve">Develop and publish the Zero Harm Management System – Hazard and Risk Management Standard and supporting documentation </w:t>
            </w:r>
          </w:p>
        </w:tc>
        <w:tc>
          <w:tcPr>
            <w:tcW w:w="2011" w:type="dxa"/>
            <w:shd w:val="clear" w:color="auto" w:fill="E7E6E6" w:themeFill="background2"/>
            <w:vAlign w:val="center"/>
          </w:tcPr>
          <w:p w:rsidR="00A06BD5" w:rsidP="004D1D8C" w:rsidRDefault="00A06BD5" w14:paraId="4516E0BB" w14:textId="5A2218AE">
            <w:pPr>
              <w:rPr>
                <w:lang w:val="en-US"/>
              </w:rPr>
            </w:pPr>
            <w:r w:rsidRPr="00AC3EE3">
              <w:rPr>
                <w:rFonts w:cs="Arial"/>
              </w:rPr>
              <w:t>Manager</w:t>
            </w:r>
            <w:r>
              <w:rPr>
                <w:rFonts w:cs="Arial"/>
              </w:rPr>
              <w:t xml:space="preserve"> Safety Risk</w:t>
            </w:r>
            <w:r w:rsidRPr="00AC3EE3">
              <w:rPr>
                <w:rFonts w:cs="Arial"/>
              </w:rPr>
              <w:t xml:space="preserve"> and Resilience </w:t>
            </w:r>
          </w:p>
        </w:tc>
        <w:tc>
          <w:tcPr>
            <w:tcW w:w="1522" w:type="dxa"/>
            <w:shd w:val="clear" w:color="auto" w:fill="E7E6E6" w:themeFill="background2"/>
            <w:vAlign w:val="center"/>
          </w:tcPr>
          <w:p w:rsidR="00A06BD5" w:rsidP="004D1D8C" w:rsidRDefault="00A06BD5" w14:paraId="19B84CF6" w14:textId="6919A2E0">
            <w:pPr>
              <w:rPr>
                <w:lang w:val="en-US"/>
              </w:rPr>
            </w:pPr>
            <w:r w:rsidRPr="00844CCE">
              <w:rPr>
                <w:rFonts w:cs="Arial"/>
              </w:rPr>
              <w:t>November 2024</w:t>
            </w:r>
          </w:p>
        </w:tc>
      </w:tr>
      <w:tr w:rsidR="00A06BD5" w:rsidTr="00A6507B" w14:paraId="6AC43DC3" w14:textId="77777777">
        <w:trPr>
          <w:trHeight w:val="1165"/>
        </w:trPr>
        <w:tc>
          <w:tcPr>
            <w:tcW w:w="2283" w:type="dxa"/>
            <w:vMerge/>
            <w:shd w:val="clear" w:color="auto" w:fill="E7E6E6" w:themeFill="background2"/>
            <w:vAlign w:val="center"/>
          </w:tcPr>
          <w:p w:rsidR="00A06BD5" w:rsidP="004D1D8C" w:rsidRDefault="00A06BD5" w14:paraId="51B69A17" w14:textId="77777777">
            <w:pPr>
              <w:rPr>
                <w:lang w:val="en-US"/>
              </w:rPr>
            </w:pPr>
          </w:p>
        </w:tc>
        <w:tc>
          <w:tcPr>
            <w:tcW w:w="3317" w:type="dxa"/>
            <w:shd w:val="clear" w:color="auto" w:fill="E7E6E6" w:themeFill="background2"/>
            <w:vAlign w:val="center"/>
          </w:tcPr>
          <w:p w:rsidRPr="00A714E0" w:rsidR="004706EC" w:rsidP="005242EE" w:rsidRDefault="00A06BD5" w14:paraId="65424E27" w14:textId="2F37BC65">
            <w:pPr>
              <w:rPr>
                <w:lang w:val="en-US"/>
              </w:rPr>
            </w:pPr>
            <w:r w:rsidRPr="00A714E0">
              <w:rPr>
                <w:rFonts w:cs="Arial"/>
              </w:rPr>
              <w:t>Continue to develop the Operational Risk profile of our sites, facilities and functions</w:t>
            </w:r>
            <w:r w:rsidRPr="00A714E0" w:rsidR="000A3D76">
              <w:rPr>
                <w:rFonts w:cs="Arial"/>
              </w:rPr>
              <w:t xml:space="preserve"> – </w:t>
            </w:r>
            <w:r w:rsidRPr="00A714E0" w:rsidR="00D93000">
              <w:rPr>
                <w:rFonts w:cs="Arial"/>
              </w:rPr>
              <w:t>d</w:t>
            </w:r>
            <w:r w:rsidRPr="00A714E0" w:rsidR="000A3D76">
              <w:rPr>
                <w:rFonts w:cs="Arial"/>
              </w:rPr>
              <w:t>evelop</w:t>
            </w:r>
            <w:r w:rsidRPr="00A714E0" w:rsidR="00D93000">
              <w:rPr>
                <w:rFonts w:cs="Arial"/>
              </w:rPr>
              <w:t xml:space="preserve"> Safety</w:t>
            </w:r>
            <w:r w:rsidRPr="00A714E0" w:rsidR="005242EE">
              <w:rPr>
                <w:rFonts w:cs="Arial"/>
              </w:rPr>
              <w:t>, Environment &amp; Water Quality (enterprise risks in RiskWare)</w:t>
            </w:r>
          </w:p>
        </w:tc>
        <w:tc>
          <w:tcPr>
            <w:tcW w:w="2011" w:type="dxa"/>
            <w:shd w:val="clear" w:color="auto" w:fill="E7E6E6" w:themeFill="background2"/>
            <w:vAlign w:val="center"/>
          </w:tcPr>
          <w:p w:rsidRPr="00A714E0" w:rsidR="00A06BD5" w:rsidP="004D1D8C" w:rsidRDefault="00A06BD5" w14:paraId="3BBD1A4A" w14:textId="318ABE41">
            <w:pPr>
              <w:rPr>
                <w:lang w:val="en-US"/>
              </w:rPr>
            </w:pPr>
            <w:r w:rsidRPr="00A714E0">
              <w:rPr>
                <w:rFonts w:cs="Arial"/>
              </w:rPr>
              <w:t xml:space="preserve">Manager Safety Risk and Resilience </w:t>
            </w:r>
          </w:p>
        </w:tc>
        <w:tc>
          <w:tcPr>
            <w:tcW w:w="1522" w:type="dxa"/>
            <w:shd w:val="clear" w:color="auto" w:fill="E7E6E6" w:themeFill="background2"/>
            <w:vAlign w:val="center"/>
          </w:tcPr>
          <w:p w:rsidRPr="00A714E0" w:rsidR="00A06BD5" w:rsidP="004D1D8C" w:rsidRDefault="00041C8A" w14:paraId="60A666D7" w14:textId="78AC17F1">
            <w:pPr>
              <w:rPr>
                <w:lang w:val="en-US"/>
              </w:rPr>
            </w:pPr>
            <w:r w:rsidRPr="00A714E0">
              <w:rPr>
                <w:rFonts w:cs="Arial"/>
              </w:rPr>
              <w:t>December 2024</w:t>
            </w:r>
          </w:p>
        </w:tc>
      </w:tr>
      <w:tr w:rsidR="00A06BD5" w:rsidTr="00A6507B" w14:paraId="73E1049F" w14:textId="77777777">
        <w:trPr>
          <w:trHeight w:val="1604"/>
        </w:trPr>
        <w:tc>
          <w:tcPr>
            <w:tcW w:w="2283" w:type="dxa"/>
            <w:shd w:val="clear" w:color="auto" w:fill="E7E6E6" w:themeFill="background2"/>
            <w:vAlign w:val="center"/>
          </w:tcPr>
          <w:p w:rsidR="00A06BD5" w:rsidP="004D1D8C" w:rsidRDefault="00A06BD5" w14:paraId="0582651E" w14:textId="669CA9EB">
            <w:pPr>
              <w:rPr>
                <w:lang w:val="en-US"/>
              </w:rPr>
            </w:pPr>
            <w:r w:rsidRPr="00AC3EE3">
              <w:rPr>
                <w:rFonts w:cs="Arial"/>
              </w:rPr>
              <w:t>Provide practical mechanisms and process for staff to implement the risk process</w:t>
            </w:r>
          </w:p>
        </w:tc>
        <w:tc>
          <w:tcPr>
            <w:tcW w:w="3317" w:type="dxa"/>
            <w:shd w:val="clear" w:color="auto" w:fill="E7E6E6" w:themeFill="background2"/>
            <w:vAlign w:val="center"/>
          </w:tcPr>
          <w:p w:rsidRPr="00A714E0" w:rsidR="00A06BD5" w:rsidP="004D1D8C" w:rsidRDefault="008E25A5" w14:paraId="766DEC5D" w14:textId="084333DB">
            <w:pPr>
              <w:rPr>
                <w:lang w:val="en-US"/>
              </w:rPr>
            </w:pPr>
            <w:r w:rsidRPr="00A714E0">
              <w:rPr>
                <w:rFonts w:cs="Arial"/>
              </w:rPr>
              <w:t xml:space="preserve">Develop </w:t>
            </w:r>
            <w:r w:rsidRPr="00A714E0" w:rsidR="00D93000">
              <w:rPr>
                <w:rFonts w:cs="Arial"/>
              </w:rPr>
              <w:t>t</w:t>
            </w:r>
            <w:r w:rsidRPr="00A714E0" w:rsidR="00A06BD5">
              <w:rPr>
                <w:rFonts w:cs="Arial"/>
              </w:rPr>
              <w:t>raining</w:t>
            </w:r>
            <w:r w:rsidRPr="00A714E0" w:rsidR="00D93000">
              <w:rPr>
                <w:rFonts w:cs="Arial"/>
              </w:rPr>
              <w:t>/guidance materials</w:t>
            </w:r>
            <w:r w:rsidRPr="00A714E0" w:rsidR="005743D6">
              <w:rPr>
                <w:rFonts w:cs="Arial"/>
              </w:rPr>
              <w:t xml:space="preserve"> </w:t>
            </w:r>
            <w:r w:rsidRPr="00A714E0" w:rsidR="00A06BD5">
              <w:rPr>
                <w:rFonts w:cs="Arial"/>
              </w:rPr>
              <w:t xml:space="preserve">and tools to enable the risk assessment process </w:t>
            </w:r>
          </w:p>
        </w:tc>
        <w:tc>
          <w:tcPr>
            <w:tcW w:w="2011" w:type="dxa"/>
            <w:shd w:val="clear" w:color="auto" w:fill="E7E6E6" w:themeFill="background2"/>
            <w:vAlign w:val="center"/>
          </w:tcPr>
          <w:p w:rsidRPr="00A714E0" w:rsidR="00A06BD5" w:rsidP="004D1D8C" w:rsidRDefault="00A06BD5" w14:paraId="72119C06" w14:textId="478FB9C1">
            <w:pPr>
              <w:rPr>
                <w:lang w:val="en-US"/>
              </w:rPr>
            </w:pPr>
            <w:r w:rsidRPr="00A714E0">
              <w:rPr>
                <w:rFonts w:cs="Arial"/>
              </w:rPr>
              <w:t>Risk and Resilience Team</w:t>
            </w:r>
          </w:p>
        </w:tc>
        <w:tc>
          <w:tcPr>
            <w:tcW w:w="1522" w:type="dxa"/>
            <w:shd w:val="clear" w:color="auto" w:fill="E7E6E6" w:themeFill="background2"/>
            <w:vAlign w:val="center"/>
          </w:tcPr>
          <w:p w:rsidRPr="00A714E0" w:rsidR="00A06BD5" w:rsidP="004D1D8C" w:rsidRDefault="00D93000" w14:paraId="289B9648" w14:textId="3156F1CF">
            <w:pPr>
              <w:rPr>
                <w:lang w:val="en-US"/>
              </w:rPr>
            </w:pPr>
            <w:r w:rsidRPr="00A714E0">
              <w:rPr>
                <w:rFonts w:cs="Arial"/>
              </w:rPr>
              <w:t>December 2024</w:t>
            </w:r>
          </w:p>
        </w:tc>
      </w:tr>
    </w:tbl>
    <w:p w:rsidRPr="002C632E" w:rsidR="002C632E" w:rsidP="002C632E" w:rsidRDefault="002C632E" w14:paraId="6B801E76" w14:textId="77777777">
      <w:pPr>
        <w:rPr>
          <w:lang w:val="en-US" w:eastAsia="en-US"/>
        </w:rPr>
      </w:pPr>
    </w:p>
    <w:p w:rsidR="00621923" w:rsidRDefault="00621923" w14:paraId="1D6A6A21" w14:textId="4C269F8B">
      <w:r>
        <w:br w:type="page"/>
      </w:r>
    </w:p>
    <w:p w:rsidR="004E475D" w:rsidP="00A1641D" w:rsidRDefault="00A6507B" w14:paraId="4DCF1229" w14:textId="7694A306">
      <w:pPr>
        <w:pStyle w:val="Heading1"/>
      </w:pPr>
      <w:r>
        <w:lastRenderedPageBreak/>
        <w:t xml:space="preserve"> </w:t>
      </w:r>
      <w:bookmarkStart w:name="_Toc162276515" w:id="35"/>
      <w:r>
        <w:t>References</w:t>
      </w:r>
      <w:bookmarkEnd w:id="35"/>
      <w:r>
        <w:t xml:space="preserve"> </w:t>
      </w:r>
    </w:p>
    <w:p w:rsidRPr="00621923" w:rsidR="00BE5FB7" w:rsidP="0056470C" w:rsidRDefault="00BE5FB7" w14:paraId="60BD6819" w14:textId="100E5F86">
      <w:pPr>
        <w:pStyle w:val="ListParagraph"/>
        <w:numPr>
          <w:ilvl w:val="0"/>
          <w:numId w:val="26"/>
        </w:numPr>
        <w:rPr>
          <w:lang w:val="en-US" w:eastAsia="en-US"/>
        </w:rPr>
      </w:pPr>
      <w:r w:rsidRPr="00621923">
        <w:rPr>
          <w:lang w:val="en-US" w:eastAsia="en-US"/>
        </w:rPr>
        <w:t>ISO 31000 Risk Management Guidelines</w:t>
      </w:r>
    </w:p>
    <w:p w:rsidRPr="00621923" w:rsidR="00BE5FB7" w:rsidP="0056470C" w:rsidRDefault="00BE5FB7" w14:paraId="5D4F67AA" w14:textId="6AC6BE55">
      <w:pPr>
        <w:pStyle w:val="ListParagraph"/>
        <w:numPr>
          <w:ilvl w:val="0"/>
          <w:numId w:val="26"/>
        </w:numPr>
        <w:rPr>
          <w:lang w:val="en-US" w:eastAsia="en-US"/>
        </w:rPr>
      </w:pPr>
      <w:r w:rsidRPr="00621923">
        <w:rPr>
          <w:lang w:val="en-US" w:eastAsia="en-US"/>
        </w:rPr>
        <w:t>Department of Treasury and Finance Standing Directions of the Minister for Finance 2018 (revised December 2019) (under the Financial Management Act 1994)</w:t>
      </w:r>
    </w:p>
    <w:p w:rsidRPr="00621923" w:rsidR="00BE5FB7" w:rsidP="0056470C" w:rsidRDefault="00BE5FB7" w14:paraId="4A48C3C4" w14:textId="786A836C">
      <w:pPr>
        <w:pStyle w:val="ListParagraph"/>
        <w:numPr>
          <w:ilvl w:val="0"/>
          <w:numId w:val="29"/>
        </w:numPr>
        <w:rPr>
          <w:lang w:val="en-US" w:eastAsia="en-US"/>
        </w:rPr>
      </w:pPr>
      <w:r w:rsidRPr="00621923">
        <w:rPr>
          <w:lang w:val="en-US" w:eastAsia="en-US"/>
        </w:rPr>
        <w:t>Ministerial Standing Direction 3.7.1 – Risk management framework and processes</w:t>
      </w:r>
    </w:p>
    <w:p w:rsidRPr="00621923" w:rsidR="00BE5FB7" w:rsidP="0056470C" w:rsidRDefault="00BE5FB7" w14:paraId="47CAB275" w14:textId="795CECA9">
      <w:pPr>
        <w:pStyle w:val="ListParagraph"/>
        <w:numPr>
          <w:ilvl w:val="0"/>
          <w:numId w:val="29"/>
        </w:numPr>
        <w:rPr>
          <w:lang w:val="en-US" w:eastAsia="en-US"/>
        </w:rPr>
      </w:pPr>
      <w:r w:rsidRPr="00621923">
        <w:rPr>
          <w:lang w:val="en-US" w:eastAsia="en-US"/>
        </w:rPr>
        <w:t>Ministerial Standing Direction 3 Governance</w:t>
      </w:r>
    </w:p>
    <w:p w:rsidRPr="00621923" w:rsidR="00BE5FB7" w:rsidP="0056470C" w:rsidRDefault="00BE5FB7" w14:paraId="462D1A94" w14:textId="535C79B6">
      <w:pPr>
        <w:pStyle w:val="ListParagraph"/>
        <w:numPr>
          <w:ilvl w:val="0"/>
          <w:numId w:val="27"/>
        </w:numPr>
        <w:rPr>
          <w:lang w:val="en-US" w:eastAsia="en-US"/>
        </w:rPr>
      </w:pPr>
      <w:r w:rsidRPr="00621923">
        <w:rPr>
          <w:lang w:val="en-US" w:eastAsia="en-US"/>
        </w:rPr>
        <w:t>Section 41 (2) Water Industry Act 1994 Statement of Obligations (2015)</w:t>
      </w:r>
    </w:p>
    <w:p w:rsidRPr="00621923" w:rsidR="00BE5FB7" w:rsidP="0056470C" w:rsidRDefault="00BE5FB7" w14:paraId="773ACD31" w14:textId="3AC6299A">
      <w:pPr>
        <w:pStyle w:val="ListParagraph"/>
        <w:numPr>
          <w:ilvl w:val="0"/>
          <w:numId w:val="28"/>
        </w:numPr>
        <w:rPr>
          <w:lang w:val="en-US" w:eastAsia="en-US"/>
        </w:rPr>
      </w:pPr>
      <w:r w:rsidRPr="00621923">
        <w:rPr>
          <w:lang w:val="en-US" w:eastAsia="en-US"/>
        </w:rPr>
        <w:t>Part 5 – Risk Management</w:t>
      </w:r>
    </w:p>
    <w:p w:rsidRPr="00621923" w:rsidR="00BE5FB7" w:rsidP="0056470C" w:rsidRDefault="00BE5FB7" w14:paraId="25DEBFD9" w14:textId="63F984EF">
      <w:pPr>
        <w:pStyle w:val="ListParagraph"/>
        <w:numPr>
          <w:ilvl w:val="0"/>
          <w:numId w:val="27"/>
        </w:numPr>
        <w:rPr>
          <w:lang w:val="en-US" w:eastAsia="en-US"/>
        </w:rPr>
      </w:pPr>
      <w:r w:rsidRPr="00621923">
        <w:rPr>
          <w:lang w:val="en-US" w:eastAsia="en-US"/>
        </w:rPr>
        <w:t>Department of Treasury and Finance (July 2018) Victorian Government Risk Management Framework – August 2020</w:t>
      </w:r>
    </w:p>
    <w:p w:rsidRPr="00680342" w:rsidR="000B1788" w:rsidP="0056470C" w:rsidRDefault="000B1788" w14:paraId="6FCAB336" w14:textId="6F566068">
      <w:pPr>
        <w:pStyle w:val="ListParagraph"/>
        <w:numPr>
          <w:ilvl w:val="0"/>
          <w:numId w:val="27"/>
        </w:numPr>
        <w:rPr>
          <w:lang w:val="en-US" w:eastAsia="en-US"/>
        </w:rPr>
      </w:pPr>
      <w:r w:rsidRPr="00680342">
        <w:rPr>
          <w:lang w:val="en-US" w:eastAsia="en-US"/>
        </w:rPr>
        <w:t xml:space="preserve">ISO 14001 </w:t>
      </w:r>
      <w:r w:rsidRPr="00680342" w:rsidR="009028B0">
        <w:rPr>
          <w:lang w:val="en-US" w:eastAsia="en-US"/>
        </w:rPr>
        <w:t xml:space="preserve">(Environment) and ISO 45001 (OHS) </w:t>
      </w:r>
      <w:r w:rsidRPr="00680342" w:rsidR="00105F60">
        <w:rPr>
          <w:lang w:val="en-US" w:eastAsia="en-US"/>
        </w:rPr>
        <w:t>–</w:t>
      </w:r>
      <w:r w:rsidRPr="00680342" w:rsidR="0080331A">
        <w:rPr>
          <w:lang w:val="en-US" w:eastAsia="en-US"/>
        </w:rPr>
        <w:t xml:space="preserve"> </w:t>
      </w:r>
      <w:r w:rsidRPr="00680342" w:rsidR="00105F60">
        <w:rPr>
          <w:lang w:val="en-US" w:eastAsia="en-US"/>
        </w:rPr>
        <w:t>6.1 Actions to address ris</w:t>
      </w:r>
      <w:r w:rsidRPr="00680342" w:rsidR="00F52720">
        <w:rPr>
          <w:lang w:val="en-US" w:eastAsia="en-US"/>
        </w:rPr>
        <w:t>ks and opportunities</w:t>
      </w:r>
    </w:p>
    <w:p w:rsidRPr="00CC0A70" w:rsidR="00CC0A70" w:rsidP="00CC0A70" w:rsidRDefault="00CC0A70" w14:paraId="19D6F194" w14:textId="65FE7C1A">
      <w:pPr>
        <w:tabs>
          <w:tab w:val="left" w:pos="1055"/>
        </w:tabs>
        <w:rPr>
          <w:lang w:val="en-US" w:eastAsia="en-US"/>
        </w:rPr>
      </w:pPr>
      <w:r>
        <w:rPr>
          <w:lang w:val="en-US" w:eastAsia="en-US"/>
        </w:rPr>
        <w:tab/>
      </w:r>
    </w:p>
    <w:sectPr w:rsidRPr="00CC0A70" w:rsidR="00CC0A70" w:rsidSect="0042737C">
      <w:headerReference w:type="even" r:id="rId15"/>
      <w:headerReference w:type="default" r:id="rId16"/>
      <w:footerReference w:type="even" r:id="rId17"/>
      <w:footerReference w:type="default" r:id="rId18"/>
      <w:headerReference w:type="first" r:id="rId19"/>
      <w:footerReference w:type="first" r:id="rId20"/>
      <w:pgSz w:w="11900" w:h="16840"/>
      <w:pgMar w:top="1440" w:right="1440" w:bottom="1440" w:left="1440" w:header="708" w:footer="0"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D17D1" w14:textId="77777777" w:rsidR="0042737C" w:rsidRDefault="0042737C" w:rsidP="00CA5F91">
      <w:r>
        <w:separator/>
      </w:r>
    </w:p>
  </w:endnote>
  <w:endnote w:type="continuationSeparator" w:id="0">
    <w:p w14:paraId="75BA3424" w14:textId="77777777" w:rsidR="0042737C" w:rsidRDefault="0042737C" w:rsidP="00CA5F91">
      <w:r>
        <w:continuationSeparator/>
      </w:r>
    </w:p>
  </w:endnote>
  <w:endnote w:type="continuationNotice" w:id="1">
    <w:p w14:paraId="603E36C2" w14:textId="77777777" w:rsidR="0042737C" w:rsidRDefault="004273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313E5" w:rsidRDefault="00E313E5" w14:paraId="75A9BBDE" w14:textId="77777777">
    <w:pPr>
      <w:pStyle w:val="Footer"/>
    </w:pPr>
  </w:p>
</w:ftr>
</file>

<file path=word/footer2.xml><?xml version="1.0" encoding="utf-8"?>
<w:ft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64155" w:rsidP="0048509A" w:rsidRDefault="00964155" w14:paraId="31B4F75F" w14:textId="582A89A4">
    <w:pPr>
      <w:pStyle w:val="Footer"/>
      <w:ind w:left="-709" w:hanging="142"/>
    </w:pPr>
    <w:r>
      <w:rPr>
        <w:noProof/>
      </w:rPr>
      <w:drawing>
        <wp:inline distT="0" distB="0" distL="0" distR="0" wp14:anchorId="72EF2B39" wp14:editId="5C5A10F5">
          <wp:extent cx="2592125" cy="659673"/>
          <wp:effectExtent l="0" t="0" r="0" b="7620"/>
          <wp:docPr id="385463415" name="Picture 385463415"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stretch>
                    <a:fillRect/>
                  </a:stretch>
                </pic:blipFill>
                <pic:spPr>
                  <a:xfrm>
                    <a:off x="0" y="0"/>
                    <a:ext cx="2625466" cy="668158"/>
                  </a:xfrm>
                  <a:prstGeom prst="rect">
                    <a:avLst/>
                  </a:prstGeom>
                </pic:spPr>
              </pic:pic>
            </a:graphicData>
          </a:graphic>
        </wp:inline>
      </w:drawing>
    </w:r>
  </w:p>
  <w:p w:rsidR="0048509A" w:rsidP="0048509A" w:rsidRDefault="0048509A" w14:paraId="6DF93A45" w14:textId="77777777">
    <w:pPr>
      <w:jc w:val="right"/>
      <w:rPr>
        <w:b/>
        <w:bCs/>
        <w:sz w:val="24"/>
      </w:rPr>
    </w:pPr>
    <w:r>
      <w:t xml:space="preserve">Page </w:t>
    </w:r>
    <w:r>
      <w:rPr>
        <w:b/>
        <w:bCs/>
        <w:sz w:val="24"/>
      </w:rPr>
      <w:fldChar w:fldCharType="begin"/>
    </w:r>
    <w:r>
      <w:rPr>
        <w:b/>
        <w:bCs/>
      </w:rPr>
      <w:instrText xml:space="preserve"> PAGE </w:instrText>
    </w:r>
    <w:r>
      <w:rPr>
        <w:b/>
        <w:bCs/>
        <w:sz w:val="24"/>
      </w:rPr>
      <w:fldChar w:fldCharType="separate"/>
    </w:r>
    <w:r>
      <w:rPr>
        <w:b/>
        <w:bCs/>
        <w:sz w:val="24"/>
      </w:rPr>
      <w:t>2</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Pr>
        <w:b/>
        <w:bCs/>
        <w:sz w:val="24"/>
      </w:rPr>
      <w:t>4</w:t>
    </w:r>
    <w:r>
      <w:rPr>
        <w:b/>
        <w:bCs/>
        <w:sz w:val="24"/>
      </w:rPr>
      <w:fldChar w:fldCharType="end"/>
    </w:r>
  </w:p>
  <w:p w:rsidR="0056470C" w:rsidRDefault="0056470C" w14:paraId="2A7781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313E5" w:rsidRDefault="00E313E5" w14:paraId="10165BF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48D1D2" w14:textId="77777777" w:rsidR="0042737C" w:rsidRDefault="0042737C" w:rsidP="00CA5F91">
      <w:r>
        <w:separator/>
      </w:r>
    </w:p>
  </w:footnote>
  <w:footnote w:type="continuationSeparator" w:id="0">
    <w:p w14:paraId="154FCF03" w14:textId="77777777" w:rsidR="0042737C" w:rsidRDefault="0042737C" w:rsidP="00CA5F91">
      <w:r>
        <w:continuationSeparator/>
      </w:r>
    </w:p>
  </w:footnote>
  <w:footnote w:type="continuationNotice" w:id="1">
    <w:p w14:paraId="7DEF7FFA" w14:textId="77777777" w:rsidR="0042737C" w:rsidRDefault="0042737C"/>
  </w:footnote>
  <w:footnote w:id="2">
    <w:p w14:paraId="71B430FC" w14:textId="35D2F5F0" w:rsidR="00C21D64" w:rsidRPr="00C21D64" w:rsidRDefault="00C21D64">
      <w:pPr>
        <w:pStyle w:val="FootnoteText"/>
        <w:rPr>
          <w:lang w:val="en-US"/>
        </w:rPr>
      </w:pPr>
      <w:r>
        <w:rPr>
          <w:rStyle w:val="FootnoteReference"/>
        </w:rPr>
        <w:footnoteRef/>
      </w:r>
      <w:r>
        <w:t xml:space="preserve"> </w:t>
      </w:r>
      <w:r>
        <w:rPr>
          <w:lang w:val="en-US"/>
        </w:rPr>
        <w:t>Being developed as part of the Zero Harm Management System implementation program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313E5" w:rsidRDefault="00E313E5" w14:paraId="25FBA64A"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6470C" w:rsidP="003C3524" w:rsidRDefault="003C3524" w14:paraId="7530D86F" w14:textId="77777777">
    <w:pPr>
      <w:pStyle w:val="Header"/>
      <w:tabs>
        <w:tab w:val="clear" w:pos="4513"/>
        <w:tab w:val="clear" w:pos="9026"/>
        <w:tab w:val="left" w:pos="5610"/>
      </w:tabs>
    </w:pPr>
    <w:r>
      <w:tab/>
    </w: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CC0A70" w:rsidRDefault="003C3524" w14:paraId="18FD1D55" w14:textId="6DE6F9FA">
    <w:pPr>
      <w:pStyle w:val="Header"/>
    </w:pPr>
    <w:r>
      <w:rPr>
        <w:noProof/>
        <w:lang w:eastAsia="en-AU"/>
      </w:rPr>
      <w:drawing>
        <wp:anchor distT="0" distB="0" distL="114300" distR="114300" simplePos="0" relativeHeight="251658240" behindDoc="1" locked="0" layoutInCell="1" allowOverlap="1" wp14:editId="4E080651" wp14:anchorId="0A9F1B2B">
          <wp:simplePos x="0" y="0"/>
          <wp:positionH relativeFrom="page">
            <wp:posOffset>32191</wp:posOffset>
          </wp:positionH>
          <wp:positionV relativeFrom="paragraph">
            <wp:posOffset>-437404</wp:posOffset>
          </wp:positionV>
          <wp:extent cx="7560000" cy="10693796"/>
          <wp:effectExtent l="0" t="0" r="3175" b="0"/>
          <wp:wrapNone/>
          <wp:docPr id="923027032" name="Picture 92302703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6A7A"/>
    <w:multiLevelType w:val="multilevel"/>
    <w:tmpl w:val="2B8CEF4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lvlText w:val="%1.%2.%3."/>
      <w:lvlJc w:val="left"/>
      <w:pPr>
        <w:ind w:left="1224" w:hanging="1224"/>
      </w:pPr>
    </w:lvl>
    <w:lvl w:ilvl="3">
      <w:start w:val="1"/>
      <w:numFmt w:val="decimal"/>
      <w:pStyle w:val="Heading4"/>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A85586"/>
    <w:multiLevelType w:val="hybridMultilevel"/>
    <w:tmpl w:val="817E45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C26EB0"/>
    <w:multiLevelType w:val="hybridMultilevel"/>
    <w:tmpl w:val="6FF46B6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3B651CE"/>
    <w:multiLevelType w:val="hybridMultilevel"/>
    <w:tmpl w:val="0CBAB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40DBD"/>
    <w:multiLevelType w:val="hybridMultilevel"/>
    <w:tmpl w:val="82904E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E36F03"/>
    <w:multiLevelType w:val="hybridMultilevel"/>
    <w:tmpl w:val="2724D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405B14"/>
    <w:multiLevelType w:val="hybridMultilevel"/>
    <w:tmpl w:val="28E8B9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BF6213"/>
    <w:multiLevelType w:val="hybridMultilevel"/>
    <w:tmpl w:val="6DE2F5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212459"/>
    <w:multiLevelType w:val="hybridMultilevel"/>
    <w:tmpl w:val="47FE45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012FC6"/>
    <w:multiLevelType w:val="hybridMultilevel"/>
    <w:tmpl w:val="F66AF2B8"/>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3B572717"/>
    <w:multiLevelType w:val="hybridMultilevel"/>
    <w:tmpl w:val="ADE259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0C20C74"/>
    <w:multiLevelType w:val="hybridMultilevel"/>
    <w:tmpl w:val="D7EAC6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3F7198E"/>
    <w:multiLevelType w:val="hybridMultilevel"/>
    <w:tmpl w:val="00DEAE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4967A45"/>
    <w:multiLevelType w:val="hybridMultilevel"/>
    <w:tmpl w:val="F488AD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9A054C2"/>
    <w:multiLevelType w:val="hybridMultilevel"/>
    <w:tmpl w:val="D4E28F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C372690"/>
    <w:multiLevelType w:val="hybridMultilevel"/>
    <w:tmpl w:val="2F6A4F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DAA2C19"/>
    <w:multiLevelType w:val="multilevel"/>
    <w:tmpl w:val="E18AF540"/>
    <w:lvl w:ilvl="0">
      <w:start w:val="1"/>
      <w:numFmt w:val="decimal"/>
      <w:pStyle w:val="ListParagraph"/>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bullet"/>
      <w:pStyle w:val="ListParagraph"/>
      <w:lvlText w:val="-"/>
      <w:lvlJc w:val="left"/>
      <w:pPr>
        <w:ind w:left="360" w:hanging="360"/>
      </w:pPr>
      <w:rPr>
        <w:rFonts w:ascii="Times New Roman" w:eastAsia="Times New Roman" w:hAnsi="Times New Roman" w:cs="Times New Roman" w:hint="default"/>
      </w:rPr>
    </w:lvl>
    <w:lvl w:ilvl="3">
      <w:start w:val="1"/>
      <w:numFmt w:val="decimal"/>
      <w:lvlText w:val="%1.%2.%3.%4."/>
      <w:lvlJc w:val="left"/>
      <w:pPr>
        <w:ind w:left="595" w:hanging="595"/>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EC76846"/>
    <w:multiLevelType w:val="hybridMultilevel"/>
    <w:tmpl w:val="139CB3F0"/>
    <w:lvl w:ilvl="0" w:tplc="FFFFFFFF">
      <w:start w:val="1"/>
      <w:numFmt w:val="decimal"/>
      <w:lvlText w:val="%1."/>
      <w:lvlJc w:val="left"/>
      <w:pPr>
        <w:tabs>
          <w:tab w:val="num" w:pos="1211"/>
        </w:tabs>
        <w:ind w:left="1211" w:hanging="360"/>
      </w:pPr>
    </w:lvl>
    <w:lvl w:ilvl="1" w:tplc="FFFFFFFF">
      <w:start w:val="1"/>
      <w:numFmt w:val="lowerLetter"/>
      <w:lvlText w:val="%2."/>
      <w:lvlJc w:val="left"/>
      <w:pPr>
        <w:tabs>
          <w:tab w:val="num" w:pos="1931"/>
        </w:tabs>
        <w:ind w:left="1931" w:hanging="360"/>
      </w:pPr>
    </w:lvl>
    <w:lvl w:ilvl="2" w:tplc="FFFFFFFF" w:tentative="1">
      <w:start w:val="1"/>
      <w:numFmt w:val="lowerRoman"/>
      <w:lvlText w:val="%3."/>
      <w:lvlJc w:val="right"/>
      <w:pPr>
        <w:tabs>
          <w:tab w:val="num" w:pos="2651"/>
        </w:tabs>
        <w:ind w:left="2651" w:hanging="180"/>
      </w:pPr>
    </w:lvl>
    <w:lvl w:ilvl="3" w:tplc="FFFFFFFF" w:tentative="1">
      <w:start w:val="1"/>
      <w:numFmt w:val="decimal"/>
      <w:lvlText w:val="%4."/>
      <w:lvlJc w:val="left"/>
      <w:pPr>
        <w:tabs>
          <w:tab w:val="num" w:pos="3371"/>
        </w:tabs>
        <w:ind w:left="3371" w:hanging="360"/>
      </w:pPr>
    </w:lvl>
    <w:lvl w:ilvl="4" w:tplc="FFFFFFFF" w:tentative="1">
      <w:start w:val="1"/>
      <w:numFmt w:val="lowerLetter"/>
      <w:lvlText w:val="%5."/>
      <w:lvlJc w:val="left"/>
      <w:pPr>
        <w:tabs>
          <w:tab w:val="num" w:pos="4091"/>
        </w:tabs>
        <w:ind w:left="4091" w:hanging="360"/>
      </w:pPr>
    </w:lvl>
    <w:lvl w:ilvl="5" w:tplc="FFFFFFFF" w:tentative="1">
      <w:start w:val="1"/>
      <w:numFmt w:val="lowerRoman"/>
      <w:lvlText w:val="%6."/>
      <w:lvlJc w:val="right"/>
      <w:pPr>
        <w:tabs>
          <w:tab w:val="num" w:pos="4811"/>
        </w:tabs>
        <w:ind w:left="4811" w:hanging="180"/>
      </w:pPr>
    </w:lvl>
    <w:lvl w:ilvl="6" w:tplc="FFFFFFFF" w:tentative="1">
      <w:start w:val="1"/>
      <w:numFmt w:val="decimal"/>
      <w:lvlText w:val="%7."/>
      <w:lvlJc w:val="left"/>
      <w:pPr>
        <w:tabs>
          <w:tab w:val="num" w:pos="5531"/>
        </w:tabs>
        <w:ind w:left="5531" w:hanging="360"/>
      </w:pPr>
    </w:lvl>
    <w:lvl w:ilvl="7" w:tplc="FFFFFFFF" w:tentative="1">
      <w:start w:val="1"/>
      <w:numFmt w:val="lowerLetter"/>
      <w:lvlText w:val="%8."/>
      <w:lvlJc w:val="left"/>
      <w:pPr>
        <w:tabs>
          <w:tab w:val="num" w:pos="6251"/>
        </w:tabs>
        <w:ind w:left="6251" w:hanging="360"/>
      </w:pPr>
    </w:lvl>
    <w:lvl w:ilvl="8" w:tplc="FFFFFFFF" w:tentative="1">
      <w:start w:val="1"/>
      <w:numFmt w:val="lowerRoman"/>
      <w:lvlText w:val="%9."/>
      <w:lvlJc w:val="right"/>
      <w:pPr>
        <w:tabs>
          <w:tab w:val="num" w:pos="6971"/>
        </w:tabs>
        <w:ind w:left="6971" w:hanging="180"/>
      </w:pPr>
    </w:lvl>
  </w:abstractNum>
  <w:abstractNum w:abstractNumId="18" w15:restartNumberingAfterBreak="0">
    <w:nsid w:val="4F9D7B08"/>
    <w:multiLevelType w:val="hybridMultilevel"/>
    <w:tmpl w:val="47E0D8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0A2192B"/>
    <w:multiLevelType w:val="hybridMultilevel"/>
    <w:tmpl w:val="CCBC02E2"/>
    <w:lvl w:ilvl="0" w:tplc="0C090001">
      <w:start w:val="1"/>
      <w:numFmt w:val="bullet"/>
      <w:lvlText w:val=""/>
      <w:lvlJc w:val="left"/>
      <w:pPr>
        <w:ind w:left="720" w:hanging="360"/>
      </w:pPr>
      <w:rPr>
        <w:rFonts w:ascii="Symbol" w:hAnsi="Symbol" w:hint="default"/>
      </w:rPr>
    </w:lvl>
    <w:lvl w:ilvl="1" w:tplc="F0D00122">
      <w:start w:val="1"/>
      <w:numFmt w:val="bullet"/>
      <w:lvlText w:val="‒"/>
      <w:lvlJc w:val="left"/>
      <w:pPr>
        <w:ind w:left="1440" w:hanging="360"/>
      </w:pPr>
      <w:rPr>
        <w:rFonts w:ascii="Arial" w:hAnsi="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5613C99"/>
    <w:multiLevelType w:val="hybridMultilevel"/>
    <w:tmpl w:val="338291C6"/>
    <w:lvl w:ilvl="0" w:tplc="0C090001">
      <w:start w:val="1"/>
      <w:numFmt w:val="bullet"/>
      <w:lvlText w:val=""/>
      <w:lvlJc w:val="left"/>
      <w:pPr>
        <w:ind w:left="720" w:hanging="360"/>
      </w:pPr>
      <w:rPr>
        <w:rFonts w:ascii="Symbol" w:hAnsi="Symbol" w:hint="default"/>
        <w:b w:val="0"/>
        <w:i w:val="0"/>
        <w:color w:val="auto"/>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807BD"/>
    <w:multiLevelType w:val="hybridMultilevel"/>
    <w:tmpl w:val="38A0C6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BAF0A28"/>
    <w:multiLevelType w:val="hybridMultilevel"/>
    <w:tmpl w:val="B3C4D8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328458D"/>
    <w:multiLevelType w:val="hybridMultilevel"/>
    <w:tmpl w:val="F66897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3EC1E14"/>
    <w:multiLevelType w:val="hybridMultilevel"/>
    <w:tmpl w:val="13FC13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AEC3052"/>
    <w:multiLevelType w:val="multilevel"/>
    <w:tmpl w:val="0C09001D"/>
    <w:styleLink w:val="Style1"/>
    <w:lvl w:ilvl="0">
      <w:start w:val="1"/>
      <w:numFmt w:val="bullet"/>
      <w:lvlText w:val="•"/>
      <w:lvlJc w:val="left"/>
      <w:pPr>
        <w:ind w:left="360" w:hanging="360"/>
      </w:pPr>
      <w:rPr>
        <w:rFonts w:ascii="Arial" w:hAnsi="Arial" w:hint="default"/>
        <w:sz w:val="22"/>
      </w:rPr>
    </w:lvl>
    <w:lvl w:ilvl="1">
      <w:start w:val="1"/>
      <w:numFmt w:val="bullet"/>
      <w:lvlText w:val="•"/>
      <w:lvlJc w:val="left"/>
      <w:pPr>
        <w:ind w:left="720" w:hanging="360"/>
      </w:pPr>
      <w:rPr>
        <w:rFonts w:ascii="Arial" w:hAnsi="Arial" w:hint="default"/>
        <w:sz w:val="22"/>
      </w:rPr>
    </w:lvl>
    <w:lvl w:ilvl="2">
      <w:start w:val="1"/>
      <w:numFmt w:val="bullet"/>
      <w:lvlText w:val="•"/>
      <w:lvlJc w:val="left"/>
      <w:pPr>
        <w:ind w:left="1080" w:hanging="360"/>
      </w:pPr>
      <w:rPr>
        <w:rFonts w:ascii="Arial" w:hAnsi="Arial" w:hint="default"/>
        <w:sz w:val="22"/>
      </w:rPr>
    </w:lvl>
    <w:lvl w:ilvl="3">
      <w:start w:val="1"/>
      <w:numFmt w:val="bullet"/>
      <w:lvlText w:val="•"/>
      <w:lvlJc w:val="left"/>
      <w:pPr>
        <w:ind w:left="1440" w:hanging="360"/>
      </w:pPr>
      <w:rPr>
        <w:rFonts w:ascii="Arial" w:hAnsi="Arial" w:hint="default"/>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B573C75"/>
    <w:multiLevelType w:val="hybridMultilevel"/>
    <w:tmpl w:val="2958A0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21C6158"/>
    <w:multiLevelType w:val="hybridMultilevel"/>
    <w:tmpl w:val="844CBA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433264F"/>
    <w:multiLevelType w:val="multilevel"/>
    <w:tmpl w:val="AA84F7D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7D3537CB"/>
    <w:multiLevelType w:val="hybridMultilevel"/>
    <w:tmpl w:val="60063E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8585922">
    <w:abstractNumId w:val="28"/>
  </w:num>
  <w:num w:numId="2" w16cid:durableId="1556619008">
    <w:abstractNumId w:val="0"/>
  </w:num>
  <w:num w:numId="3" w16cid:durableId="2979160">
    <w:abstractNumId w:val="16"/>
  </w:num>
  <w:num w:numId="4" w16cid:durableId="2075930399">
    <w:abstractNumId w:val="17"/>
  </w:num>
  <w:num w:numId="5" w16cid:durableId="684139988">
    <w:abstractNumId w:val="25"/>
  </w:num>
  <w:num w:numId="6" w16cid:durableId="323047033">
    <w:abstractNumId w:val="11"/>
  </w:num>
  <w:num w:numId="7" w16cid:durableId="2115325892">
    <w:abstractNumId w:val="19"/>
  </w:num>
  <w:num w:numId="8" w16cid:durableId="249395651">
    <w:abstractNumId w:val="27"/>
  </w:num>
  <w:num w:numId="9" w16cid:durableId="1409690031">
    <w:abstractNumId w:val="23"/>
  </w:num>
  <w:num w:numId="10" w16cid:durableId="1971858938">
    <w:abstractNumId w:val="20"/>
  </w:num>
  <w:num w:numId="11" w16cid:durableId="276841678">
    <w:abstractNumId w:val="13"/>
  </w:num>
  <w:num w:numId="12" w16cid:durableId="1567643545">
    <w:abstractNumId w:val="15"/>
  </w:num>
  <w:num w:numId="13" w16cid:durableId="1515802683">
    <w:abstractNumId w:val="8"/>
  </w:num>
  <w:num w:numId="14" w16cid:durableId="506142103">
    <w:abstractNumId w:val="24"/>
  </w:num>
  <w:num w:numId="15" w16cid:durableId="1590700492">
    <w:abstractNumId w:val="7"/>
  </w:num>
  <w:num w:numId="16" w16cid:durableId="86049810">
    <w:abstractNumId w:val="21"/>
  </w:num>
  <w:num w:numId="17" w16cid:durableId="399451805">
    <w:abstractNumId w:val="1"/>
  </w:num>
  <w:num w:numId="18" w16cid:durableId="1667896026">
    <w:abstractNumId w:val="22"/>
  </w:num>
  <w:num w:numId="19" w16cid:durableId="587731671">
    <w:abstractNumId w:val="29"/>
  </w:num>
  <w:num w:numId="20" w16cid:durableId="1929271882">
    <w:abstractNumId w:val="4"/>
  </w:num>
  <w:num w:numId="21" w16cid:durableId="1310398238">
    <w:abstractNumId w:val="5"/>
  </w:num>
  <w:num w:numId="22" w16cid:durableId="1978952852">
    <w:abstractNumId w:val="10"/>
  </w:num>
  <w:num w:numId="23" w16cid:durableId="974144798">
    <w:abstractNumId w:val="12"/>
  </w:num>
  <w:num w:numId="24" w16cid:durableId="1271476402">
    <w:abstractNumId w:val="18"/>
  </w:num>
  <w:num w:numId="25" w16cid:durableId="388261974">
    <w:abstractNumId w:val="26"/>
  </w:num>
  <w:num w:numId="26" w16cid:durableId="603878439">
    <w:abstractNumId w:val="14"/>
  </w:num>
  <w:num w:numId="27" w16cid:durableId="184558287">
    <w:abstractNumId w:val="6"/>
  </w:num>
  <w:num w:numId="28" w16cid:durableId="1090471767">
    <w:abstractNumId w:val="2"/>
  </w:num>
  <w:num w:numId="29" w16cid:durableId="395007836">
    <w:abstractNumId w:val="9"/>
  </w:num>
  <w:num w:numId="30" w16cid:durableId="1512643338">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attachedTemplate r:id="rId1"/>
  <w:defaultTabStop w:val="720"/>
  <w:drawingGridHorizontalSpacing w:val="120"/>
  <w:drawingGridVerticalSpacing w:val="2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48"/>
    <w:rsid w:val="000016B5"/>
    <w:rsid w:val="00005FF3"/>
    <w:rsid w:val="00011D51"/>
    <w:rsid w:val="00012734"/>
    <w:rsid w:val="000164E7"/>
    <w:rsid w:val="00017D9F"/>
    <w:rsid w:val="00020C9B"/>
    <w:rsid w:val="00020E6A"/>
    <w:rsid w:val="00023584"/>
    <w:rsid w:val="0002362E"/>
    <w:rsid w:val="000419B3"/>
    <w:rsid w:val="00041B04"/>
    <w:rsid w:val="00041C8A"/>
    <w:rsid w:val="000459CF"/>
    <w:rsid w:val="00045DDA"/>
    <w:rsid w:val="0004673D"/>
    <w:rsid w:val="0005464E"/>
    <w:rsid w:val="000564C2"/>
    <w:rsid w:val="00061971"/>
    <w:rsid w:val="00061EC0"/>
    <w:rsid w:val="00064676"/>
    <w:rsid w:val="000707F5"/>
    <w:rsid w:val="000744CE"/>
    <w:rsid w:val="000762BA"/>
    <w:rsid w:val="00081E07"/>
    <w:rsid w:val="0008354A"/>
    <w:rsid w:val="000860B9"/>
    <w:rsid w:val="00086288"/>
    <w:rsid w:val="00090576"/>
    <w:rsid w:val="00092291"/>
    <w:rsid w:val="00095A17"/>
    <w:rsid w:val="00096EEC"/>
    <w:rsid w:val="000A1653"/>
    <w:rsid w:val="000A3653"/>
    <w:rsid w:val="000A3D76"/>
    <w:rsid w:val="000B0ABB"/>
    <w:rsid w:val="000B1788"/>
    <w:rsid w:val="000B2579"/>
    <w:rsid w:val="000B3732"/>
    <w:rsid w:val="000B4D95"/>
    <w:rsid w:val="000B50E2"/>
    <w:rsid w:val="000B5B8C"/>
    <w:rsid w:val="000B6EF6"/>
    <w:rsid w:val="000C2EEB"/>
    <w:rsid w:val="000C5625"/>
    <w:rsid w:val="000C6A2E"/>
    <w:rsid w:val="000C6A3A"/>
    <w:rsid w:val="000C756A"/>
    <w:rsid w:val="000C775F"/>
    <w:rsid w:val="000D22CB"/>
    <w:rsid w:val="000D4063"/>
    <w:rsid w:val="000D6FE6"/>
    <w:rsid w:val="000D722A"/>
    <w:rsid w:val="000E233B"/>
    <w:rsid w:val="000E2B9C"/>
    <w:rsid w:val="000E4A1B"/>
    <w:rsid w:val="000E538C"/>
    <w:rsid w:val="000E5E04"/>
    <w:rsid w:val="000F007E"/>
    <w:rsid w:val="000F21E3"/>
    <w:rsid w:val="00100C29"/>
    <w:rsid w:val="00105F60"/>
    <w:rsid w:val="00106089"/>
    <w:rsid w:val="0010660F"/>
    <w:rsid w:val="00107B0B"/>
    <w:rsid w:val="00112BD2"/>
    <w:rsid w:val="0011536D"/>
    <w:rsid w:val="00115A4F"/>
    <w:rsid w:val="00115F9D"/>
    <w:rsid w:val="00116596"/>
    <w:rsid w:val="00116652"/>
    <w:rsid w:val="001171CB"/>
    <w:rsid w:val="0012018B"/>
    <w:rsid w:val="00120B99"/>
    <w:rsid w:val="001221F8"/>
    <w:rsid w:val="00122555"/>
    <w:rsid w:val="00127395"/>
    <w:rsid w:val="00130AF6"/>
    <w:rsid w:val="0013320D"/>
    <w:rsid w:val="00135AAD"/>
    <w:rsid w:val="00137FB4"/>
    <w:rsid w:val="0014151C"/>
    <w:rsid w:val="00150061"/>
    <w:rsid w:val="0015098D"/>
    <w:rsid w:val="00153E2E"/>
    <w:rsid w:val="00161C56"/>
    <w:rsid w:val="001622E4"/>
    <w:rsid w:val="001627B0"/>
    <w:rsid w:val="00167264"/>
    <w:rsid w:val="001703E9"/>
    <w:rsid w:val="0017074D"/>
    <w:rsid w:val="00172AC8"/>
    <w:rsid w:val="00176D28"/>
    <w:rsid w:val="001812C2"/>
    <w:rsid w:val="0018176C"/>
    <w:rsid w:val="00183B3D"/>
    <w:rsid w:val="001923C9"/>
    <w:rsid w:val="00192486"/>
    <w:rsid w:val="001928BE"/>
    <w:rsid w:val="001939C0"/>
    <w:rsid w:val="00195A82"/>
    <w:rsid w:val="001A044D"/>
    <w:rsid w:val="001A26D4"/>
    <w:rsid w:val="001B0F2B"/>
    <w:rsid w:val="001B3BF5"/>
    <w:rsid w:val="001B41FC"/>
    <w:rsid w:val="001B4B97"/>
    <w:rsid w:val="001B59D9"/>
    <w:rsid w:val="001B5EBF"/>
    <w:rsid w:val="001C0253"/>
    <w:rsid w:val="001D6F13"/>
    <w:rsid w:val="001E111E"/>
    <w:rsid w:val="001E16C7"/>
    <w:rsid w:val="001E63E6"/>
    <w:rsid w:val="001F1E57"/>
    <w:rsid w:val="001F2983"/>
    <w:rsid w:val="001F5EA2"/>
    <w:rsid w:val="001F763B"/>
    <w:rsid w:val="002078B7"/>
    <w:rsid w:val="00210252"/>
    <w:rsid w:val="002104C4"/>
    <w:rsid w:val="0021356F"/>
    <w:rsid w:val="00214043"/>
    <w:rsid w:val="00222F55"/>
    <w:rsid w:val="00230B11"/>
    <w:rsid w:val="00233152"/>
    <w:rsid w:val="0023536F"/>
    <w:rsid w:val="002359F6"/>
    <w:rsid w:val="00236168"/>
    <w:rsid w:val="00237A91"/>
    <w:rsid w:val="00241423"/>
    <w:rsid w:val="00242AA8"/>
    <w:rsid w:val="002500DD"/>
    <w:rsid w:val="00262F4B"/>
    <w:rsid w:val="00265EDE"/>
    <w:rsid w:val="00267059"/>
    <w:rsid w:val="00267768"/>
    <w:rsid w:val="00274A9D"/>
    <w:rsid w:val="00277BCE"/>
    <w:rsid w:val="002808D5"/>
    <w:rsid w:val="002831FD"/>
    <w:rsid w:val="002862AF"/>
    <w:rsid w:val="00287361"/>
    <w:rsid w:val="00292331"/>
    <w:rsid w:val="00292B2E"/>
    <w:rsid w:val="00292B82"/>
    <w:rsid w:val="00294F5A"/>
    <w:rsid w:val="002A23FF"/>
    <w:rsid w:val="002A5363"/>
    <w:rsid w:val="002B5FF9"/>
    <w:rsid w:val="002B695C"/>
    <w:rsid w:val="002C5513"/>
    <w:rsid w:val="002C632E"/>
    <w:rsid w:val="002D0429"/>
    <w:rsid w:val="002D2BDB"/>
    <w:rsid w:val="002D392F"/>
    <w:rsid w:val="002D3ECB"/>
    <w:rsid w:val="002D4985"/>
    <w:rsid w:val="002F63ED"/>
    <w:rsid w:val="002F6E2C"/>
    <w:rsid w:val="00300BC3"/>
    <w:rsid w:val="00301196"/>
    <w:rsid w:val="00301CD7"/>
    <w:rsid w:val="003056E2"/>
    <w:rsid w:val="00314DE9"/>
    <w:rsid w:val="0031561C"/>
    <w:rsid w:val="00315BB3"/>
    <w:rsid w:val="00320552"/>
    <w:rsid w:val="003231DF"/>
    <w:rsid w:val="00324683"/>
    <w:rsid w:val="0032499A"/>
    <w:rsid w:val="00324E13"/>
    <w:rsid w:val="0033269B"/>
    <w:rsid w:val="00332E73"/>
    <w:rsid w:val="003340B1"/>
    <w:rsid w:val="00334A36"/>
    <w:rsid w:val="003366F3"/>
    <w:rsid w:val="00337B18"/>
    <w:rsid w:val="00337D30"/>
    <w:rsid w:val="00344305"/>
    <w:rsid w:val="0036298B"/>
    <w:rsid w:val="00371827"/>
    <w:rsid w:val="00381010"/>
    <w:rsid w:val="00383CA2"/>
    <w:rsid w:val="00387E88"/>
    <w:rsid w:val="00392D2F"/>
    <w:rsid w:val="0039427E"/>
    <w:rsid w:val="00394975"/>
    <w:rsid w:val="003A06B1"/>
    <w:rsid w:val="003A151B"/>
    <w:rsid w:val="003A2FC4"/>
    <w:rsid w:val="003B3A2B"/>
    <w:rsid w:val="003B42AC"/>
    <w:rsid w:val="003B6377"/>
    <w:rsid w:val="003B77F3"/>
    <w:rsid w:val="003C0B92"/>
    <w:rsid w:val="003C3524"/>
    <w:rsid w:val="003C658B"/>
    <w:rsid w:val="003D0A3C"/>
    <w:rsid w:val="003D1A87"/>
    <w:rsid w:val="003D6896"/>
    <w:rsid w:val="003D7D34"/>
    <w:rsid w:val="003E3459"/>
    <w:rsid w:val="003E4198"/>
    <w:rsid w:val="003E6018"/>
    <w:rsid w:val="003F3349"/>
    <w:rsid w:val="003F36C4"/>
    <w:rsid w:val="00402DE4"/>
    <w:rsid w:val="00406057"/>
    <w:rsid w:val="00412374"/>
    <w:rsid w:val="00417993"/>
    <w:rsid w:val="00417A1E"/>
    <w:rsid w:val="00420915"/>
    <w:rsid w:val="00421A0E"/>
    <w:rsid w:val="0042211A"/>
    <w:rsid w:val="00424D4A"/>
    <w:rsid w:val="00426687"/>
    <w:rsid w:val="00426783"/>
    <w:rsid w:val="00426C75"/>
    <w:rsid w:val="0042737C"/>
    <w:rsid w:val="00436090"/>
    <w:rsid w:val="00437306"/>
    <w:rsid w:val="00441AB8"/>
    <w:rsid w:val="00442491"/>
    <w:rsid w:val="00443B38"/>
    <w:rsid w:val="00444486"/>
    <w:rsid w:val="004457DA"/>
    <w:rsid w:val="004506EB"/>
    <w:rsid w:val="0045376C"/>
    <w:rsid w:val="00454248"/>
    <w:rsid w:val="00454CA3"/>
    <w:rsid w:val="00460718"/>
    <w:rsid w:val="00466148"/>
    <w:rsid w:val="00467275"/>
    <w:rsid w:val="004706EC"/>
    <w:rsid w:val="00477AEE"/>
    <w:rsid w:val="00481A52"/>
    <w:rsid w:val="00482E4A"/>
    <w:rsid w:val="0048509A"/>
    <w:rsid w:val="0048658C"/>
    <w:rsid w:val="00487434"/>
    <w:rsid w:val="004908DB"/>
    <w:rsid w:val="00491887"/>
    <w:rsid w:val="00491D57"/>
    <w:rsid w:val="004963C4"/>
    <w:rsid w:val="004A028B"/>
    <w:rsid w:val="004A028D"/>
    <w:rsid w:val="004A5391"/>
    <w:rsid w:val="004B519C"/>
    <w:rsid w:val="004B5E1F"/>
    <w:rsid w:val="004B65B4"/>
    <w:rsid w:val="004C1827"/>
    <w:rsid w:val="004C4A81"/>
    <w:rsid w:val="004C536F"/>
    <w:rsid w:val="004D1D8C"/>
    <w:rsid w:val="004D2D94"/>
    <w:rsid w:val="004D53B2"/>
    <w:rsid w:val="004D7F5B"/>
    <w:rsid w:val="004E16C8"/>
    <w:rsid w:val="004E2088"/>
    <w:rsid w:val="004E2294"/>
    <w:rsid w:val="004E475D"/>
    <w:rsid w:val="004E55D4"/>
    <w:rsid w:val="004E564F"/>
    <w:rsid w:val="004E57D7"/>
    <w:rsid w:val="004F1042"/>
    <w:rsid w:val="004F333D"/>
    <w:rsid w:val="004F3FEC"/>
    <w:rsid w:val="004F6126"/>
    <w:rsid w:val="004F6253"/>
    <w:rsid w:val="004F712A"/>
    <w:rsid w:val="004F7AF2"/>
    <w:rsid w:val="0050080E"/>
    <w:rsid w:val="00502D03"/>
    <w:rsid w:val="00504D90"/>
    <w:rsid w:val="005151D6"/>
    <w:rsid w:val="00516E3B"/>
    <w:rsid w:val="00516F7B"/>
    <w:rsid w:val="00517DF9"/>
    <w:rsid w:val="005242EE"/>
    <w:rsid w:val="00524437"/>
    <w:rsid w:val="00534629"/>
    <w:rsid w:val="005407B7"/>
    <w:rsid w:val="00543B37"/>
    <w:rsid w:val="00543DB5"/>
    <w:rsid w:val="00553033"/>
    <w:rsid w:val="005551B6"/>
    <w:rsid w:val="00556328"/>
    <w:rsid w:val="005576E3"/>
    <w:rsid w:val="00561AF1"/>
    <w:rsid w:val="00561E1A"/>
    <w:rsid w:val="0056470C"/>
    <w:rsid w:val="00564F4F"/>
    <w:rsid w:val="0056538D"/>
    <w:rsid w:val="00566AC3"/>
    <w:rsid w:val="0056705A"/>
    <w:rsid w:val="00567EBB"/>
    <w:rsid w:val="005716AA"/>
    <w:rsid w:val="0057432E"/>
    <w:rsid w:val="005743D6"/>
    <w:rsid w:val="005776F5"/>
    <w:rsid w:val="00577CCE"/>
    <w:rsid w:val="005858FE"/>
    <w:rsid w:val="00586ACB"/>
    <w:rsid w:val="00586E22"/>
    <w:rsid w:val="00592C96"/>
    <w:rsid w:val="00593709"/>
    <w:rsid w:val="00595207"/>
    <w:rsid w:val="00595804"/>
    <w:rsid w:val="00597B36"/>
    <w:rsid w:val="005A1334"/>
    <w:rsid w:val="005A2525"/>
    <w:rsid w:val="005A3829"/>
    <w:rsid w:val="005A4854"/>
    <w:rsid w:val="005B5D2B"/>
    <w:rsid w:val="005B7A1F"/>
    <w:rsid w:val="005D3271"/>
    <w:rsid w:val="005E0362"/>
    <w:rsid w:val="005F6528"/>
    <w:rsid w:val="005F6862"/>
    <w:rsid w:val="005F6BF6"/>
    <w:rsid w:val="00600685"/>
    <w:rsid w:val="00606A20"/>
    <w:rsid w:val="006169AE"/>
    <w:rsid w:val="006172B0"/>
    <w:rsid w:val="006204A7"/>
    <w:rsid w:val="00620D35"/>
    <w:rsid w:val="0062150A"/>
    <w:rsid w:val="00621923"/>
    <w:rsid w:val="006222C8"/>
    <w:rsid w:val="00626DE7"/>
    <w:rsid w:val="00627777"/>
    <w:rsid w:val="00631093"/>
    <w:rsid w:val="00634099"/>
    <w:rsid w:val="00635280"/>
    <w:rsid w:val="00635E6E"/>
    <w:rsid w:val="006400FB"/>
    <w:rsid w:val="00642CDC"/>
    <w:rsid w:val="0065217D"/>
    <w:rsid w:val="006576B8"/>
    <w:rsid w:val="00657765"/>
    <w:rsid w:val="00663BFA"/>
    <w:rsid w:val="00666AE0"/>
    <w:rsid w:val="006671BA"/>
    <w:rsid w:val="006801F6"/>
    <w:rsid w:val="00680342"/>
    <w:rsid w:val="006838CE"/>
    <w:rsid w:val="006869C1"/>
    <w:rsid w:val="00691861"/>
    <w:rsid w:val="0069399F"/>
    <w:rsid w:val="006977DB"/>
    <w:rsid w:val="0069781C"/>
    <w:rsid w:val="006A18D3"/>
    <w:rsid w:val="006A4FC5"/>
    <w:rsid w:val="006A63EB"/>
    <w:rsid w:val="006A7007"/>
    <w:rsid w:val="006A7256"/>
    <w:rsid w:val="006B150B"/>
    <w:rsid w:val="006B2B4A"/>
    <w:rsid w:val="006B3153"/>
    <w:rsid w:val="006B33A0"/>
    <w:rsid w:val="006C12CF"/>
    <w:rsid w:val="006C5E5E"/>
    <w:rsid w:val="006D3327"/>
    <w:rsid w:val="006D3836"/>
    <w:rsid w:val="006D69C4"/>
    <w:rsid w:val="006D6BAC"/>
    <w:rsid w:val="006D6F57"/>
    <w:rsid w:val="006E1837"/>
    <w:rsid w:val="006E2B13"/>
    <w:rsid w:val="006E4CA1"/>
    <w:rsid w:val="006F711F"/>
    <w:rsid w:val="00701B63"/>
    <w:rsid w:val="0070374B"/>
    <w:rsid w:val="00704750"/>
    <w:rsid w:val="00705764"/>
    <w:rsid w:val="00705985"/>
    <w:rsid w:val="00707189"/>
    <w:rsid w:val="0071403F"/>
    <w:rsid w:val="007145A6"/>
    <w:rsid w:val="0071577E"/>
    <w:rsid w:val="007167C7"/>
    <w:rsid w:val="0072260E"/>
    <w:rsid w:val="007249EA"/>
    <w:rsid w:val="00726258"/>
    <w:rsid w:val="0072641B"/>
    <w:rsid w:val="00726CDA"/>
    <w:rsid w:val="00743C4C"/>
    <w:rsid w:val="0074521B"/>
    <w:rsid w:val="007469AC"/>
    <w:rsid w:val="007500C6"/>
    <w:rsid w:val="007502BB"/>
    <w:rsid w:val="00751216"/>
    <w:rsid w:val="007538DE"/>
    <w:rsid w:val="00765E00"/>
    <w:rsid w:val="00766ADA"/>
    <w:rsid w:val="00770C4C"/>
    <w:rsid w:val="00781836"/>
    <w:rsid w:val="007848C6"/>
    <w:rsid w:val="00784DFC"/>
    <w:rsid w:val="00785DFE"/>
    <w:rsid w:val="007A1108"/>
    <w:rsid w:val="007A42A9"/>
    <w:rsid w:val="007A70CD"/>
    <w:rsid w:val="007B3EF3"/>
    <w:rsid w:val="007B42A4"/>
    <w:rsid w:val="007B58C5"/>
    <w:rsid w:val="007B713A"/>
    <w:rsid w:val="007C44CC"/>
    <w:rsid w:val="007C7E28"/>
    <w:rsid w:val="007D1AF5"/>
    <w:rsid w:val="007D41B0"/>
    <w:rsid w:val="007D69F6"/>
    <w:rsid w:val="007E51E6"/>
    <w:rsid w:val="007E5751"/>
    <w:rsid w:val="007E641C"/>
    <w:rsid w:val="007F1FA0"/>
    <w:rsid w:val="007F3ADA"/>
    <w:rsid w:val="007F4604"/>
    <w:rsid w:val="007F52DD"/>
    <w:rsid w:val="007F76B0"/>
    <w:rsid w:val="0080016C"/>
    <w:rsid w:val="0080331A"/>
    <w:rsid w:val="00806B44"/>
    <w:rsid w:val="00807101"/>
    <w:rsid w:val="00810B8F"/>
    <w:rsid w:val="0081325C"/>
    <w:rsid w:val="00814F4D"/>
    <w:rsid w:val="00815083"/>
    <w:rsid w:val="0081569D"/>
    <w:rsid w:val="008227DA"/>
    <w:rsid w:val="00823879"/>
    <w:rsid w:val="00826CD0"/>
    <w:rsid w:val="00827D54"/>
    <w:rsid w:val="00831070"/>
    <w:rsid w:val="008430ED"/>
    <w:rsid w:val="008440A6"/>
    <w:rsid w:val="00845FCB"/>
    <w:rsid w:val="00853850"/>
    <w:rsid w:val="00854CBD"/>
    <w:rsid w:val="00855720"/>
    <w:rsid w:val="00857099"/>
    <w:rsid w:val="0085725A"/>
    <w:rsid w:val="00857749"/>
    <w:rsid w:val="00857F3D"/>
    <w:rsid w:val="0086552A"/>
    <w:rsid w:val="00865FAC"/>
    <w:rsid w:val="00866917"/>
    <w:rsid w:val="0087098C"/>
    <w:rsid w:val="00870DC5"/>
    <w:rsid w:val="008714C3"/>
    <w:rsid w:val="008745CB"/>
    <w:rsid w:val="00880AE4"/>
    <w:rsid w:val="008821C0"/>
    <w:rsid w:val="008823FD"/>
    <w:rsid w:val="008944A5"/>
    <w:rsid w:val="008A2FCF"/>
    <w:rsid w:val="008A3825"/>
    <w:rsid w:val="008A727C"/>
    <w:rsid w:val="008B3CA4"/>
    <w:rsid w:val="008C0611"/>
    <w:rsid w:val="008C1850"/>
    <w:rsid w:val="008C3B6D"/>
    <w:rsid w:val="008C3E2A"/>
    <w:rsid w:val="008C4500"/>
    <w:rsid w:val="008C48CE"/>
    <w:rsid w:val="008C65D8"/>
    <w:rsid w:val="008C6D24"/>
    <w:rsid w:val="008D12F8"/>
    <w:rsid w:val="008D4868"/>
    <w:rsid w:val="008D495B"/>
    <w:rsid w:val="008D54D4"/>
    <w:rsid w:val="008D7772"/>
    <w:rsid w:val="008E25A5"/>
    <w:rsid w:val="008E2BD0"/>
    <w:rsid w:val="008E3F4C"/>
    <w:rsid w:val="008F0964"/>
    <w:rsid w:val="008F571F"/>
    <w:rsid w:val="009028B0"/>
    <w:rsid w:val="009031A0"/>
    <w:rsid w:val="00906E50"/>
    <w:rsid w:val="009165AD"/>
    <w:rsid w:val="009177F3"/>
    <w:rsid w:val="00921601"/>
    <w:rsid w:val="00926C70"/>
    <w:rsid w:val="00933267"/>
    <w:rsid w:val="00933A35"/>
    <w:rsid w:val="00936F15"/>
    <w:rsid w:val="00943B14"/>
    <w:rsid w:val="00943C4F"/>
    <w:rsid w:val="00944580"/>
    <w:rsid w:val="00945AA3"/>
    <w:rsid w:val="00950008"/>
    <w:rsid w:val="00961240"/>
    <w:rsid w:val="00961AFB"/>
    <w:rsid w:val="0096292D"/>
    <w:rsid w:val="0096380B"/>
    <w:rsid w:val="00964155"/>
    <w:rsid w:val="009736F3"/>
    <w:rsid w:val="00975C14"/>
    <w:rsid w:val="00975E4A"/>
    <w:rsid w:val="00982C3E"/>
    <w:rsid w:val="00994847"/>
    <w:rsid w:val="00997DE5"/>
    <w:rsid w:val="009A4731"/>
    <w:rsid w:val="009A51A2"/>
    <w:rsid w:val="009B35E6"/>
    <w:rsid w:val="009B4218"/>
    <w:rsid w:val="009B4837"/>
    <w:rsid w:val="009B56BE"/>
    <w:rsid w:val="009B587F"/>
    <w:rsid w:val="009C14AA"/>
    <w:rsid w:val="009C6DB5"/>
    <w:rsid w:val="009D183E"/>
    <w:rsid w:val="009D196D"/>
    <w:rsid w:val="009D22E9"/>
    <w:rsid w:val="009D2552"/>
    <w:rsid w:val="009F07E6"/>
    <w:rsid w:val="009F67A4"/>
    <w:rsid w:val="009F68FF"/>
    <w:rsid w:val="009F7261"/>
    <w:rsid w:val="009F79B7"/>
    <w:rsid w:val="00A0282D"/>
    <w:rsid w:val="00A06BD5"/>
    <w:rsid w:val="00A13C39"/>
    <w:rsid w:val="00A14467"/>
    <w:rsid w:val="00A14868"/>
    <w:rsid w:val="00A15549"/>
    <w:rsid w:val="00A1641D"/>
    <w:rsid w:val="00A20224"/>
    <w:rsid w:val="00A20B43"/>
    <w:rsid w:val="00A26F59"/>
    <w:rsid w:val="00A33735"/>
    <w:rsid w:val="00A3468A"/>
    <w:rsid w:val="00A365D1"/>
    <w:rsid w:val="00A36712"/>
    <w:rsid w:val="00A4071E"/>
    <w:rsid w:val="00A418B6"/>
    <w:rsid w:val="00A43DFE"/>
    <w:rsid w:val="00A45349"/>
    <w:rsid w:val="00A52F3B"/>
    <w:rsid w:val="00A55F10"/>
    <w:rsid w:val="00A61376"/>
    <w:rsid w:val="00A61433"/>
    <w:rsid w:val="00A6507B"/>
    <w:rsid w:val="00A705EB"/>
    <w:rsid w:val="00A714E0"/>
    <w:rsid w:val="00A73261"/>
    <w:rsid w:val="00A75026"/>
    <w:rsid w:val="00A77C59"/>
    <w:rsid w:val="00A77D97"/>
    <w:rsid w:val="00A8105A"/>
    <w:rsid w:val="00A82A2A"/>
    <w:rsid w:val="00A862F3"/>
    <w:rsid w:val="00AA22F8"/>
    <w:rsid w:val="00AA2AE4"/>
    <w:rsid w:val="00AA3027"/>
    <w:rsid w:val="00AB1128"/>
    <w:rsid w:val="00AB2469"/>
    <w:rsid w:val="00AB5A75"/>
    <w:rsid w:val="00AB7516"/>
    <w:rsid w:val="00AC0D77"/>
    <w:rsid w:val="00AC256F"/>
    <w:rsid w:val="00AC5F28"/>
    <w:rsid w:val="00AC76B6"/>
    <w:rsid w:val="00AD1E65"/>
    <w:rsid w:val="00AD4245"/>
    <w:rsid w:val="00AE0FE5"/>
    <w:rsid w:val="00AE1AB6"/>
    <w:rsid w:val="00AE30DB"/>
    <w:rsid w:val="00AE4781"/>
    <w:rsid w:val="00AE6FFC"/>
    <w:rsid w:val="00AE7C46"/>
    <w:rsid w:val="00AF072E"/>
    <w:rsid w:val="00AF0782"/>
    <w:rsid w:val="00AF0EEF"/>
    <w:rsid w:val="00AF7DAD"/>
    <w:rsid w:val="00B04DEE"/>
    <w:rsid w:val="00B06E41"/>
    <w:rsid w:val="00B06E9D"/>
    <w:rsid w:val="00B11890"/>
    <w:rsid w:val="00B1378A"/>
    <w:rsid w:val="00B13BE3"/>
    <w:rsid w:val="00B20985"/>
    <w:rsid w:val="00B21EAB"/>
    <w:rsid w:val="00B2391F"/>
    <w:rsid w:val="00B2445E"/>
    <w:rsid w:val="00B30B6F"/>
    <w:rsid w:val="00B3594F"/>
    <w:rsid w:val="00B45E92"/>
    <w:rsid w:val="00B547A7"/>
    <w:rsid w:val="00B616E5"/>
    <w:rsid w:val="00B65A4F"/>
    <w:rsid w:val="00B702EF"/>
    <w:rsid w:val="00B715E8"/>
    <w:rsid w:val="00B73865"/>
    <w:rsid w:val="00B82030"/>
    <w:rsid w:val="00B83475"/>
    <w:rsid w:val="00B842E7"/>
    <w:rsid w:val="00B85E86"/>
    <w:rsid w:val="00B86029"/>
    <w:rsid w:val="00B96C9A"/>
    <w:rsid w:val="00BA45FC"/>
    <w:rsid w:val="00BA56E1"/>
    <w:rsid w:val="00BA713F"/>
    <w:rsid w:val="00BB3914"/>
    <w:rsid w:val="00BB50E7"/>
    <w:rsid w:val="00BB5899"/>
    <w:rsid w:val="00BC7871"/>
    <w:rsid w:val="00BD0631"/>
    <w:rsid w:val="00BD470B"/>
    <w:rsid w:val="00BD77D9"/>
    <w:rsid w:val="00BE0014"/>
    <w:rsid w:val="00BE5FB7"/>
    <w:rsid w:val="00BF1326"/>
    <w:rsid w:val="00BF66EE"/>
    <w:rsid w:val="00C01197"/>
    <w:rsid w:val="00C03B34"/>
    <w:rsid w:val="00C05179"/>
    <w:rsid w:val="00C07033"/>
    <w:rsid w:val="00C079EE"/>
    <w:rsid w:val="00C07D39"/>
    <w:rsid w:val="00C13B1A"/>
    <w:rsid w:val="00C14AE1"/>
    <w:rsid w:val="00C21D64"/>
    <w:rsid w:val="00C25D07"/>
    <w:rsid w:val="00C26CC9"/>
    <w:rsid w:val="00C33E50"/>
    <w:rsid w:val="00C4550C"/>
    <w:rsid w:val="00C50481"/>
    <w:rsid w:val="00C5221F"/>
    <w:rsid w:val="00C5306A"/>
    <w:rsid w:val="00C636CE"/>
    <w:rsid w:val="00C7111A"/>
    <w:rsid w:val="00C71305"/>
    <w:rsid w:val="00C73974"/>
    <w:rsid w:val="00C774A3"/>
    <w:rsid w:val="00C822F0"/>
    <w:rsid w:val="00C83664"/>
    <w:rsid w:val="00C83CCB"/>
    <w:rsid w:val="00C842EB"/>
    <w:rsid w:val="00C865D2"/>
    <w:rsid w:val="00C9088B"/>
    <w:rsid w:val="00C91A3F"/>
    <w:rsid w:val="00C940B7"/>
    <w:rsid w:val="00C97F8B"/>
    <w:rsid w:val="00CA5F91"/>
    <w:rsid w:val="00CB12E6"/>
    <w:rsid w:val="00CB174F"/>
    <w:rsid w:val="00CB19A2"/>
    <w:rsid w:val="00CB24B3"/>
    <w:rsid w:val="00CB40EE"/>
    <w:rsid w:val="00CB4309"/>
    <w:rsid w:val="00CB5F09"/>
    <w:rsid w:val="00CB615D"/>
    <w:rsid w:val="00CB727F"/>
    <w:rsid w:val="00CC09B0"/>
    <w:rsid w:val="00CC0A70"/>
    <w:rsid w:val="00CC2F9E"/>
    <w:rsid w:val="00CD3305"/>
    <w:rsid w:val="00CD3EE6"/>
    <w:rsid w:val="00CD46FD"/>
    <w:rsid w:val="00CD6E55"/>
    <w:rsid w:val="00CE269E"/>
    <w:rsid w:val="00CE27DD"/>
    <w:rsid w:val="00CE6222"/>
    <w:rsid w:val="00CE6D47"/>
    <w:rsid w:val="00CF073F"/>
    <w:rsid w:val="00CF08A2"/>
    <w:rsid w:val="00CF3A0B"/>
    <w:rsid w:val="00CF3C71"/>
    <w:rsid w:val="00CF4418"/>
    <w:rsid w:val="00CF5536"/>
    <w:rsid w:val="00CF779E"/>
    <w:rsid w:val="00CF77D8"/>
    <w:rsid w:val="00CF795A"/>
    <w:rsid w:val="00D04B84"/>
    <w:rsid w:val="00D05414"/>
    <w:rsid w:val="00D05A05"/>
    <w:rsid w:val="00D07A02"/>
    <w:rsid w:val="00D10826"/>
    <w:rsid w:val="00D11CD5"/>
    <w:rsid w:val="00D121D9"/>
    <w:rsid w:val="00D16038"/>
    <w:rsid w:val="00D16078"/>
    <w:rsid w:val="00D216AC"/>
    <w:rsid w:val="00D25442"/>
    <w:rsid w:val="00D33332"/>
    <w:rsid w:val="00D35CA9"/>
    <w:rsid w:val="00D51C67"/>
    <w:rsid w:val="00D52346"/>
    <w:rsid w:val="00D53362"/>
    <w:rsid w:val="00D56FDE"/>
    <w:rsid w:val="00D61C6F"/>
    <w:rsid w:val="00D62CB0"/>
    <w:rsid w:val="00D62EF7"/>
    <w:rsid w:val="00D666C8"/>
    <w:rsid w:val="00D6704D"/>
    <w:rsid w:val="00D708CE"/>
    <w:rsid w:val="00D72E05"/>
    <w:rsid w:val="00D74A94"/>
    <w:rsid w:val="00D74C06"/>
    <w:rsid w:val="00D74D7E"/>
    <w:rsid w:val="00D7614E"/>
    <w:rsid w:val="00D77E66"/>
    <w:rsid w:val="00D81D70"/>
    <w:rsid w:val="00D828CB"/>
    <w:rsid w:val="00D83F89"/>
    <w:rsid w:val="00D84E1E"/>
    <w:rsid w:val="00D93000"/>
    <w:rsid w:val="00D93142"/>
    <w:rsid w:val="00DA26BE"/>
    <w:rsid w:val="00DA335B"/>
    <w:rsid w:val="00DA71F2"/>
    <w:rsid w:val="00DB4C9A"/>
    <w:rsid w:val="00DB7A6F"/>
    <w:rsid w:val="00DC0FF4"/>
    <w:rsid w:val="00DC2691"/>
    <w:rsid w:val="00DD3660"/>
    <w:rsid w:val="00DD71A9"/>
    <w:rsid w:val="00DE1418"/>
    <w:rsid w:val="00DE1C5F"/>
    <w:rsid w:val="00DE53DE"/>
    <w:rsid w:val="00DE65D6"/>
    <w:rsid w:val="00DE6A51"/>
    <w:rsid w:val="00DF1804"/>
    <w:rsid w:val="00DF27B3"/>
    <w:rsid w:val="00DF3ADB"/>
    <w:rsid w:val="00E003CF"/>
    <w:rsid w:val="00E023A5"/>
    <w:rsid w:val="00E05228"/>
    <w:rsid w:val="00E05EE3"/>
    <w:rsid w:val="00E1247B"/>
    <w:rsid w:val="00E1259F"/>
    <w:rsid w:val="00E15A85"/>
    <w:rsid w:val="00E17D07"/>
    <w:rsid w:val="00E202A0"/>
    <w:rsid w:val="00E215A6"/>
    <w:rsid w:val="00E225E9"/>
    <w:rsid w:val="00E22D41"/>
    <w:rsid w:val="00E25184"/>
    <w:rsid w:val="00E2607A"/>
    <w:rsid w:val="00E313E5"/>
    <w:rsid w:val="00E322AB"/>
    <w:rsid w:val="00E35CC2"/>
    <w:rsid w:val="00E37585"/>
    <w:rsid w:val="00E402F5"/>
    <w:rsid w:val="00E441F3"/>
    <w:rsid w:val="00E47370"/>
    <w:rsid w:val="00E62A3A"/>
    <w:rsid w:val="00E655F9"/>
    <w:rsid w:val="00E67962"/>
    <w:rsid w:val="00E729C1"/>
    <w:rsid w:val="00E746CD"/>
    <w:rsid w:val="00E768EE"/>
    <w:rsid w:val="00E80BE1"/>
    <w:rsid w:val="00E8557E"/>
    <w:rsid w:val="00E86351"/>
    <w:rsid w:val="00E9576A"/>
    <w:rsid w:val="00E967E6"/>
    <w:rsid w:val="00E96D68"/>
    <w:rsid w:val="00EA4938"/>
    <w:rsid w:val="00EB1B53"/>
    <w:rsid w:val="00EB3436"/>
    <w:rsid w:val="00EB44C2"/>
    <w:rsid w:val="00EB6E40"/>
    <w:rsid w:val="00EC13C6"/>
    <w:rsid w:val="00EC1498"/>
    <w:rsid w:val="00EC361C"/>
    <w:rsid w:val="00EC631A"/>
    <w:rsid w:val="00ED567A"/>
    <w:rsid w:val="00ED6F24"/>
    <w:rsid w:val="00ED7A02"/>
    <w:rsid w:val="00ED7FD8"/>
    <w:rsid w:val="00EE278B"/>
    <w:rsid w:val="00EE6076"/>
    <w:rsid w:val="00EF6D94"/>
    <w:rsid w:val="00EF761F"/>
    <w:rsid w:val="00F00735"/>
    <w:rsid w:val="00F12784"/>
    <w:rsid w:val="00F13076"/>
    <w:rsid w:val="00F15DD2"/>
    <w:rsid w:val="00F177A9"/>
    <w:rsid w:val="00F20162"/>
    <w:rsid w:val="00F23E6E"/>
    <w:rsid w:val="00F23E96"/>
    <w:rsid w:val="00F24360"/>
    <w:rsid w:val="00F31960"/>
    <w:rsid w:val="00F35567"/>
    <w:rsid w:val="00F431E9"/>
    <w:rsid w:val="00F43559"/>
    <w:rsid w:val="00F479BB"/>
    <w:rsid w:val="00F47FFC"/>
    <w:rsid w:val="00F502C7"/>
    <w:rsid w:val="00F50DCB"/>
    <w:rsid w:val="00F51BAD"/>
    <w:rsid w:val="00F52720"/>
    <w:rsid w:val="00F53D13"/>
    <w:rsid w:val="00F55106"/>
    <w:rsid w:val="00F5673A"/>
    <w:rsid w:val="00F6077E"/>
    <w:rsid w:val="00F61C3D"/>
    <w:rsid w:val="00F62487"/>
    <w:rsid w:val="00F642B7"/>
    <w:rsid w:val="00F65B8E"/>
    <w:rsid w:val="00F67729"/>
    <w:rsid w:val="00F67B4C"/>
    <w:rsid w:val="00F708AF"/>
    <w:rsid w:val="00F715A4"/>
    <w:rsid w:val="00F74B94"/>
    <w:rsid w:val="00F75ED3"/>
    <w:rsid w:val="00F87027"/>
    <w:rsid w:val="00F91908"/>
    <w:rsid w:val="00F919B3"/>
    <w:rsid w:val="00F96594"/>
    <w:rsid w:val="00F9714A"/>
    <w:rsid w:val="00FA072F"/>
    <w:rsid w:val="00FA5EF9"/>
    <w:rsid w:val="00FA666C"/>
    <w:rsid w:val="00FB36A9"/>
    <w:rsid w:val="00FB5872"/>
    <w:rsid w:val="00FB694A"/>
    <w:rsid w:val="00FB69E8"/>
    <w:rsid w:val="00FB6D1A"/>
    <w:rsid w:val="00FB7019"/>
    <w:rsid w:val="00FC088D"/>
    <w:rsid w:val="00FC4D77"/>
    <w:rsid w:val="00FC62E5"/>
    <w:rsid w:val="00FD0671"/>
    <w:rsid w:val="00FD44E6"/>
    <w:rsid w:val="00FE318E"/>
    <w:rsid w:val="00FE31D1"/>
    <w:rsid w:val="00FE3543"/>
    <w:rsid w:val="00FE42E8"/>
    <w:rsid w:val="00FE4F67"/>
    <w:rsid w:val="00FE558D"/>
    <w:rsid w:val="00FF1FD9"/>
    <w:rsid w:val="00FF27D5"/>
    <w:rsid w:val="00FF5352"/>
    <w:rsid w:val="01357431"/>
    <w:rsid w:val="013A64AE"/>
    <w:rsid w:val="01D74FDC"/>
    <w:rsid w:val="026281E7"/>
    <w:rsid w:val="05714874"/>
    <w:rsid w:val="05D481D5"/>
    <w:rsid w:val="062477E7"/>
    <w:rsid w:val="06CB6024"/>
    <w:rsid w:val="0709E47B"/>
    <w:rsid w:val="074D8807"/>
    <w:rsid w:val="07867894"/>
    <w:rsid w:val="0A424472"/>
    <w:rsid w:val="0B471C18"/>
    <w:rsid w:val="0F9A03D4"/>
    <w:rsid w:val="0FEC59C3"/>
    <w:rsid w:val="1053C520"/>
    <w:rsid w:val="118FF772"/>
    <w:rsid w:val="142DEC3D"/>
    <w:rsid w:val="1483C379"/>
    <w:rsid w:val="167A5A50"/>
    <w:rsid w:val="1806929C"/>
    <w:rsid w:val="19AADF70"/>
    <w:rsid w:val="1B687E34"/>
    <w:rsid w:val="1EC73E97"/>
    <w:rsid w:val="217EF568"/>
    <w:rsid w:val="22501C15"/>
    <w:rsid w:val="22B86CFE"/>
    <w:rsid w:val="22D1FA02"/>
    <w:rsid w:val="2304AE68"/>
    <w:rsid w:val="257195FE"/>
    <w:rsid w:val="290A4DA8"/>
    <w:rsid w:val="2E7DD510"/>
    <w:rsid w:val="2F7912D7"/>
    <w:rsid w:val="324BEE60"/>
    <w:rsid w:val="337A2B06"/>
    <w:rsid w:val="340F5F6E"/>
    <w:rsid w:val="35838F22"/>
    <w:rsid w:val="35D94E85"/>
    <w:rsid w:val="3661EE4E"/>
    <w:rsid w:val="397FEAEA"/>
    <w:rsid w:val="3BC0DECD"/>
    <w:rsid w:val="3CE5A212"/>
    <w:rsid w:val="3CF31BA8"/>
    <w:rsid w:val="3E8263FA"/>
    <w:rsid w:val="40CC543B"/>
    <w:rsid w:val="427060AB"/>
    <w:rsid w:val="4276B180"/>
    <w:rsid w:val="4405C28F"/>
    <w:rsid w:val="44F1A57E"/>
    <w:rsid w:val="4AF63E63"/>
    <w:rsid w:val="4BE88198"/>
    <w:rsid w:val="4D5B792D"/>
    <w:rsid w:val="5203F5A4"/>
    <w:rsid w:val="5771274D"/>
    <w:rsid w:val="58A1FE42"/>
    <w:rsid w:val="59D25E86"/>
    <w:rsid w:val="5AB5D501"/>
    <w:rsid w:val="5AFC7DFC"/>
    <w:rsid w:val="5C0692E8"/>
    <w:rsid w:val="61675E54"/>
    <w:rsid w:val="6206D458"/>
    <w:rsid w:val="6337BA20"/>
    <w:rsid w:val="6348817C"/>
    <w:rsid w:val="653E751A"/>
    <w:rsid w:val="66E06C99"/>
    <w:rsid w:val="687AF31D"/>
    <w:rsid w:val="69918BC6"/>
    <w:rsid w:val="6A2AB0E0"/>
    <w:rsid w:val="6AD9A7CD"/>
    <w:rsid w:val="6AEDC884"/>
    <w:rsid w:val="6BD8A6A8"/>
    <w:rsid w:val="6D69CD63"/>
    <w:rsid w:val="6ED12731"/>
    <w:rsid w:val="6F13AB10"/>
    <w:rsid w:val="70AF7B71"/>
    <w:rsid w:val="71063344"/>
    <w:rsid w:val="715B49ED"/>
    <w:rsid w:val="72653CDD"/>
    <w:rsid w:val="72904D68"/>
    <w:rsid w:val="72ADCE03"/>
    <w:rsid w:val="75F57398"/>
    <w:rsid w:val="75FD709B"/>
    <w:rsid w:val="79982C4A"/>
    <w:rsid w:val="79D92D54"/>
    <w:rsid w:val="7B71A4B1"/>
    <w:rsid w:val="7EAFAE2E"/>
    <w:rsid w:val="7EF13E3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020F7"/>
  <w15:chartTrackingRefBased/>
  <w15:docId w15:val="{071F1E44-15CC-4204-A094-004135387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3CF"/>
    <w:rPr>
      <w:rFonts w:ascii="Arial" w:hAnsi="Arial"/>
      <w:sz w:val="22"/>
    </w:rPr>
  </w:style>
  <w:style w:type="paragraph" w:styleId="Heading1">
    <w:name w:val="heading 1"/>
    <w:basedOn w:val="Normal"/>
    <w:next w:val="Normal"/>
    <w:link w:val="Heading1Char"/>
    <w:autoRedefine/>
    <w:uiPriority w:val="9"/>
    <w:qFormat/>
    <w:rsid w:val="00A1641D"/>
    <w:pPr>
      <w:keepNext/>
      <w:keepLines/>
      <w:widowControl w:val="0"/>
      <w:numPr>
        <w:numId w:val="2"/>
      </w:numPr>
      <w:tabs>
        <w:tab w:val="left" w:pos="426"/>
      </w:tabs>
      <w:spacing w:before="120" w:after="120"/>
      <w:jc w:val="both"/>
      <w:outlineLvl w:val="0"/>
    </w:pPr>
    <w:rPr>
      <w:rFonts w:eastAsiaTheme="majorEastAsia" w:cstheme="majorBidi"/>
      <w:b/>
      <w:bCs/>
      <w:color w:val="00395D" w:themeColor="text1"/>
      <w:sz w:val="28"/>
      <w:lang w:val="en-US" w:eastAsia="en-US"/>
    </w:rPr>
  </w:style>
  <w:style w:type="paragraph" w:styleId="Heading2">
    <w:name w:val="heading 2"/>
    <w:basedOn w:val="Heading1"/>
    <w:next w:val="Normal"/>
    <w:link w:val="Heading2Char"/>
    <w:autoRedefine/>
    <w:uiPriority w:val="9"/>
    <w:unhideWhenUsed/>
    <w:qFormat/>
    <w:rsid w:val="007502BB"/>
    <w:pPr>
      <w:numPr>
        <w:ilvl w:val="1"/>
      </w:numPr>
      <w:outlineLvl w:val="1"/>
    </w:pPr>
    <w:rPr>
      <w:sz w:val="24"/>
      <w:szCs w:val="22"/>
    </w:rPr>
  </w:style>
  <w:style w:type="paragraph" w:styleId="Heading3">
    <w:name w:val="heading 3"/>
    <w:basedOn w:val="Heading2"/>
    <w:next w:val="Normal"/>
    <w:link w:val="Heading3Char"/>
    <w:autoRedefine/>
    <w:uiPriority w:val="9"/>
    <w:unhideWhenUsed/>
    <w:qFormat/>
    <w:rsid w:val="00785DFE"/>
    <w:pPr>
      <w:numPr>
        <w:ilvl w:val="0"/>
        <w:numId w:val="0"/>
      </w:numPr>
      <w:outlineLvl w:val="2"/>
    </w:pPr>
    <w:rPr>
      <w:color w:val="00395D" w:themeColor="text2"/>
      <w:sz w:val="22"/>
      <w:szCs w:val="20"/>
    </w:rPr>
  </w:style>
  <w:style w:type="paragraph" w:styleId="Heading4">
    <w:name w:val="heading 4"/>
    <w:basedOn w:val="Heading3"/>
    <w:next w:val="Normal"/>
    <w:link w:val="Heading4Char"/>
    <w:autoRedefine/>
    <w:uiPriority w:val="9"/>
    <w:unhideWhenUsed/>
    <w:qFormat/>
    <w:rsid w:val="0085725A"/>
    <w:pPr>
      <w:numPr>
        <w:ilvl w:val="3"/>
        <w:numId w:val="2"/>
      </w:numPr>
      <w:outlineLvl w:val="3"/>
    </w:pPr>
    <w:rPr>
      <w:b w:val="0"/>
      <w:bCs w:val="0"/>
    </w:rPr>
  </w:style>
  <w:style w:type="paragraph" w:styleId="Heading5">
    <w:name w:val="heading 5"/>
    <w:basedOn w:val="Normal"/>
    <w:next w:val="Normal"/>
    <w:link w:val="Heading5Char"/>
    <w:uiPriority w:val="9"/>
    <w:semiHidden/>
    <w:unhideWhenUsed/>
    <w:rsid w:val="00210252"/>
    <w:pPr>
      <w:keepNext/>
      <w:keepLines/>
      <w:widowControl w:val="0"/>
      <w:numPr>
        <w:ilvl w:val="4"/>
        <w:numId w:val="1"/>
      </w:numPr>
      <w:spacing w:before="200"/>
      <w:outlineLvl w:val="4"/>
    </w:pPr>
    <w:rPr>
      <w:rFonts w:asciiTheme="majorHAnsi" w:eastAsiaTheme="majorEastAsia" w:hAnsiTheme="majorHAnsi" w:cstheme="majorBidi"/>
      <w:color w:val="005967" w:themeColor="accent1" w:themeShade="7F"/>
      <w:szCs w:val="22"/>
      <w:lang w:val="en-US" w:eastAsia="en-US"/>
    </w:rPr>
  </w:style>
  <w:style w:type="paragraph" w:styleId="Heading6">
    <w:name w:val="heading 6"/>
    <w:basedOn w:val="Normal"/>
    <w:next w:val="Normal"/>
    <w:link w:val="Heading6Char"/>
    <w:uiPriority w:val="9"/>
    <w:semiHidden/>
    <w:unhideWhenUsed/>
    <w:qFormat/>
    <w:rsid w:val="00210252"/>
    <w:pPr>
      <w:keepNext/>
      <w:keepLines/>
      <w:widowControl w:val="0"/>
      <w:numPr>
        <w:ilvl w:val="5"/>
        <w:numId w:val="1"/>
      </w:numPr>
      <w:spacing w:before="200"/>
      <w:outlineLvl w:val="5"/>
    </w:pPr>
    <w:rPr>
      <w:rFonts w:asciiTheme="majorHAnsi" w:eastAsiaTheme="majorEastAsia" w:hAnsiTheme="majorHAnsi" w:cstheme="majorBidi"/>
      <w:i/>
      <w:iCs/>
      <w:color w:val="005967" w:themeColor="accent1" w:themeShade="7F"/>
      <w:szCs w:val="22"/>
      <w:lang w:val="en-US" w:eastAsia="en-US"/>
    </w:rPr>
  </w:style>
  <w:style w:type="paragraph" w:styleId="Heading7">
    <w:name w:val="heading 7"/>
    <w:basedOn w:val="Normal"/>
    <w:next w:val="Normal"/>
    <w:link w:val="Heading7Char"/>
    <w:uiPriority w:val="9"/>
    <w:semiHidden/>
    <w:unhideWhenUsed/>
    <w:qFormat/>
    <w:rsid w:val="00210252"/>
    <w:pPr>
      <w:keepNext/>
      <w:keepLines/>
      <w:widowControl w:val="0"/>
      <w:numPr>
        <w:ilvl w:val="6"/>
        <w:numId w:val="1"/>
      </w:numPr>
      <w:spacing w:before="200"/>
      <w:outlineLvl w:val="6"/>
    </w:pPr>
    <w:rPr>
      <w:rFonts w:asciiTheme="majorHAnsi" w:eastAsiaTheme="majorEastAsia" w:hAnsiTheme="majorHAnsi" w:cstheme="majorBidi"/>
      <w:i/>
      <w:iCs/>
      <w:color w:val="0078C5" w:themeColor="text1" w:themeTint="BF"/>
      <w:szCs w:val="22"/>
      <w:lang w:val="en-US" w:eastAsia="en-US"/>
    </w:rPr>
  </w:style>
  <w:style w:type="paragraph" w:styleId="Heading8">
    <w:name w:val="heading 8"/>
    <w:basedOn w:val="Normal"/>
    <w:next w:val="Normal"/>
    <w:link w:val="Heading8Char"/>
    <w:uiPriority w:val="9"/>
    <w:semiHidden/>
    <w:unhideWhenUsed/>
    <w:qFormat/>
    <w:rsid w:val="00210252"/>
    <w:pPr>
      <w:keepNext/>
      <w:keepLines/>
      <w:widowControl w:val="0"/>
      <w:numPr>
        <w:ilvl w:val="7"/>
        <w:numId w:val="1"/>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semiHidden/>
    <w:unhideWhenUsed/>
    <w:qFormat/>
    <w:rsid w:val="00210252"/>
    <w:pPr>
      <w:keepNext/>
      <w:keepLines/>
      <w:widowControl w:val="0"/>
      <w:numPr>
        <w:ilvl w:val="8"/>
        <w:numId w:val="1"/>
      </w:numPr>
      <w:spacing w:before="200"/>
      <w:outlineLvl w:val="8"/>
    </w:pPr>
    <w:rPr>
      <w:rFonts w:asciiTheme="majorHAnsi" w:eastAsiaTheme="majorEastAsia" w:hAnsiTheme="majorHAnsi" w:cstheme="majorBidi"/>
      <w:i/>
      <w:iCs/>
      <w:color w:val="0078C5"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CA5F91"/>
    <w:pPr>
      <w:tabs>
        <w:tab w:val="center" w:pos="4513"/>
        <w:tab w:val="right" w:pos="9026"/>
      </w:tabs>
    </w:pPr>
  </w:style>
  <w:style w:type="character" w:customStyle="1" w:styleId="FooterChar">
    <w:name w:val="Footer Char"/>
    <w:basedOn w:val="DefaultParagraphFont"/>
    <w:link w:val="Footer"/>
    <w:uiPriority w:val="99"/>
    <w:rsid w:val="00CA5F91"/>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A1641D"/>
    <w:rPr>
      <w:rFonts w:ascii="Arial" w:eastAsiaTheme="majorEastAsia" w:hAnsi="Arial" w:cstheme="majorBidi"/>
      <w:b/>
      <w:bCs/>
      <w:color w:val="00395D" w:themeColor="text1"/>
      <w:sz w:val="28"/>
      <w:lang w:val="en-US" w:eastAsia="en-US"/>
    </w:rPr>
  </w:style>
  <w:style w:type="character" w:customStyle="1" w:styleId="Heading2Char">
    <w:name w:val="Heading 2 Char"/>
    <w:basedOn w:val="DefaultParagraphFont"/>
    <w:link w:val="Heading2"/>
    <w:uiPriority w:val="9"/>
    <w:rsid w:val="003B6377"/>
    <w:rPr>
      <w:rFonts w:ascii="Arial" w:eastAsiaTheme="majorEastAsia" w:hAnsi="Arial" w:cstheme="majorBidi"/>
      <w:b/>
      <w:bCs/>
      <w:color w:val="00395D" w:themeColor="text1"/>
      <w:szCs w:val="22"/>
      <w:lang w:val="en-US" w:eastAsia="en-US"/>
    </w:rPr>
  </w:style>
  <w:style w:type="character" w:customStyle="1" w:styleId="Heading3Char">
    <w:name w:val="Heading 3 Char"/>
    <w:basedOn w:val="DefaultParagraphFont"/>
    <w:link w:val="Heading3"/>
    <w:uiPriority w:val="9"/>
    <w:rsid w:val="00564F4F"/>
    <w:rPr>
      <w:rFonts w:ascii="Arial" w:eastAsiaTheme="majorEastAsia" w:hAnsi="Arial" w:cstheme="majorBidi"/>
      <w:b/>
      <w:bCs/>
      <w:color w:val="00395D" w:themeColor="text2"/>
      <w:sz w:val="22"/>
      <w:szCs w:val="20"/>
      <w:lang w:val="en-US" w:eastAsia="en-US"/>
    </w:rPr>
  </w:style>
  <w:style w:type="character" w:customStyle="1" w:styleId="Heading4Char">
    <w:name w:val="Heading 4 Char"/>
    <w:basedOn w:val="DefaultParagraphFont"/>
    <w:link w:val="Heading4"/>
    <w:uiPriority w:val="9"/>
    <w:rsid w:val="0085725A"/>
    <w:rPr>
      <w:rFonts w:ascii="Arial" w:eastAsiaTheme="majorEastAsia" w:hAnsi="Arial" w:cstheme="majorBidi"/>
      <w:color w:val="00395D" w:themeColor="text2"/>
      <w:sz w:val="22"/>
      <w:szCs w:val="20"/>
      <w:lang w:val="en-US" w:eastAsia="en-US"/>
    </w:rPr>
  </w:style>
  <w:style w:type="character" w:customStyle="1" w:styleId="Heading5Char">
    <w:name w:val="Heading 5 Char"/>
    <w:basedOn w:val="DefaultParagraphFont"/>
    <w:link w:val="Heading5"/>
    <w:uiPriority w:val="9"/>
    <w:semiHidden/>
    <w:rsid w:val="00210252"/>
    <w:rPr>
      <w:rFonts w:asciiTheme="majorHAnsi" w:eastAsiaTheme="majorEastAsia" w:hAnsiTheme="majorHAnsi" w:cstheme="majorBidi"/>
      <w:color w:val="005967" w:themeColor="accent1" w:themeShade="7F"/>
      <w:sz w:val="22"/>
      <w:szCs w:val="22"/>
      <w:lang w:val="en-US" w:eastAsia="en-US"/>
    </w:rPr>
  </w:style>
  <w:style w:type="character" w:customStyle="1" w:styleId="Heading6Char">
    <w:name w:val="Heading 6 Char"/>
    <w:basedOn w:val="DefaultParagraphFont"/>
    <w:link w:val="Heading6"/>
    <w:uiPriority w:val="9"/>
    <w:semiHidden/>
    <w:rsid w:val="00210252"/>
    <w:rPr>
      <w:rFonts w:asciiTheme="majorHAnsi" w:eastAsiaTheme="majorEastAsia" w:hAnsiTheme="majorHAnsi" w:cstheme="majorBidi"/>
      <w:i/>
      <w:iCs/>
      <w:color w:val="005967" w:themeColor="accent1" w:themeShade="7F"/>
      <w:sz w:val="22"/>
      <w:szCs w:val="22"/>
      <w:lang w:val="en-US" w:eastAsia="en-US"/>
    </w:rPr>
  </w:style>
  <w:style w:type="character" w:customStyle="1" w:styleId="Heading7Char">
    <w:name w:val="Heading 7 Char"/>
    <w:basedOn w:val="DefaultParagraphFont"/>
    <w:link w:val="Heading7"/>
    <w:uiPriority w:val="9"/>
    <w:semiHidden/>
    <w:rsid w:val="00210252"/>
    <w:rPr>
      <w:rFonts w:asciiTheme="majorHAnsi" w:eastAsiaTheme="majorEastAsia" w:hAnsiTheme="majorHAnsi" w:cstheme="majorBidi"/>
      <w:i/>
      <w:iCs/>
      <w:color w:val="0078C5" w:themeColor="text1" w:themeTint="BF"/>
      <w:sz w:val="22"/>
      <w:szCs w:val="22"/>
      <w:lang w:val="en-US" w:eastAsia="en-US"/>
    </w:rPr>
  </w:style>
  <w:style w:type="character" w:customStyle="1" w:styleId="Heading8Char">
    <w:name w:val="Heading 8 Char"/>
    <w:basedOn w:val="DefaultParagraphFont"/>
    <w:link w:val="Heading8"/>
    <w:uiPriority w:val="9"/>
    <w:semiHidden/>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semiHidden/>
    <w:rsid w:val="00210252"/>
    <w:rPr>
      <w:rFonts w:asciiTheme="majorHAnsi" w:eastAsiaTheme="majorEastAsia" w:hAnsiTheme="majorHAnsi" w:cstheme="majorBidi"/>
      <w:i/>
      <w:iCs/>
      <w:color w:val="0078C5" w:themeColor="text1" w:themeTint="BF"/>
      <w:sz w:val="20"/>
      <w:szCs w:val="20"/>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szCs w:val="22"/>
      <w:lang w:val="en-US" w:eastAsia="en-US"/>
    </w:rPr>
  </w:style>
  <w:style w:type="paragraph" w:styleId="TOC2">
    <w:name w:val="toc 2"/>
    <w:basedOn w:val="Normal"/>
    <w:next w:val="Normal"/>
    <w:autoRedefine/>
    <w:uiPriority w:val="39"/>
    <w:unhideWhenUsed/>
    <w:rsid w:val="00210252"/>
    <w:pPr>
      <w:widowControl w:val="0"/>
      <w:tabs>
        <w:tab w:val="right" w:leader="dot" w:pos="10208"/>
      </w:tabs>
      <w:spacing w:after="100"/>
      <w:ind w:left="220"/>
    </w:pPr>
    <w:rPr>
      <w:rFonts w:eastAsiaTheme="minorHAnsi"/>
      <w:szCs w:val="22"/>
      <w:lang w:val="en-US" w:eastAsia="en-US"/>
    </w:rPr>
  </w:style>
  <w:style w:type="paragraph" w:styleId="TOCHeading">
    <w:name w:val="TOC Heading"/>
    <w:basedOn w:val="Heading1"/>
    <w:next w:val="Normal"/>
    <w:uiPriority w:val="39"/>
    <w:unhideWhenUsed/>
    <w:qFormat/>
    <w:rsid w:val="00137FB4"/>
  </w:style>
  <w:style w:type="paragraph" w:styleId="TOC3">
    <w:name w:val="toc 3"/>
    <w:basedOn w:val="Normal"/>
    <w:next w:val="Normal"/>
    <w:autoRedefine/>
    <w:uiPriority w:val="39"/>
    <w:unhideWhenUsed/>
    <w:rsid w:val="00383CA2"/>
    <w:pPr>
      <w:spacing w:after="100" w:line="259" w:lineRule="auto"/>
      <w:ind w:left="440"/>
    </w:pPr>
    <w:rPr>
      <w:rFonts w:asciiTheme="minorHAnsi" w:hAnsiTheme="minorHAnsi" w:cs="Times New Roman"/>
      <w:szCs w:val="22"/>
      <w:lang w:val="en-US" w:eastAsia="en-US"/>
    </w:rPr>
  </w:style>
  <w:style w:type="character" w:styleId="Hyperlink">
    <w:name w:val="Hyperlink"/>
    <w:basedOn w:val="DefaultParagraphFont"/>
    <w:uiPriority w:val="99"/>
    <w:unhideWhenUsed/>
    <w:rsid w:val="00383CA2"/>
    <w:rPr>
      <w:color w:val="B5221C" w:themeColor="hyperlink"/>
      <w:u w:val="single"/>
    </w:rPr>
  </w:style>
  <w:style w:type="paragraph" w:styleId="Revision">
    <w:name w:val="Revision"/>
    <w:hidden/>
    <w:uiPriority w:val="99"/>
    <w:semiHidden/>
    <w:rsid w:val="006204A7"/>
    <w:rPr>
      <w:rFonts w:ascii="Arial" w:hAnsi="Arial"/>
    </w:rPr>
  </w:style>
  <w:style w:type="table" w:styleId="TableGrid">
    <w:name w:val="Table Grid"/>
    <w:basedOn w:val="TableNormal"/>
    <w:uiPriority w:val="59"/>
    <w:rsid w:val="002B695C"/>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B5F09"/>
    <w:pPr>
      <w:ind w:left="-567"/>
    </w:pPr>
    <w:rPr>
      <w:rFonts w:cs="Arial"/>
      <w:b/>
      <w:bCs/>
      <w:color w:val="003750"/>
      <w:sz w:val="72"/>
      <w:szCs w:val="72"/>
    </w:rPr>
  </w:style>
  <w:style w:type="character" w:customStyle="1" w:styleId="TitleChar">
    <w:name w:val="Title Char"/>
    <w:basedOn w:val="DefaultParagraphFont"/>
    <w:link w:val="Title"/>
    <w:uiPriority w:val="10"/>
    <w:rsid w:val="00CB5F09"/>
    <w:rPr>
      <w:rFonts w:ascii="Arial" w:hAnsi="Arial" w:cs="Arial"/>
      <w:b/>
      <w:bCs/>
      <w:color w:val="003750"/>
      <w:sz w:val="72"/>
      <w:szCs w:val="72"/>
    </w:rPr>
  </w:style>
  <w:style w:type="paragraph" w:styleId="Subtitle">
    <w:name w:val="Subtitle"/>
    <w:basedOn w:val="Normal"/>
    <w:next w:val="Normal"/>
    <w:link w:val="SubtitleChar"/>
    <w:uiPriority w:val="11"/>
    <w:qFormat/>
    <w:rsid w:val="00635E6E"/>
    <w:pPr>
      <w:ind w:left="-567"/>
    </w:pPr>
    <w:rPr>
      <w:rFonts w:cs="Arial"/>
      <w:b/>
      <w:bCs/>
      <w:color w:val="BDD348"/>
      <w:sz w:val="32"/>
      <w:szCs w:val="32"/>
    </w:rPr>
  </w:style>
  <w:style w:type="character" w:customStyle="1" w:styleId="SubtitleChar">
    <w:name w:val="Subtitle Char"/>
    <w:basedOn w:val="DefaultParagraphFont"/>
    <w:link w:val="Subtitle"/>
    <w:uiPriority w:val="11"/>
    <w:rsid w:val="00635E6E"/>
    <w:rPr>
      <w:rFonts w:ascii="Arial" w:hAnsi="Arial" w:cs="Arial"/>
      <w:b/>
      <w:bCs/>
      <w:color w:val="BDD348"/>
      <w:sz w:val="32"/>
      <w:szCs w:val="32"/>
    </w:rPr>
  </w:style>
  <w:style w:type="character" w:styleId="Emphasis">
    <w:name w:val="Emphasis"/>
    <w:uiPriority w:val="20"/>
    <w:qFormat/>
    <w:rsid w:val="00287361"/>
    <w:rPr>
      <w:rFonts w:cs="Arial"/>
      <w:bCs/>
      <w:color w:val="003750"/>
      <w:sz w:val="32"/>
      <w:szCs w:val="32"/>
    </w:rPr>
  </w:style>
  <w:style w:type="character" w:customStyle="1" w:styleId="eop">
    <w:name w:val="eop"/>
    <w:basedOn w:val="DefaultParagraphFont"/>
    <w:rsid w:val="007167C7"/>
  </w:style>
  <w:style w:type="paragraph" w:styleId="ListParagraph">
    <w:name w:val="List Paragraph"/>
    <w:basedOn w:val="Normal"/>
    <w:uiPriority w:val="34"/>
    <w:qFormat/>
    <w:rsid w:val="00F96594"/>
    <w:pPr>
      <w:numPr>
        <w:ilvl w:val="2"/>
        <w:numId w:val="3"/>
      </w:numPr>
    </w:pPr>
    <w:rPr>
      <w:color w:val="000C14"/>
    </w:rPr>
  </w:style>
  <w:style w:type="character" w:styleId="IntenseEmphasis">
    <w:name w:val="Intense Emphasis"/>
    <w:uiPriority w:val="21"/>
    <w:qFormat/>
    <w:rsid w:val="007502BB"/>
    <w:rPr>
      <w:lang w:val="en-US" w:eastAsia="en-US"/>
    </w:rPr>
  </w:style>
  <w:style w:type="paragraph" w:styleId="Quote">
    <w:name w:val="Quote"/>
    <w:basedOn w:val="Normal"/>
    <w:next w:val="Normal"/>
    <w:link w:val="QuoteChar"/>
    <w:uiPriority w:val="29"/>
    <w:qFormat/>
    <w:rsid w:val="0008354A"/>
  </w:style>
  <w:style w:type="character" w:customStyle="1" w:styleId="QuoteChar">
    <w:name w:val="Quote Char"/>
    <w:basedOn w:val="DefaultParagraphFont"/>
    <w:link w:val="Quote"/>
    <w:uiPriority w:val="29"/>
    <w:rsid w:val="0008354A"/>
    <w:rPr>
      <w:rFonts w:ascii="Arial" w:hAnsi="Arial"/>
    </w:rPr>
  </w:style>
  <w:style w:type="paragraph" w:styleId="IntenseQuote">
    <w:name w:val="Intense Quote"/>
    <w:basedOn w:val="Quote"/>
    <w:next w:val="Normal"/>
    <w:link w:val="IntenseQuoteChar"/>
    <w:uiPriority w:val="30"/>
    <w:qFormat/>
    <w:rsid w:val="007502BB"/>
  </w:style>
  <w:style w:type="character" w:customStyle="1" w:styleId="IntenseQuoteChar">
    <w:name w:val="Intense Quote Char"/>
    <w:basedOn w:val="DefaultParagraphFont"/>
    <w:link w:val="IntenseQuote"/>
    <w:uiPriority w:val="30"/>
    <w:rsid w:val="007502BB"/>
    <w:rPr>
      <w:rFonts w:ascii="Arial" w:hAnsi="Arial"/>
    </w:rPr>
  </w:style>
  <w:style w:type="character" w:styleId="SubtleReference">
    <w:name w:val="Subtle Reference"/>
    <w:basedOn w:val="IntenseEmphasis"/>
    <w:uiPriority w:val="31"/>
    <w:qFormat/>
    <w:rsid w:val="007502BB"/>
    <w:rPr>
      <w:lang w:val="en-US" w:eastAsia="en-US"/>
    </w:rPr>
  </w:style>
  <w:style w:type="character" w:styleId="IntenseReference">
    <w:name w:val="Intense Reference"/>
    <w:basedOn w:val="SubtleReference"/>
    <w:uiPriority w:val="32"/>
    <w:qFormat/>
    <w:rsid w:val="007502BB"/>
    <w:rPr>
      <w:lang w:val="en-US" w:eastAsia="en-US"/>
    </w:rPr>
  </w:style>
  <w:style w:type="character" w:styleId="BookTitle">
    <w:name w:val="Book Title"/>
    <w:basedOn w:val="IntenseReference"/>
    <w:uiPriority w:val="33"/>
    <w:qFormat/>
    <w:rsid w:val="0008354A"/>
    <w:rPr>
      <w:i/>
      <w:iCs/>
      <w:lang w:val="en-US" w:eastAsia="en-US"/>
    </w:rPr>
  </w:style>
  <w:style w:type="table" w:customStyle="1" w:styleId="Versionhistorytable">
    <w:name w:val="Version history table"/>
    <w:basedOn w:val="TableNormal"/>
    <w:uiPriority w:val="99"/>
    <w:rsid w:val="00857F3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style>
  <w:style w:type="paragraph" w:styleId="FootnoteText">
    <w:name w:val="footnote text"/>
    <w:basedOn w:val="Normal"/>
    <w:link w:val="FootnoteTextChar"/>
    <w:uiPriority w:val="99"/>
    <w:semiHidden/>
    <w:unhideWhenUsed/>
    <w:rsid w:val="000B3732"/>
    <w:rPr>
      <w:sz w:val="20"/>
      <w:szCs w:val="20"/>
    </w:rPr>
  </w:style>
  <w:style w:type="character" w:customStyle="1" w:styleId="FootnoteTextChar">
    <w:name w:val="Footnote Text Char"/>
    <w:basedOn w:val="DefaultParagraphFont"/>
    <w:link w:val="FootnoteText"/>
    <w:uiPriority w:val="99"/>
    <w:semiHidden/>
    <w:rsid w:val="000B3732"/>
    <w:rPr>
      <w:rFonts w:ascii="Arial" w:hAnsi="Arial"/>
      <w:sz w:val="20"/>
      <w:szCs w:val="20"/>
    </w:rPr>
  </w:style>
  <w:style w:type="character" w:styleId="FootnoteReference">
    <w:name w:val="footnote reference"/>
    <w:basedOn w:val="DefaultParagraphFont"/>
    <w:uiPriority w:val="99"/>
    <w:semiHidden/>
    <w:unhideWhenUsed/>
    <w:rsid w:val="000B3732"/>
    <w:rPr>
      <w:vertAlign w:val="superscript"/>
    </w:rPr>
  </w:style>
  <w:style w:type="paragraph" w:styleId="TOC4">
    <w:name w:val="toc 4"/>
    <w:basedOn w:val="Normal"/>
    <w:next w:val="Normal"/>
    <w:autoRedefine/>
    <w:uiPriority w:val="39"/>
    <w:unhideWhenUsed/>
    <w:rsid w:val="007C44CC"/>
    <w:pPr>
      <w:spacing w:after="100" w:line="259" w:lineRule="auto"/>
      <w:ind w:left="660"/>
    </w:pPr>
    <w:rPr>
      <w:rFonts w:asciiTheme="minorHAnsi" w:hAnsiTheme="minorHAnsi"/>
      <w:kern w:val="2"/>
      <w:szCs w:val="22"/>
      <w:lang w:eastAsia="en-AU"/>
      <w14:ligatures w14:val="standardContextual"/>
    </w:rPr>
  </w:style>
  <w:style w:type="paragraph" w:styleId="TOC5">
    <w:name w:val="toc 5"/>
    <w:basedOn w:val="Normal"/>
    <w:next w:val="Normal"/>
    <w:autoRedefine/>
    <w:uiPriority w:val="39"/>
    <w:unhideWhenUsed/>
    <w:rsid w:val="007C44CC"/>
    <w:pPr>
      <w:spacing w:after="100" w:line="259" w:lineRule="auto"/>
      <w:ind w:left="880"/>
    </w:pPr>
    <w:rPr>
      <w:rFonts w:asciiTheme="minorHAnsi" w:hAnsiTheme="minorHAnsi"/>
      <w:kern w:val="2"/>
      <w:szCs w:val="22"/>
      <w:lang w:eastAsia="en-AU"/>
      <w14:ligatures w14:val="standardContextual"/>
    </w:rPr>
  </w:style>
  <w:style w:type="paragraph" w:styleId="TOC6">
    <w:name w:val="toc 6"/>
    <w:basedOn w:val="Normal"/>
    <w:next w:val="Normal"/>
    <w:autoRedefine/>
    <w:uiPriority w:val="39"/>
    <w:unhideWhenUsed/>
    <w:rsid w:val="007C44CC"/>
    <w:pPr>
      <w:spacing w:after="100" w:line="259" w:lineRule="auto"/>
      <w:ind w:left="1100"/>
    </w:pPr>
    <w:rPr>
      <w:rFonts w:asciiTheme="minorHAnsi" w:hAnsiTheme="minorHAnsi"/>
      <w:kern w:val="2"/>
      <w:szCs w:val="22"/>
      <w:lang w:eastAsia="en-AU"/>
      <w14:ligatures w14:val="standardContextual"/>
    </w:rPr>
  </w:style>
  <w:style w:type="paragraph" w:styleId="TOC7">
    <w:name w:val="toc 7"/>
    <w:basedOn w:val="Normal"/>
    <w:next w:val="Normal"/>
    <w:autoRedefine/>
    <w:uiPriority w:val="39"/>
    <w:unhideWhenUsed/>
    <w:rsid w:val="007C44CC"/>
    <w:pPr>
      <w:spacing w:after="100" w:line="259" w:lineRule="auto"/>
      <w:ind w:left="1320"/>
    </w:pPr>
    <w:rPr>
      <w:rFonts w:asciiTheme="minorHAnsi" w:hAnsiTheme="minorHAnsi"/>
      <w:kern w:val="2"/>
      <w:szCs w:val="22"/>
      <w:lang w:eastAsia="en-AU"/>
      <w14:ligatures w14:val="standardContextual"/>
    </w:rPr>
  </w:style>
  <w:style w:type="paragraph" w:styleId="TOC8">
    <w:name w:val="toc 8"/>
    <w:basedOn w:val="Normal"/>
    <w:next w:val="Normal"/>
    <w:autoRedefine/>
    <w:uiPriority w:val="39"/>
    <w:unhideWhenUsed/>
    <w:rsid w:val="007C44CC"/>
    <w:pPr>
      <w:spacing w:after="100" w:line="259" w:lineRule="auto"/>
      <w:ind w:left="1540"/>
    </w:pPr>
    <w:rPr>
      <w:rFonts w:asciiTheme="minorHAnsi" w:hAnsiTheme="minorHAnsi"/>
      <w:kern w:val="2"/>
      <w:szCs w:val="22"/>
      <w:lang w:eastAsia="en-AU"/>
      <w14:ligatures w14:val="standardContextual"/>
    </w:rPr>
  </w:style>
  <w:style w:type="paragraph" w:styleId="TOC9">
    <w:name w:val="toc 9"/>
    <w:basedOn w:val="Normal"/>
    <w:next w:val="Normal"/>
    <w:autoRedefine/>
    <w:uiPriority w:val="39"/>
    <w:unhideWhenUsed/>
    <w:rsid w:val="007C44CC"/>
    <w:pPr>
      <w:spacing w:after="100" w:line="259" w:lineRule="auto"/>
      <w:ind w:left="1760"/>
    </w:pPr>
    <w:rPr>
      <w:rFonts w:asciiTheme="minorHAnsi" w:hAnsiTheme="minorHAnsi"/>
      <w:kern w:val="2"/>
      <w:szCs w:val="22"/>
      <w:lang w:eastAsia="en-AU"/>
      <w14:ligatures w14:val="standardContextual"/>
    </w:rPr>
  </w:style>
  <w:style w:type="character" w:styleId="UnresolvedMention">
    <w:name w:val="Unresolved Mention"/>
    <w:basedOn w:val="DefaultParagraphFont"/>
    <w:uiPriority w:val="99"/>
    <w:semiHidden/>
    <w:unhideWhenUsed/>
    <w:rsid w:val="00F5673A"/>
    <w:rPr>
      <w:color w:val="605E5C"/>
      <w:shd w:val="clear" w:color="auto" w:fill="E1DFDD"/>
    </w:rPr>
  </w:style>
  <w:style w:type="numbering" w:customStyle="1" w:styleId="Style1">
    <w:name w:val="Style1"/>
    <w:basedOn w:val="NoList"/>
    <w:uiPriority w:val="99"/>
    <w:rsid w:val="0056470C"/>
    <w:pPr>
      <w:numPr>
        <w:numId w:val="5"/>
      </w:numPr>
    </w:pPr>
  </w:style>
  <w:style w:type="paragraph" w:customStyle="1" w:styleId="Heading10">
    <w:name w:val="Heading_1"/>
    <w:qFormat/>
    <w:rsid w:val="00FD0671"/>
    <w:pPr>
      <w:spacing w:before="50" w:after="100"/>
    </w:pPr>
    <w:rPr>
      <w:rFonts w:ascii="Arial" w:eastAsiaTheme="majorEastAsia" w:hAnsi="Arial" w:cstheme="majorBidi"/>
      <w:bCs/>
      <w:color w:val="00A7E1"/>
      <w:sz w:val="30"/>
      <w:szCs w:val="28"/>
      <w:lang w:eastAsia="en-US"/>
    </w:rPr>
  </w:style>
  <w:style w:type="paragraph" w:styleId="CommentText">
    <w:name w:val="annotation text"/>
    <w:basedOn w:val="Normal"/>
    <w:link w:val="CommentTextChar"/>
    <w:uiPriority w:val="99"/>
    <w:semiHidden/>
    <w:unhideWhenUsed/>
    <w:rsid w:val="00324683"/>
    <w:rPr>
      <w:sz w:val="20"/>
      <w:szCs w:val="20"/>
    </w:rPr>
  </w:style>
  <w:style w:type="character" w:customStyle="1" w:styleId="CommentTextChar">
    <w:name w:val="Comment Text Char"/>
    <w:basedOn w:val="DefaultParagraphFont"/>
    <w:link w:val="CommentText"/>
    <w:uiPriority w:val="99"/>
    <w:semiHidden/>
    <w:rsid w:val="00324683"/>
    <w:rPr>
      <w:rFonts w:ascii="Arial" w:hAnsi="Arial"/>
      <w:sz w:val="20"/>
      <w:szCs w:val="20"/>
    </w:rPr>
  </w:style>
  <w:style w:type="character" w:styleId="CommentReference">
    <w:name w:val="annotation reference"/>
    <w:basedOn w:val="DefaultParagraphFont"/>
    <w:uiPriority w:val="99"/>
    <w:semiHidden/>
    <w:unhideWhenUsed/>
    <w:rsid w:val="0032468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30661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t.smith\AppData\Roaming\Microsoft\Templates\TRIM\TEMPLATES%20-%20Departments%20-%20Controlled%20Document\Report%20Template%20-%20Business%20Support.DOTX" TargetMode="External"/></Relationships>
</file>

<file path=word/theme/theme1.xml><?xml version="1.0" encoding="utf-8"?>
<a:theme xmlns:a="http://schemas.openxmlformats.org/drawingml/2006/main" name="Wannon Water Corporate Theme">
  <a:themeElements>
    <a:clrScheme name="Wannon Water Colours">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B5221C"/>
      </a:hlink>
      <a:folHlink>
        <a:srgbClr val="954F72"/>
      </a:folHlink>
    </a:clrScheme>
    <a:fontScheme name="Office Them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3E0ED-B777-4A23-BC11-E9157A2FB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9308F0-A3B6-443E-8C09-10741FCFA0C2}">
  <ds:schemaRefs>
    <ds:schemaRef ds:uri="http://www.w3.org/2001/XMLSchema"/>
  </ds:schemaRefs>
</ds:datastoreItem>
</file>

<file path=customXml/itemProps3.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4.xml><?xml version="1.0" encoding="utf-8"?>
<ds:datastoreItem xmlns:ds="http://schemas.openxmlformats.org/officeDocument/2006/customXml" ds:itemID="{C3FC8A4B-3399-4A76-8270-6A5FA908A1D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95C1350-4B3D-498D-9A47-A07177EA0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 Business Support.DOTX</Template>
  <TotalTime>1497</TotalTime>
  <Pages>18</Pages>
  <Words>4974</Words>
  <Characters>28355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33263</CharactersWithSpaces>
  <SharedDoc>false</SharedDoc>
  <HLinks>
    <vt:vector size="192" baseType="variant">
      <vt:variant>
        <vt:i4>1703990</vt:i4>
      </vt:variant>
      <vt:variant>
        <vt:i4>188</vt:i4>
      </vt:variant>
      <vt:variant>
        <vt:i4>0</vt:i4>
      </vt:variant>
      <vt:variant>
        <vt:i4>5</vt:i4>
      </vt:variant>
      <vt:variant>
        <vt:lpwstr/>
      </vt:variant>
      <vt:variant>
        <vt:lpwstr>_Toc156378632</vt:lpwstr>
      </vt:variant>
      <vt:variant>
        <vt:i4>1703990</vt:i4>
      </vt:variant>
      <vt:variant>
        <vt:i4>182</vt:i4>
      </vt:variant>
      <vt:variant>
        <vt:i4>0</vt:i4>
      </vt:variant>
      <vt:variant>
        <vt:i4>5</vt:i4>
      </vt:variant>
      <vt:variant>
        <vt:lpwstr/>
      </vt:variant>
      <vt:variant>
        <vt:lpwstr>_Toc156378631</vt:lpwstr>
      </vt:variant>
      <vt:variant>
        <vt:i4>1703990</vt:i4>
      </vt:variant>
      <vt:variant>
        <vt:i4>176</vt:i4>
      </vt:variant>
      <vt:variant>
        <vt:i4>0</vt:i4>
      </vt:variant>
      <vt:variant>
        <vt:i4>5</vt:i4>
      </vt:variant>
      <vt:variant>
        <vt:lpwstr/>
      </vt:variant>
      <vt:variant>
        <vt:lpwstr>_Toc156378630</vt:lpwstr>
      </vt:variant>
      <vt:variant>
        <vt:i4>1769526</vt:i4>
      </vt:variant>
      <vt:variant>
        <vt:i4>170</vt:i4>
      </vt:variant>
      <vt:variant>
        <vt:i4>0</vt:i4>
      </vt:variant>
      <vt:variant>
        <vt:i4>5</vt:i4>
      </vt:variant>
      <vt:variant>
        <vt:lpwstr/>
      </vt:variant>
      <vt:variant>
        <vt:lpwstr>_Toc156378629</vt:lpwstr>
      </vt:variant>
      <vt:variant>
        <vt:i4>1769526</vt:i4>
      </vt:variant>
      <vt:variant>
        <vt:i4>164</vt:i4>
      </vt:variant>
      <vt:variant>
        <vt:i4>0</vt:i4>
      </vt:variant>
      <vt:variant>
        <vt:i4>5</vt:i4>
      </vt:variant>
      <vt:variant>
        <vt:lpwstr/>
      </vt:variant>
      <vt:variant>
        <vt:lpwstr>_Toc156378628</vt:lpwstr>
      </vt:variant>
      <vt:variant>
        <vt:i4>1769526</vt:i4>
      </vt:variant>
      <vt:variant>
        <vt:i4>158</vt:i4>
      </vt:variant>
      <vt:variant>
        <vt:i4>0</vt:i4>
      </vt:variant>
      <vt:variant>
        <vt:i4>5</vt:i4>
      </vt:variant>
      <vt:variant>
        <vt:lpwstr/>
      </vt:variant>
      <vt:variant>
        <vt:lpwstr>_Toc156378627</vt:lpwstr>
      </vt:variant>
      <vt:variant>
        <vt:i4>1769526</vt:i4>
      </vt:variant>
      <vt:variant>
        <vt:i4>152</vt:i4>
      </vt:variant>
      <vt:variant>
        <vt:i4>0</vt:i4>
      </vt:variant>
      <vt:variant>
        <vt:i4>5</vt:i4>
      </vt:variant>
      <vt:variant>
        <vt:lpwstr/>
      </vt:variant>
      <vt:variant>
        <vt:lpwstr>_Toc156378626</vt:lpwstr>
      </vt:variant>
      <vt:variant>
        <vt:i4>1769526</vt:i4>
      </vt:variant>
      <vt:variant>
        <vt:i4>146</vt:i4>
      </vt:variant>
      <vt:variant>
        <vt:i4>0</vt:i4>
      </vt:variant>
      <vt:variant>
        <vt:i4>5</vt:i4>
      </vt:variant>
      <vt:variant>
        <vt:lpwstr/>
      </vt:variant>
      <vt:variant>
        <vt:lpwstr>_Toc156378625</vt:lpwstr>
      </vt:variant>
      <vt:variant>
        <vt:i4>1769526</vt:i4>
      </vt:variant>
      <vt:variant>
        <vt:i4>140</vt:i4>
      </vt:variant>
      <vt:variant>
        <vt:i4>0</vt:i4>
      </vt:variant>
      <vt:variant>
        <vt:i4>5</vt:i4>
      </vt:variant>
      <vt:variant>
        <vt:lpwstr/>
      </vt:variant>
      <vt:variant>
        <vt:lpwstr>_Toc156378624</vt:lpwstr>
      </vt:variant>
      <vt:variant>
        <vt:i4>1769526</vt:i4>
      </vt:variant>
      <vt:variant>
        <vt:i4>134</vt:i4>
      </vt:variant>
      <vt:variant>
        <vt:i4>0</vt:i4>
      </vt:variant>
      <vt:variant>
        <vt:i4>5</vt:i4>
      </vt:variant>
      <vt:variant>
        <vt:lpwstr/>
      </vt:variant>
      <vt:variant>
        <vt:lpwstr>_Toc156378623</vt:lpwstr>
      </vt:variant>
      <vt:variant>
        <vt:i4>1769526</vt:i4>
      </vt:variant>
      <vt:variant>
        <vt:i4>128</vt:i4>
      </vt:variant>
      <vt:variant>
        <vt:i4>0</vt:i4>
      </vt:variant>
      <vt:variant>
        <vt:i4>5</vt:i4>
      </vt:variant>
      <vt:variant>
        <vt:lpwstr/>
      </vt:variant>
      <vt:variant>
        <vt:lpwstr>_Toc156378622</vt:lpwstr>
      </vt:variant>
      <vt:variant>
        <vt:i4>1769526</vt:i4>
      </vt:variant>
      <vt:variant>
        <vt:i4>122</vt:i4>
      </vt:variant>
      <vt:variant>
        <vt:i4>0</vt:i4>
      </vt:variant>
      <vt:variant>
        <vt:i4>5</vt:i4>
      </vt:variant>
      <vt:variant>
        <vt:lpwstr/>
      </vt:variant>
      <vt:variant>
        <vt:lpwstr>_Toc156378621</vt:lpwstr>
      </vt:variant>
      <vt:variant>
        <vt:i4>1769526</vt:i4>
      </vt:variant>
      <vt:variant>
        <vt:i4>116</vt:i4>
      </vt:variant>
      <vt:variant>
        <vt:i4>0</vt:i4>
      </vt:variant>
      <vt:variant>
        <vt:i4>5</vt:i4>
      </vt:variant>
      <vt:variant>
        <vt:lpwstr/>
      </vt:variant>
      <vt:variant>
        <vt:lpwstr>_Toc156378620</vt:lpwstr>
      </vt:variant>
      <vt:variant>
        <vt:i4>1572918</vt:i4>
      </vt:variant>
      <vt:variant>
        <vt:i4>110</vt:i4>
      </vt:variant>
      <vt:variant>
        <vt:i4>0</vt:i4>
      </vt:variant>
      <vt:variant>
        <vt:i4>5</vt:i4>
      </vt:variant>
      <vt:variant>
        <vt:lpwstr/>
      </vt:variant>
      <vt:variant>
        <vt:lpwstr>_Toc156378619</vt:lpwstr>
      </vt:variant>
      <vt:variant>
        <vt:i4>1572918</vt:i4>
      </vt:variant>
      <vt:variant>
        <vt:i4>104</vt:i4>
      </vt:variant>
      <vt:variant>
        <vt:i4>0</vt:i4>
      </vt:variant>
      <vt:variant>
        <vt:i4>5</vt:i4>
      </vt:variant>
      <vt:variant>
        <vt:lpwstr/>
      </vt:variant>
      <vt:variant>
        <vt:lpwstr>_Toc156378618</vt:lpwstr>
      </vt:variant>
      <vt:variant>
        <vt:i4>1572918</vt:i4>
      </vt:variant>
      <vt:variant>
        <vt:i4>98</vt:i4>
      </vt:variant>
      <vt:variant>
        <vt:i4>0</vt:i4>
      </vt:variant>
      <vt:variant>
        <vt:i4>5</vt:i4>
      </vt:variant>
      <vt:variant>
        <vt:lpwstr/>
      </vt:variant>
      <vt:variant>
        <vt:lpwstr>_Toc156378617</vt:lpwstr>
      </vt:variant>
      <vt:variant>
        <vt:i4>1572918</vt:i4>
      </vt:variant>
      <vt:variant>
        <vt:i4>92</vt:i4>
      </vt:variant>
      <vt:variant>
        <vt:i4>0</vt:i4>
      </vt:variant>
      <vt:variant>
        <vt:i4>5</vt:i4>
      </vt:variant>
      <vt:variant>
        <vt:lpwstr/>
      </vt:variant>
      <vt:variant>
        <vt:lpwstr>_Toc156378616</vt:lpwstr>
      </vt:variant>
      <vt:variant>
        <vt:i4>1572918</vt:i4>
      </vt:variant>
      <vt:variant>
        <vt:i4>86</vt:i4>
      </vt:variant>
      <vt:variant>
        <vt:i4>0</vt:i4>
      </vt:variant>
      <vt:variant>
        <vt:i4>5</vt:i4>
      </vt:variant>
      <vt:variant>
        <vt:lpwstr/>
      </vt:variant>
      <vt:variant>
        <vt:lpwstr>_Toc156378615</vt:lpwstr>
      </vt:variant>
      <vt:variant>
        <vt:i4>1572918</vt:i4>
      </vt:variant>
      <vt:variant>
        <vt:i4>80</vt:i4>
      </vt:variant>
      <vt:variant>
        <vt:i4>0</vt:i4>
      </vt:variant>
      <vt:variant>
        <vt:i4>5</vt:i4>
      </vt:variant>
      <vt:variant>
        <vt:lpwstr/>
      </vt:variant>
      <vt:variant>
        <vt:lpwstr>_Toc156378614</vt:lpwstr>
      </vt:variant>
      <vt:variant>
        <vt:i4>1572918</vt:i4>
      </vt:variant>
      <vt:variant>
        <vt:i4>74</vt:i4>
      </vt:variant>
      <vt:variant>
        <vt:i4>0</vt:i4>
      </vt:variant>
      <vt:variant>
        <vt:i4>5</vt:i4>
      </vt:variant>
      <vt:variant>
        <vt:lpwstr/>
      </vt:variant>
      <vt:variant>
        <vt:lpwstr>_Toc156378613</vt:lpwstr>
      </vt:variant>
      <vt:variant>
        <vt:i4>1572918</vt:i4>
      </vt:variant>
      <vt:variant>
        <vt:i4>68</vt:i4>
      </vt:variant>
      <vt:variant>
        <vt:i4>0</vt:i4>
      </vt:variant>
      <vt:variant>
        <vt:i4>5</vt:i4>
      </vt:variant>
      <vt:variant>
        <vt:lpwstr/>
      </vt:variant>
      <vt:variant>
        <vt:lpwstr>_Toc156378612</vt:lpwstr>
      </vt:variant>
      <vt:variant>
        <vt:i4>1572918</vt:i4>
      </vt:variant>
      <vt:variant>
        <vt:i4>62</vt:i4>
      </vt:variant>
      <vt:variant>
        <vt:i4>0</vt:i4>
      </vt:variant>
      <vt:variant>
        <vt:i4>5</vt:i4>
      </vt:variant>
      <vt:variant>
        <vt:lpwstr/>
      </vt:variant>
      <vt:variant>
        <vt:lpwstr>_Toc156378611</vt:lpwstr>
      </vt:variant>
      <vt:variant>
        <vt:i4>1572918</vt:i4>
      </vt:variant>
      <vt:variant>
        <vt:i4>56</vt:i4>
      </vt:variant>
      <vt:variant>
        <vt:i4>0</vt:i4>
      </vt:variant>
      <vt:variant>
        <vt:i4>5</vt:i4>
      </vt:variant>
      <vt:variant>
        <vt:lpwstr/>
      </vt:variant>
      <vt:variant>
        <vt:lpwstr>_Toc156378610</vt:lpwstr>
      </vt:variant>
      <vt:variant>
        <vt:i4>1638454</vt:i4>
      </vt:variant>
      <vt:variant>
        <vt:i4>50</vt:i4>
      </vt:variant>
      <vt:variant>
        <vt:i4>0</vt:i4>
      </vt:variant>
      <vt:variant>
        <vt:i4>5</vt:i4>
      </vt:variant>
      <vt:variant>
        <vt:lpwstr/>
      </vt:variant>
      <vt:variant>
        <vt:lpwstr>_Toc156378609</vt:lpwstr>
      </vt:variant>
      <vt:variant>
        <vt:i4>1638454</vt:i4>
      </vt:variant>
      <vt:variant>
        <vt:i4>44</vt:i4>
      </vt:variant>
      <vt:variant>
        <vt:i4>0</vt:i4>
      </vt:variant>
      <vt:variant>
        <vt:i4>5</vt:i4>
      </vt:variant>
      <vt:variant>
        <vt:lpwstr/>
      </vt:variant>
      <vt:variant>
        <vt:lpwstr>_Toc156378608</vt:lpwstr>
      </vt:variant>
      <vt:variant>
        <vt:i4>1638454</vt:i4>
      </vt:variant>
      <vt:variant>
        <vt:i4>38</vt:i4>
      </vt:variant>
      <vt:variant>
        <vt:i4>0</vt:i4>
      </vt:variant>
      <vt:variant>
        <vt:i4>5</vt:i4>
      </vt:variant>
      <vt:variant>
        <vt:lpwstr/>
      </vt:variant>
      <vt:variant>
        <vt:lpwstr>_Toc156378607</vt:lpwstr>
      </vt:variant>
      <vt:variant>
        <vt:i4>1638454</vt:i4>
      </vt:variant>
      <vt:variant>
        <vt:i4>32</vt:i4>
      </vt:variant>
      <vt:variant>
        <vt:i4>0</vt:i4>
      </vt:variant>
      <vt:variant>
        <vt:i4>5</vt:i4>
      </vt:variant>
      <vt:variant>
        <vt:lpwstr/>
      </vt:variant>
      <vt:variant>
        <vt:lpwstr>_Toc156378606</vt:lpwstr>
      </vt:variant>
      <vt:variant>
        <vt:i4>1638454</vt:i4>
      </vt:variant>
      <vt:variant>
        <vt:i4>26</vt:i4>
      </vt:variant>
      <vt:variant>
        <vt:i4>0</vt:i4>
      </vt:variant>
      <vt:variant>
        <vt:i4>5</vt:i4>
      </vt:variant>
      <vt:variant>
        <vt:lpwstr/>
      </vt:variant>
      <vt:variant>
        <vt:lpwstr>_Toc156378605</vt:lpwstr>
      </vt:variant>
      <vt:variant>
        <vt:i4>1638454</vt:i4>
      </vt:variant>
      <vt:variant>
        <vt:i4>20</vt:i4>
      </vt:variant>
      <vt:variant>
        <vt:i4>0</vt:i4>
      </vt:variant>
      <vt:variant>
        <vt:i4>5</vt:i4>
      </vt:variant>
      <vt:variant>
        <vt:lpwstr/>
      </vt:variant>
      <vt:variant>
        <vt:lpwstr>_Toc156378604</vt:lpwstr>
      </vt:variant>
      <vt:variant>
        <vt:i4>1638454</vt:i4>
      </vt:variant>
      <vt:variant>
        <vt:i4>14</vt:i4>
      </vt:variant>
      <vt:variant>
        <vt:i4>0</vt:i4>
      </vt:variant>
      <vt:variant>
        <vt:i4>5</vt:i4>
      </vt:variant>
      <vt:variant>
        <vt:lpwstr/>
      </vt:variant>
      <vt:variant>
        <vt:lpwstr>_Toc156378603</vt:lpwstr>
      </vt:variant>
      <vt:variant>
        <vt:i4>1638454</vt:i4>
      </vt:variant>
      <vt:variant>
        <vt:i4>8</vt:i4>
      </vt:variant>
      <vt:variant>
        <vt:i4>0</vt:i4>
      </vt:variant>
      <vt:variant>
        <vt:i4>5</vt:i4>
      </vt:variant>
      <vt:variant>
        <vt:lpwstr/>
      </vt:variant>
      <vt:variant>
        <vt:lpwstr>_Toc156378602</vt:lpwstr>
      </vt:variant>
      <vt:variant>
        <vt:i4>1638454</vt:i4>
      </vt:variant>
      <vt:variant>
        <vt:i4>2</vt:i4>
      </vt:variant>
      <vt:variant>
        <vt:i4>0</vt:i4>
      </vt:variant>
      <vt:variant>
        <vt:i4>5</vt:i4>
      </vt:variant>
      <vt:variant>
        <vt:lpwstr/>
      </vt:variant>
      <vt:variant>
        <vt:lpwstr>_Toc156378601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Brent Smith</dc:creator>
  <cp:keywords/>
  <dc:description/>
  <cp:lastModifiedBy>Sharon Rowe</cp:lastModifiedBy>
  <cp:revision>564</cp:revision>
  <cp:lastPrinted>2024-03-24T23:00:00Z</cp:lastPrinted>
  <dcterms:created xsi:type="dcterms:W3CDTF">2023-02-22T22:39:00Z</dcterms:created>
  <dcterms:modified xsi:type="dcterms:W3CDTF">2024-03-25T05:28:00Z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61;#Fact Sheet|478e0d6e-250d-43aa-918e-c008c546c684</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UDF-Custodian|~|locFormattedName">
    <vt:lpwstr>Custodian.Display Name</vt:lpwstr>
  </property>
  <property fmtid="{D5CDD505-2E9C-101B-9397-08002B2CF9AE}" pid="38" name="TRIM-UDF-Document_Approver|~|locFormattedName">
    <vt:lpwstr>Document Approver.Display Name</vt:lpwstr>
  </property>
  <property fmtid="{D5CDD505-2E9C-101B-9397-08002B2CF9AE}" pid="39" name="TRIM-UDF-New_Review_Date|~|1">
    <vt:lpwstr>New Review Date</vt:lpwstr>
  </property>
</Properties>
</file>