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21F30" w14:textId="77777777" w:rsidR="00D82C19" w:rsidRPr="00962267" w:rsidRDefault="00D82C19" w:rsidP="00D82C19">
      <w:pPr>
        <w:rPr>
          <w:b/>
          <w:bCs/>
        </w:rPr>
      </w:pPr>
      <w:r w:rsidRPr="00962267">
        <w:rPr>
          <w:b/>
          <w:bCs/>
        </w:rPr>
        <w:t>5. Data Sharing Policy</w:t>
      </w:r>
    </w:p>
    <w:p w14:paraId="44333AB8" w14:textId="77777777" w:rsidR="00D82C19" w:rsidRPr="00962267" w:rsidRDefault="00D82C19" w:rsidP="00D82C19">
      <w:r w:rsidRPr="00962267">
        <w:rPr>
          <w:b/>
          <w:bCs/>
        </w:rPr>
        <w:t>Title:</w:t>
      </w:r>
      <w:r w:rsidRPr="00962267">
        <w:t xml:space="preserve"> Data Sharing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ensure secure and compliant sharing of organizational data.</w:t>
      </w:r>
      <w:r w:rsidRPr="00962267">
        <w:br/>
      </w:r>
      <w:r w:rsidRPr="00962267">
        <w:rPr>
          <w:b/>
          <w:bCs/>
        </w:rPr>
        <w:t>Policy:</w:t>
      </w:r>
    </w:p>
    <w:p w14:paraId="7C608D37" w14:textId="77777777" w:rsidR="00D82C19" w:rsidRPr="00962267" w:rsidRDefault="00D82C19" w:rsidP="00D82C19">
      <w:pPr>
        <w:numPr>
          <w:ilvl w:val="0"/>
          <w:numId w:val="1"/>
        </w:numPr>
      </w:pPr>
      <w:r w:rsidRPr="00962267">
        <w:t>Data may only be shared with authorized individuals or entities for legitimate business purposes.</w:t>
      </w:r>
    </w:p>
    <w:p w14:paraId="1F167829" w14:textId="77777777" w:rsidR="00D82C19" w:rsidRPr="00962267" w:rsidRDefault="00D82C19" w:rsidP="00D82C19">
      <w:pPr>
        <w:numPr>
          <w:ilvl w:val="0"/>
          <w:numId w:val="1"/>
        </w:numPr>
      </w:pPr>
      <w:r w:rsidRPr="00962267">
        <w:t>Confidential or sensitive data must be encrypted before sharing.</w:t>
      </w:r>
    </w:p>
    <w:p w14:paraId="3C0C7611" w14:textId="77777777" w:rsidR="00D82C19" w:rsidRPr="00962267" w:rsidRDefault="00D82C19" w:rsidP="00D82C19">
      <w:pPr>
        <w:numPr>
          <w:ilvl w:val="0"/>
          <w:numId w:val="1"/>
        </w:numPr>
      </w:pPr>
      <w:r w:rsidRPr="00962267">
        <w:t>External data-sharing agreements must be reviewed and approved by the legal team.</w:t>
      </w:r>
    </w:p>
    <w:p w14:paraId="451A345B" w14:textId="77777777" w:rsidR="00D82C19" w:rsidRPr="00962267" w:rsidRDefault="00D82C19" w:rsidP="00D82C19">
      <w:pPr>
        <w:numPr>
          <w:ilvl w:val="0"/>
          <w:numId w:val="1"/>
        </w:numPr>
      </w:pPr>
      <w:r w:rsidRPr="00962267">
        <w:t>Employees must not share data that violates privacy regulations or company policies.</w:t>
      </w:r>
    </w:p>
    <w:p w14:paraId="19575A28" w14:textId="77777777" w:rsidR="00D82C19" w:rsidRPr="00962267" w:rsidRDefault="00D82C19" w:rsidP="00D82C19">
      <w:pPr>
        <w:numPr>
          <w:ilvl w:val="0"/>
          <w:numId w:val="1"/>
        </w:numPr>
      </w:pPr>
      <w:r w:rsidRPr="00962267">
        <w:t>Records of data-sharing activities must be maintained and audited periodically.</w:t>
      </w:r>
    </w:p>
    <w:p w14:paraId="472A74DE" w14:textId="77777777" w:rsidR="00D82C19" w:rsidRPr="00962267" w:rsidRDefault="00D82C19" w:rsidP="00D82C19">
      <w:r w:rsidRPr="00962267">
        <w:pict w14:anchorId="42AB2548">
          <v:rect id="_x0000_i1025" style="width:0;height:1.5pt" o:hralign="center" o:hrstd="t" o:hr="t" fillcolor="#a0a0a0" stroked="f"/>
        </w:pict>
      </w:r>
    </w:p>
    <w:sectPr w:rsidR="00D82C19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78716" w14:textId="77777777" w:rsidR="00A91564" w:rsidRDefault="00A91564" w:rsidP="00F772F3">
      <w:pPr>
        <w:spacing w:after="0" w:line="240" w:lineRule="auto"/>
      </w:pPr>
      <w:r>
        <w:separator/>
      </w:r>
    </w:p>
  </w:endnote>
  <w:endnote w:type="continuationSeparator" w:id="0">
    <w:p w14:paraId="47CF8326" w14:textId="77777777" w:rsidR="00A91564" w:rsidRDefault="00A91564" w:rsidP="00F7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0620" w14:textId="77777777" w:rsidR="00F772F3" w:rsidRDefault="00F77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B5102" w14:textId="77777777" w:rsidR="00F772F3" w:rsidRDefault="00F77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9D86A" w14:textId="77777777" w:rsidR="00F772F3" w:rsidRDefault="00F77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FEA2A" w14:textId="77777777" w:rsidR="00A91564" w:rsidRDefault="00A91564" w:rsidP="00F772F3">
      <w:pPr>
        <w:spacing w:after="0" w:line="240" w:lineRule="auto"/>
      </w:pPr>
      <w:r>
        <w:separator/>
      </w:r>
    </w:p>
  </w:footnote>
  <w:footnote w:type="continuationSeparator" w:id="0">
    <w:p w14:paraId="5A93BBC1" w14:textId="77777777" w:rsidR="00A91564" w:rsidRDefault="00A91564" w:rsidP="00F7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2094" w14:textId="77777777" w:rsidR="00F772F3" w:rsidRDefault="00F77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597D4" w14:textId="77777777" w:rsidR="00F772F3" w:rsidRDefault="00F77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ED00F" w14:textId="77777777" w:rsidR="00F772F3" w:rsidRDefault="00F77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38885">
    <w:abstractNumId w:val="0"/>
  </w:num>
  <w:num w:numId="2" w16cid:durableId="151830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19"/>
    <w:rsid w:val="007717FB"/>
    <w:rsid w:val="00A91564"/>
    <w:rsid w:val="00AA0B6A"/>
    <w:rsid w:val="00D82C19"/>
    <w:rsid w:val="00F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5CBEC"/>
  <w15:chartTrackingRefBased/>
  <w15:docId w15:val="{42FAD7F6-F37F-42A6-BDF5-EB9AD686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19"/>
  </w:style>
  <w:style w:type="paragraph" w:styleId="Heading1">
    <w:name w:val="heading 1"/>
    <w:basedOn w:val="Normal"/>
    <w:next w:val="Normal"/>
    <w:link w:val="Heading1Char"/>
    <w:uiPriority w:val="9"/>
    <w:qFormat/>
    <w:rsid w:val="00D8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2F3"/>
  </w:style>
  <w:style w:type="paragraph" w:styleId="Footer">
    <w:name w:val="footer"/>
    <w:basedOn w:val="Normal"/>
    <w:link w:val="FooterChar"/>
    <w:uiPriority w:val="99"/>
    <w:unhideWhenUsed/>
    <w:rsid w:val="00F7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0C310F9-E6F5-4B1D-A770-38E16E61ECA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469</Characters>
  <Application>Microsoft Office Word</Application>
  <DocSecurity>0</DocSecurity>
  <Lines>11</Lines>
  <Paragraphs>7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2025-01-03T04:19:00Z</dcterms:created>
  <dcterms:modified xsi:type="dcterms:W3CDTF">2025-01-03T04:20:00Z</dcterms:modified>
</cp:coreProperties>
</file>