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A1324" w:rsidRPr="00CA5F91" w:rsidRDefault="00EA1324">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CA5F91">
      <w:pPr>
        <w:rPr>
          <w:rFonts w:cs="Arial"/>
          <w:b/>
          <w:bCs/>
        </w:rPr>
      </w:pPr>
    </w:p>
    <w:p w:rsidR="00CA5F91" w:rsidRPr="00CA5F91" w:rsidRDefault="00DA4C57" w:rsidP="00CA5F91">
      <w:pPr>
        <w:ind w:left="-567"/>
        <w:rPr>
          <w:rFonts w:cs="Arial"/>
          <w:b/>
          <w:bCs/>
          <w:color w:val="003750"/>
          <w:sz w:val="120"/>
          <w:szCs w:val="120"/>
        </w:rPr>
      </w:pPr>
      <w:r>
        <w:rPr>
          <w:rFonts w:cs="Arial"/>
          <w:b/>
          <w:bCs/>
          <w:color w:val="003750"/>
          <w:sz w:val="120"/>
          <w:szCs w:val="120"/>
        </w:rPr>
        <w:t>Accessibility</w:t>
      </w:r>
      <w:r w:rsidR="00902E1E">
        <w:rPr>
          <w:rFonts w:cs="Arial"/>
          <w:b/>
          <w:bCs/>
          <w:color w:val="003750"/>
          <w:sz w:val="120"/>
          <w:szCs w:val="120"/>
        </w:rPr>
        <w:t xml:space="preserve"> </w:t>
      </w:r>
      <w:r w:rsidR="00EA1324">
        <w:rPr>
          <w:rFonts w:cs="Arial"/>
          <w:b/>
          <w:bCs/>
          <w:color w:val="003750"/>
          <w:sz w:val="120"/>
          <w:szCs w:val="120"/>
        </w:rPr>
        <w:t xml:space="preserve">Inclusion </w:t>
      </w:r>
      <w:r w:rsidR="00902E1E">
        <w:rPr>
          <w:rFonts w:cs="Arial"/>
          <w:b/>
          <w:bCs/>
          <w:color w:val="003750"/>
          <w:sz w:val="120"/>
          <w:szCs w:val="120"/>
        </w:rPr>
        <w:t xml:space="preserve">Action </w:t>
      </w:r>
      <w:r w:rsidR="00EA1324">
        <w:rPr>
          <w:rFonts w:cs="Arial"/>
          <w:b/>
          <w:bCs/>
          <w:color w:val="003750"/>
          <w:sz w:val="120"/>
          <w:szCs w:val="120"/>
        </w:rPr>
        <w:t>Plan</w:t>
      </w:r>
      <w:r w:rsidR="007E0949">
        <w:rPr>
          <w:rFonts w:cs="Arial"/>
          <w:b/>
          <w:bCs/>
          <w:color w:val="003750"/>
          <w:sz w:val="120"/>
          <w:szCs w:val="120"/>
        </w:rPr>
        <w:t xml:space="preserve"> 2020-23</w:t>
      </w:r>
    </w:p>
    <w:p w:rsidR="00CA5F91" w:rsidRPr="00CA5F91" w:rsidRDefault="00CA5F91" w:rsidP="00CA5F91">
      <w:pPr>
        <w:ind w:left="-567"/>
        <w:rPr>
          <w:rFonts w:cs="Arial"/>
          <w:b/>
          <w:bCs/>
        </w:rPr>
      </w:pPr>
    </w:p>
    <w:p w:rsidR="00CA5F91" w:rsidRPr="00CA5F91" w:rsidRDefault="00CA5F91" w:rsidP="00CA5F91">
      <w:pPr>
        <w:ind w:left="-567"/>
        <w:rPr>
          <w:rFonts w:cs="Arial"/>
          <w:b/>
          <w:bCs/>
        </w:rPr>
      </w:pPr>
    </w:p>
    <w:p w:rsidR="00CA5F91" w:rsidRPr="00CA5F91" w:rsidRDefault="00CA5F91" w:rsidP="00CA5F91">
      <w:pPr>
        <w:ind w:left="-567"/>
        <w:rPr>
          <w:rFonts w:cs="Arial"/>
          <w:b/>
          <w:bCs/>
        </w:rPr>
      </w:pPr>
    </w:p>
    <w:p w:rsidR="00CA5F91" w:rsidRPr="00CA5F91" w:rsidRDefault="00CA5F91" w:rsidP="00CA5F91">
      <w:pPr>
        <w:ind w:left="-567"/>
        <w:rPr>
          <w:rFonts w:cs="Arial"/>
          <w:b/>
          <w:bCs/>
          <w:color w:val="BDD348"/>
          <w:sz w:val="36"/>
          <w:szCs w:val="36"/>
        </w:rPr>
      </w:pPr>
      <w:r w:rsidRPr="00CA5F91">
        <w:rPr>
          <w:rFonts w:cs="Arial"/>
          <w:b/>
          <w:bCs/>
          <w:color w:val="BDD348"/>
          <w:sz w:val="36"/>
          <w:szCs w:val="36"/>
        </w:rPr>
        <w:t>Dated</w:t>
      </w:r>
    </w:p>
    <w:p w:rsidR="00CA5F91" w:rsidRPr="00CA5F91" w:rsidRDefault="00474075" w:rsidP="00CA5F91">
      <w:pPr>
        <w:ind w:left="-567"/>
        <w:rPr>
          <w:rFonts w:cs="Arial"/>
          <w:bCs/>
          <w:color w:val="003750"/>
          <w:sz w:val="36"/>
          <w:szCs w:val="36"/>
        </w:rPr>
      </w:pPr>
      <w:r>
        <w:rPr>
          <w:rFonts w:cs="Arial"/>
          <w:bCs/>
          <w:color w:val="003750"/>
          <w:sz w:val="36"/>
          <w:szCs w:val="36"/>
        </w:rPr>
        <w:t>November</w:t>
      </w:r>
      <w:r w:rsidR="00EA1324">
        <w:rPr>
          <w:rFonts w:cs="Arial"/>
          <w:bCs/>
          <w:color w:val="003750"/>
          <w:sz w:val="36"/>
          <w:szCs w:val="36"/>
        </w:rPr>
        <w:t xml:space="preserve"> 2020</w:t>
      </w: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Default="00CA5F91" w:rsidP="00CA5F91">
      <w:pPr>
        <w:ind w:left="-567"/>
        <w:rPr>
          <w:rFonts w:cs="Arial"/>
          <w:b/>
          <w:bCs/>
        </w:rPr>
      </w:pPr>
    </w:p>
    <w:p w:rsidR="00CA5F91" w:rsidRPr="00CA5F91" w:rsidRDefault="00CA5F91" w:rsidP="00CA5F91">
      <w:pPr>
        <w:ind w:left="-567"/>
        <w:rPr>
          <w:rFonts w:cs="Arial"/>
          <w:b/>
          <w:bCs/>
        </w:rPr>
      </w:pPr>
    </w:p>
    <w:p w:rsidR="00210252" w:rsidRPr="00210252" w:rsidRDefault="00210252" w:rsidP="00210252">
      <w:pPr>
        <w:widowControl w:val="0"/>
        <w:rPr>
          <w:rFonts w:eastAsia="Arial" w:cs="Times New Roman"/>
          <w:b/>
          <w:color w:val="00395D" w:themeColor="text1"/>
          <w:sz w:val="32"/>
          <w:szCs w:val="32"/>
          <w:lang w:val="en-US" w:eastAsia="en-US"/>
        </w:rPr>
      </w:pPr>
      <w:r w:rsidRPr="00210252">
        <w:rPr>
          <w:rFonts w:eastAsia="Arial" w:cs="Times New Roman"/>
          <w:b/>
          <w:color w:val="00395D" w:themeColor="text1"/>
          <w:sz w:val="32"/>
          <w:szCs w:val="32"/>
          <w:lang w:val="en-US" w:eastAsia="en-US"/>
        </w:rPr>
        <w:t>DOCUMENT CONTROL</w:t>
      </w:r>
    </w:p>
    <w:p w:rsidR="00210252" w:rsidRPr="00210252" w:rsidRDefault="00210252" w:rsidP="00210252">
      <w:pPr>
        <w:widowControl w:val="0"/>
        <w:spacing w:before="120" w:after="120" w:line="140" w:lineRule="exact"/>
        <w:jc w:val="both"/>
        <w:rPr>
          <w:rFonts w:eastAsia="Arial" w:cs="Times New Roman"/>
          <w:sz w:val="14"/>
          <w:szCs w:val="14"/>
          <w:lang w:val="en-US" w:eastAsia="en-US"/>
        </w:rPr>
      </w:pPr>
    </w:p>
    <w:tbl>
      <w:tblPr>
        <w:tblStyle w:val="LightList-Accent11"/>
        <w:tblW w:w="0" w:type="auto"/>
        <w:tblLook w:val="04A0" w:firstRow="1" w:lastRow="0" w:firstColumn="1" w:lastColumn="0" w:noHBand="0" w:noVBand="1"/>
      </w:tblPr>
      <w:tblGrid>
        <w:gridCol w:w="2090"/>
        <w:gridCol w:w="6910"/>
      </w:tblGrid>
      <w:tr w:rsidR="00210252" w:rsidRPr="00210252" w:rsidTr="0021025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shd w:val="clear" w:color="auto" w:fill="00395D" w:themeFill="text1"/>
          </w:tcPr>
          <w:p w:rsidR="00210252" w:rsidRPr="00210252" w:rsidRDefault="00210252" w:rsidP="00210252">
            <w:pPr>
              <w:keepNext/>
              <w:keepLines/>
              <w:rPr>
                <w:rFonts w:cs="Times New Roman"/>
                <w:sz w:val="14"/>
              </w:rPr>
            </w:pPr>
          </w:p>
          <w:p w:rsidR="00210252" w:rsidRPr="00210252" w:rsidRDefault="00210252" w:rsidP="00210252">
            <w:pPr>
              <w:keepNext/>
              <w:keepLines/>
              <w:rPr>
                <w:rFonts w:cs="Times New Roman"/>
              </w:rPr>
            </w:pPr>
            <w:r w:rsidRPr="00210252">
              <w:rPr>
                <w:rFonts w:cs="Times New Roman"/>
                <w:noProof/>
                <w:lang w:eastAsia="en-AU"/>
              </w:rPr>
              <w:drawing>
                <wp:inline distT="0" distB="0" distL="0" distR="0" wp14:anchorId="083E291C" wp14:editId="53BBD476">
                  <wp:extent cx="1181100" cy="262467"/>
                  <wp:effectExtent l="0" t="0" r="0" b="44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annon water white.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93707" cy="265268"/>
                          </a:xfrm>
                          <a:prstGeom prst="rect">
                            <a:avLst/>
                          </a:prstGeom>
                        </pic:spPr>
                      </pic:pic>
                    </a:graphicData>
                  </a:graphic>
                </wp:inline>
              </w:drawing>
            </w:r>
          </w:p>
          <w:p w:rsidR="00210252" w:rsidRPr="00210252" w:rsidRDefault="00210252" w:rsidP="00210252">
            <w:pPr>
              <w:keepNext/>
              <w:keepLines/>
              <w:rPr>
                <w:rFonts w:cs="Times New Roman"/>
                <w:sz w:val="14"/>
              </w:rPr>
            </w:pPr>
          </w:p>
        </w:tc>
        <w:tc>
          <w:tcPr>
            <w:tcW w:w="8327" w:type="dxa"/>
            <w:shd w:val="clear" w:color="auto" w:fill="00395D" w:themeFill="text1"/>
            <w:vAlign w:val="center"/>
          </w:tcPr>
          <w:sdt>
            <w:sdtPr>
              <w:rPr>
                <w:rFonts w:cs="Times New Roman"/>
              </w:rPr>
              <w:alias w:val="Title"/>
              <w:tag w:val=""/>
              <w:id w:val="628745845"/>
              <w:placeholder>
                <w:docPart w:val="AD00F5E801E74611AAA50F22CEE7F043"/>
              </w:placeholder>
              <w:dataBinding w:prefixMappings="xmlns:ns0='http://purl.org/dc/elements/1.1/' xmlns:ns1='http://schemas.openxmlformats.org/package/2006/metadata/core-properties' " w:xpath="/ns1:coreProperties[1]/ns0:title[1]" w:storeItemID="{6C3C8BC8-F283-45AE-878A-BAB7291924A1}"/>
              <w:text/>
            </w:sdtPr>
            <w:sdtEndPr/>
            <w:sdtContent>
              <w:p w:rsidR="00210252" w:rsidRPr="00210252" w:rsidRDefault="008E5D5C" w:rsidP="00210252">
                <w:pPr>
                  <w:keepNext/>
                  <w:keepLines/>
                  <w:cnfStyle w:val="100000000000" w:firstRow="1" w:lastRow="0" w:firstColumn="0" w:lastColumn="0" w:oddVBand="0" w:evenVBand="0" w:oddHBand="0" w:evenHBand="0" w:firstRowFirstColumn="0" w:firstRowLastColumn="0" w:lastRowFirstColumn="0" w:lastRowLastColumn="0"/>
                  <w:rPr>
                    <w:rFonts w:cs="Times New Roman"/>
                  </w:rPr>
                </w:pPr>
                <w:r>
                  <w:rPr>
                    <w:rFonts w:cs="Times New Roman"/>
                  </w:rPr>
                  <w:t>Report Template - Business Support</w:t>
                </w:r>
              </w:p>
            </w:sdtContent>
          </w:sdt>
        </w:tc>
      </w:tr>
      <w:tr w:rsidR="00210252" w:rsidRPr="00210252" w:rsidTr="00EA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Next/>
              <w:keepLines/>
              <w:rPr>
                <w:rFonts w:cs="Times New Roman"/>
              </w:rPr>
            </w:pPr>
            <w:r w:rsidRPr="00210252">
              <w:rPr>
                <w:rFonts w:cs="Times New Roman"/>
              </w:rPr>
              <w:t>Custodian</w:t>
            </w:r>
          </w:p>
        </w:tc>
        <w:tc>
          <w:tcPr>
            <w:tcW w:w="8327" w:type="dxa"/>
          </w:tcPr>
          <w:sdt>
            <w:sdtPr>
              <w:rPr>
                <w:rFonts w:cs="Times New Roman"/>
              </w:rPr>
              <w:alias w:val="Custodian Position"/>
              <w:tag w:val="Custodian_x0020_Position"/>
              <w:id w:val="-67578737"/>
              <w:placeholder>
                <w:docPart w:val="8E4D5C84CC2E4E3F9026F3F52A081756"/>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Custodian_x0020_Position[1]" w:storeItemID="{C3FC8A4B-3399-4A76-8270-6A5FA908A1D8}"/>
              <w:text/>
            </w:sdtPr>
            <w:sdtEndPr/>
            <w:sdtContent>
              <w:p w:rsidR="00210252" w:rsidRPr="00210252" w:rsidRDefault="00C206BA" w:rsidP="00C206BA">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Diversity &amp; Learning Officer</w:t>
                </w:r>
              </w:p>
            </w:sdtContent>
          </w:sdt>
        </w:tc>
      </w:tr>
      <w:tr w:rsidR="00210252" w:rsidRPr="00210252" w:rsidTr="00EA1324">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Next/>
              <w:keepLines/>
              <w:rPr>
                <w:rFonts w:cs="Times New Roman"/>
              </w:rPr>
            </w:pPr>
            <w:r w:rsidRPr="00210252">
              <w:rPr>
                <w:rFonts w:cs="Times New Roman"/>
              </w:rPr>
              <w:t>Approver</w:t>
            </w:r>
          </w:p>
        </w:tc>
        <w:tc>
          <w:tcPr>
            <w:tcW w:w="8327" w:type="dxa"/>
          </w:tcPr>
          <w:sdt>
            <w:sdtPr>
              <w:rPr>
                <w:rFonts w:cs="Times New Roman"/>
              </w:rPr>
              <w:alias w:val="Approver Position"/>
              <w:tag w:val="Wannon_Approver_Position"/>
              <w:id w:val="-754819222"/>
              <w:placeholder>
                <w:docPart w:val="C5D25D0CF206450FBBF6183848D9491D"/>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Wannon_Approver_Position[1]" w:storeItemID="{C3FC8A4B-3399-4A76-8270-6A5FA908A1D8}"/>
              <w:text/>
            </w:sdtPr>
            <w:sdtEndPr/>
            <w:sdtContent>
              <w:p w:rsidR="00210252" w:rsidRPr="00210252" w:rsidRDefault="00C206BA" w:rsidP="00C206BA">
                <w:pPr>
                  <w:keepNext/>
                  <w:keepLine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 xml:space="preserve">Executive – People &amp; Resilience </w:t>
                </w:r>
              </w:p>
            </w:sdtContent>
          </w:sdt>
        </w:tc>
      </w:tr>
      <w:tr w:rsidR="00210252" w:rsidRPr="00210252" w:rsidTr="00EA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Next/>
              <w:keepLines/>
              <w:rPr>
                <w:rFonts w:cs="Times New Roman"/>
              </w:rPr>
            </w:pPr>
            <w:r w:rsidRPr="00210252">
              <w:rPr>
                <w:rFonts w:cs="Times New Roman"/>
              </w:rPr>
              <w:t>Status</w:t>
            </w:r>
          </w:p>
        </w:tc>
        <w:tc>
          <w:tcPr>
            <w:tcW w:w="8327" w:type="dxa"/>
          </w:tcPr>
          <w:sdt>
            <w:sdtPr>
              <w:rPr>
                <w:rFonts w:cs="Times New Roman"/>
              </w:rPr>
              <w:alias w:val="Document Approval Status"/>
              <w:tag w:val="Document_x0020_Approval_x0020_Status"/>
              <w:id w:val="-730922921"/>
              <w:placeholder>
                <w:docPart w:val="051B95A816C8420695CD5DBF82C405C4"/>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Document_x0020_Approval_x0020_Status[1]" w:storeItemID="{C3FC8A4B-3399-4A76-8270-6A5FA908A1D8}"/>
              <w:text/>
            </w:sdtPr>
            <w:sdtEndPr/>
            <w:sdtContent>
              <w:p w:rsidR="00210252" w:rsidRPr="00210252" w:rsidRDefault="00C206BA" w:rsidP="00C206BA">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rPr>
                  <w:t>Final</w:t>
                </w:r>
              </w:p>
            </w:sdtContent>
          </w:sdt>
        </w:tc>
      </w:tr>
      <w:tr w:rsidR="00210252" w:rsidRPr="00210252" w:rsidTr="00EA1324">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Next/>
              <w:keepLines/>
              <w:rPr>
                <w:rFonts w:cs="Times New Roman"/>
              </w:rPr>
            </w:pPr>
            <w:r w:rsidRPr="00210252">
              <w:rPr>
                <w:rFonts w:cs="Times New Roman"/>
              </w:rPr>
              <w:t>Version</w:t>
            </w:r>
          </w:p>
        </w:tc>
        <w:sdt>
          <w:sdtPr>
            <w:rPr>
              <w:rFonts w:cs="Times New Roman"/>
            </w:rPr>
            <w:alias w:val="Published Version"/>
            <w:tag w:val="Published_x0020_Version"/>
            <w:id w:val="-2066488269"/>
            <w:placeholder>
              <w:docPart w:val="2C36D8DE0EDA43CAB98515B0ACA6B24B"/>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Published_x0020_Version[1]" w:storeItemID="{C3FC8A4B-3399-4A76-8270-6A5FA908A1D8}"/>
            <w:text/>
          </w:sdtPr>
          <w:sdtEndPr/>
          <w:sdtContent>
            <w:tc>
              <w:tcPr>
                <w:tcW w:w="8327" w:type="dxa"/>
              </w:tcPr>
              <w:p w:rsidR="00210252" w:rsidRPr="00210252" w:rsidRDefault="00724C87" w:rsidP="00210252">
                <w:pPr>
                  <w:keepNext/>
                  <w:keepLine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rPr>
                  <w:t>1</w:t>
                </w:r>
              </w:p>
            </w:tc>
          </w:sdtContent>
        </w:sdt>
      </w:tr>
      <w:tr w:rsidR="00210252" w:rsidRPr="00210252" w:rsidTr="00EA132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Next/>
              <w:keepLines/>
              <w:rPr>
                <w:rFonts w:cs="Times New Roman"/>
              </w:rPr>
            </w:pPr>
            <w:r w:rsidRPr="00210252">
              <w:rPr>
                <w:rFonts w:cs="Times New Roman"/>
              </w:rPr>
              <w:t>Approved Date</w:t>
            </w:r>
          </w:p>
        </w:tc>
        <w:tc>
          <w:tcPr>
            <w:tcW w:w="8327" w:type="dxa"/>
          </w:tcPr>
          <w:sdt>
            <w:sdtPr>
              <w:rPr>
                <w:rFonts w:cs="Times New Roman"/>
              </w:rPr>
              <w:alias w:val="Date Published"/>
              <w:tag w:val="Date_x0020_Published"/>
              <w:id w:val="-602420865"/>
              <w:placeholder>
                <w:docPart w:val="DBD57C91E699445EA43675FA59ADE66F"/>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Date_x0020_Published[1]" w:storeItemID="{C3FC8A4B-3399-4A76-8270-6A5FA908A1D8}"/>
              <w:date w:fullDate="2020-12-03T00:00:00Z">
                <w:dateFormat w:val="d/MM/yyyy"/>
                <w:lid w:val="en-AU"/>
                <w:storeMappedDataAs w:val="dateTime"/>
                <w:calendar w:val="gregorian"/>
              </w:date>
            </w:sdtPr>
            <w:sdtEndPr/>
            <w:sdtContent>
              <w:p w:rsidR="00210252" w:rsidRPr="00210252" w:rsidRDefault="00C206BA" w:rsidP="00724C87">
                <w:pPr>
                  <w:keepNext/>
                  <w:keepLines/>
                  <w:cnfStyle w:val="000000100000" w:firstRow="0" w:lastRow="0" w:firstColumn="0" w:lastColumn="0" w:oddVBand="0" w:evenVBand="0" w:oddHBand="1" w:evenHBand="0" w:firstRowFirstColumn="0" w:firstRowLastColumn="0" w:lastRowFirstColumn="0" w:lastRowLastColumn="0"/>
                  <w:rPr>
                    <w:rFonts w:cs="Times New Roman"/>
                  </w:rPr>
                </w:pPr>
                <w:r>
                  <w:rPr>
                    <w:rFonts w:cs="Times New Roman"/>
                    <w:lang w:val="en-AU"/>
                  </w:rPr>
                  <w:t>3/12/2020</w:t>
                </w:r>
              </w:p>
            </w:sdtContent>
          </w:sdt>
        </w:tc>
      </w:tr>
      <w:tr w:rsidR="00210252" w:rsidRPr="00210252" w:rsidTr="00EA1324">
        <w:tc>
          <w:tcPr>
            <w:cnfStyle w:val="001000000000" w:firstRow="0" w:lastRow="0" w:firstColumn="1" w:lastColumn="0" w:oddVBand="0" w:evenVBand="0" w:oddHBand="0" w:evenHBand="0" w:firstRowFirstColumn="0" w:firstRowLastColumn="0" w:lastRowFirstColumn="0" w:lastRowLastColumn="0"/>
            <w:tcW w:w="2093" w:type="dxa"/>
          </w:tcPr>
          <w:p w:rsidR="00210252" w:rsidRPr="00210252" w:rsidRDefault="00210252" w:rsidP="00210252">
            <w:pPr>
              <w:keepLines/>
              <w:rPr>
                <w:rFonts w:cs="Times New Roman"/>
              </w:rPr>
            </w:pPr>
            <w:r w:rsidRPr="00210252">
              <w:rPr>
                <w:rFonts w:cs="Times New Roman"/>
              </w:rPr>
              <w:t xml:space="preserve">Review Due Date </w:t>
            </w:r>
          </w:p>
        </w:tc>
        <w:tc>
          <w:tcPr>
            <w:tcW w:w="8327" w:type="dxa"/>
          </w:tcPr>
          <w:sdt>
            <w:sdtPr>
              <w:rPr>
                <w:rFonts w:cs="Times New Roman"/>
              </w:rPr>
              <w:alias w:val="Next Review Date"/>
              <w:tag w:val="Wannon_NextReviewDate"/>
              <w:id w:val="288785803"/>
              <w:placeholder>
                <w:docPart w:val="80272C2C0FC541749BEF873B8891C497"/>
              </w:placeholder>
              <w:dataBinding w:prefixMappings="xmlns:ns0='http://schemas.microsoft.com/office/2006/metadata/properties' xmlns:ns1='http://www.w3.org/2001/XMLSchema-instance' xmlns:ns2='aa07a3e3-3aa1-45a4-b840-d913da2220be' xmlns:ns3='http://schemas.microsoft.com/office/infopath/2007/PartnerControls' " w:xpath="/ns0:properties[1]/documentManagement[1]/ns2:Wannon_NextReviewDate[1]" w:storeItemID="{C3FC8A4B-3399-4A76-8270-6A5FA908A1D8}"/>
              <w:date w:fullDate="2023-12-04T00:00:00Z">
                <w:dateFormat w:val="d/MM/yyyy"/>
                <w:lid w:val="en-AU"/>
                <w:storeMappedDataAs w:val="dateTime"/>
                <w:calendar w:val="gregorian"/>
              </w:date>
            </w:sdtPr>
            <w:sdtEndPr/>
            <w:sdtContent>
              <w:p w:rsidR="00210252" w:rsidRPr="00210252" w:rsidRDefault="00C206BA" w:rsidP="00724C87">
                <w:pPr>
                  <w:keepLines/>
                  <w:cnfStyle w:val="000000000000" w:firstRow="0" w:lastRow="0" w:firstColumn="0" w:lastColumn="0" w:oddVBand="0" w:evenVBand="0" w:oddHBand="0" w:evenHBand="0" w:firstRowFirstColumn="0" w:firstRowLastColumn="0" w:lastRowFirstColumn="0" w:lastRowLastColumn="0"/>
                  <w:rPr>
                    <w:rFonts w:cs="Times New Roman"/>
                  </w:rPr>
                </w:pPr>
                <w:r>
                  <w:rPr>
                    <w:rFonts w:cs="Times New Roman"/>
                    <w:lang w:val="en-AU"/>
                  </w:rPr>
                  <w:t>4/12/2023</w:t>
                </w:r>
              </w:p>
            </w:sdtContent>
          </w:sdt>
        </w:tc>
      </w:tr>
    </w:tbl>
    <w:p w:rsidR="00210252" w:rsidRPr="00210252" w:rsidRDefault="00210252" w:rsidP="00210252">
      <w:pPr>
        <w:widowControl w:val="0"/>
        <w:spacing w:before="120" w:after="120" w:line="200" w:lineRule="exact"/>
        <w:jc w:val="center"/>
        <w:rPr>
          <w:rFonts w:eastAsia="Arial" w:cs="Times New Roman"/>
          <w:sz w:val="20"/>
          <w:szCs w:val="20"/>
          <w:lang w:val="en-US" w:eastAsia="en-US"/>
        </w:rPr>
      </w:pPr>
    </w:p>
    <w:p w:rsidR="00210252" w:rsidRPr="00210252" w:rsidRDefault="00210252" w:rsidP="00210252">
      <w:pPr>
        <w:widowControl w:val="0"/>
        <w:spacing w:before="120" w:after="120"/>
        <w:jc w:val="center"/>
        <w:rPr>
          <w:rFonts w:eastAsia="Arial" w:cs="Arial"/>
          <w:sz w:val="22"/>
          <w:szCs w:val="22"/>
          <w:lang w:val="en-US" w:eastAsia="en-US"/>
        </w:rPr>
      </w:pPr>
      <w:r w:rsidRPr="00210252">
        <w:rPr>
          <w:rFonts w:eastAsia="Arial" w:cs="Arial"/>
          <w:b/>
          <w:bCs/>
          <w:sz w:val="22"/>
          <w:szCs w:val="22"/>
          <w:lang w:val="en-US" w:eastAsia="en-US"/>
        </w:rPr>
        <w:t>©</w:t>
      </w:r>
      <w:r w:rsidRPr="00210252">
        <w:rPr>
          <w:rFonts w:eastAsia="Arial" w:cs="Arial"/>
          <w:b/>
          <w:bCs/>
          <w:spacing w:val="2"/>
          <w:sz w:val="22"/>
          <w:szCs w:val="22"/>
          <w:lang w:val="en-US" w:eastAsia="en-US"/>
        </w:rPr>
        <w:t xml:space="preserve"> </w:t>
      </w:r>
      <w:r w:rsidRPr="00210252">
        <w:rPr>
          <w:rFonts w:eastAsia="Arial" w:cs="Arial"/>
          <w:b/>
          <w:bCs/>
          <w:sz w:val="22"/>
          <w:szCs w:val="22"/>
          <w:lang w:val="en-US" w:eastAsia="en-US"/>
        </w:rPr>
        <w:t>Wannon</w:t>
      </w:r>
      <w:r w:rsidRPr="00210252">
        <w:rPr>
          <w:rFonts w:eastAsia="Arial" w:cs="Arial"/>
          <w:b/>
          <w:bCs/>
          <w:spacing w:val="-2"/>
          <w:sz w:val="22"/>
          <w:szCs w:val="22"/>
          <w:lang w:val="en-US" w:eastAsia="en-US"/>
        </w:rPr>
        <w:t xml:space="preserve"> </w:t>
      </w:r>
      <w:r w:rsidRPr="00210252">
        <w:rPr>
          <w:rFonts w:eastAsia="Arial" w:cs="Arial"/>
          <w:b/>
          <w:bCs/>
          <w:spacing w:val="-1"/>
          <w:sz w:val="22"/>
          <w:szCs w:val="22"/>
          <w:lang w:val="en-US" w:eastAsia="en-US"/>
        </w:rPr>
        <w:t>R</w:t>
      </w:r>
      <w:r w:rsidRPr="00210252">
        <w:rPr>
          <w:rFonts w:eastAsia="Arial" w:cs="Arial"/>
          <w:b/>
          <w:bCs/>
          <w:sz w:val="22"/>
          <w:szCs w:val="22"/>
          <w:lang w:val="en-US" w:eastAsia="en-US"/>
        </w:rPr>
        <w:t>eg</w:t>
      </w:r>
      <w:r w:rsidRPr="00210252">
        <w:rPr>
          <w:rFonts w:eastAsia="Arial" w:cs="Arial"/>
          <w:b/>
          <w:bCs/>
          <w:spacing w:val="1"/>
          <w:sz w:val="22"/>
          <w:szCs w:val="22"/>
          <w:lang w:val="en-US" w:eastAsia="en-US"/>
        </w:rPr>
        <w:t>i</w:t>
      </w:r>
      <w:r w:rsidRPr="00210252">
        <w:rPr>
          <w:rFonts w:eastAsia="Arial" w:cs="Arial"/>
          <w:b/>
          <w:bCs/>
          <w:sz w:val="22"/>
          <w:szCs w:val="22"/>
          <w:lang w:val="en-US" w:eastAsia="en-US"/>
        </w:rPr>
        <w:t>on</w:t>
      </w:r>
      <w:r w:rsidRPr="00210252">
        <w:rPr>
          <w:rFonts w:eastAsia="Arial" w:cs="Arial"/>
          <w:b/>
          <w:bCs/>
          <w:spacing w:val="-2"/>
          <w:sz w:val="22"/>
          <w:szCs w:val="22"/>
          <w:lang w:val="en-US" w:eastAsia="en-US"/>
        </w:rPr>
        <w:t xml:space="preserve"> </w:t>
      </w:r>
      <w:r w:rsidRPr="00210252">
        <w:rPr>
          <w:rFonts w:eastAsia="Arial" w:cs="Arial"/>
          <w:b/>
          <w:bCs/>
          <w:sz w:val="22"/>
          <w:szCs w:val="22"/>
          <w:lang w:val="en-US" w:eastAsia="en-US"/>
        </w:rPr>
        <w:t>W</w:t>
      </w:r>
      <w:r w:rsidRPr="00210252">
        <w:rPr>
          <w:rFonts w:eastAsia="Arial" w:cs="Arial"/>
          <w:b/>
          <w:bCs/>
          <w:spacing w:val="-3"/>
          <w:sz w:val="22"/>
          <w:szCs w:val="22"/>
          <w:lang w:val="en-US" w:eastAsia="en-US"/>
        </w:rPr>
        <w:t>a</w:t>
      </w:r>
      <w:r w:rsidRPr="00210252">
        <w:rPr>
          <w:rFonts w:eastAsia="Arial" w:cs="Arial"/>
          <w:b/>
          <w:bCs/>
          <w:spacing w:val="-2"/>
          <w:sz w:val="22"/>
          <w:szCs w:val="22"/>
          <w:lang w:val="en-US" w:eastAsia="en-US"/>
        </w:rPr>
        <w:t>t</w:t>
      </w:r>
      <w:r w:rsidRPr="00210252">
        <w:rPr>
          <w:rFonts w:eastAsia="Arial" w:cs="Arial"/>
          <w:b/>
          <w:bCs/>
          <w:sz w:val="22"/>
          <w:szCs w:val="22"/>
          <w:lang w:val="en-US" w:eastAsia="en-US"/>
        </w:rPr>
        <w:t>er</w:t>
      </w:r>
      <w:r w:rsidRPr="00210252">
        <w:rPr>
          <w:rFonts w:eastAsia="Arial" w:cs="Arial"/>
          <w:b/>
          <w:bCs/>
          <w:spacing w:val="2"/>
          <w:sz w:val="22"/>
          <w:szCs w:val="22"/>
          <w:lang w:val="en-US" w:eastAsia="en-US"/>
        </w:rPr>
        <w:t xml:space="preserve"> </w:t>
      </w:r>
      <w:r w:rsidRPr="00210252">
        <w:rPr>
          <w:rFonts w:eastAsia="Arial" w:cs="Arial"/>
          <w:b/>
          <w:bCs/>
          <w:spacing w:val="-1"/>
          <w:sz w:val="22"/>
          <w:szCs w:val="22"/>
          <w:lang w:val="en-US" w:eastAsia="en-US"/>
        </w:rPr>
        <w:t>C</w:t>
      </w:r>
      <w:r w:rsidRPr="00210252">
        <w:rPr>
          <w:rFonts w:eastAsia="Arial" w:cs="Arial"/>
          <w:b/>
          <w:bCs/>
          <w:sz w:val="22"/>
          <w:szCs w:val="22"/>
          <w:lang w:val="en-US" w:eastAsia="en-US"/>
        </w:rPr>
        <w:t>orpor</w:t>
      </w:r>
      <w:r w:rsidRPr="00210252">
        <w:rPr>
          <w:rFonts w:eastAsia="Arial" w:cs="Arial"/>
          <w:b/>
          <w:bCs/>
          <w:spacing w:val="-3"/>
          <w:sz w:val="22"/>
          <w:szCs w:val="22"/>
          <w:lang w:val="en-US" w:eastAsia="en-US"/>
        </w:rPr>
        <w:t>a</w:t>
      </w:r>
      <w:r w:rsidRPr="00210252">
        <w:rPr>
          <w:rFonts w:eastAsia="Arial" w:cs="Arial"/>
          <w:b/>
          <w:bCs/>
          <w:spacing w:val="1"/>
          <w:sz w:val="22"/>
          <w:szCs w:val="22"/>
          <w:lang w:val="en-US" w:eastAsia="en-US"/>
        </w:rPr>
        <w:t>ti</w:t>
      </w:r>
      <w:r w:rsidRPr="00210252">
        <w:rPr>
          <w:rFonts w:eastAsia="Arial" w:cs="Arial"/>
          <w:b/>
          <w:bCs/>
          <w:sz w:val="22"/>
          <w:szCs w:val="22"/>
          <w:lang w:val="en-US" w:eastAsia="en-US"/>
        </w:rPr>
        <w:t>on</w:t>
      </w:r>
    </w:p>
    <w:p w:rsidR="00210252" w:rsidRPr="00210252" w:rsidRDefault="00210252" w:rsidP="00210252">
      <w:pPr>
        <w:widowControl w:val="0"/>
        <w:spacing w:before="120" w:after="120" w:line="252" w:lineRule="exact"/>
        <w:jc w:val="center"/>
        <w:rPr>
          <w:rFonts w:eastAsia="Arial" w:cs="Arial"/>
          <w:sz w:val="22"/>
          <w:szCs w:val="22"/>
          <w:lang w:val="en-US" w:eastAsia="en-US"/>
        </w:rPr>
      </w:pPr>
      <w:r w:rsidRPr="00210252">
        <w:rPr>
          <w:rFonts w:eastAsia="Arial" w:cs="Arial"/>
          <w:b/>
          <w:bCs/>
          <w:spacing w:val="-1"/>
          <w:sz w:val="22"/>
          <w:szCs w:val="22"/>
          <w:lang w:val="en-US" w:eastAsia="en-US"/>
        </w:rPr>
        <w:t>P</w:t>
      </w:r>
      <w:r w:rsidRPr="00210252">
        <w:rPr>
          <w:rFonts w:eastAsia="Arial" w:cs="Arial"/>
          <w:b/>
          <w:bCs/>
          <w:sz w:val="22"/>
          <w:szCs w:val="22"/>
          <w:lang w:val="en-US" w:eastAsia="en-US"/>
        </w:rPr>
        <w:t>O</w:t>
      </w:r>
      <w:r w:rsidRPr="00210252">
        <w:rPr>
          <w:rFonts w:eastAsia="Arial" w:cs="Arial"/>
          <w:b/>
          <w:bCs/>
          <w:spacing w:val="2"/>
          <w:sz w:val="22"/>
          <w:szCs w:val="22"/>
          <w:lang w:val="en-US" w:eastAsia="en-US"/>
        </w:rPr>
        <w:t xml:space="preserve"> </w:t>
      </w:r>
      <w:r w:rsidRPr="00210252">
        <w:rPr>
          <w:rFonts w:eastAsia="Arial" w:cs="Arial"/>
          <w:b/>
          <w:bCs/>
          <w:spacing w:val="-1"/>
          <w:sz w:val="22"/>
          <w:szCs w:val="22"/>
          <w:lang w:val="en-US" w:eastAsia="en-US"/>
        </w:rPr>
        <w:t>B</w:t>
      </w:r>
      <w:r w:rsidRPr="00210252">
        <w:rPr>
          <w:rFonts w:eastAsia="Arial" w:cs="Arial"/>
          <w:b/>
          <w:bCs/>
          <w:sz w:val="22"/>
          <w:szCs w:val="22"/>
          <w:lang w:val="en-US" w:eastAsia="en-US"/>
        </w:rPr>
        <w:t>ox</w:t>
      </w:r>
      <w:r w:rsidRPr="00210252">
        <w:rPr>
          <w:rFonts w:eastAsia="Arial" w:cs="Arial"/>
          <w:b/>
          <w:bCs/>
          <w:spacing w:val="1"/>
          <w:sz w:val="22"/>
          <w:szCs w:val="22"/>
          <w:lang w:val="en-US" w:eastAsia="en-US"/>
        </w:rPr>
        <w:t xml:space="preserve"> </w:t>
      </w:r>
      <w:r w:rsidRPr="00210252">
        <w:rPr>
          <w:rFonts w:eastAsia="Arial" w:cs="Arial"/>
          <w:b/>
          <w:bCs/>
          <w:sz w:val="22"/>
          <w:szCs w:val="22"/>
          <w:lang w:val="en-US" w:eastAsia="en-US"/>
        </w:rPr>
        <w:t>1158</w:t>
      </w:r>
    </w:p>
    <w:p w:rsidR="00210252" w:rsidRPr="00210252" w:rsidRDefault="00210252" w:rsidP="00210252">
      <w:pPr>
        <w:widowControl w:val="0"/>
        <w:spacing w:before="120" w:after="120" w:line="252" w:lineRule="exact"/>
        <w:jc w:val="center"/>
        <w:rPr>
          <w:rFonts w:eastAsia="Arial" w:cs="Arial"/>
          <w:sz w:val="22"/>
          <w:szCs w:val="22"/>
          <w:lang w:val="en-US" w:eastAsia="en-US"/>
        </w:rPr>
      </w:pPr>
      <w:r w:rsidRPr="00210252">
        <w:rPr>
          <w:rFonts w:eastAsia="Arial" w:cs="Arial"/>
          <w:b/>
          <w:bCs/>
          <w:sz w:val="22"/>
          <w:szCs w:val="22"/>
          <w:lang w:val="en-US" w:eastAsia="en-US"/>
        </w:rPr>
        <w:t>Warrn</w:t>
      </w:r>
      <w:r w:rsidRPr="00210252">
        <w:rPr>
          <w:rFonts w:eastAsia="Arial" w:cs="Arial"/>
          <w:b/>
          <w:bCs/>
          <w:spacing w:val="-3"/>
          <w:sz w:val="22"/>
          <w:szCs w:val="22"/>
          <w:lang w:val="en-US" w:eastAsia="en-US"/>
        </w:rPr>
        <w:t>a</w:t>
      </w:r>
      <w:r w:rsidRPr="00210252">
        <w:rPr>
          <w:rFonts w:eastAsia="Arial" w:cs="Arial"/>
          <w:b/>
          <w:bCs/>
          <w:sz w:val="22"/>
          <w:szCs w:val="22"/>
          <w:lang w:val="en-US" w:eastAsia="en-US"/>
        </w:rPr>
        <w:t>mbool 3280</w:t>
      </w:r>
    </w:p>
    <w:p w:rsidR="00121689" w:rsidRDefault="00121689">
      <w:pPr>
        <w:rPr>
          <w:rFonts w:cs="Arial"/>
          <w:b/>
          <w:bCs/>
        </w:rPr>
      </w:pPr>
      <w:r>
        <w:rPr>
          <w:rFonts w:cs="Arial"/>
          <w:b/>
          <w:bCs/>
        </w:rPr>
        <w:br w:type="page"/>
      </w:r>
      <w:bookmarkStart w:id="0" w:name="_GoBack"/>
      <w:bookmarkEnd w:id="0"/>
    </w:p>
    <w:bookmarkStart w:id="1" w:name="_Toc56502189" w:displacedByCustomXml="next"/>
    <w:sdt>
      <w:sdtPr>
        <w:rPr>
          <w:rFonts w:eastAsiaTheme="minorHAnsi" w:cstheme="minorBidi"/>
          <w:b w:val="0"/>
          <w:bCs w:val="0"/>
          <w:color w:val="auto"/>
          <w:sz w:val="22"/>
          <w:szCs w:val="22"/>
          <w:lang w:val="en-AU" w:eastAsia="zh-CN"/>
        </w:rPr>
        <w:id w:val="-442458133"/>
        <w:docPartObj>
          <w:docPartGallery w:val="Table of Contents"/>
          <w:docPartUnique/>
        </w:docPartObj>
      </w:sdtPr>
      <w:sdtEndPr>
        <w:rPr>
          <w:rFonts w:eastAsiaTheme="minorEastAsia"/>
          <w:noProof/>
          <w:sz w:val="24"/>
          <w:szCs w:val="24"/>
        </w:rPr>
      </w:sdtEndPr>
      <w:sdtContent>
        <w:p w:rsidR="00210252" w:rsidRPr="00210252" w:rsidRDefault="00210252" w:rsidP="00210252">
          <w:pPr>
            <w:pStyle w:val="Heading1"/>
            <w:numPr>
              <w:ilvl w:val="0"/>
              <w:numId w:val="0"/>
            </w:numPr>
            <w:ind w:left="851" w:hanging="851"/>
            <w:rPr>
              <w:color w:val="00395D" w:themeColor="text2"/>
            </w:rPr>
          </w:pPr>
          <w:r w:rsidRPr="00210252">
            <w:rPr>
              <w:color w:val="00395D" w:themeColor="text2"/>
            </w:rPr>
            <w:t>Contents</w:t>
          </w:r>
          <w:bookmarkEnd w:id="1"/>
        </w:p>
        <w:p w:rsidR="00672DC4" w:rsidRDefault="00210252">
          <w:pPr>
            <w:pStyle w:val="TOC1"/>
            <w:tabs>
              <w:tab w:val="right" w:leader="dot" w:pos="9010"/>
            </w:tabs>
            <w:rPr>
              <w:rFonts w:asciiTheme="minorHAnsi" w:eastAsiaTheme="minorEastAsia" w:hAnsiTheme="minorHAnsi"/>
              <w:noProof/>
              <w:lang w:val="en-AU" w:eastAsia="en-AU"/>
            </w:rPr>
          </w:pPr>
          <w:r>
            <w:fldChar w:fldCharType="begin"/>
          </w:r>
          <w:r>
            <w:instrText xml:space="preserve"> TOC \o "1-2" </w:instrText>
          </w:r>
          <w:r>
            <w:fldChar w:fldCharType="separate"/>
          </w:r>
          <w:r w:rsidR="00672DC4" w:rsidRPr="00600F06">
            <w:rPr>
              <w:noProof/>
              <w:color w:val="00395D" w:themeColor="text2"/>
            </w:rPr>
            <w:t>Contents</w:t>
          </w:r>
          <w:r w:rsidR="00672DC4">
            <w:rPr>
              <w:noProof/>
            </w:rPr>
            <w:tab/>
          </w:r>
          <w:r w:rsidR="00672DC4">
            <w:rPr>
              <w:noProof/>
            </w:rPr>
            <w:fldChar w:fldCharType="begin"/>
          </w:r>
          <w:r w:rsidR="00672DC4">
            <w:rPr>
              <w:noProof/>
            </w:rPr>
            <w:instrText xml:space="preserve"> PAGEREF _Toc56502189 \h </w:instrText>
          </w:r>
          <w:r w:rsidR="00672DC4">
            <w:rPr>
              <w:noProof/>
            </w:rPr>
          </w:r>
          <w:r w:rsidR="00672DC4">
            <w:rPr>
              <w:noProof/>
            </w:rPr>
            <w:fldChar w:fldCharType="separate"/>
          </w:r>
          <w:r w:rsidR="00672DC4">
            <w:rPr>
              <w:noProof/>
            </w:rPr>
            <w:t>3</w:t>
          </w:r>
          <w:r w:rsidR="00672DC4">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1.0</w:t>
          </w:r>
          <w:r>
            <w:rPr>
              <w:rFonts w:asciiTheme="minorHAnsi" w:eastAsiaTheme="minorEastAsia" w:hAnsiTheme="minorHAnsi"/>
              <w:noProof/>
              <w:lang w:val="en-AU" w:eastAsia="en-AU"/>
            </w:rPr>
            <w:tab/>
          </w:r>
          <w:r>
            <w:rPr>
              <w:noProof/>
            </w:rPr>
            <w:t>Message from the MD</w:t>
          </w:r>
          <w:r>
            <w:rPr>
              <w:noProof/>
            </w:rPr>
            <w:tab/>
          </w:r>
          <w:r>
            <w:rPr>
              <w:noProof/>
            </w:rPr>
            <w:fldChar w:fldCharType="begin"/>
          </w:r>
          <w:r>
            <w:rPr>
              <w:noProof/>
            </w:rPr>
            <w:instrText xml:space="preserve"> PAGEREF _Toc56502190 \h </w:instrText>
          </w:r>
          <w:r>
            <w:rPr>
              <w:noProof/>
            </w:rPr>
          </w:r>
          <w:r>
            <w:rPr>
              <w:noProof/>
            </w:rPr>
            <w:fldChar w:fldCharType="separate"/>
          </w:r>
          <w:r>
            <w:rPr>
              <w:noProof/>
            </w:rPr>
            <w:t>4</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sidRPr="00600F06">
            <w:rPr>
              <w:rFonts w:cs="Arial"/>
              <w:noProof/>
            </w:rPr>
            <w:t>2.0</w:t>
          </w:r>
          <w:r>
            <w:rPr>
              <w:rFonts w:asciiTheme="minorHAnsi" w:eastAsiaTheme="minorEastAsia" w:hAnsiTheme="minorHAnsi"/>
              <w:noProof/>
              <w:lang w:val="en-AU" w:eastAsia="en-AU"/>
            </w:rPr>
            <w:tab/>
          </w:r>
          <w:r>
            <w:rPr>
              <w:noProof/>
            </w:rPr>
            <w:t>Purpose of this Plan</w:t>
          </w:r>
          <w:r>
            <w:rPr>
              <w:noProof/>
            </w:rPr>
            <w:tab/>
          </w:r>
          <w:r>
            <w:rPr>
              <w:noProof/>
            </w:rPr>
            <w:fldChar w:fldCharType="begin"/>
          </w:r>
          <w:r>
            <w:rPr>
              <w:noProof/>
            </w:rPr>
            <w:instrText xml:space="preserve"> PAGEREF _Toc56502191 \h </w:instrText>
          </w:r>
          <w:r>
            <w:rPr>
              <w:noProof/>
            </w:rPr>
          </w:r>
          <w:r>
            <w:rPr>
              <w:noProof/>
            </w:rPr>
            <w:fldChar w:fldCharType="separate"/>
          </w:r>
          <w:r>
            <w:rPr>
              <w:noProof/>
            </w:rPr>
            <w:t>4</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3.0</w:t>
          </w:r>
          <w:r>
            <w:rPr>
              <w:rFonts w:asciiTheme="minorHAnsi" w:eastAsiaTheme="minorEastAsia" w:hAnsiTheme="minorHAnsi"/>
              <w:noProof/>
              <w:lang w:val="en-AU" w:eastAsia="en-AU"/>
            </w:rPr>
            <w:tab/>
          </w:r>
          <w:r>
            <w:rPr>
              <w:noProof/>
            </w:rPr>
            <w:t>Governance and Accountability</w:t>
          </w:r>
          <w:r>
            <w:rPr>
              <w:noProof/>
            </w:rPr>
            <w:tab/>
          </w:r>
          <w:r>
            <w:rPr>
              <w:noProof/>
            </w:rPr>
            <w:fldChar w:fldCharType="begin"/>
          </w:r>
          <w:r>
            <w:rPr>
              <w:noProof/>
            </w:rPr>
            <w:instrText xml:space="preserve"> PAGEREF _Toc56502192 \h </w:instrText>
          </w:r>
          <w:r>
            <w:rPr>
              <w:noProof/>
            </w:rPr>
          </w:r>
          <w:r>
            <w:rPr>
              <w:noProof/>
            </w:rPr>
            <w:fldChar w:fldCharType="separate"/>
          </w:r>
          <w:r>
            <w:rPr>
              <w:noProof/>
            </w:rPr>
            <w:t>5</w:t>
          </w:r>
          <w:r>
            <w:rPr>
              <w:noProof/>
            </w:rPr>
            <w:fldChar w:fldCharType="end"/>
          </w:r>
        </w:p>
        <w:p w:rsidR="00672DC4" w:rsidRDefault="00672DC4">
          <w:pPr>
            <w:pStyle w:val="TOC2"/>
            <w:tabs>
              <w:tab w:val="left" w:pos="880"/>
            </w:tabs>
            <w:rPr>
              <w:rFonts w:asciiTheme="minorHAnsi" w:eastAsiaTheme="minorEastAsia" w:hAnsiTheme="minorHAnsi"/>
              <w:noProof/>
              <w:lang w:val="en-AU" w:eastAsia="en-AU"/>
            </w:rPr>
          </w:pPr>
          <w:r w:rsidRPr="00600F06">
            <w:rPr>
              <w:noProof/>
              <w:color w:val="00395D" w:themeColor="text1"/>
            </w:rPr>
            <w:t>3.1</w:t>
          </w:r>
          <w:r>
            <w:rPr>
              <w:rFonts w:asciiTheme="minorHAnsi" w:eastAsiaTheme="minorEastAsia" w:hAnsiTheme="minorHAnsi"/>
              <w:noProof/>
              <w:lang w:val="en-AU" w:eastAsia="en-AU"/>
            </w:rPr>
            <w:tab/>
          </w:r>
          <w:r w:rsidRPr="00600F06">
            <w:rPr>
              <w:noProof/>
              <w:color w:val="00395D" w:themeColor="text1"/>
            </w:rPr>
            <w:t>Tracking and Progress Reporting</w:t>
          </w:r>
          <w:r>
            <w:rPr>
              <w:noProof/>
            </w:rPr>
            <w:tab/>
          </w:r>
          <w:r>
            <w:rPr>
              <w:noProof/>
            </w:rPr>
            <w:fldChar w:fldCharType="begin"/>
          </w:r>
          <w:r>
            <w:rPr>
              <w:noProof/>
            </w:rPr>
            <w:instrText xml:space="preserve"> PAGEREF _Toc56502193 \h </w:instrText>
          </w:r>
          <w:r>
            <w:rPr>
              <w:noProof/>
            </w:rPr>
          </w:r>
          <w:r>
            <w:rPr>
              <w:noProof/>
            </w:rPr>
            <w:fldChar w:fldCharType="separate"/>
          </w:r>
          <w:r>
            <w:rPr>
              <w:noProof/>
            </w:rPr>
            <w:t>5</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4.0</w:t>
          </w:r>
          <w:r>
            <w:rPr>
              <w:rFonts w:asciiTheme="minorHAnsi" w:eastAsiaTheme="minorEastAsia" w:hAnsiTheme="minorHAnsi"/>
              <w:noProof/>
              <w:lang w:val="en-AU" w:eastAsia="en-AU"/>
            </w:rPr>
            <w:tab/>
          </w:r>
          <w:r>
            <w:rPr>
              <w:noProof/>
            </w:rPr>
            <w:t>Implementation</w:t>
          </w:r>
          <w:r>
            <w:rPr>
              <w:noProof/>
            </w:rPr>
            <w:tab/>
          </w:r>
          <w:r>
            <w:rPr>
              <w:noProof/>
            </w:rPr>
            <w:fldChar w:fldCharType="begin"/>
          </w:r>
          <w:r>
            <w:rPr>
              <w:noProof/>
            </w:rPr>
            <w:instrText xml:space="preserve"> PAGEREF _Toc56502194 \h </w:instrText>
          </w:r>
          <w:r>
            <w:rPr>
              <w:noProof/>
            </w:rPr>
          </w:r>
          <w:r>
            <w:rPr>
              <w:noProof/>
            </w:rPr>
            <w:fldChar w:fldCharType="separate"/>
          </w:r>
          <w:r>
            <w:rPr>
              <w:noProof/>
            </w:rPr>
            <w:t>5</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5.0</w:t>
          </w:r>
          <w:r>
            <w:rPr>
              <w:rFonts w:asciiTheme="minorHAnsi" w:eastAsiaTheme="minorEastAsia" w:hAnsiTheme="minorHAnsi"/>
              <w:noProof/>
              <w:lang w:val="en-AU" w:eastAsia="en-AU"/>
            </w:rPr>
            <w:tab/>
          </w:r>
          <w:r>
            <w:rPr>
              <w:noProof/>
            </w:rPr>
            <w:t>Legislative Framework</w:t>
          </w:r>
          <w:r>
            <w:rPr>
              <w:noProof/>
            </w:rPr>
            <w:tab/>
          </w:r>
          <w:r>
            <w:rPr>
              <w:noProof/>
            </w:rPr>
            <w:fldChar w:fldCharType="begin"/>
          </w:r>
          <w:r>
            <w:rPr>
              <w:noProof/>
            </w:rPr>
            <w:instrText xml:space="preserve"> PAGEREF _Toc56502195 \h </w:instrText>
          </w:r>
          <w:r>
            <w:rPr>
              <w:noProof/>
            </w:rPr>
          </w:r>
          <w:r>
            <w:rPr>
              <w:noProof/>
            </w:rPr>
            <w:fldChar w:fldCharType="separate"/>
          </w:r>
          <w:r>
            <w:rPr>
              <w:noProof/>
            </w:rPr>
            <w:t>6</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6.0</w:t>
          </w:r>
          <w:r>
            <w:rPr>
              <w:rFonts w:asciiTheme="minorHAnsi" w:eastAsiaTheme="minorEastAsia" w:hAnsiTheme="minorHAnsi"/>
              <w:noProof/>
              <w:lang w:val="en-AU" w:eastAsia="en-AU"/>
            </w:rPr>
            <w:tab/>
          </w:r>
          <w:r>
            <w:rPr>
              <w:noProof/>
            </w:rPr>
            <w:t>Outcomes and Activities</w:t>
          </w:r>
          <w:r>
            <w:rPr>
              <w:noProof/>
            </w:rPr>
            <w:tab/>
          </w:r>
          <w:r>
            <w:rPr>
              <w:noProof/>
            </w:rPr>
            <w:fldChar w:fldCharType="begin"/>
          </w:r>
          <w:r>
            <w:rPr>
              <w:noProof/>
            </w:rPr>
            <w:instrText xml:space="preserve"> PAGEREF _Toc56502196 \h </w:instrText>
          </w:r>
          <w:r>
            <w:rPr>
              <w:noProof/>
            </w:rPr>
          </w:r>
          <w:r>
            <w:rPr>
              <w:noProof/>
            </w:rPr>
            <w:fldChar w:fldCharType="separate"/>
          </w:r>
          <w:r>
            <w:rPr>
              <w:noProof/>
            </w:rPr>
            <w:t>7</w:t>
          </w:r>
          <w:r>
            <w:rPr>
              <w:noProof/>
            </w:rPr>
            <w:fldChar w:fldCharType="end"/>
          </w:r>
        </w:p>
        <w:p w:rsidR="00672DC4" w:rsidRDefault="00672DC4">
          <w:pPr>
            <w:pStyle w:val="TOC2"/>
            <w:rPr>
              <w:rFonts w:asciiTheme="minorHAnsi" w:eastAsiaTheme="minorEastAsia" w:hAnsiTheme="minorHAnsi"/>
              <w:noProof/>
              <w:lang w:val="en-AU" w:eastAsia="en-AU"/>
            </w:rPr>
          </w:pPr>
          <w:r w:rsidRPr="00600F06">
            <w:rPr>
              <w:noProof/>
              <w:color w:val="00395D" w:themeColor="text1"/>
            </w:rPr>
            <w:t>Outcome 1:</w:t>
          </w:r>
          <w:r>
            <w:rPr>
              <w:noProof/>
            </w:rPr>
            <w:t xml:space="preserve"> </w:t>
          </w:r>
          <w:r w:rsidRPr="00600F06">
            <w:rPr>
              <w:noProof/>
              <w:color w:val="00395D" w:themeColor="text1"/>
            </w:rPr>
            <w:t>Provide services and facilities that are accessible to all</w:t>
          </w:r>
          <w:r>
            <w:rPr>
              <w:noProof/>
            </w:rPr>
            <w:tab/>
          </w:r>
          <w:r>
            <w:rPr>
              <w:noProof/>
            </w:rPr>
            <w:fldChar w:fldCharType="begin"/>
          </w:r>
          <w:r>
            <w:rPr>
              <w:noProof/>
            </w:rPr>
            <w:instrText xml:space="preserve"> PAGEREF _Toc56502197 \h </w:instrText>
          </w:r>
          <w:r>
            <w:rPr>
              <w:noProof/>
            </w:rPr>
          </w:r>
          <w:r>
            <w:rPr>
              <w:noProof/>
            </w:rPr>
            <w:fldChar w:fldCharType="separate"/>
          </w:r>
          <w:r>
            <w:rPr>
              <w:noProof/>
            </w:rPr>
            <w:t>7</w:t>
          </w:r>
          <w:r>
            <w:rPr>
              <w:noProof/>
            </w:rPr>
            <w:fldChar w:fldCharType="end"/>
          </w:r>
        </w:p>
        <w:p w:rsidR="00672DC4" w:rsidRDefault="00672DC4">
          <w:pPr>
            <w:pStyle w:val="TOC2"/>
            <w:rPr>
              <w:rFonts w:asciiTheme="minorHAnsi" w:eastAsiaTheme="minorEastAsia" w:hAnsiTheme="minorHAnsi"/>
              <w:noProof/>
              <w:lang w:val="en-AU" w:eastAsia="en-AU"/>
            </w:rPr>
          </w:pPr>
          <w:r w:rsidRPr="00600F06">
            <w:rPr>
              <w:noProof/>
              <w:color w:val="00395D" w:themeColor="text1"/>
            </w:rPr>
            <w:t>Outcome 2: Reducing barriers to people with disability obtaining and maintaining employment with Wannon Water</w:t>
          </w:r>
          <w:r>
            <w:rPr>
              <w:noProof/>
            </w:rPr>
            <w:tab/>
          </w:r>
          <w:r>
            <w:rPr>
              <w:noProof/>
            </w:rPr>
            <w:fldChar w:fldCharType="begin"/>
          </w:r>
          <w:r>
            <w:rPr>
              <w:noProof/>
            </w:rPr>
            <w:instrText xml:space="preserve"> PAGEREF _Toc56502198 \h </w:instrText>
          </w:r>
          <w:r>
            <w:rPr>
              <w:noProof/>
            </w:rPr>
          </w:r>
          <w:r>
            <w:rPr>
              <w:noProof/>
            </w:rPr>
            <w:fldChar w:fldCharType="separate"/>
          </w:r>
          <w:r>
            <w:rPr>
              <w:noProof/>
            </w:rPr>
            <w:t>9</w:t>
          </w:r>
          <w:r>
            <w:rPr>
              <w:noProof/>
            </w:rPr>
            <w:fldChar w:fldCharType="end"/>
          </w:r>
        </w:p>
        <w:p w:rsidR="00672DC4" w:rsidRDefault="00672DC4">
          <w:pPr>
            <w:pStyle w:val="TOC2"/>
            <w:rPr>
              <w:rFonts w:asciiTheme="minorHAnsi" w:eastAsiaTheme="minorEastAsia" w:hAnsiTheme="minorHAnsi"/>
              <w:noProof/>
              <w:lang w:val="en-AU" w:eastAsia="en-AU"/>
            </w:rPr>
          </w:pPr>
          <w:r w:rsidRPr="00600F06">
            <w:rPr>
              <w:noProof/>
              <w:color w:val="00395D" w:themeColor="text1"/>
            </w:rPr>
            <w:t>Outcome 3: Promoting inclusion and participation in the community of people with disability</w:t>
          </w:r>
          <w:r>
            <w:rPr>
              <w:noProof/>
            </w:rPr>
            <w:tab/>
          </w:r>
          <w:r>
            <w:rPr>
              <w:noProof/>
            </w:rPr>
            <w:fldChar w:fldCharType="begin"/>
          </w:r>
          <w:r>
            <w:rPr>
              <w:noProof/>
            </w:rPr>
            <w:instrText xml:space="preserve"> PAGEREF _Toc56502199 \h </w:instrText>
          </w:r>
          <w:r>
            <w:rPr>
              <w:noProof/>
            </w:rPr>
          </w:r>
          <w:r>
            <w:rPr>
              <w:noProof/>
            </w:rPr>
            <w:fldChar w:fldCharType="separate"/>
          </w:r>
          <w:r>
            <w:rPr>
              <w:noProof/>
            </w:rPr>
            <w:t>9</w:t>
          </w:r>
          <w:r>
            <w:rPr>
              <w:noProof/>
            </w:rPr>
            <w:fldChar w:fldCharType="end"/>
          </w:r>
        </w:p>
        <w:p w:rsidR="00672DC4" w:rsidRDefault="00672DC4">
          <w:pPr>
            <w:pStyle w:val="TOC2"/>
            <w:rPr>
              <w:rFonts w:asciiTheme="minorHAnsi" w:eastAsiaTheme="minorEastAsia" w:hAnsiTheme="minorHAnsi"/>
              <w:noProof/>
              <w:lang w:val="en-AU" w:eastAsia="en-AU"/>
            </w:rPr>
          </w:pPr>
          <w:r w:rsidRPr="00600F06">
            <w:rPr>
              <w:noProof/>
              <w:color w:val="00395D" w:themeColor="text1"/>
            </w:rPr>
            <w:t>Outcome 4: Achieve organisational culture change in attitudes and practices which discriminate against disability</w:t>
          </w:r>
          <w:r>
            <w:rPr>
              <w:noProof/>
            </w:rPr>
            <w:tab/>
          </w:r>
          <w:r>
            <w:rPr>
              <w:noProof/>
            </w:rPr>
            <w:fldChar w:fldCharType="begin"/>
          </w:r>
          <w:r>
            <w:rPr>
              <w:noProof/>
            </w:rPr>
            <w:instrText xml:space="preserve"> PAGEREF _Toc56502200 \h </w:instrText>
          </w:r>
          <w:r>
            <w:rPr>
              <w:noProof/>
            </w:rPr>
          </w:r>
          <w:r>
            <w:rPr>
              <w:noProof/>
            </w:rPr>
            <w:fldChar w:fldCharType="separate"/>
          </w:r>
          <w:r>
            <w:rPr>
              <w:noProof/>
            </w:rPr>
            <w:t>10</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7.0</w:t>
          </w:r>
          <w:r>
            <w:rPr>
              <w:rFonts w:asciiTheme="minorHAnsi" w:eastAsiaTheme="minorEastAsia" w:hAnsiTheme="minorHAnsi"/>
              <w:noProof/>
              <w:lang w:val="en-AU" w:eastAsia="en-AU"/>
            </w:rPr>
            <w:tab/>
          </w:r>
          <w:r>
            <w:rPr>
              <w:noProof/>
            </w:rPr>
            <w:t>Glossary</w:t>
          </w:r>
          <w:r>
            <w:rPr>
              <w:noProof/>
            </w:rPr>
            <w:tab/>
          </w:r>
          <w:r>
            <w:rPr>
              <w:noProof/>
            </w:rPr>
            <w:fldChar w:fldCharType="begin"/>
          </w:r>
          <w:r>
            <w:rPr>
              <w:noProof/>
            </w:rPr>
            <w:instrText xml:space="preserve"> PAGEREF _Toc56502201 \h </w:instrText>
          </w:r>
          <w:r>
            <w:rPr>
              <w:noProof/>
            </w:rPr>
          </w:r>
          <w:r>
            <w:rPr>
              <w:noProof/>
            </w:rPr>
            <w:fldChar w:fldCharType="separate"/>
          </w:r>
          <w:r>
            <w:rPr>
              <w:noProof/>
            </w:rPr>
            <w:t>12</w:t>
          </w:r>
          <w:r>
            <w:rPr>
              <w:noProof/>
            </w:rPr>
            <w:fldChar w:fldCharType="end"/>
          </w:r>
        </w:p>
        <w:p w:rsidR="00672DC4" w:rsidRDefault="00672DC4">
          <w:pPr>
            <w:pStyle w:val="TOC1"/>
            <w:tabs>
              <w:tab w:val="left" w:pos="660"/>
              <w:tab w:val="right" w:leader="dot" w:pos="9010"/>
            </w:tabs>
            <w:rPr>
              <w:rFonts w:asciiTheme="minorHAnsi" w:eastAsiaTheme="minorEastAsia" w:hAnsiTheme="minorHAnsi"/>
              <w:noProof/>
              <w:lang w:val="en-AU" w:eastAsia="en-AU"/>
            </w:rPr>
          </w:pPr>
          <w:r>
            <w:rPr>
              <w:noProof/>
            </w:rPr>
            <w:t>8.0</w:t>
          </w:r>
          <w:r>
            <w:rPr>
              <w:rFonts w:asciiTheme="minorHAnsi" w:eastAsiaTheme="minorEastAsia" w:hAnsiTheme="minorHAnsi"/>
              <w:noProof/>
              <w:lang w:val="en-AU" w:eastAsia="en-AU"/>
            </w:rPr>
            <w:tab/>
          </w:r>
          <w:r>
            <w:rPr>
              <w:noProof/>
            </w:rPr>
            <w:t>Reference Documents</w:t>
          </w:r>
          <w:r>
            <w:rPr>
              <w:noProof/>
            </w:rPr>
            <w:tab/>
          </w:r>
          <w:r>
            <w:rPr>
              <w:noProof/>
            </w:rPr>
            <w:fldChar w:fldCharType="begin"/>
          </w:r>
          <w:r>
            <w:rPr>
              <w:noProof/>
            </w:rPr>
            <w:instrText xml:space="preserve"> PAGEREF _Toc56502202 \h </w:instrText>
          </w:r>
          <w:r>
            <w:rPr>
              <w:noProof/>
            </w:rPr>
          </w:r>
          <w:r>
            <w:rPr>
              <w:noProof/>
            </w:rPr>
            <w:fldChar w:fldCharType="separate"/>
          </w:r>
          <w:r>
            <w:rPr>
              <w:noProof/>
            </w:rPr>
            <w:t>12</w:t>
          </w:r>
          <w:r>
            <w:rPr>
              <w:noProof/>
            </w:rPr>
            <w:fldChar w:fldCharType="end"/>
          </w:r>
        </w:p>
        <w:p w:rsidR="00210252" w:rsidRDefault="00210252" w:rsidP="00210252">
          <w:pPr>
            <w:jc w:val="both"/>
            <w:rPr>
              <w:noProof/>
            </w:rPr>
          </w:pPr>
          <w:r>
            <w:fldChar w:fldCharType="end"/>
          </w:r>
        </w:p>
      </w:sdtContent>
    </w:sdt>
    <w:p w:rsidR="00210252" w:rsidRDefault="00210252">
      <w:pPr>
        <w:rPr>
          <w:rFonts w:cs="Arial"/>
          <w:b/>
          <w:bCs/>
        </w:rPr>
      </w:pPr>
      <w:r>
        <w:rPr>
          <w:rFonts w:cs="Arial"/>
          <w:b/>
          <w:bCs/>
        </w:rPr>
        <w:br w:type="page"/>
      </w:r>
    </w:p>
    <w:p w:rsidR="00E62D91" w:rsidRPr="000608FD" w:rsidRDefault="00EA1324" w:rsidP="000608FD">
      <w:pPr>
        <w:pStyle w:val="Heading1"/>
        <w:rPr>
          <w:i/>
        </w:rPr>
      </w:pPr>
      <w:bookmarkStart w:id="2" w:name="_Toc56502190"/>
      <w:r w:rsidRPr="00672DC4">
        <w:lastRenderedPageBreak/>
        <w:t>M</w:t>
      </w:r>
      <w:r w:rsidRPr="00E62D91">
        <w:t>essage</w:t>
      </w:r>
      <w:r>
        <w:t xml:space="preserve"> from the MD</w:t>
      </w:r>
      <w:bookmarkEnd w:id="2"/>
    </w:p>
    <w:p w:rsidR="000608FD" w:rsidRDefault="000608FD" w:rsidP="000608FD">
      <w:pPr>
        <w:rPr>
          <w:sz w:val="18"/>
          <w:szCs w:val="18"/>
        </w:rPr>
      </w:pPr>
    </w:p>
    <w:p w:rsidR="000608FD" w:rsidRPr="00581009" w:rsidRDefault="000608FD" w:rsidP="000608FD">
      <w:pPr>
        <w:rPr>
          <w:i/>
          <w:color w:val="00395D" w:themeColor="text1"/>
        </w:rPr>
      </w:pPr>
      <w:r w:rsidRPr="00581009">
        <w:rPr>
          <w:i/>
          <w:color w:val="00395D" w:themeColor="text1"/>
        </w:rPr>
        <w:t xml:space="preserve">Wannon Water is central to the economy and community of </w:t>
      </w:r>
      <w:r>
        <w:rPr>
          <w:i/>
          <w:color w:val="00395D" w:themeColor="text1"/>
        </w:rPr>
        <w:t>south-west Victoria</w:t>
      </w:r>
      <w:r w:rsidR="00DA4C57">
        <w:rPr>
          <w:i/>
          <w:color w:val="00395D" w:themeColor="text1"/>
        </w:rPr>
        <w:t>. W</w:t>
      </w:r>
      <w:r w:rsidRPr="00581009">
        <w:rPr>
          <w:i/>
          <w:color w:val="00395D" w:themeColor="text1"/>
        </w:rPr>
        <w:t>e take great pride in our historic role of delivering essential water and sewerage services to our customers</w:t>
      </w:r>
      <w:r w:rsidR="00DA4C57">
        <w:rPr>
          <w:i/>
          <w:color w:val="00395D" w:themeColor="text1"/>
        </w:rPr>
        <w:t xml:space="preserve"> and</w:t>
      </w:r>
      <w:r w:rsidRPr="00581009">
        <w:rPr>
          <w:i/>
          <w:color w:val="00395D" w:themeColor="text1"/>
        </w:rPr>
        <w:t xml:space="preserve"> we </w:t>
      </w:r>
      <w:r>
        <w:rPr>
          <w:i/>
          <w:color w:val="00395D" w:themeColor="text1"/>
        </w:rPr>
        <w:t>recognise our business can</w:t>
      </w:r>
      <w:r w:rsidRPr="00581009">
        <w:rPr>
          <w:i/>
          <w:color w:val="00395D" w:themeColor="text1"/>
        </w:rPr>
        <w:t xml:space="preserve"> have </w:t>
      </w:r>
      <w:r>
        <w:rPr>
          <w:i/>
          <w:color w:val="00395D" w:themeColor="text1"/>
        </w:rPr>
        <w:t>far-</w:t>
      </w:r>
      <w:r w:rsidRPr="00581009">
        <w:rPr>
          <w:i/>
          <w:color w:val="00395D" w:themeColor="text1"/>
        </w:rPr>
        <w:t>reaching impacts.</w:t>
      </w:r>
    </w:p>
    <w:p w:rsidR="000608FD" w:rsidRDefault="000608FD" w:rsidP="000608FD">
      <w:pPr>
        <w:rPr>
          <w:sz w:val="18"/>
          <w:szCs w:val="18"/>
        </w:rPr>
      </w:pPr>
    </w:p>
    <w:p w:rsidR="000608FD" w:rsidRPr="000608FD" w:rsidRDefault="000608FD" w:rsidP="000608FD">
      <w:pPr>
        <w:rPr>
          <w:sz w:val="22"/>
          <w:szCs w:val="18"/>
        </w:rPr>
      </w:pPr>
      <w:r w:rsidRPr="000608FD">
        <w:rPr>
          <w:sz w:val="22"/>
          <w:szCs w:val="18"/>
        </w:rPr>
        <w:t>Inclusion and diversity is at</w:t>
      </w:r>
      <w:r w:rsidR="00DA4C57">
        <w:rPr>
          <w:sz w:val="22"/>
          <w:szCs w:val="18"/>
        </w:rPr>
        <w:t xml:space="preserve"> the heart of our organisation </w:t>
      </w:r>
      <w:r w:rsidRPr="000608FD">
        <w:rPr>
          <w:sz w:val="22"/>
          <w:szCs w:val="18"/>
        </w:rPr>
        <w:t xml:space="preserve">for our employees, customers and our broader community. There is no one aspect that is more important than another. </w:t>
      </w:r>
    </w:p>
    <w:p w:rsidR="000608FD" w:rsidRPr="000608FD" w:rsidRDefault="000608FD" w:rsidP="000608FD">
      <w:pPr>
        <w:rPr>
          <w:sz w:val="22"/>
          <w:szCs w:val="18"/>
        </w:rPr>
      </w:pPr>
    </w:p>
    <w:p w:rsidR="000608FD" w:rsidRPr="000608FD" w:rsidRDefault="000608FD" w:rsidP="000608FD">
      <w:pPr>
        <w:rPr>
          <w:sz w:val="22"/>
          <w:szCs w:val="18"/>
        </w:rPr>
      </w:pPr>
      <w:r w:rsidRPr="000608FD">
        <w:rPr>
          <w:sz w:val="22"/>
          <w:szCs w:val="18"/>
        </w:rPr>
        <w:t xml:space="preserve">Inclusion and diversity is </w:t>
      </w:r>
      <w:r w:rsidR="00DA4C57">
        <w:rPr>
          <w:sz w:val="22"/>
          <w:szCs w:val="18"/>
        </w:rPr>
        <w:t>widely</w:t>
      </w:r>
      <w:r w:rsidRPr="000608FD">
        <w:rPr>
          <w:sz w:val="22"/>
          <w:szCs w:val="18"/>
        </w:rPr>
        <w:t xml:space="preserve"> supported throughout our organisation with a Committ</w:t>
      </w:r>
      <w:r w:rsidR="00DA4C57">
        <w:rPr>
          <w:sz w:val="22"/>
          <w:szCs w:val="18"/>
        </w:rPr>
        <w:t>ee that provides advice to the executive c</w:t>
      </w:r>
      <w:r w:rsidRPr="000608FD">
        <w:rPr>
          <w:sz w:val="22"/>
          <w:szCs w:val="18"/>
        </w:rPr>
        <w:t>ommittee and People &amp; Wellbeing team. Employees from acro</w:t>
      </w:r>
      <w:r w:rsidR="00DA4C57">
        <w:rPr>
          <w:sz w:val="22"/>
          <w:szCs w:val="18"/>
        </w:rPr>
        <w:t>ss the organisation assist the c</w:t>
      </w:r>
      <w:r w:rsidRPr="000608FD">
        <w:rPr>
          <w:sz w:val="22"/>
          <w:szCs w:val="18"/>
        </w:rPr>
        <w:t>ommittee to implement the actions of the Inclusion and Diversity Management Plan and any additional work plans and activities.</w:t>
      </w:r>
    </w:p>
    <w:p w:rsidR="000608FD" w:rsidRPr="000608FD" w:rsidRDefault="000608FD" w:rsidP="000608FD">
      <w:pPr>
        <w:rPr>
          <w:sz w:val="22"/>
          <w:szCs w:val="18"/>
        </w:rPr>
      </w:pPr>
    </w:p>
    <w:p w:rsidR="000608FD" w:rsidRPr="000608FD" w:rsidRDefault="000608FD" w:rsidP="000608FD">
      <w:pPr>
        <w:rPr>
          <w:sz w:val="22"/>
          <w:szCs w:val="18"/>
        </w:rPr>
      </w:pPr>
      <w:r w:rsidRPr="000608FD">
        <w:rPr>
          <w:sz w:val="22"/>
          <w:szCs w:val="18"/>
        </w:rPr>
        <w:t xml:space="preserve">A variety of internal and external stakeholders have had input </w:t>
      </w:r>
      <w:r w:rsidR="00DA4C57">
        <w:rPr>
          <w:sz w:val="22"/>
          <w:szCs w:val="18"/>
        </w:rPr>
        <w:t>in</w:t>
      </w:r>
      <w:r w:rsidRPr="000608FD">
        <w:rPr>
          <w:sz w:val="22"/>
          <w:szCs w:val="18"/>
        </w:rPr>
        <w:t>to the development of our plans that support our organisation and broader community. This includes working with local indigenous groups to complete a Reconciliation Action Plan, providing a Financial Inclusion Action Plan for our customers, and,</w:t>
      </w:r>
      <w:r w:rsidR="00DA4C57">
        <w:rPr>
          <w:sz w:val="22"/>
          <w:szCs w:val="18"/>
        </w:rPr>
        <w:t xml:space="preserve"> developing</w:t>
      </w:r>
      <w:r w:rsidRPr="000608FD">
        <w:rPr>
          <w:sz w:val="22"/>
          <w:szCs w:val="18"/>
        </w:rPr>
        <w:t xml:space="preserve"> this Accessibility Inclusion Plan. </w:t>
      </w:r>
      <w:r w:rsidR="00CD16A1">
        <w:rPr>
          <w:sz w:val="22"/>
          <w:szCs w:val="18"/>
        </w:rPr>
        <w:t xml:space="preserve">Our approach towards accessibility </w:t>
      </w:r>
      <w:r w:rsidR="00CD16A1" w:rsidRPr="00CD16A1">
        <w:rPr>
          <w:sz w:val="22"/>
          <w:szCs w:val="18"/>
        </w:rPr>
        <w:t>reflects the Social Model of Disability, where we acknowledge that it is often society’s attitudes, systems and constructs, rather than a person’s impairment that can be restrictive.</w:t>
      </w:r>
    </w:p>
    <w:p w:rsidR="000608FD" w:rsidRPr="000608FD" w:rsidRDefault="000608FD" w:rsidP="000608FD">
      <w:pPr>
        <w:rPr>
          <w:sz w:val="32"/>
        </w:rPr>
      </w:pPr>
    </w:p>
    <w:p w:rsidR="003946FF" w:rsidRPr="00E32325" w:rsidRDefault="003946FF" w:rsidP="00E32325">
      <w:pPr>
        <w:rPr>
          <w:sz w:val="18"/>
          <w:szCs w:val="18"/>
        </w:rPr>
      </w:pPr>
    </w:p>
    <w:p w:rsidR="00D24D1B" w:rsidRDefault="00D24D1B" w:rsidP="00D24D1B">
      <w:pPr>
        <w:rPr>
          <w:rFonts w:cs="Arial"/>
          <w:bCs/>
        </w:rPr>
      </w:pPr>
      <w:bookmarkStart w:id="3" w:name="_Toc48829842"/>
    </w:p>
    <w:p w:rsidR="00131B32" w:rsidRPr="00131B32" w:rsidRDefault="00131B32" w:rsidP="00925C18">
      <w:pPr>
        <w:pStyle w:val="Heading1"/>
        <w:rPr>
          <w:rFonts w:cs="Arial"/>
        </w:rPr>
      </w:pPr>
      <w:bookmarkStart w:id="4" w:name="_Toc53576760"/>
      <w:bookmarkStart w:id="5" w:name="_Toc56502191"/>
      <w:r w:rsidRPr="00131B32">
        <w:t>Purpose of this Plan</w:t>
      </w:r>
      <w:bookmarkEnd w:id="4"/>
      <w:bookmarkEnd w:id="5"/>
    </w:p>
    <w:p w:rsidR="00131B32" w:rsidRPr="00131B32" w:rsidRDefault="00131B32" w:rsidP="00131B32">
      <w:pPr>
        <w:rPr>
          <w:rFonts w:cs="Arial"/>
          <w:bCs/>
        </w:rPr>
      </w:pPr>
    </w:p>
    <w:p w:rsidR="00131B32" w:rsidRDefault="00131B32" w:rsidP="00131B32">
      <w:pPr>
        <w:rPr>
          <w:i/>
          <w:color w:val="00395D" w:themeColor="text1"/>
        </w:rPr>
      </w:pPr>
      <w:r>
        <w:rPr>
          <w:i/>
          <w:color w:val="00395D" w:themeColor="text1"/>
        </w:rPr>
        <w:t>Wannon Water prides itself on being a fair and equitable workplace. Our vision for an accessible business includes: having sites an</w:t>
      </w:r>
      <w:r w:rsidR="00DA4C57">
        <w:rPr>
          <w:i/>
          <w:color w:val="00395D" w:themeColor="text1"/>
        </w:rPr>
        <w:t>d amenities that are accessible,</w:t>
      </w:r>
      <w:r>
        <w:rPr>
          <w:i/>
          <w:color w:val="00395D" w:themeColor="text1"/>
        </w:rPr>
        <w:t xml:space="preserve"> employing an inclusive workforce and creating a respectful and understanding culture</w:t>
      </w:r>
      <w:r w:rsidR="00DA4C57">
        <w:rPr>
          <w:i/>
          <w:color w:val="00395D" w:themeColor="text1"/>
        </w:rPr>
        <w:t>,</w:t>
      </w:r>
      <w:r>
        <w:rPr>
          <w:i/>
          <w:color w:val="00395D" w:themeColor="text1"/>
        </w:rPr>
        <w:t xml:space="preserve"> and, reflecting and supporting our community. </w:t>
      </w:r>
    </w:p>
    <w:p w:rsidR="00131B32" w:rsidRDefault="00131B32" w:rsidP="00131B32">
      <w:pPr>
        <w:rPr>
          <w:i/>
          <w:color w:val="00395D" w:themeColor="text1"/>
        </w:rPr>
      </w:pPr>
    </w:p>
    <w:p w:rsidR="00131B32" w:rsidRPr="000608FD" w:rsidRDefault="00131B32" w:rsidP="00131B32">
      <w:pPr>
        <w:rPr>
          <w:sz w:val="22"/>
          <w:szCs w:val="22"/>
        </w:rPr>
      </w:pPr>
      <w:r w:rsidRPr="000608FD">
        <w:rPr>
          <w:sz w:val="22"/>
          <w:szCs w:val="22"/>
        </w:rPr>
        <w:t>The Wannon Water People &amp; Culture Policy statement infor</w:t>
      </w:r>
      <w:r w:rsidR="00DA4C57">
        <w:rPr>
          <w:sz w:val="22"/>
          <w:szCs w:val="22"/>
        </w:rPr>
        <w:t>ms our Inclusion and Diversity m</w:t>
      </w:r>
      <w:r w:rsidRPr="000608FD">
        <w:rPr>
          <w:sz w:val="22"/>
          <w:szCs w:val="22"/>
        </w:rPr>
        <w:t xml:space="preserve">anagement </w:t>
      </w:r>
      <w:r w:rsidR="00DA4C57">
        <w:rPr>
          <w:sz w:val="22"/>
          <w:szCs w:val="22"/>
        </w:rPr>
        <w:t>p</w:t>
      </w:r>
      <w:r w:rsidRPr="000608FD">
        <w:rPr>
          <w:sz w:val="22"/>
          <w:szCs w:val="22"/>
        </w:rPr>
        <w:t>lan (and any sub-plans) to take a systematic approach towards inclusion and diversity initiatives. The Management Plan (and any sub-plans) provides a level of structure, resources and governance to assist the implemented activities to achieve our int</w:t>
      </w:r>
      <w:r w:rsidR="000608FD">
        <w:rPr>
          <w:sz w:val="22"/>
          <w:szCs w:val="22"/>
        </w:rPr>
        <w:t xml:space="preserve">ended organisational outcomes, including those outlined in this Accessibility Inclusion Action Plan. </w:t>
      </w:r>
    </w:p>
    <w:p w:rsidR="00131B32" w:rsidRPr="000608FD" w:rsidRDefault="00131B32" w:rsidP="00131B32">
      <w:pPr>
        <w:rPr>
          <w:sz w:val="22"/>
          <w:szCs w:val="22"/>
        </w:rPr>
      </w:pPr>
    </w:p>
    <w:p w:rsidR="00131B32" w:rsidRPr="000608FD" w:rsidRDefault="00131B32" w:rsidP="00131B32">
      <w:pPr>
        <w:rPr>
          <w:rFonts w:cs="Arial"/>
          <w:bCs/>
          <w:sz w:val="22"/>
          <w:szCs w:val="22"/>
        </w:rPr>
      </w:pPr>
      <w:r w:rsidRPr="000608FD">
        <w:rPr>
          <w:rFonts w:cs="Arial"/>
          <w:bCs/>
          <w:sz w:val="22"/>
          <w:szCs w:val="22"/>
        </w:rPr>
        <w:t xml:space="preserve">The Accessibility Inclusion </w:t>
      </w:r>
      <w:r w:rsidR="00925C18" w:rsidRPr="000608FD">
        <w:rPr>
          <w:rFonts w:cs="Arial"/>
          <w:bCs/>
          <w:sz w:val="22"/>
          <w:szCs w:val="22"/>
        </w:rPr>
        <w:t xml:space="preserve">Action </w:t>
      </w:r>
      <w:r w:rsidRPr="000608FD">
        <w:rPr>
          <w:rFonts w:cs="Arial"/>
          <w:bCs/>
          <w:sz w:val="22"/>
          <w:szCs w:val="22"/>
        </w:rPr>
        <w:t xml:space="preserve">Plan (the Plan), is an organisational wide internal management plan that supports the Inclusion &amp; Diversity Management Plan and specific approach to </w:t>
      </w:r>
      <w:r w:rsidR="000608FD">
        <w:rPr>
          <w:rFonts w:cs="Arial"/>
          <w:bCs/>
          <w:sz w:val="22"/>
          <w:szCs w:val="22"/>
        </w:rPr>
        <w:t xml:space="preserve">advancing our progress </w:t>
      </w:r>
      <w:r w:rsidRPr="000608FD">
        <w:rPr>
          <w:rFonts w:cs="Arial"/>
          <w:bCs/>
          <w:sz w:val="22"/>
          <w:szCs w:val="22"/>
        </w:rPr>
        <w:t>on Accessibility.</w:t>
      </w:r>
    </w:p>
    <w:p w:rsidR="00131B32" w:rsidRDefault="00131B32" w:rsidP="00131B32">
      <w:pPr>
        <w:widowControl w:val="0"/>
        <w:rPr>
          <w:sz w:val="18"/>
          <w:szCs w:val="18"/>
        </w:rPr>
      </w:pPr>
    </w:p>
    <w:p w:rsidR="00131B32" w:rsidRPr="00567525" w:rsidRDefault="00131B32" w:rsidP="00131B32">
      <w:pPr>
        <w:widowControl w:val="0"/>
        <w:rPr>
          <w:sz w:val="18"/>
          <w:szCs w:val="18"/>
        </w:rPr>
      </w:pPr>
      <w:r>
        <w:br w:type="page"/>
      </w:r>
    </w:p>
    <w:p w:rsidR="00131B32" w:rsidRDefault="00131B32" w:rsidP="00131B32">
      <w:pPr>
        <w:rPr>
          <w:rFonts w:cs="Arial"/>
          <w:bCs/>
        </w:rPr>
      </w:pPr>
    </w:p>
    <w:p w:rsidR="009557D2" w:rsidRDefault="009557D2" w:rsidP="009557D2">
      <w:pPr>
        <w:pStyle w:val="Heading1"/>
      </w:pPr>
      <w:bookmarkStart w:id="6" w:name="_Toc53576762"/>
      <w:bookmarkStart w:id="7" w:name="_Toc56502192"/>
      <w:r>
        <w:t>Governance and Accountability</w:t>
      </w:r>
      <w:bookmarkEnd w:id="6"/>
      <w:bookmarkEnd w:id="7"/>
    </w:p>
    <w:p w:rsidR="009557D2" w:rsidRPr="000608FD" w:rsidRDefault="009557D2" w:rsidP="009557D2">
      <w:pPr>
        <w:rPr>
          <w:rFonts w:cs="Arial"/>
          <w:bCs/>
          <w:sz w:val="22"/>
        </w:rPr>
      </w:pPr>
      <w:r w:rsidRPr="000608FD">
        <w:rPr>
          <w:rFonts w:cs="Arial"/>
          <w:bCs/>
          <w:sz w:val="22"/>
        </w:rPr>
        <w:t xml:space="preserve">This Plan will support our systematic approach to implementing the Inclusion and Diversity </w:t>
      </w:r>
      <w:r w:rsidR="000608FD">
        <w:rPr>
          <w:rFonts w:cs="Arial"/>
          <w:bCs/>
          <w:sz w:val="22"/>
        </w:rPr>
        <w:t>Management Plan</w:t>
      </w:r>
      <w:r w:rsidR="00CD16A1">
        <w:rPr>
          <w:rFonts w:cs="Arial"/>
          <w:bCs/>
          <w:sz w:val="22"/>
        </w:rPr>
        <w:t xml:space="preserve"> and will be measured annually as part of the Inclusion and Diversity reporting cycle. </w:t>
      </w:r>
      <w:r w:rsidRPr="000608FD">
        <w:rPr>
          <w:rFonts w:cs="Arial"/>
          <w:bCs/>
          <w:sz w:val="22"/>
        </w:rPr>
        <w:t>The levels of accountability related to our Inclusion and Diversity portfolio is as follows:</w:t>
      </w:r>
    </w:p>
    <w:p w:rsidR="009557D2" w:rsidRDefault="009557D2" w:rsidP="009557D2">
      <w:pPr>
        <w:rPr>
          <w:rFonts w:cs="Arial"/>
          <w:bCs/>
        </w:rPr>
      </w:pPr>
      <w:r>
        <w:rPr>
          <w:noProof/>
          <w:color w:val="0078C5" w:themeColor="text1" w:themeTint="BF"/>
          <w:lang w:eastAsia="en-AU"/>
        </w:rPr>
        <w:drawing>
          <wp:inline distT="0" distB="0" distL="0" distR="0" wp14:anchorId="505387ED" wp14:editId="3895FA43">
            <wp:extent cx="5735320" cy="1514475"/>
            <wp:effectExtent l="0" t="19050" r="17780" b="28575"/>
            <wp:docPr id="7" name="Diagram 7"/>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3" r:lo="rId14" r:qs="rId15" r:cs="rId16"/>
              </a:graphicData>
            </a:graphic>
          </wp:inline>
        </w:drawing>
      </w:r>
    </w:p>
    <w:p w:rsidR="009557D2" w:rsidRDefault="009557D2" w:rsidP="009557D2">
      <w:pPr>
        <w:rPr>
          <w:rFonts w:cs="Arial"/>
          <w:bCs/>
        </w:rPr>
      </w:pPr>
    </w:p>
    <w:p w:rsidR="009557D2" w:rsidRDefault="009557D2" w:rsidP="009557D2">
      <w:pPr>
        <w:rPr>
          <w:rFonts w:cs="Arial"/>
          <w:bCs/>
        </w:rPr>
      </w:pPr>
    </w:p>
    <w:p w:rsidR="00131B32" w:rsidRPr="000E3E6F" w:rsidRDefault="00D27990" w:rsidP="000E3E6F">
      <w:pPr>
        <w:pStyle w:val="Heading2"/>
        <w:rPr>
          <w:color w:val="00395D" w:themeColor="text1"/>
          <w:sz w:val="22"/>
          <w:szCs w:val="28"/>
        </w:rPr>
      </w:pPr>
      <w:bookmarkStart w:id="8" w:name="_Toc56502193"/>
      <w:r>
        <w:rPr>
          <w:color w:val="00395D" w:themeColor="text1"/>
          <w:sz w:val="22"/>
          <w:szCs w:val="28"/>
        </w:rPr>
        <w:t>Tracking and progress r</w:t>
      </w:r>
      <w:r w:rsidR="00131B32" w:rsidRPr="000E3E6F">
        <w:rPr>
          <w:color w:val="00395D" w:themeColor="text1"/>
          <w:sz w:val="22"/>
          <w:szCs w:val="28"/>
        </w:rPr>
        <w:t>eporting</w:t>
      </w:r>
      <w:bookmarkEnd w:id="8"/>
    </w:p>
    <w:tbl>
      <w:tblPr>
        <w:tblStyle w:val="TableGrid"/>
        <w:tblW w:w="0" w:type="auto"/>
        <w:tblLook w:val="04A0" w:firstRow="1" w:lastRow="0" w:firstColumn="1" w:lastColumn="0" w:noHBand="0" w:noVBand="1"/>
      </w:tblPr>
      <w:tblGrid>
        <w:gridCol w:w="1672"/>
        <w:gridCol w:w="2895"/>
        <w:gridCol w:w="1303"/>
        <w:gridCol w:w="3150"/>
      </w:tblGrid>
      <w:tr w:rsidR="00131B32" w:rsidTr="0019068D">
        <w:tc>
          <w:tcPr>
            <w:tcW w:w="1560"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Action</w:t>
            </w:r>
          </w:p>
        </w:tc>
        <w:tc>
          <w:tcPr>
            <w:tcW w:w="2944"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Task</w:t>
            </w:r>
          </w:p>
        </w:tc>
        <w:tc>
          <w:tcPr>
            <w:tcW w:w="1303"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Timeline</w:t>
            </w:r>
          </w:p>
        </w:tc>
        <w:tc>
          <w:tcPr>
            <w:tcW w:w="3203"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Responsibility</w:t>
            </w:r>
          </w:p>
        </w:tc>
      </w:tr>
      <w:tr w:rsidR="00131B32" w:rsidTr="0019068D">
        <w:tc>
          <w:tcPr>
            <w:tcW w:w="1560"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Report annually on achievements</w:t>
            </w:r>
          </w:p>
        </w:tc>
        <w:tc>
          <w:tcPr>
            <w:tcW w:w="2944"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Assessment and update of this plan is undertaken</w:t>
            </w:r>
          </w:p>
          <w:p w:rsidR="00131B32" w:rsidRPr="00011DA9" w:rsidRDefault="00131B32" w:rsidP="0019068D">
            <w:pPr>
              <w:rPr>
                <w:sz w:val="22"/>
                <w:szCs w:val="22"/>
                <w:lang w:val="en-US" w:eastAsia="en-US"/>
              </w:rPr>
            </w:pPr>
            <w:r w:rsidRPr="00011DA9">
              <w:rPr>
                <w:sz w:val="22"/>
                <w:szCs w:val="22"/>
                <w:lang w:val="en-US" w:eastAsia="en-US"/>
              </w:rPr>
              <w:t xml:space="preserve"> </w:t>
            </w:r>
          </w:p>
        </w:tc>
        <w:tc>
          <w:tcPr>
            <w:tcW w:w="1303"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September</w:t>
            </w:r>
          </w:p>
        </w:tc>
        <w:tc>
          <w:tcPr>
            <w:tcW w:w="3203"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 xml:space="preserve">Executive Risk and Resilience </w:t>
            </w:r>
          </w:p>
        </w:tc>
      </w:tr>
      <w:tr w:rsidR="00131B32" w:rsidTr="0019068D">
        <w:tc>
          <w:tcPr>
            <w:tcW w:w="1560" w:type="dxa"/>
            <w:tcBorders>
              <w:left w:val="nil"/>
              <w:bottom w:val="single" w:sz="4" w:space="0" w:color="auto"/>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Report back to the Inclusion and Diversity Committee on the achievements of our actions</w:t>
            </w:r>
          </w:p>
          <w:p w:rsidR="00131B32" w:rsidRPr="00011DA9" w:rsidRDefault="00131B32" w:rsidP="0019068D">
            <w:pPr>
              <w:rPr>
                <w:rFonts w:eastAsiaTheme="majorEastAsia" w:cstheme="majorBidi"/>
                <w:b/>
                <w:bCs/>
                <w:color w:val="00395D" w:themeColor="text1"/>
                <w:sz w:val="22"/>
                <w:szCs w:val="28"/>
                <w:lang w:val="en-US" w:eastAsia="en-US"/>
              </w:rPr>
            </w:pPr>
          </w:p>
        </w:tc>
        <w:tc>
          <w:tcPr>
            <w:tcW w:w="2944"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 xml:space="preserve">Reports provided to Accessibility Working Group and Inclusion &amp; Diversity Committee on achievements to date </w:t>
            </w:r>
          </w:p>
        </w:tc>
        <w:tc>
          <w:tcPr>
            <w:tcW w:w="1303"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Quarterly</w:t>
            </w:r>
          </w:p>
        </w:tc>
        <w:tc>
          <w:tcPr>
            <w:tcW w:w="3203" w:type="dxa"/>
            <w:tcBorders>
              <w:left w:val="nil"/>
              <w:bottom w:val="single" w:sz="4" w:space="0" w:color="auto"/>
              <w:right w:val="nil"/>
            </w:tcBorders>
          </w:tcPr>
          <w:p w:rsidR="00131B32" w:rsidRPr="00011DA9" w:rsidRDefault="00131B32" w:rsidP="0019068D">
            <w:pPr>
              <w:rPr>
                <w:sz w:val="22"/>
                <w:szCs w:val="22"/>
                <w:lang w:val="en-US" w:eastAsia="en-US"/>
              </w:rPr>
            </w:pPr>
            <w:r w:rsidRPr="00011DA9">
              <w:rPr>
                <w:sz w:val="22"/>
                <w:szCs w:val="22"/>
                <w:lang w:val="en-US" w:eastAsia="en-US"/>
              </w:rPr>
              <w:t>Diversity &amp; Learning Officer</w:t>
            </w:r>
          </w:p>
        </w:tc>
      </w:tr>
      <w:tr w:rsidR="00131B32" w:rsidTr="0019068D">
        <w:tc>
          <w:tcPr>
            <w:tcW w:w="1560" w:type="dxa"/>
            <w:tcBorders>
              <w:left w:val="nil"/>
              <w:right w:val="nil"/>
            </w:tcBorders>
          </w:tcPr>
          <w:p w:rsidR="00131B32" w:rsidRPr="00011DA9" w:rsidRDefault="00131B32" w:rsidP="0019068D">
            <w:pPr>
              <w:rPr>
                <w:rFonts w:eastAsiaTheme="majorEastAsia" w:cstheme="majorBidi"/>
                <w:b/>
                <w:bCs/>
                <w:color w:val="00395D" w:themeColor="text1"/>
                <w:sz w:val="22"/>
                <w:szCs w:val="28"/>
                <w:lang w:val="en-US" w:eastAsia="en-US"/>
              </w:rPr>
            </w:pPr>
            <w:r w:rsidRPr="00011DA9">
              <w:rPr>
                <w:rFonts w:eastAsiaTheme="majorEastAsia" w:cstheme="majorBidi"/>
                <w:b/>
                <w:bCs/>
                <w:color w:val="00395D" w:themeColor="text1"/>
                <w:sz w:val="22"/>
                <w:szCs w:val="28"/>
                <w:lang w:val="en-US" w:eastAsia="en-US"/>
              </w:rPr>
              <w:t>Review and develop a new DIAP</w:t>
            </w:r>
          </w:p>
        </w:tc>
        <w:tc>
          <w:tcPr>
            <w:tcW w:w="2944" w:type="dxa"/>
            <w:tcBorders>
              <w:left w:val="nil"/>
              <w:right w:val="nil"/>
            </w:tcBorders>
          </w:tcPr>
          <w:p w:rsidR="00131B32" w:rsidRPr="00011DA9" w:rsidRDefault="00131B32" w:rsidP="0019068D">
            <w:pPr>
              <w:rPr>
                <w:sz w:val="22"/>
                <w:szCs w:val="22"/>
                <w:lang w:val="en-US" w:eastAsia="en-US"/>
              </w:rPr>
            </w:pPr>
            <w:r w:rsidRPr="00011DA9">
              <w:rPr>
                <w:sz w:val="22"/>
                <w:szCs w:val="22"/>
                <w:lang w:val="en-US" w:eastAsia="en-US"/>
              </w:rPr>
              <w:t xml:space="preserve">Review and develop future DIAP’s </w:t>
            </w:r>
          </w:p>
        </w:tc>
        <w:tc>
          <w:tcPr>
            <w:tcW w:w="1303" w:type="dxa"/>
            <w:tcBorders>
              <w:left w:val="nil"/>
              <w:right w:val="nil"/>
            </w:tcBorders>
          </w:tcPr>
          <w:p w:rsidR="00131B32" w:rsidRPr="00011DA9" w:rsidRDefault="00131B32" w:rsidP="0019068D">
            <w:pPr>
              <w:rPr>
                <w:sz w:val="22"/>
                <w:szCs w:val="22"/>
                <w:lang w:val="en-US" w:eastAsia="en-US"/>
              </w:rPr>
            </w:pPr>
            <w:r w:rsidRPr="00011DA9">
              <w:rPr>
                <w:sz w:val="22"/>
                <w:szCs w:val="22"/>
                <w:lang w:val="en-US" w:eastAsia="en-US"/>
              </w:rPr>
              <w:t>2023</w:t>
            </w:r>
          </w:p>
        </w:tc>
        <w:tc>
          <w:tcPr>
            <w:tcW w:w="3203" w:type="dxa"/>
            <w:tcBorders>
              <w:left w:val="nil"/>
              <w:right w:val="nil"/>
            </w:tcBorders>
          </w:tcPr>
          <w:p w:rsidR="00131B32" w:rsidRPr="00011DA9" w:rsidRDefault="00131B32" w:rsidP="0019068D">
            <w:pPr>
              <w:rPr>
                <w:sz w:val="22"/>
                <w:szCs w:val="22"/>
                <w:lang w:val="en-US" w:eastAsia="en-US"/>
              </w:rPr>
            </w:pPr>
            <w:r w:rsidRPr="00011DA9">
              <w:rPr>
                <w:sz w:val="22"/>
                <w:szCs w:val="22"/>
                <w:lang w:val="en-US" w:eastAsia="en-US"/>
              </w:rPr>
              <w:t>Accessibility Working Group</w:t>
            </w:r>
          </w:p>
          <w:p w:rsidR="00131B32" w:rsidRPr="00011DA9" w:rsidRDefault="00131B32" w:rsidP="0019068D">
            <w:pPr>
              <w:rPr>
                <w:sz w:val="22"/>
                <w:szCs w:val="22"/>
                <w:lang w:val="en-US" w:eastAsia="en-US"/>
              </w:rPr>
            </w:pPr>
            <w:r w:rsidRPr="00011DA9">
              <w:rPr>
                <w:sz w:val="22"/>
                <w:szCs w:val="22"/>
                <w:lang w:val="en-US" w:eastAsia="en-US"/>
              </w:rPr>
              <w:t>Inclusion &amp; Diversity Committee</w:t>
            </w:r>
          </w:p>
          <w:p w:rsidR="00131B32" w:rsidRPr="00011DA9" w:rsidRDefault="00131B32" w:rsidP="0019068D">
            <w:pPr>
              <w:rPr>
                <w:sz w:val="22"/>
                <w:szCs w:val="22"/>
                <w:lang w:val="en-US" w:eastAsia="en-US"/>
              </w:rPr>
            </w:pPr>
            <w:r w:rsidRPr="00011DA9">
              <w:rPr>
                <w:sz w:val="22"/>
                <w:szCs w:val="22"/>
                <w:lang w:val="en-US" w:eastAsia="en-US"/>
              </w:rPr>
              <w:t>Diversity &amp; Learning Officer</w:t>
            </w:r>
          </w:p>
          <w:p w:rsidR="00131B32" w:rsidRPr="00011DA9" w:rsidRDefault="00131B32" w:rsidP="0019068D">
            <w:pPr>
              <w:rPr>
                <w:sz w:val="22"/>
                <w:szCs w:val="22"/>
                <w:lang w:val="en-US" w:eastAsia="en-US"/>
              </w:rPr>
            </w:pPr>
          </w:p>
        </w:tc>
      </w:tr>
    </w:tbl>
    <w:p w:rsidR="00131B32" w:rsidRDefault="00131B32" w:rsidP="00131B32">
      <w:pPr>
        <w:rPr>
          <w:lang w:val="en-US" w:eastAsia="en-US"/>
        </w:rPr>
      </w:pPr>
    </w:p>
    <w:p w:rsidR="00131B32" w:rsidRDefault="00131B32" w:rsidP="009557D2">
      <w:pPr>
        <w:rPr>
          <w:rFonts w:cs="Arial"/>
          <w:bCs/>
        </w:rPr>
      </w:pPr>
    </w:p>
    <w:p w:rsidR="00131B32" w:rsidRDefault="00131B32" w:rsidP="00131B32">
      <w:pPr>
        <w:pStyle w:val="Heading1"/>
      </w:pPr>
      <w:bookmarkStart w:id="9" w:name="_Toc48829845"/>
      <w:bookmarkStart w:id="10" w:name="_Toc56502194"/>
      <w:r>
        <w:t>Implementation</w:t>
      </w:r>
      <w:bookmarkEnd w:id="9"/>
      <w:bookmarkEnd w:id="10"/>
    </w:p>
    <w:p w:rsidR="00131B32" w:rsidRPr="00121689" w:rsidRDefault="00131B32" w:rsidP="00131B32">
      <w:pPr>
        <w:pStyle w:val="Pa5"/>
        <w:spacing w:after="100" w:afterAutospacing="1" w:line="240" w:lineRule="auto"/>
        <w:rPr>
          <w:rFonts w:ascii="Arial" w:hAnsi="Arial" w:cs="Arial"/>
          <w:i/>
          <w:color w:val="00395D" w:themeColor="text1"/>
        </w:rPr>
      </w:pPr>
      <w:r w:rsidRPr="00121689">
        <w:rPr>
          <w:rFonts w:ascii="Arial" w:hAnsi="Arial" w:cs="Arial"/>
          <w:i/>
          <w:color w:val="00395D" w:themeColor="text1"/>
        </w:rPr>
        <w:t xml:space="preserve">Delivering the actions in our </w:t>
      </w:r>
      <w:r w:rsidRPr="00121689">
        <w:rPr>
          <w:rFonts w:ascii="Arial" w:hAnsi="Arial" w:cs="Arial"/>
          <w:i/>
          <w:iCs/>
          <w:color w:val="00395D" w:themeColor="text1"/>
        </w:rPr>
        <w:t>Accessibility Inclusion</w:t>
      </w:r>
      <w:r>
        <w:rPr>
          <w:rFonts w:ascii="Arial" w:hAnsi="Arial" w:cs="Arial"/>
          <w:i/>
          <w:iCs/>
          <w:color w:val="00395D" w:themeColor="text1"/>
        </w:rPr>
        <w:t xml:space="preserve"> Action</w:t>
      </w:r>
      <w:r w:rsidRPr="00121689">
        <w:rPr>
          <w:rFonts w:ascii="Arial" w:hAnsi="Arial" w:cs="Arial"/>
          <w:i/>
          <w:iCs/>
          <w:color w:val="00395D" w:themeColor="text1"/>
        </w:rPr>
        <w:t xml:space="preserve"> Plan </w:t>
      </w:r>
      <w:r w:rsidRPr="00121689">
        <w:rPr>
          <w:rFonts w:ascii="Arial" w:hAnsi="Arial" w:cs="Arial"/>
          <w:i/>
          <w:color w:val="00395D" w:themeColor="text1"/>
        </w:rPr>
        <w:t xml:space="preserve">is the responsibility of all Wannon Water employees. The </w:t>
      </w:r>
      <w:r>
        <w:rPr>
          <w:rFonts w:ascii="Arial" w:hAnsi="Arial" w:cs="Arial"/>
          <w:i/>
          <w:color w:val="00395D" w:themeColor="text1"/>
        </w:rPr>
        <w:t>Inclusion and Diversity</w:t>
      </w:r>
      <w:r w:rsidRPr="00121689">
        <w:rPr>
          <w:rFonts w:ascii="Arial" w:hAnsi="Arial" w:cs="Arial"/>
          <w:i/>
          <w:color w:val="00395D" w:themeColor="text1"/>
        </w:rPr>
        <w:t xml:space="preserve"> Committee, together with the Accessibility Working Group, will work together to ensur</w:t>
      </w:r>
      <w:r>
        <w:rPr>
          <w:rFonts w:ascii="Arial" w:hAnsi="Arial" w:cs="Arial"/>
          <w:i/>
          <w:color w:val="00395D" w:themeColor="text1"/>
        </w:rPr>
        <w:t>e</w:t>
      </w:r>
      <w:r w:rsidRPr="00121689">
        <w:rPr>
          <w:rFonts w:ascii="Arial" w:hAnsi="Arial" w:cs="Arial"/>
          <w:i/>
          <w:color w:val="00395D" w:themeColor="text1"/>
        </w:rPr>
        <w:t xml:space="preserve"> </w:t>
      </w:r>
      <w:r>
        <w:rPr>
          <w:rFonts w:ascii="Arial" w:hAnsi="Arial" w:cs="Arial"/>
          <w:i/>
          <w:color w:val="00395D" w:themeColor="text1"/>
        </w:rPr>
        <w:t>organisational</w:t>
      </w:r>
      <w:r w:rsidRPr="00121689">
        <w:rPr>
          <w:rFonts w:ascii="Arial" w:hAnsi="Arial" w:cs="Arial"/>
          <w:i/>
          <w:color w:val="00395D" w:themeColor="text1"/>
        </w:rPr>
        <w:t xml:space="preserve"> outcome</w:t>
      </w:r>
      <w:r>
        <w:rPr>
          <w:rFonts w:ascii="Arial" w:hAnsi="Arial" w:cs="Arial"/>
          <w:i/>
          <w:color w:val="00395D" w:themeColor="text1"/>
        </w:rPr>
        <w:t>s are met</w:t>
      </w:r>
      <w:r w:rsidRPr="00121689">
        <w:rPr>
          <w:rFonts w:ascii="Arial" w:hAnsi="Arial" w:cs="Arial"/>
          <w:i/>
          <w:color w:val="00395D" w:themeColor="text1"/>
        </w:rPr>
        <w:t xml:space="preserve">. </w:t>
      </w:r>
      <w:r>
        <w:rPr>
          <w:rFonts w:ascii="Arial" w:hAnsi="Arial" w:cs="Arial"/>
          <w:i/>
          <w:color w:val="00395D" w:themeColor="text1"/>
        </w:rPr>
        <w:t xml:space="preserve">Any employee is welcome to assist in this work on behalf of the organisation. </w:t>
      </w:r>
    </w:p>
    <w:p w:rsidR="00131B32" w:rsidRPr="00CD16A1" w:rsidRDefault="00131B32" w:rsidP="00131B32">
      <w:pPr>
        <w:pStyle w:val="Pa6"/>
        <w:spacing w:after="100" w:afterAutospacing="1" w:line="240" w:lineRule="auto"/>
        <w:rPr>
          <w:rFonts w:ascii="Arial" w:hAnsi="Arial" w:cs="Arial"/>
          <w:sz w:val="22"/>
          <w:szCs w:val="22"/>
        </w:rPr>
      </w:pPr>
      <w:r w:rsidRPr="00CD16A1">
        <w:rPr>
          <w:rFonts w:ascii="Arial" w:hAnsi="Arial" w:cs="Arial"/>
          <w:sz w:val="22"/>
          <w:szCs w:val="22"/>
        </w:rPr>
        <w:t xml:space="preserve">Wannon Water will continue to work towards a culture that demonstrates awareness, education and understanding of: people with disability; carers of someone with disability; and, those who may have individual accessibility requirements.  </w:t>
      </w:r>
    </w:p>
    <w:p w:rsidR="00131B32" w:rsidRPr="00CD16A1" w:rsidRDefault="00131B32" w:rsidP="00131B32">
      <w:pPr>
        <w:pStyle w:val="Pa6"/>
        <w:spacing w:after="100" w:afterAutospacing="1" w:line="240" w:lineRule="auto"/>
        <w:rPr>
          <w:rFonts w:ascii="Arial" w:hAnsi="Arial" w:cs="Arial"/>
          <w:color w:val="4B4C4E"/>
          <w:sz w:val="22"/>
          <w:szCs w:val="22"/>
        </w:rPr>
      </w:pPr>
      <w:r w:rsidRPr="00CD16A1">
        <w:rPr>
          <w:rFonts w:ascii="Arial" w:hAnsi="Arial" w:cs="Arial"/>
          <w:sz w:val="22"/>
          <w:szCs w:val="22"/>
        </w:rPr>
        <w:lastRenderedPageBreak/>
        <w:t xml:space="preserve">It is our commitment to implementing an Accessibility Inclusion Action Plan that achieves organisational outcomes. The Inclusion and Diversity Committee along with other working groups will lead the implementation of these </w:t>
      </w:r>
      <w:r w:rsidR="00CD16A1">
        <w:rPr>
          <w:rFonts w:ascii="Arial" w:hAnsi="Arial" w:cs="Arial"/>
          <w:sz w:val="22"/>
          <w:szCs w:val="22"/>
        </w:rPr>
        <w:t>activities</w:t>
      </w:r>
      <w:r w:rsidRPr="00CD16A1">
        <w:rPr>
          <w:rFonts w:ascii="Arial" w:hAnsi="Arial" w:cs="Arial"/>
          <w:color w:val="4B4C4E"/>
          <w:sz w:val="22"/>
          <w:szCs w:val="22"/>
        </w:rPr>
        <w:t xml:space="preserve">. </w:t>
      </w:r>
    </w:p>
    <w:p w:rsidR="00131B32" w:rsidRDefault="00DA4C57" w:rsidP="00131B32">
      <w:pPr>
        <w:pStyle w:val="Heading1"/>
      </w:pPr>
      <w:bookmarkStart w:id="11" w:name="_Toc48829844"/>
      <w:bookmarkStart w:id="12" w:name="_Toc56502195"/>
      <w:r>
        <w:t>Legislative f</w:t>
      </w:r>
      <w:r w:rsidR="00131B32">
        <w:t>ramework</w:t>
      </w:r>
      <w:bookmarkEnd w:id="11"/>
      <w:bookmarkEnd w:id="12"/>
    </w:p>
    <w:p w:rsidR="00131B32" w:rsidRPr="00121689" w:rsidRDefault="00131B32" w:rsidP="00131B32">
      <w:pPr>
        <w:rPr>
          <w:rFonts w:cs="Bliss Light"/>
          <w:i/>
          <w:color w:val="00395D" w:themeColor="text1"/>
        </w:rPr>
      </w:pPr>
      <w:r w:rsidRPr="00121689">
        <w:rPr>
          <w:rFonts w:cs="Bliss Light"/>
          <w:i/>
          <w:color w:val="00395D" w:themeColor="text1"/>
        </w:rPr>
        <w:t xml:space="preserve">In 2006, the Victorian Parliament passed the </w:t>
      </w:r>
      <w:r w:rsidRPr="000B1B2A">
        <w:rPr>
          <w:rFonts w:cs="Bliss Light"/>
          <w:i/>
          <w:color w:val="00395D" w:themeColor="text1"/>
        </w:rPr>
        <w:t>Disability Act 2006</w:t>
      </w:r>
      <w:r w:rsidR="00DA4C57">
        <w:rPr>
          <w:rFonts w:cs="Bliss Light"/>
          <w:i/>
          <w:color w:val="00395D" w:themeColor="text1"/>
        </w:rPr>
        <w:t xml:space="preserve"> (as amended). This a</w:t>
      </w:r>
      <w:r w:rsidRPr="00121689">
        <w:rPr>
          <w:rFonts w:cs="Bliss Light"/>
          <w:i/>
          <w:color w:val="00395D" w:themeColor="text1"/>
        </w:rPr>
        <w:t>ct include</w:t>
      </w:r>
      <w:r w:rsidR="00DA4C57">
        <w:rPr>
          <w:rFonts w:cs="Bliss Light"/>
          <w:i/>
          <w:color w:val="00395D" w:themeColor="text1"/>
        </w:rPr>
        <w:t>s</w:t>
      </w:r>
      <w:r w:rsidRPr="00121689">
        <w:rPr>
          <w:rFonts w:cs="Bliss Light"/>
          <w:i/>
          <w:color w:val="00395D" w:themeColor="text1"/>
        </w:rPr>
        <w:t xml:space="preserve"> a provision </w:t>
      </w:r>
      <w:r w:rsidR="00DA4C57">
        <w:rPr>
          <w:rFonts w:cs="Bliss Light"/>
          <w:i/>
          <w:color w:val="00395D" w:themeColor="text1"/>
        </w:rPr>
        <w:t>making</w:t>
      </w:r>
      <w:r w:rsidRPr="00121689">
        <w:rPr>
          <w:rFonts w:cs="Bliss Light"/>
          <w:i/>
          <w:color w:val="00395D" w:themeColor="text1"/>
        </w:rPr>
        <w:t xml:space="preserve"> it mandatory for all government departments, statutory authorities and statutory corporations to develop Disability Action Plans</w:t>
      </w:r>
      <w:r>
        <w:rPr>
          <w:rFonts w:cs="Bliss Light"/>
          <w:i/>
          <w:color w:val="00395D" w:themeColor="text1"/>
        </w:rPr>
        <w:t xml:space="preserve"> (DAP)</w:t>
      </w:r>
      <w:r w:rsidRPr="00121689">
        <w:rPr>
          <w:rFonts w:cs="Bliss Light"/>
          <w:i/>
          <w:color w:val="00395D" w:themeColor="text1"/>
        </w:rPr>
        <w:t>.</w:t>
      </w:r>
    </w:p>
    <w:p w:rsidR="00131B32" w:rsidRPr="00E8625E" w:rsidRDefault="00131B32" w:rsidP="00131B32">
      <w:pPr>
        <w:autoSpaceDE w:val="0"/>
        <w:autoSpaceDN w:val="0"/>
        <w:adjustRightInd w:val="0"/>
        <w:rPr>
          <w:rFonts w:ascii="Bliss Light" w:hAnsi="Bliss Light"/>
        </w:rPr>
      </w:pPr>
    </w:p>
    <w:p w:rsidR="00131B32" w:rsidRPr="00CD16A1" w:rsidRDefault="00131B32" w:rsidP="00131B32">
      <w:pPr>
        <w:autoSpaceDE w:val="0"/>
        <w:autoSpaceDN w:val="0"/>
        <w:adjustRightInd w:val="0"/>
        <w:spacing w:after="220" w:line="241" w:lineRule="atLeast"/>
        <w:rPr>
          <w:rFonts w:cs="Arial"/>
          <w:sz w:val="22"/>
          <w:szCs w:val="18"/>
        </w:rPr>
      </w:pPr>
      <w:r w:rsidRPr="00CD16A1">
        <w:rPr>
          <w:rFonts w:cs="Arial"/>
          <w:sz w:val="22"/>
          <w:szCs w:val="18"/>
        </w:rPr>
        <w:t xml:space="preserve">The Victorian Government understands that people with disabilities, as a member of the community, should have access to a range of programs, services, facilities and employment opportunities that support quality of life. </w:t>
      </w:r>
    </w:p>
    <w:p w:rsidR="00131B32" w:rsidRPr="00CD16A1" w:rsidRDefault="00131B32" w:rsidP="00131B32">
      <w:pPr>
        <w:autoSpaceDE w:val="0"/>
        <w:autoSpaceDN w:val="0"/>
        <w:adjustRightInd w:val="0"/>
        <w:spacing w:after="220" w:line="241" w:lineRule="atLeast"/>
        <w:rPr>
          <w:rFonts w:cs="Arial"/>
          <w:sz w:val="22"/>
          <w:szCs w:val="18"/>
        </w:rPr>
      </w:pPr>
      <w:r w:rsidRPr="00CD16A1">
        <w:rPr>
          <w:rFonts w:cs="Arial"/>
          <w:sz w:val="22"/>
          <w:szCs w:val="18"/>
        </w:rPr>
        <w:t>While disability may be difficult to define, formal definitions s</w:t>
      </w:r>
      <w:r w:rsidR="00DA4C57">
        <w:rPr>
          <w:rFonts w:cs="Arial"/>
          <w:sz w:val="22"/>
          <w:szCs w:val="18"/>
        </w:rPr>
        <w:t>uch as those in legislation at state (Disability Act 2006) and f</w:t>
      </w:r>
      <w:r w:rsidRPr="00CD16A1">
        <w:rPr>
          <w:rFonts w:cs="Arial"/>
          <w:sz w:val="22"/>
          <w:szCs w:val="18"/>
        </w:rPr>
        <w:t>ederal level (Disability Discrimination Act 1992) reveal that disability is much wider than usually thought. The definition contained in the Disability Discrimination Act 1992 covers disabilities which are physical, intellectual, psychiatric, sensory and neurological. The definition also covers physical disfigurement and the presence of disease-causing organisms. This definition is applicable to a disability that currently exists, may exist in the future or is otherwise imputed to exist.</w:t>
      </w:r>
    </w:p>
    <w:p w:rsidR="00131B32" w:rsidRPr="00CD16A1" w:rsidRDefault="00E978EA" w:rsidP="00131B32">
      <w:pPr>
        <w:autoSpaceDE w:val="0"/>
        <w:autoSpaceDN w:val="0"/>
        <w:adjustRightInd w:val="0"/>
        <w:spacing w:after="220" w:line="241" w:lineRule="atLeast"/>
        <w:rPr>
          <w:rFonts w:cs="Arial"/>
          <w:sz w:val="22"/>
          <w:szCs w:val="18"/>
        </w:rPr>
      </w:pPr>
      <w:r>
        <w:rPr>
          <w:rFonts w:cs="Arial"/>
          <w:sz w:val="22"/>
          <w:szCs w:val="18"/>
        </w:rPr>
        <w:t>T</w:t>
      </w:r>
      <w:r w:rsidR="00131B32" w:rsidRPr="00CD16A1">
        <w:rPr>
          <w:rFonts w:cs="Arial"/>
          <w:sz w:val="22"/>
          <w:szCs w:val="18"/>
        </w:rPr>
        <w:t xml:space="preserve">his </w:t>
      </w:r>
      <w:r w:rsidR="00131B32" w:rsidRPr="00CD16A1">
        <w:rPr>
          <w:rFonts w:cs="Arial"/>
          <w:i/>
          <w:iCs/>
          <w:sz w:val="22"/>
          <w:szCs w:val="18"/>
        </w:rPr>
        <w:t xml:space="preserve">Accessibility Inclusion Action Plan </w:t>
      </w:r>
      <w:r w:rsidR="00131B32" w:rsidRPr="00CD16A1">
        <w:rPr>
          <w:rFonts w:cs="Arial"/>
          <w:sz w:val="22"/>
          <w:szCs w:val="18"/>
        </w:rPr>
        <w:t>will help Wannon Water to continue to identify and, remove barriers to ensure that our customers, communities, employees and stakeholders have an opportunity to be part of our community, regardless of their abilities.</w:t>
      </w:r>
    </w:p>
    <w:p w:rsidR="00131B32" w:rsidRPr="00CD16A1" w:rsidRDefault="00E978EA" w:rsidP="00131B32">
      <w:pPr>
        <w:autoSpaceDE w:val="0"/>
        <w:autoSpaceDN w:val="0"/>
        <w:adjustRightInd w:val="0"/>
        <w:spacing w:after="220" w:line="241" w:lineRule="atLeast"/>
        <w:rPr>
          <w:rFonts w:cs="Arial"/>
          <w:sz w:val="22"/>
          <w:szCs w:val="18"/>
        </w:rPr>
      </w:pPr>
      <w:r>
        <w:rPr>
          <w:rFonts w:cs="Arial"/>
          <w:sz w:val="22"/>
          <w:szCs w:val="18"/>
        </w:rPr>
        <w:t>We</w:t>
      </w:r>
      <w:r w:rsidR="00131B32" w:rsidRPr="00CD16A1">
        <w:rPr>
          <w:rFonts w:cs="Arial"/>
          <w:sz w:val="22"/>
          <w:szCs w:val="18"/>
        </w:rPr>
        <w:t xml:space="preserve"> will report </w:t>
      </w:r>
      <w:r>
        <w:rPr>
          <w:rFonts w:cs="Arial"/>
          <w:sz w:val="22"/>
          <w:szCs w:val="18"/>
        </w:rPr>
        <w:t xml:space="preserve">on </w:t>
      </w:r>
      <w:r w:rsidR="00131B32" w:rsidRPr="00CD16A1">
        <w:rPr>
          <w:rFonts w:cs="Arial"/>
          <w:sz w:val="22"/>
          <w:szCs w:val="18"/>
        </w:rPr>
        <w:t xml:space="preserve">the implementation of </w:t>
      </w:r>
      <w:r>
        <w:rPr>
          <w:rFonts w:cs="Arial"/>
          <w:sz w:val="22"/>
          <w:szCs w:val="18"/>
        </w:rPr>
        <w:t>this</w:t>
      </w:r>
      <w:r w:rsidR="00131B32" w:rsidRPr="00CD16A1">
        <w:rPr>
          <w:rFonts w:cs="Arial"/>
          <w:sz w:val="22"/>
          <w:szCs w:val="18"/>
        </w:rPr>
        <w:t xml:space="preserve"> </w:t>
      </w:r>
      <w:r w:rsidR="00131B32" w:rsidRPr="00CD16A1">
        <w:rPr>
          <w:rFonts w:cs="Arial"/>
          <w:i/>
          <w:iCs/>
          <w:sz w:val="22"/>
          <w:szCs w:val="18"/>
        </w:rPr>
        <w:t xml:space="preserve">Accessibility Inclusion Action Plan </w:t>
      </w:r>
      <w:r w:rsidR="00131B32" w:rsidRPr="00CD16A1">
        <w:rPr>
          <w:rFonts w:cs="Arial"/>
          <w:sz w:val="22"/>
          <w:szCs w:val="18"/>
        </w:rPr>
        <w:t xml:space="preserve">annually consistent with Section 38 of the Disability Act 2006. </w:t>
      </w:r>
    </w:p>
    <w:p w:rsidR="00131B32" w:rsidRDefault="00131B32" w:rsidP="009557D2">
      <w:pPr>
        <w:rPr>
          <w:rFonts w:cs="Arial"/>
          <w:bCs/>
        </w:rPr>
      </w:pPr>
    </w:p>
    <w:p w:rsidR="00131B32" w:rsidRDefault="00131B32" w:rsidP="009557D2">
      <w:pPr>
        <w:rPr>
          <w:rFonts w:cs="Arial"/>
          <w:bCs/>
        </w:rPr>
      </w:pPr>
    </w:p>
    <w:p w:rsidR="009557D2" w:rsidRDefault="009557D2" w:rsidP="009557D2">
      <w:pPr>
        <w:rPr>
          <w:rFonts w:cs="Arial"/>
          <w:bCs/>
        </w:rPr>
      </w:pPr>
    </w:p>
    <w:p w:rsidR="009557D2" w:rsidRDefault="009557D2" w:rsidP="009557D2">
      <w:pPr>
        <w:rPr>
          <w:rFonts w:cs="Arial"/>
          <w:bCs/>
        </w:rPr>
      </w:pPr>
    </w:p>
    <w:p w:rsidR="00D24D1B" w:rsidRDefault="00D24D1B">
      <w:pPr>
        <w:rPr>
          <w:rFonts w:eastAsiaTheme="majorEastAsia" w:cstheme="majorBidi"/>
          <w:b/>
          <w:bCs/>
          <w:color w:val="00395D" w:themeColor="text1"/>
          <w:sz w:val="32"/>
          <w:szCs w:val="28"/>
          <w:lang w:val="en-US" w:eastAsia="en-US"/>
        </w:rPr>
      </w:pPr>
      <w:r>
        <w:br w:type="page"/>
      </w:r>
    </w:p>
    <w:p w:rsidR="00131B32" w:rsidRDefault="00131B32" w:rsidP="00131B32">
      <w:pPr>
        <w:pStyle w:val="Heading1"/>
      </w:pPr>
      <w:bookmarkStart w:id="13" w:name="_Toc56502196"/>
      <w:bookmarkStart w:id="14" w:name="_Toc48829846"/>
      <w:bookmarkEnd w:id="3"/>
      <w:r>
        <w:lastRenderedPageBreak/>
        <w:t>Outcomes and Activities</w:t>
      </w:r>
      <w:bookmarkEnd w:id="13"/>
    </w:p>
    <w:p w:rsidR="00492075" w:rsidRDefault="00492075" w:rsidP="00492075">
      <w:pPr>
        <w:rPr>
          <w:sz w:val="18"/>
          <w:szCs w:val="18"/>
        </w:rPr>
      </w:pPr>
    </w:p>
    <w:p w:rsidR="00492075" w:rsidRPr="00CD16A1" w:rsidRDefault="00492075" w:rsidP="00492075">
      <w:pPr>
        <w:widowControl w:val="0"/>
        <w:rPr>
          <w:sz w:val="22"/>
          <w:szCs w:val="18"/>
        </w:rPr>
      </w:pPr>
      <w:r w:rsidRPr="00CD16A1">
        <w:rPr>
          <w:sz w:val="22"/>
          <w:szCs w:val="18"/>
        </w:rPr>
        <w:t xml:space="preserve">The outcomes in this </w:t>
      </w:r>
      <w:r w:rsidR="00E978EA">
        <w:rPr>
          <w:sz w:val="22"/>
          <w:szCs w:val="18"/>
        </w:rPr>
        <w:t>p</w:t>
      </w:r>
      <w:r w:rsidRPr="00CD16A1">
        <w:rPr>
          <w:sz w:val="22"/>
          <w:szCs w:val="18"/>
        </w:rPr>
        <w:t xml:space="preserve">lan </w:t>
      </w:r>
      <w:r w:rsidR="00E978EA">
        <w:rPr>
          <w:sz w:val="22"/>
          <w:szCs w:val="18"/>
        </w:rPr>
        <w:t>will</w:t>
      </w:r>
      <w:r w:rsidRPr="00CD16A1">
        <w:rPr>
          <w:sz w:val="22"/>
          <w:szCs w:val="18"/>
        </w:rPr>
        <w:t xml:space="preserve"> ensure our work sites, facilities, vehicles and other amenities cater to a diverse range of employees, customers and community</w:t>
      </w:r>
      <w:r w:rsidR="00E978EA">
        <w:rPr>
          <w:sz w:val="22"/>
          <w:szCs w:val="18"/>
        </w:rPr>
        <w:t xml:space="preserve"> members</w:t>
      </w:r>
      <w:r w:rsidRPr="00CD16A1">
        <w:rPr>
          <w:sz w:val="22"/>
          <w:szCs w:val="18"/>
        </w:rPr>
        <w:t xml:space="preserve">. If we do not meet the needs of these groups, we will endeavour to </w:t>
      </w:r>
      <w:r w:rsidR="00E978EA">
        <w:rPr>
          <w:sz w:val="22"/>
          <w:szCs w:val="18"/>
        </w:rPr>
        <w:t>c</w:t>
      </w:r>
      <w:r w:rsidRPr="00CD16A1">
        <w:rPr>
          <w:sz w:val="22"/>
          <w:szCs w:val="18"/>
        </w:rPr>
        <w:t>hang</w:t>
      </w:r>
      <w:r w:rsidR="00E978EA">
        <w:rPr>
          <w:sz w:val="22"/>
          <w:szCs w:val="18"/>
        </w:rPr>
        <w:t>e</w:t>
      </w:r>
      <w:r w:rsidRPr="00CD16A1">
        <w:rPr>
          <w:sz w:val="22"/>
          <w:szCs w:val="18"/>
        </w:rPr>
        <w:t xml:space="preserve"> our ways. This may take time and resources, but we value the contribution that can be made. </w:t>
      </w:r>
    </w:p>
    <w:p w:rsidR="00492075" w:rsidRPr="00CD16A1" w:rsidRDefault="00492075" w:rsidP="00492075">
      <w:pPr>
        <w:widowControl w:val="0"/>
        <w:rPr>
          <w:sz w:val="22"/>
          <w:szCs w:val="18"/>
        </w:rPr>
      </w:pPr>
    </w:p>
    <w:p w:rsidR="00492075" w:rsidRPr="00CD16A1" w:rsidRDefault="00E978EA" w:rsidP="00492075">
      <w:pPr>
        <w:widowControl w:val="0"/>
        <w:rPr>
          <w:sz w:val="22"/>
          <w:szCs w:val="18"/>
        </w:rPr>
      </w:pPr>
      <w:r>
        <w:rPr>
          <w:sz w:val="22"/>
          <w:szCs w:val="18"/>
        </w:rPr>
        <w:t>We</w:t>
      </w:r>
      <w:r w:rsidR="00492075" w:rsidRPr="00CD16A1">
        <w:rPr>
          <w:sz w:val="22"/>
          <w:szCs w:val="18"/>
        </w:rPr>
        <w:t xml:space="preserve"> recognise that many employees spend a lot of time at work. It is imperative they enjoy their time in our workplace and create a positive environment for others. Through a range of awareness, education and training </w:t>
      </w:r>
      <w:r>
        <w:rPr>
          <w:sz w:val="22"/>
          <w:szCs w:val="18"/>
        </w:rPr>
        <w:t>initiatives</w:t>
      </w:r>
      <w:r w:rsidR="00492075" w:rsidRPr="00CD16A1">
        <w:rPr>
          <w:sz w:val="22"/>
          <w:szCs w:val="18"/>
        </w:rPr>
        <w:t xml:space="preserve">, we </w:t>
      </w:r>
      <w:r>
        <w:rPr>
          <w:sz w:val="22"/>
          <w:szCs w:val="18"/>
        </w:rPr>
        <w:t>aim</w:t>
      </w:r>
      <w:r w:rsidR="00492075" w:rsidRPr="00CD16A1">
        <w:rPr>
          <w:sz w:val="22"/>
          <w:szCs w:val="18"/>
        </w:rPr>
        <w:t xml:space="preserve"> to create a workplace culture that is respectful and understanding of individual needs. We ask our employees to champion a vision for an inclusive and diverse workplace. </w:t>
      </w:r>
    </w:p>
    <w:p w:rsidR="00131B32" w:rsidRPr="00D63766" w:rsidRDefault="00131B32" w:rsidP="001B21DE">
      <w:pPr>
        <w:pStyle w:val="Heading1"/>
        <w:numPr>
          <w:ilvl w:val="0"/>
          <w:numId w:val="0"/>
        </w:numPr>
      </w:pPr>
    </w:p>
    <w:p w:rsidR="00AD50F4" w:rsidRPr="00AC1DE4" w:rsidRDefault="00AD50F4" w:rsidP="00D6295F">
      <w:pPr>
        <w:pStyle w:val="Heading2"/>
        <w:numPr>
          <w:ilvl w:val="0"/>
          <w:numId w:val="0"/>
        </w:numPr>
        <w:ind w:left="576" w:hanging="576"/>
        <w:rPr>
          <w:color w:val="00395D" w:themeColor="text1"/>
          <w:szCs w:val="22"/>
        </w:rPr>
      </w:pPr>
      <w:bookmarkStart w:id="15" w:name="_Toc56502197"/>
      <w:r w:rsidRPr="00AC1DE4">
        <w:rPr>
          <w:color w:val="00395D" w:themeColor="text1"/>
          <w:szCs w:val="22"/>
        </w:rPr>
        <w:t>Outcome 1:</w:t>
      </w:r>
      <w:bookmarkEnd w:id="14"/>
      <w:r w:rsidR="00D63766" w:rsidRPr="00AC1DE4">
        <w:rPr>
          <w:szCs w:val="22"/>
        </w:rPr>
        <w:t xml:space="preserve"> </w:t>
      </w:r>
      <w:r w:rsidR="000621BF" w:rsidRPr="00AC1DE4">
        <w:rPr>
          <w:color w:val="00395D" w:themeColor="text1"/>
          <w:szCs w:val="22"/>
        </w:rPr>
        <w:t>Provide</w:t>
      </w:r>
      <w:r w:rsidRPr="00AC1DE4">
        <w:rPr>
          <w:color w:val="00395D" w:themeColor="text1"/>
          <w:szCs w:val="22"/>
        </w:rPr>
        <w:t xml:space="preserve"> services and facilities </w:t>
      </w:r>
      <w:r w:rsidR="000621BF" w:rsidRPr="00AC1DE4">
        <w:rPr>
          <w:color w:val="00395D" w:themeColor="text1"/>
          <w:szCs w:val="22"/>
        </w:rPr>
        <w:t xml:space="preserve">that </w:t>
      </w:r>
      <w:r w:rsidRPr="00AC1DE4">
        <w:rPr>
          <w:color w:val="00395D" w:themeColor="text1"/>
          <w:szCs w:val="22"/>
        </w:rPr>
        <w:t xml:space="preserve">are accessible to </w:t>
      </w:r>
      <w:r w:rsidR="000621BF" w:rsidRPr="00AC1DE4">
        <w:rPr>
          <w:color w:val="00395D" w:themeColor="text1"/>
          <w:szCs w:val="22"/>
        </w:rPr>
        <w:t>all</w:t>
      </w:r>
      <w:bookmarkEnd w:id="15"/>
    </w:p>
    <w:tbl>
      <w:tblPr>
        <w:tblStyle w:val="TableGrid"/>
        <w:tblW w:w="0" w:type="auto"/>
        <w:tblLook w:val="04A0" w:firstRow="1" w:lastRow="0" w:firstColumn="1" w:lastColumn="0" w:noHBand="0" w:noVBand="1"/>
      </w:tblPr>
      <w:tblGrid>
        <w:gridCol w:w="1843"/>
        <w:gridCol w:w="2620"/>
        <w:gridCol w:w="1916"/>
        <w:gridCol w:w="2641"/>
      </w:tblGrid>
      <w:tr w:rsidR="00AD50F4" w:rsidRPr="00980F8E" w:rsidTr="00980F8E">
        <w:tc>
          <w:tcPr>
            <w:tcW w:w="1843" w:type="dxa"/>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r w:rsidRPr="00980F8E">
              <w:rPr>
                <w:rFonts w:eastAsiaTheme="majorEastAsia" w:cstheme="majorBidi"/>
                <w:b/>
                <w:bCs/>
                <w:color w:val="00395D" w:themeColor="text1"/>
                <w:sz w:val="22"/>
                <w:szCs w:val="22"/>
                <w:lang w:val="en-US" w:eastAsia="en-US"/>
              </w:rPr>
              <w:t>Action</w:t>
            </w:r>
          </w:p>
        </w:tc>
        <w:tc>
          <w:tcPr>
            <w:tcW w:w="2620" w:type="dxa"/>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r w:rsidRPr="00980F8E">
              <w:rPr>
                <w:rFonts w:eastAsiaTheme="majorEastAsia" w:cstheme="majorBidi"/>
                <w:b/>
                <w:bCs/>
                <w:color w:val="00395D" w:themeColor="text1"/>
                <w:sz w:val="22"/>
                <w:szCs w:val="22"/>
                <w:lang w:val="en-US" w:eastAsia="en-US"/>
              </w:rPr>
              <w:t>Task</w:t>
            </w:r>
          </w:p>
        </w:tc>
        <w:tc>
          <w:tcPr>
            <w:tcW w:w="1916" w:type="dxa"/>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r w:rsidRPr="00980F8E">
              <w:rPr>
                <w:rFonts w:eastAsiaTheme="majorEastAsia" w:cstheme="majorBidi"/>
                <w:b/>
                <w:bCs/>
                <w:color w:val="00395D" w:themeColor="text1"/>
                <w:sz w:val="22"/>
                <w:szCs w:val="22"/>
                <w:lang w:val="en-US" w:eastAsia="en-US"/>
              </w:rPr>
              <w:t>Timeline</w:t>
            </w:r>
          </w:p>
        </w:tc>
        <w:tc>
          <w:tcPr>
            <w:tcW w:w="2641" w:type="dxa"/>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r w:rsidRPr="00980F8E">
              <w:rPr>
                <w:rFonts w:eastAsiaTheme="majorEastAsia" w:cstheme="majorBidi"/>
                <w:b/>
                <w:bCs/>
                <w:color w:val="00395D" w:themeColor="text1"/>
                <w:sz w:val="22"/>
                <w:szCs w:val="22"/>
                <w:lang w:val="en-US" w:eastAsia="en-US"/>
              </w:rPr>
              <w:t xml:space="preserve">Responsibility </w:t>
            </w:r>
          </w:p>
        </w:tc>
      </w:tr>
      <w:tr w:rsidR="00AD50F4" w:rsidRPr="00980F8E" w:rsidTr="00980F8E">
        <w:tc>
          <w:tcPr>
            <w:tcW w:w="1843" w:type="dxa"/>
            <w:vMerge w:val="restart"/>
            <w:tcBorders>
              <w:left w:val="nil"/>
              <w:right w:val="nil"/>
            </w:tcBorders>
          </w:tcPr>
          <w:p w:rsidR="00AD50F4" w:rsidRPr="00980F8E" w:rsidRDefault="00EF3C3B" w:rsidP="00A16083">
            <w:pPr>
              <w:pStyle w:val="Pa10"/>
              <w:spacing w:after="220"/>
              <w:rPr>
                <w:rFonts w:ascii="Arial" w:eastAsiaTheme="majorEastAsia" w:hAnsi="Arial" w:cstheme="majorBidi"/>
                <w:b/>
                <w:bCs/>
                <w:color w:val="00395D" w:themeColor="text1"/>
                <w:sz w:val="22"/>
                <w:szCs w:val="22"/>
                <w:lang w:val="en-US" w:eastAsia="en-US"/>
              </w:rPr>
            </w:pPr>
            <w:r w:rsidRPr="00980F8E">
              <w:rPr>
                <w:rFonts w:ascii="Arial" w:eastAsiaTheme="majorEastAsia" w:hAnsi="Arial" w:cstheme="majorBidi"/>
                <w:b/>
                <w:bCs/>
                <w:color w:val="00395D" w:themeColor="text1"/>
                <w:sz w:val="22"/>
                <w:szCs w:val="22"/>
                <w:lang w:val="en-US" w:eastAsia="en-US"/>
              </w:rPr>
              <w:t>A</w:t>
            </w:r>
            <w:r w:rsidR="00AD50F4" w:rsidRPr="00980F8E">
              <w:rPr>
                <w:rFonts w:ascii="Arial" w:eastAsiaTheme="majorEastAsia" w:hAnsi="Arial" w:cstheme="majorBidi"/>
                <w:b/>
                <w:bCs/>
                <w:color w:val="00395D" w:themeColor="text1"/>
                <w:sz w:val="22"/>
                <w:szCs w:val="22"/>
                <w:lang w:val="en-US" w:eastAsia="en-US"/>
              </w:rPr>
              <w:t xml:space="preserve">ccess audit report to be undertaken, documenting the accessibility of Wannon Water’s </w:t>
            </w:r>
            <w:r w:rsidR="00D276CF" w:rsidRPr="00980F8E">
              <w:rPr>
                <w:rFonts w:ascii="Arial" w:eastAsiaTheme="majorEastAsia" w:hAnsi="Arial" w:cstheme="majorBidi"/>
                <w:b/>
                <w:bCs/>
                <w:color w:val="00395D" w:themeColor="text1"/>
                <w:sz w:val="22"/>
                <w:szCs w:val="22"/>
                <w:lang w:val="en-US" w:eastAsia="en-US"/>
              </w:rPr>
              <w:t xml:space="preserve">corporate </w:t>
            </w:r>
            <w:r w:rsidR="00AD50F4" w:rsidRPr="00980F8E">
              <w:rPr>
                <w:rFonts w:ascii="Arial" w:eastAsiaTheme="majorEastAsia" w:hAnsi="Arial" w:cstheme="majorBidi"/>
                <w:b/>
                <w:bCs/>
                <w:color w:val="00395D" w:themeColor="text1"/>
                <w:sz w:val="22"/>
                <w:szCs w:val="22"/>
                <w:lang w:val="en-US" w:eastAsia="en-US"/>
              </w:rPr>
              <w:t>facilities</w:t>
            </w:r>
          </w:p>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bottom w:val="single" w:sz="4" w:space="0" w:color="auto"/>
              <w:right w:val="nil"/>
            </w:tcBorders>
          </w:tcPr>
          <w:p w:rsidR="00AD50F4" w:rsidRPr="00980F8E" w:rsidRDefault="00AD50F4" w:rsidP="00A16083">
            <w:pPr>
              <w:rPr>
                <w:rFonts w:cs="Arial"/>
                <w:bCs/>
                <w:sz w:val="22"/>
                <w:szCs w:val="22"/>
              </w:rPr>
            </w:pPr>
            <w:r w:rsidRPr="00980F8E">
              <w:rPr>
                <w:rFonts w:cs="Arial"/>
                <w:bCs/>
                <w:sz w:val="22"/>
                <w:szCs w:val="22"/>
              </w:rPr>
              <w:t xml:space="preserve">Audit </w:t>
            </w:r>
            <w:r w:rsidR="00CE74D3" w:rsidRPr="00980F8E">
              <w:rPr>
                <w:rFonts w:cs="Arial"/>
                <w:bCs/>
                <w:sz w:val="22"/>
                <w:szCs w:val="22"/>
              </w:rPr>
              <w:t xml:space="preserve">to be </w:t>
            </w:r>
            <w:r w:rsidRPr="00980F8E">
              <w:rPr>
                <w:rFonts w:cs="Arial"/>
                <w:bCs/>
                <w:sz w:val="22"/>
                <w:szCs w:val="22"/>
              </w:rPr>
              <w:t>completed and areas highlighted for priority</w:t>
            </w:r>
          </w:p>
          <w:p w:rsidR="00AD50F4" w:rsidRPr="00980F8E" w:rsidRDefault="00AD50F4" w:rsidP="00A16083">
            <w:pPr>
              <w:rPr>
                <w:rFonts w:cs="Arial"/>
                <w:bCs/>
                <w:sz w:val="22"/>
                <w:szCs w:val="22"/>
              </w:rPr>
            </w:pPr>
          </w:p>
        </w:tc>
        <w:tc>
          <w:tcPr>
            <w:tcW w:w="1916" w:type="dxa"/>
            <w:tcBorders>
              <w:left w:val="nil"/>
              <w:bottom w:val="single" w:sz="4" w:space="0" w:color="auto"/>
              <w:right w:val="nil"/>
            </w:tcBorders>
          </w:tcPr>
          <w:p w:rsidR="00D276CF" w:rsidRPr="00980F8E" w:rsidRDefault="00465557" w:rsidP="005A11A4">
            <w:pPr>
              <w:rPr>
                <w:rFonts w:cs="Arial"/>
                <w:bCs/>
                <w:sz w:val="22"/>
                <w:szCs w:val="22"/>
              </w:rPr>
            </w:pPr>
            <w:r>
              <w:rPr>
                <w:rFonts w:cs="Arial"/>
                <w:bCs/>
                <w:sz w:val="22"/>
                <w:szCs w:val="22"/>
              </w:rPr>
              <w:t>21/22</w:t>
            </w:r>
            <w:r w:rsidR="00E978EA">
              <w:rPr>
                <w:rFonts w:cs="Arial"/>
                <w:bCs/>
                <w:sz w:val="22"/>
                <w:szCs w:val="22"/>
              </w:rPr>
              <w:t xml:space="preserve"> (d</w:t>
            </w:r>
            <w:r w:rsidR="00D276CF" w:rsidRPr="00980F8E">
              <w:rPr>
                <w:rFonts w:cs="Arial"/>
                <w:bCs/>
                <w:sz w:val="22"/>
                <w:szCs w:val="22"/>
              </w:rPr>
              <w:t>epending on level of COVID</w:t>
            </w:r>
            <w:r w:rsidR="00E978EA">
              <w:rPr>
                <w:rFonts w:cs="Arial"/>
                <w:bCs/>
                <w:sz w:val="22"/>
                <w:szCs w:val="22"/>
              </w:rPr>
              <w:t>-19 r</w:t>
            </w:r>
            <w:r w:rsidR="00D276CF" w:rsidRPr="00980F8E">
              <w:rPr>
                <w:rFonts w:cs="Arial"/>
                <w:bCs/>
                <w:sz w:val="22"/>
                <w:szCs w:val="22"/>
              </w:rPr>
              <w:t>estrictions)</w:t>
            </w:r>
          </w:p>
          <w:p w:rsidR="005A11A4" w:rsidRPr="00980F8E" w:rsidRDefault="005A11A4" w:rsidP="005A11A4">
            <w:pPr>
              <w:rPr>
                <w:rFonts w:cs="Arial"/>
                <w:bCs/>
                <w:sz w:val="22"/>
                <w:szCs w:val="22"/>
              </w:rPr>
            </w:pPr>
          </w:p>
        </w:tc>
        <w:tc>
          <w:tcPr>
            <w:tcW w:w="2641" w:type="dxa"/>
            <w:tcBorders>
              <w:left w:val="nil"/>
              <w:bottom w:val="single" w:sz="4" w:space="0" w:color="auto"/>
              <w:right w:val="nil"/>
            </w:tcBorders>
          </w:tcPr>
          <w:p w:rsidR="00AD50F4" w:rsidRPr="00980F8E" w:rsidRDefault="00AD50F4" w:rsidP="00A16083">
            <w:pPr>
              <w:rPr>
                <w:rFonts w:cs="Arial"/>
                <w:bCs/>
                <w:sz w:val="22"/>
                <w:szCs w:val="22"/>
              </w:rPr>
            </w:pPr>
            <w:r w:rsidRPr="00980F8E">
              <w:rPr>
                <w:rFonts w:cs="Arial"/>
                <w:bCs/>
                <w:sz w:val="22"/>
                <w:szCs w:val="22"/>
              </w:rPr>
              <w:t>Inclusion</w:t>
            </w:r>
            <w:r w:rsidR="007E0949" w:rsidRPr="00980F8E">
              <w:rPr>
                <w:rFonts w:cs="Arial"/>
                <w:bCs/>
                <w:sz w:val="22"/>
                <w:szCs w:val="22"/>
              </w:rPr>
              <w:t xml:space="preserve"> and Diversity</w:t>
            </w:r>
            <w:r w:rsidRPr="00980F8E">
              <w:rPr>
                <w:rFonts w:cs="Arial"/>
                <w:bCs/>
                <w:sz w:val="22"/>
                <w:szCs w:val="22"/>
              </w:rPr>
              <w:t xml:space="preserve"> Committee</w:t>
            </w:r>
          </w:p>
          <w:p w:rsidR="00656253" w:rsidRPr="00980F8E" w:rsidRDefault="00656253" w:rsidP="00656253">
            <w:pPr>
              <w:rPr>
                <w:rFonts w:cs="Arial"/>
                <w:bCs/>
                <w:sz w:val="22"/>
                <w:szCs w:val="22"/>
              </w:rPr>
            </w:pPr>
            <w:r w:rsidRPr="00980F8E">
              <w:rPr>
                <w:rFonts w:cs="Arial"/>
                <w:bCs/>
                <w:sz w:val="22"/>
                <w:szCs w:val="22"/>
              </w:rPr>
              <w:t>Branch Manager Corporate Services</w:t>
            </w:r>
          </w:p>
          <w:p w:rsidR="007E0949" w:rsidRPr="00980F8E" w:rsidRDefault="007E0949" w:rsidP="00A16083">
            <w:pPr>
              <w:rPr>
                <w:rFonts w:cs="Arial"/>
                <w:bCs/>
                <w:sz w:val="22"/>
                <w:szCs w:val="22"/>
              </w:rPr>
            </w:pPr>
          </w:p>
        </w:tc>
      </w:tr>
      <w:tr w:rsidR="00AD50F4" w:rsidRPr="00980F8E" w:rsidTr="00980F8E">
        <w:tc>
          <w:tcPr>
            <w:tcW w:w="1843" w:type="dxa"/>
            <w:vMerge/>
            <w:tcBorders>
              <w:left w:val="nil"/>
              <w:right w:val="nil"/>
            </w:tcBorders>
          </w:tcPr>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right w:val="nil"/>
            </w:tcBorders>
          </w:tcPr>
          <w:p w:rsidR="00AD50F4" w:rsidRPr="00980F8E" w:rsidRDefault="00AD50F4" w:rsidP="00A16083">
            <w:pPr>
              <w:rPr>
                <w:rFonts w:cs="Arial"/>
                <w:bCs/>
                <w:sz w:val="22"/>
                <w:szCs w:val="22"/>
              </w:rPr>
            </w:pPr>
            <w:r w:rsidRPr="00980F8E">
              <w:rPr>
                <w:rFonts w:cs="Arial"/>
                <w:bCs/>
                <w:sz w:val="22"/>
                <w:szCs w:val="22"/>
              </w:rPr>
              <w:t xml:space="preserve">Prioritise recommendations and list top </w:t>
            </w:r>
            <w:r w:rsidR="00E978EA">
              <w:rPr>
                <w:rFonts w:cs="Arial"/>
                <w:bCs/>
                <w:sz w:val="22"/>
                <w:szCs w:val="22"/>
              </w:rPr>
              <w:t>five</w:t>
            </w:r>
            <w:r w:rsidRPr="00980F8E">
              <w:rPr>
                <w:rFonts w:cs="Arial"/>
                <w:bCs/>
                <w:sz w:val="22"/>
                <w:szCs w:val="22"/>
              </w:rPr>
              <w:t xml:space="preserve"> issues to be addressed</w:t>
            </w:r>
          </w:p>
          <w:p w:rsidR="00AD50F4" w:rsidRPr="00980F8E" w:rsidRDefault="00AD50F4" w:rsidP="00A16083">
            <w:pPr>
              <w:rPr>
                <w:rFonts w:cs="Arial"/>
                <w:bCs/>
                <w:sz w:val="22"/>
                <w:szCs w:val="22"/>
              </w:rPr>
            </w:pPr>
          </w:p>
        </w:tc>
        <w:tc>
          <w:tcPr>
            <w:tcW w:w="1916" w:type="dxa"/>
            <w:tcBorders>
              <w:left w:val="nil"/>
              <w:right w:val="nil"/>
            </w:tcBorders>
          </w:tcPr>
          <w:p w:rsidR="00D276CF" w:rsidRPr="00980F8E" w:rsidRDefault="00465557" w:rsidP="005A11A4">
            <w:pPr>
              <w:rPr>
                <w:rFonts w:cs="Arial"/>
                <w:bCs/>
                <w:sz w:val="22"/>
                <w:szCs w:val="22"/>
              </w:rPr>
            </w:pPr>
            <w:r>
              <w:rPr>
                <w:rFonts w:cs="Arial"/>
                <w:bCs/>
                <w:sz w:val="22"/>
                <w:szCs w:val="22"/>
              </w:rPr>
              <w:t xml:space="preserve">21/22 </w:t>
            </w:r>
            <w:r w:rsidR="00E978EA">
              <w:rPr>
                <w:rFonts w:cs="Arial"/>
                <w:bCs/>
                <w:sz w:val="22"/>
                <w:szCs w:val="22"/>
              </w:rPr>
              <w:t>(d</w:t>
            </w:r>
            <w:r w:rsidR="00D276CF" w:rsidRPr="00980F8E">
              <w:rPr>
                <w:rFonts w:cs="Arial"/>
                <w:bCs/>
                <w:sz w:val="22"/>
                <w:szCs w:val="22"/>
              </w:rPr>
              <w:t>epending on level of COVID</w:t>
            </w:r>
            <w:r w:rsidR="00E978EA">
              <w:rPr>
                <w:rFonts w:cs="Arial"/>
                <w:bCs/>
                <w:sz w:val="22"/>
                <w:szCs w:val="22"/>
              </w:rPr>
              <w:t>-19</w:t>
            </w:r>
            <w:r w:rsidR="00D276CF" w:rsidRPr="00980F8E">
              <w:rPr>
                <w:rFonts w:cs="Arial"/>
                <w:bCs/>
                <w:sz w:val="22"/>
                <w:szCs w:val="22"/>
              </w:rPr>
              <w:t xml:space="preserve"> </w:t>
            </w:r>
            <w:r w:rsidR="00E978EA">
              <w:rPr>
                <w:rFonts w:cs="Arial"/>
                <w:bCs/>
                <w:sz w:val="22"/>
                <w:szCs w:val="22"/>
              </w:rPr>
              <w:t>r</w:t>
            </w:r>
            <w:r w:rsidR="00D276CF" w:rsidRPr="00980F8E">
              <w:rPr>
                <w:rFonts w:cs="Arial"/>
                <w:bCs/>
                <w:sz w:val="22"/>
                <w:szCs w:val="22"/>
              </w:rPr>
              <w:t>estrictions)</w:t>
            </w:r>
          </w:p>
          <w:p w:rsidR="005A11A4" w:rsidRPr="00980F8E" w:rsidRDefault="005A11A4" w:rsidP="005A11A4">
            <w:pPr>
              <w:rPr>
                <w:rFonts w:cs="Arial"/>
                <w:bCs/>
                <w:sz w:val="22"/>
                <w:szCs w:val="22"/>
              </w:rPr>
            </w:pPr>
          </w:p>
        </w:tc>
        <w:tc>
          <w:tcPr>
            <w:tcW w:w="2641" w:type="dxa"/>
            <w:tcBorders>
              <w:left w:val="nil"/>
              <w:right w:val="nil"/>
            </w:tcBorders>
          </w:tcPr>
          <w:p w:rsidR="007E0949" w:rsidRPr="00980F8E" w:rsidRDefault="007E0949" w:rsidP="007E0949">
            <w:pPr>
              <w:rPr>
                <w:rFonts w:cs="Arial"/>
                <w:bCs/>
                <w:sz w:val="22"/>
                <w:szCs w:val="22"/>
              </w:rPr>
            </w:pPr>
            <w:r w:rsidRPr="00980F8E">
              <w:rPr>
                <w:rFonts w:cs="Arial"/>
                <w:bCs/>
                <w:sz w:val="22"/>
                <w:szCs w:val="22"/>
              </w:rPr>
              <w:t xml:space="preserve">Inclusion and </w:t>
            </w:r>
            <w:r w:rsidR="00AD50F4" w:rsidRPr="00980F8E">
              <w:rPr>
                <w:rFonts w:cs="Arial"/>
                <w:bCs/>
                <w:sz w:val="22"/>
                <w:szCs w:val="22"/>
              </w:rPr>
              <w:t>Diversity Committee</w:t>
            </w:r>
          </w:p>
          <w:p w:rsidR="00AD50F4" w:rsidRPr="00980F8E" w:rsidRDefault="0046742B" w:rsidP="007E0949">
            <w:pPr>
              <w:rPr>
                <w:rFonts w:cs="Arial"/>
                <w:bCs/>
                <w:sz w:val="22"/>
                <w:szCs w:val="22"/>
              </w:rPr>
            </w:pPr>
            <w:r w:rsidRPr="00980F8E">
              <w:rPr>
                <w:rFonts w:cs="Arial"/>
                <w:bCs/>
                <w:sz w:val="22"/>
                <w:szCs w:val="22"/>
              </w:rPr>
              <w:t xml:space="preserve">Branch Manager </w:t>
            </w:r>
            <w:r w:rsidR="00656253" w:rsidRPr="00980F8E">
              <w:rPr>
                <w:rFonts w:cs="Arial"/>
                <w:bCs/>
                <w:sz w:val="22"/>
                <w:szCs w:val="22"/>
              </w:rPr>
              <w:t>Corporate Services</w:t>
            </w:r>
          </w:p>
          <w:p w:rsidR="0046742B" w:rsidRPr="00980F8E" w:rsidRDefault="0046742B" w:rsidP="00A31EA1">
            <w:pPr>
              <w:rPr>
                <w:rFonts w:cs="Arial"/>
                <w:b/>
                <w:bCs/>
                <w:sz w:val="22"/>
                <w:szCs w:val="22"/>
              </w:rPr>
            </w:pPr>
          </w:p>
        </w:tc>
      </w:tr>
      <w:tr w:rsidR="00AD50F4" w:rsidRPr="00980F8E" w:rsidTr="00980F8E">
        <w:tc>
          <w:tcPr>
            <w:tcW w:w="1843" w:type="dxa"/>
            <w:vMerge/>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bottom w:val="single" w:sz="4" w:space="0" w:color="auto"/>
              <w:right w:val="nil"/>
            </w:tcBorders>
          </w:tcPr>
          <w:p w:rsidR="00AD50F4" w:rsidRPr="00980F8E" w:rsidRDefault="001F4E35" w:rsidP="00A16083">
            <w:pPr>
              <w:rPr>
                <w:rFonts w:cs="Arial"/>
                <w:bCs/>
                <w:sz w:val="22"/>
                <w:szCs w:val="22"/>
              </w:rPr>
            </w:pPr>
            <w:r w:rsidRPr="00980F8E">
              <w:rPr>
                <w:rFonts w:cs="Arial"/>
                <w:bCs/>
                <w:sz w:val="22"/>
                <w:szCs w:val="22"/>
              </w:rPr>
              <w:t>Any i</w:t>
            </w:r>
            <w:r w:rsidR="007E0949" w:rsidRPr="00980F8E">
              <w:rPr>
                <w:rFonts w:cs="Arial"/>
                <w:bCs/>
                <w:sz w:val="22"/>
                <w:szCs w:val="22"/>
              </w:rPr>
              <w:t>mplementation of actions</w:t>
            </w:r>
            <w:r w:rsidR="00AD50F4" w:rsidRPr="00980F8E">
              <w:rPr>
                <w:rFonts w:cs="Arial"/>
                <w:bCs/>
                <w:sz w:val="22"/>
                <w:szCs w:val="22"/>
              </w:rPr>
              <w:t xml:space="preserve"> to meet the Building Code requirements. Refurbish sites and accessibility to sites </w:t>
            </w:r>
          </w:p>
          <w:p w:rsidR="00AD50F4" w:rsidRPr="00980F8E" w:rsidRDefault="00AD50F4" w:rsidP="00A16083">
            <w:pPr>
              <w:rPr>
                <w:rFonts w:cs="Arial"/>
                <w:bCs/>
                <w:sz w:val="22"/>
                <w:szCs w:val="22"/>
              </w:rPr>
            </w:pPr>
          </w:p>
        </w:tc>
        <w:tc>
          <w:tcPr>
            <w:tcW w:w="1916" w:type="dxa"/>
            <w:tcBorders>
              <w:left w:val="nil"/>
              <w:bottom w:val="single" w:sz="4" w:space="0" w:color="auto"/>
              <w:right w:val="nil"/>
            </w:tcBorders>
          </w:tcPr>
          <w:p w:rsidR="00D276CF" w:rsidRPr="00980F8E" w:rsidRDefault="00D276CF" w:rsidP="001B21DE">
            <w:pPr>
              <w:rPr>
                <w:rFonts w:cs="Arial"/>
                <w:bCs/>
                <w:sz w:val="22"/>
                <w:szCs w:val="22"/>
              </w:rPr>
            </w:pPr>
            <w:r w:rsidRPr="00980F8E">
              <w:rPr>
                <w:rFonts w:cs="Arial"/>
                <w:bCs/>
                <w:sz w:val="22"/>
                <w:szCs w:val="22"/>
              </w:rPr>
              <w:t>To be determined based on valu</w:t>
            </w:r>
            <w:r w:rsidR="00E978EA">
              <w:rPr>
                <w:rFonts w:cs="Arial"/>
                <w:bCs/>
                <w:sz w:val="22"/>
                <w:szCs w:val="22"/>
              </w:rPr>
              <w:t>e or priority works and budget/P</w:t>
            </w:r>
            <w:r w:rsidRPr="00980F8E">
              <w:rPr>
                <w:rFonts w:cs="Arial"/>
                <w:bCs/>
                <w:sz w:val="22"/>
                <w:szCs w:val="22"/>
              </w:rPr>
              <w:t>ric</w:t>
            </w:r>
            <w:r w:rsidR="00E978EA">
              <w:rPr>
                <w:rFonts w:cs="Arial"/>
                <w:bCs/>
                <w:sz w:val="22"/>
                <w:szCs w:val="22"/>
              </w:rPr>
              <w:t>e</w:t>
            </w:r>
            <w:r w:rsidRPr="00980F8E">
              <w:rPr>
                <w:rFonts w:cs="Arial"/>
                <w:bCs/>
                <w:sz w:val="22"/>
                <w:szCs w:val="22"/>
              </w:rPr>
              <w:t xml:space="preserve"> </w:t>
            </w:r>
            <w:r w:rsidR="00E978EA">
              <w:rPr>
                <w:rFonts w:cs="Arial"/>
                <w:bCs/>
                <w:sz w:val="22"/>
                <w:szCs w:val="22"/>
              </w:rPr>
              <w:t>S</w:t>
            </w:r>
            <w:r w:rsidRPr="00980F8E">
              <w:rPr>
                <w:rFonts w:cs="Arial"/>
                <w:bCs/>
                <w:sz w:val="22"/>
                <w:szCs w:val="22"/>
              </w:rPr>
              <w:t>ubmission.</w:t>
            </w:r>
          </w:p>
          <w:p w:rsidR="005A11A4" w:rsidRPr="00980F8E" w:rsidRDefault="005A11A4" w:rsidP="001B21DE">
            <w:pPr>
              <w:rPr>
                <w:rFonts w:cs="Arial"/>
                <w:bCs/>
                <w:color w:val="FF0000"/>
                <w:sz w:val="22"/>
                <w:szCs w:val="22"/>
              </w:rPr>
            </w:pPr>
          </w:p>
        </w:tc>
        <w:tc>
          <w:tcPr>
            <w:tcW w:w="2641" w:type="dxa"/>
            <w:tcBorders>
              <w:left w:val="nil"/>
              <w:bottom w:val="single" w:sz="4" w:space="0" w:color="auto"/>
              <w:right w:val="nil"/>
            </w:tcBorders>
          </w:tcPr>
          <w:p w:rsidR="00656253" w:rsidRPr="00980F8E" w:rsidRDefault="00656253" w:rsidP="00656253">
            <w:pPr>
              <w:rPr>
                <w:rFonts w:cs="Arial"/>
                <w:bCs/>
                <w:sz w:val="22"/>
                <w:szCs w:val="22"/>
              </w:rPr>
            </w:pPr>
            <w:r w:rsidRPr="00980F8E">
              <w:rPr>
                <w:rFonts w:cs="Arial"/>
                <w:bCs/>
                <w:sz w:val="22"/>
                <w:szCs w:val="22"/>
              </w:rPr>
              <w:t>Branch Manager Corporate Services</w:t>
            </w:r>
          </w:p>
          <w:p w:rsidR="00AD50F4" w:rsidRPr="00980F8E" w:rsidRDefault="00AD50F4" w:rsidP="00A16083">
            <w:pPr>
              <w:rPr>
                <w:rFonts w:cs="Arial"/>
                <w:bCs/>
                <w:sz w:val="22"/>
                <w:szCs w:val="22"/>
              </w:rPr>
            </w:pPr>
          </w:p>
        </w:tc>
      </w:tr>
      <w:tr w:rsidR="00AD50F4" w:rsidRPr="00980F8E" w:rsidTr="00980F8E">
        <w:trPr>
          <w:trHeight w:val="397"/>
        </w:trPr>
        <w:tc>
          <w:tcPr>
            <w:tcW w:w="1843" w:type="dxa"/>
            <w:vMerge w:val="restart"/>
            <w:tcBorders>
              <w:left w:val="nil"/>
              <w:right w:val="nil"/>
            </w:tcBorders>
          </w:tcPr>
          <w:p w:rsidR="00AD50F4" w:rsidRPr="00980F8E" w:rsidRDefault="00AD50F4" w:rsidP="0046742B">
            <w:pPr>
              <w:rPr>
                <w:rFonts w:eastAsiaTheme="majorEastAsia" w:cstheme="majorBidi"/>
                <w:b/>
                <w:bCs/>
                <w:color w:val="00395D" w:themeColor="text1"/>
                <w:sz w:val="22"/>
                <w:szCs w:val="22"/>
                <w:lang w:val="en-US" w:eastAsia="en-US"/>
              </w:rPr>
            </w:pPr>
            <w:r w:rsidRPr="00980F8E">
              <w:rPr>
                <w:rFonts w:eastAsiaTheme="majorEastAsia" w:cstheme="majorBidi"/>
                <w:b/>
                <w:bCs/>
                <w:color w:val="00395D" w:themeColor="text1"/>
                <w:sz w:val="22"/>
                <w:szCs w:val="22"/>
                <w:lang w:val="en-US" w:eastAsia="en-US"/>
              </w:rPr>
              <w:t xml:space="preserve">Ensure that all public </w:t>
            </w:r>
            <w:r w:rsidR="0046742B" w:rsidRPr="00980F8E">
              <w:rPr>
                <w:rFonts w:eastAsiaTheme="majorEastAsia" w:cstheme="majorBidi"/>
                <w:b/>
                <w:bCs/>
                <w:color w:val="00395D" w:themeColor="text1"/>
                <w:sz w:val="22"/>
                <w:szCs w:val="22"/>
                <w:lang w:val="en-US" w:eastAsia="en-US"/>
              </w:rPr>
              <w:t xml:space="preserve">information </w:t>
            </w:r>
            <w:r w:rsidRPr="00980F8E">
              <w:rPr>
                <w:rFonts w:eastAsiaTheme="majorEastAsia" w:cstheme="majorBidi"/>
                <w:b/>
                <w:bCs/>
                <w:color w:val="00395D" w:themeColor="text1"/>
                <w:sz w:val="22"/>
                <w:szCs w:val="22"/>
                <w:lang w:val="en-US" w:eastAsia="en-US"/>
              </w:rPr>
              <w:t>is accessible</w:t>
            </w:r>
          </w:p>
        </w:tc>
        <w:tc>
          <w:tcPr>
            <w:tcW w:w="2620" w:type="dxa"/>
            <w:tcBorders>
              <w:left w:val="nil"/>
              <w:right w:val="nil"/>
            </w:tcBorders>
          </w:tcPr>
          <w:p w:rsidR="009E4848" w:rsidRPr="00980F8E" w:rsidRDefault="00CE74D3" w:rsidP="00A16083">
            <w:pPr>
              <w:rPr>
                <w:rFonts w:cs="Arial"/>
                <w:bCs/>
                <w:sz w:val="22"/>
                <w:szCs w:val="22"/>
              </w:rPr>
            </w:pPr>
            <w:r w:rsidRPr="00980F8E">
              <w:rPr>
                <w:rFonts w:cs="Arial"/>
                <w:bCs/>
                <w:sz w:val="22"/>
                <w:szCs w:val="22"/>
              </w:rPr>
              <w:t>Adopting accessible information</w:t>
            </w:r>
            <w:r w:rsidR="003703DA" w:rsidRPr="00980F8E">
              <w:rPr>
                <w:rFonts w:cs="Arial"/>
                <w:bCs/>
                <w:sz w:val="22"/>
                <w:szCs w:val="22"/>
              </w:rPr>
              <w:t xml:space="preserve"> principl</w:t>
            </w:r>
            <w:r w:rsidR="00474075" w:rsidRPr="00980F8E">
              <w:rPr>
                <w:rFonts w:cs="Arial"/>
                <w:bCs/>
                <w:sz w:val="22"/>
                <w:szCs w:val="22"/>
              </w:rPr>
              <w:t>e</w:t>
            </w:r>
            <w:r w:rsidR="003703DA" w:rsidRPr="00980F8E">
              <w:rPr>
                <w:rFonts w:cs="Arial"/>
                <w:bCs/>
                <w:sz w:val="22"/>
                <w:szCs w:val="22"/>
              </w:rPr>
              <w:t>s and incorporating this in</w:t>
            </w:r>
            <w:r w:rsidR="00474075" w:rsidRPr="00980F8E">
              <w:rPr>
                <w:rFonts w:cs="Arial"/>
                <w:bCs/>
                <w:sz w:val="22"/>
                <w:szCs w:val="22"/>
              </w:rPr>
              <w:t xml:space="preserve"> to</w:t>
            </w:r>
            <w:r w:rsidR="003703DA" w:rsidRPr="00980F8E">
              <w:rPr>
                <w:rFonts w:cs="Arial"/>
                <w:bCs/>
                <w:sz w:val="22"/>
                <w:szCs w:val="22"/>
              </w:rPr>
              <w:t xml:space="preserve">  </w:t>
            </w:r>
            <w:r w:rsidRPr="00980F8E">
              <w:rPr>
                <w:rFonts w:cs="Arial"/>
                <w:bCs/>
                <w:sz w:val="22"/>
                <w:szCs w:val="22"/>
              </w:rPr>
              <w:t>updating a</w:t>
            </w:r>
            <w:r w:rsidR="009E4848" w:rsidRPr="00980F8E">
              <w:rPr>
                <w:rFonts w:cs="Arial"/>
                <w:bCs/>
                <w:sz w:val="22"/>
                <w:szCs w:val="22"/>
              </w:rPr>
              <w:t xml:space="preserve"> new web</w:t>
            </w:r>
            <w:r w:rsidRPr="00980F8E">
              <w:rPr>
                <w:rFonts w:cs="Arial"/>
                <w:bCs/>
                <w:sz w:val="22"/>
                <w:szCs w:val="22"/>
              </w:rPr>
              <w:t>page</w:t>
            </w:r>
            <w:r w:rsidR="009E4848" w:rsidRPr="00980F8E">
              <w:rPr>
                <w:rFonts w:cs="Arial"/>
                <w:bCs/>
                <w:sz w:val="22"/>
                <w:szCs w:val="22"/>
              </w:rPr>
              <w:t>.</w:t>
            </w:r>
          </w:p>
          <w:p w:rsidR="009E4848" w:rsidRPr="00980F8E" w:rsidRDefault="009E4848" w:rsidP="00A16083">
            <w:pPr>
              <w:rPr>
                <w:rFonts w:cs="Arial"/>
                <w:bCs/>
                <w:sz w:val="22"/>
                <w:szCs w:val="22"/>
              </w:rPr>
            </w:pPr>
            <w:r w:rsidRPr="00980F8E">
              <w:rPr>
                <w:rFonts w:cs="Arial"/>
                <w:bCs/>
                <w:sz w:val="22"/>
                <w:szCs w:val="22"/>
              </w:rPr>
              <w:t xml:space="preserve">Updating key public </w:t>
            </w:r>
            <w:r w:rsidR="00CE74D3" w:rsidRPr="00980F8E">
              <w:rPr>
                <w:rFonts w:cs="Arial"/>
                <w:bCs/>
                <w:sz w:val="22"/>
                <w:szCs w:val="22"/>
              </w:rPr>
              <w:t>documents</w:t>
            </w:r>
            <w:r w:rsidRPr="00980F8E">
              <w:rPr>
                <w:rFonts w:cs="Arial"/>
                <w:bCs/>
                <w:sz w:val="22"/>
                <w:szCs w:val="22"/>
              </w:rPr>
              <w:t xml:space="preserve"> as needed.</w:t>
            </w:r>
          </w:p>
          <w:p w:rsidR="009E4848" w:rsidRPr="00980F8E" w:rsidRDefault="009E4848" w:rsidP="00A16083">
            <w:pPr>
              <w:rPr>
                <w:rFonts w:cs="Arial"/>
                <w:bCs/>
                <w:sz w:val="22"/>
                <w:szCs w:val="22"/>
              </w:rPr>
            </w:pPr>
            <w:r w:rsidRPr="00980F8E">
              <w:rPr>
                <w:rFonts w:cs="Arial"/>
                <w:bCs/>
                <w:sz w:val="22"/>
                <w:szCs w:val="22"/>
              </w:rPr>
              <w:t>Incorporating accessibility in new customer publications.</w:t>
            </w:r>
          </w:p>
          <w:p w:rsidR="00AD50F4" w:rsidRPr="00980F8E" w:rsidRDefault="00AD50F4" w:rsidP="009E4848">
            <w:pPr>
              <w:rPr>
                <w:rFonts w:cs="Arial"/>
                <w:bCs/>
                <w:sz w:val="22"/>
                <w:szCs w:val="22"/>
              </w:rPr>
            </w:pPr>
          </w:p>
        </w:tc>
        <w:tc>
          <w:tcPr>
            <w:tcW w:w="1916" w:type="dxa"/>
            <w:tcBorders>
              <w:left w:val="nil"/>
              <w:right w:val="nil"/>
            </w:tcBorders>
            <w:shd w:val="clear" w:color="auto" w:fill="auto"/>
          </w:tcPr>
          <w:p w:rsidR="00AD50F4" w:rsidRPr="00980F8E" w:rsidRDefault="003703DA" w:rsidP="00555DE0">
            <w:pPr>
              <w:rPr>
                <w:rFonts w:cs="Arial"/>
                <w:bCs/>
                <w:color w:val="FF0000"/>
                <w:sz w:val="22"/>
                <w:szCs w:val="22"/>
              </w:rPr>
            </w:pPr>
            <w:r w:rsidRPr="00980F8E">
              <w:rPr>
                <w:rFonts w:cs="Arial"/>
                <w:bCs/>
                <w:sz w:val="22"/>
                <w:szCs w:val="22"/>
              </w:rPr>
              <w:t>Ongoing</w:t>
            </w:r>
          </w:p>
        </w:tc>
        <w:tc>
          <w:tcPr>
            <w:tcW w:w="2641" w:type="dxa"/>
            <w:tcBorders>
              <w:left w:val="nil"/>
              <w:right w:val="nil"/>
            </w:tcBorders>
          </w:tcPr>
          <w:p w:rsidR="00AD50F4" w:rsidRPr="00980F8E" w:rsidRDefault="00656253" w:rsidP="00A16083">
            <w:pPr>
              <w:rPr>
                <w:rFonts w:cs="Arial"/>
                <w:bCs/>
                <w:sz w:val="22"/>
                <w:szCs w:val="22"/>
              </w:rPr>
            </w:pPr>
            <w:r w:rsidRPr="00980F8E">
              <w:rPr>
                <w:rFonts w:cs="Arial"/>
                <w:bCs/>
                <w:sz w:val="22"/>
                <w:szCs w:val="22"/>
              </w:rPr>
              <w:t>Branch Manager Communication &amp; Engagement</w:t>
            </w:r>
          </w:p>
        </w:tc>
      </w:tr>
      <w:tr w:rsidR="00AD50F4" w:rsidRPr="00980F8E" w:rsidTr="00980F8E">
        <w:tc>
          <w:tcPr>
            <w:tcW w:w="1843" w:type="dxa"/>
            <w:vMerge/>
            <w:tcBorders>
              <w:left w:val="nil"/>
              <w:bottom w:val="single" w:sz="4" w:space="0" w:color="auto"/>
              <w:right w:val="nil"/>
            </w:tcBorders>
          </w:tcPr>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bottom w:val="single" w:sz="4" w:space="0" w:color="auto"/>
              <w:right w:val="nil"/>
            </w:tcBorders>
          </w:tcPr>
          <w:p w:rsidR="00AD50F4" w:rsidRPr="00980F8E" w:rsidRDefault="003703DA" w:rsidP="003703DA">
            <w:pPr>
              <w:pStyle w:val="Pa10"/>
              <w:spacing w:after="220"/>
              <w:rPr>
                <w:rFonts w:cs="Arial"/>
                <w:bCs/>
                <w:sz w:val="22"/>
                <w:szCs w:val="22"/>
              </w:rPr>
            </w:pPr>
            <w:r w:rsidRPr="00980F8E">
              <w:rPr>
                <w:rFonts w:ascii="Arial" w:hAnsi="Arial" w:cs="Arial"/>
                <w:sz w:val="22"/>
                <w:szCs w:val="22"/>
              </w:rPr>
              <w:t>Cu</w:t>
            </w:r>
            <w:r w:rsidR="00E978EA">
              <w:rPr>
                <w:rFonts w:ascii="Arial" w:hAnsi="Arial" w:cs="Arial"/>
                <w:sz w:val="22"/>
                <w:szCs w:val="22"/>
              </w:rPr>
              <w:t>stomer publications, including s</w:t>
            </w:r>
            <w:r w:rsidRPr="00980F8E">
              <w:rPr>
                <w:rFonts w:ascii="Arial" w:hAnsi="Arial" w:cs="Arial"/>
                <w:sz w:val="22"/>
                <w:szCs w:val="22"/>
              </w:rPr>
              <w:t xml:space="preserve">imple summary versions where appropriate, </w:t>
            </w:r>
            <w:r w:rsidR="00AD50F4" w:rsidRPr="00980F8E">
              <w:rPr>
                <w:rFonts w:ascii="Arial" w:hAnsi="Arial" w:cs="Arial"/>
                <w:sz w:val="22"/>
                <w:szCs w:val="22"/>
              </w:rPr>
              <w:t>will be</w:t>
            </w:r>
            <w:r w:rsidRPr="00980F8E">
              <w:rPr>
                <w:rFonts w:ascii="Arial" w:hAnsi="Arial" w:cs="Arial"/>
                <w:sz w:val="22"/>
                <w:szCs w:val="22"/>
              </w:rPr>
              <w:t xml:space="preserve"> made available </w:t>
            </w:r>
            <w:r w:rsidR="00AD50F4" w:rsidRPr="00980F8E">
              <w:rPr>
                <w:rFonts w:ascii="Arial" w:hAnsi="Arial" w:cs="Arial"/>
                <w:sz w:val="22"/>
                <w:szCs w:val="22"/>
              </w:rPr>
              <w:t>via appropriate digital channels and utilise accessible audio and video where possible</w:t>
            </w:r>
            <w:r w:rsidR="001B21DE" w:rsidRPr="00980F8E">
              <w:rPr>
                <w:rFonts w:ascii="Arial" w:hAnsi="Arial" w:cs="Arial"/>
                <w:sz w:val="22"/>
                <w:szCs w:val="22"/>
              </w:rPr>
              <w:t>.</w:t>
            </w:r>
          </w:p>
        </w:tc>
        <w:tc>
          <w:tcPr>
            <w:tcW w:w="1916" w:type="dxa"/>
            <w:tcBorders>
              <w:left w:val="nil"/>
              <w:bottom w:val="single" w:sz="4" w:space="0" w:color="auto"/>
              <w:right w:val="nil"/>
            </w:tcBorders>
          </w:tcPr>
          <w:p w:rsidR="00AD50F4" w:rsidRPr="00980F8E" w:rsidRDefault="003703DA" w:rsidP="00A16083">
            <w:pPr>
              <w:rPr>
                <w:rFonts w:cs="Arial"/>
                <w:bCs/>
                <w:color w:val="FF0000"/>
                <w:sz w:val="22"/>
                <w:szCs w:val="22"/>
              </w:rPr>
            </w:pPr>
            <w:r w:rsidRPr="00980F8E">
              <w:rPr>
                <w:rFonts w:cs="Arial"/>
                <w:bCs/>
                <w:sz w:val="22"/>
                <w:szCs w:val="22"/>
              </w:rPr>
              <w:t>Ong</w:t>
            </w:r>
            <w:r w:rsidR="00E978EA">
              <w:rPr>
                <w:rFonts w:cs="Arial"/>
                <w:bCs/>
                <w:sz w:val="22"/>
                <w:szCs w:val="22"/>
              </w:rPr>
              <w:t>o</w:t>
            </w:r>
            <w:r w:rsidRPr="00980F8E">
              <w:rPr>
                <w:rFonts w:cs="Arial"/>
                <w:bCs/>
                <w:sz w:val="22"/>
                <w:szCs w:val="22"/>
              </w:rPr>
              <w:t>ing</w:t>
            </w:r>
          </w:p>
        </w:tc>
        <w:tc>
          <w:tcPr>
            <w:tcW w:w="2641" w:type="dxa"/>
            <w:tcBorders>
              <w:left w:val="nil"/>
              <w:bottom w:val="single" w:sz="4" w:space="0" w:color="auto"/>
              <w:right w:val="nil"/>
            </w:tcBorders>
          </w:tcPr>
          <w:p w:rsidR="00AD50F4" w:rsidRPr="00980F8E" w:rsidRDefault="00D74F6C" w:rsidP="00A16083">
            <w:pPr>
              <w:rPr>
                <w:rFonts w:cs="Arial"/>
                <w:bCs/>
                <w:sz w:val="22"/>
                <w:szCs w:val="22"/>
              </w:rPr>
            </w:pPr>
            <w:r w:rsidRPr="00980F8E">
              <w:rPr>
                <w:rFonts w:cs="Arial"/>
                <w:bCs/>
                <w:sz w:val="22"/>
                <w:szCs w:val="22"/>
              </w:rPr>
              <w:t>Branch Manager Communication &amp; Engagement</w:t>
            </w:r>
          </w:p>
        </w:tc>
      </w:tr>
      <w:tr w:rsidR="00AD50F4" w:rsidRPr="00980F8E" w:rsidTr="00980F8E">
        <w:tc>
          <w:tcPr>
            <w:tcW w:w="1843" w:type="dxa"/>
            <w:vMerge w:val="restart"/>
            <w:tcBorders>
              <w:left w:val="nil"/>
              <w:right w:val="nil"/>
            </w:tcBorders>
          </w:tcPr>
          <w:p w:rsidR="00AD50F4" w:rsidRPr="00980F8E" w:rsidRDefault="008B69A4" w:rsidP="00A16083">
            <w:pPr>
              <w:pStyle w:val="Pa10"/>
              <w:spacing w:after="220"/>
              <w:rPr>
                <w:rFonts w:ascii="Arial" w:eastAsiaTheme="majorEastAsia" w:hAnsi="Arial" w:cstheme="majorBidi"/>
                <w:b/>
                <w:bCs/>
                <w:color w:val="00395D" w:themeColor="text1"/>
                <w:sz w:val="22"/>
                <w:szCs w:val="22"/>
                <w:lang w:val="en-US" w:eastAsia="en-US"/>
              </w:rPr>
            </w:pPr>
            <w:r w:rsidRPr="00980F8E">
              <w:rPr>
                <w:rFonts w:ascii="Arial" w:eastAsiaTheme="majorEastAsia" w:hAnsi="Arial" w:cstheme="majorBidi"/>
                <w:b/>
                <w:bCs/>
                <w:color w:val="00395D" w:themeColor="text1"/>
                <w:sz w:val="22"/>
                <w:szCs w:val="22"/>
                <w:lang w:val="en-US" w:eastAsia="en-US"/>
              </w:rPr>
              <w:lastRenderedPageBreak/>
              <w:t>Improve t</w:t>
            </w:r>
            <w:r w:rsidR="00AD50F4" w:rsidRPr="00980F8E">
              <w:rPr>
                <w:rFonts w:ascii="Arial" w:eastAsiaTheme="majorEastAsia" w:hAnsi="Arial" w:cstheme="majorBidi"/>
                <w:b/>
                <w:bCs/>
                <w:color w:val="00395D" w:themeColor="text1"/>
                <w:sz w:val="22"/>
                <w:szCs w:val="22"/>
                <w:lang w:val="en-US" w:eastAsia="en-US"/>
              </w:rPr>
              <w:t xml:space="preserve">echnology which aids and assists the accessibility of </w:t>
            </w:r>
            <w:r w:rsidR="000621BF" w:rsidRPr="00980F8E">
              <w:rPr>
                <w:rFonts w:ascii="Arial" w:eastAsiaTheme="majorEastAsia" w:hAnsi="Arial" w:cstheme="majorBidi"/>
                <w:b/>
                <w:bCs/>
                <w:color w:val="00395D" w:themeColor="text1"/>
                <w:sz w:val="22"/>
                <w:szCs w:val="22"/>
                <w:lang w:val="en-US" w:eastAsia="en-US"/>
              </w:rPr>
              <w:t>Wannon</w:t>
            </w:r>
            <w:r w:rsidR="00AD50F4" w:rsidRPr="00980F8E">
              <w:rPr>
                <w:rFonts w:ascii="Arial" w:eastAsiaTheme="majorEastAsia" w:hAnsi="Arial" w:cstheme="majorBidi"/>
                <w:b/>
                <w:bCs/>
                <w:color w:val="00395D" w:themeColor="text1"/>
                <w:sz w:val="22"/>
                <w:szCs w:val="22"/>
                <w:lang w:val="en-US" w:eastAsia="en-US"/>
              </w:rPr>
              <w:t xml:space="preserve"> Water </w:t>
            </w:r>
            <w:r w:rsidR="0036075C" w:rsidRPr="00980F8E">
              <w:rPr>
                <w:rFonts w:ascii="Arial" w:eastAsiaTheme="majorEastAsia" w:hAnsi="Arial" w:cstheme="majorBidi"/>
                <w:b/>
                <w:bCs/>
                <w:color w:val="00395D" w:themeColor="text1"/>
                <w:sz w:val="22"/>
                <w:szCs w:val="22"/>
                <w:lang w:val="en-US" w:eastAsia="en-US"/>
              </w:rPr>
              <w:t>information</w:t>
            </w:r>
          </w:p>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right w:val="nil"/>
            </w:tcBorders>
          </w:tcPr>
          <w:p w:rsidR="00AD50F4" w:rsidRPr="00980F8E" w:rsidRDefault="00AD50F4" w:rsidP="00E978EA">
            <w:pPr>
              <w:pStyle w:val="Pa10"/>
              <w:spacing w:after="220"/>
              <w:rPr>
                <w:rFonts w:ascii="Arial" w:hAnsi="Arial" w:cs="Arial"/>
                <w:bCs/>
                <w:sz w:val="22"/>
                <w:szCs w:val="22"/>
              </w:rPr>
            </w:pPr>
            <w:r w:rsidRPr="00980F8E">
              <w:rPr>
                <w:rFonts w:ascii="Arial" w:hAnsi="Arial" w:cs="Arial"/>
                <w:sz w:val="22"/>
                <w:szCs w:val="22"/>
              </w:rPr>
              <w:t>Improve the Wannon Water</w:t>
            </w:r>
            <w:r w:rsidR="00E978EA">
              <w:rPr>
                <w:rFonts w:ascii="Arial" w:hAnsi="Arial" w:cs="Arial"/>
                <w:sz w:val="22"/>
                <w:szCs w:val="22"/>
              </w:rPr>
              <w:t xml:space="preserve"> website</w:t>
            </w:r>
            <w:r w:rsidR="005D03BB" w:rsidRPr="00980F8E">
              <w:rPr>
                <w:rFonts w:ascii="Arial" w:hAnsi="Arial" w:cs="Arial"/>
                <w:sz w:val="22"/>
                <w:szCs w:val="22"/>
              </w:rPr>
              <w:t xml:space="preserve">, customer portal </w:t>
            </w:r>
            <w:r w:rsidR="008B69A4" w:rsidRPr="00980F8E">
              <w:rPr>
                <w:rFonts w:ascii="Arial" w:hAnsi="Arial" w:cs="Arial"/>
                <w:sz w:val="22"/>
                <w:szCs w:val="22"/>
              </w:rPr>
              <w:t>and social media platforms</w:t>
            </w:r>
            <w:r w:rsidRPr="00980F8E">
              <w:rPr>
                <w:rFonts w:ascii="Arial" w:hAnsi="Arial" w:cs="Arial"/>
                <w:sz w:val="22"/>
                <w:szCs w:val="22"/>
              </w:rPr>
              <w:t xml:space="preserve"> to WCAG 2.0 AA compliance, and identify any WCAG 2.0 AAA requirements that could be cost effectively implemented</w:t>
            </w:r>
            <w:r w:rsidR="001B21DE" w:rsidRPr="00980F8E">
              <w:rPr>
                <w:rFonts w:ascii="Arial" w:hAnsi="Arial" w:cs="Arial"/>
                <w:sz w:val="22"/>
                <w:szCs w:val="22"/>
              </w:rPr>
              <w:t>.</w:t>
            </w:r>
          </w:p>
        </w:tc>
        <w:tc>
          <w:tcPr>
            <w:tcW w:w="1916" w:type="dxa"/>
            <w:tcBorders>
              <w:left w:val="nil"/>
              <w:right w:val="nil"/>
            </w:tcBorders>
          </w:tcPr>
          <w:p w:rsidR="00AD50F4" w:rsidRPr="00980F8E" w:rsidRDefault="001B21DE" w:rsidP="001B21DE">
            <w:pPr>
              <w:rPr>
                <w:rFonts w:cs="Arial"/>
                <w:bCs/>
                <w:color w:val="FF0000"/>
                <w:sz w:val="22"/>
                <w:szCs w:val="22"/>
              </w:rPr>
            </w:pPr>
            <w:r w:rsidRPr="00980F8E">
              <w:rPr>
                <w:rFonts w:cs="Arial"/>
                <w:bCs/>
                <w:sz w:val="22"/>
                <w:szCs w:val="22"/>
              </w:rPr>
              <w:t>2021-22</w:t>
            </w:r>
          </w:p>
        </w:tc>
        <w:tc>
          <w:tcPr>
            <w:tcW w:w="2641" w:type="dxa"/>
            <w:tcBorders>
              <w:left w:val="nil"/>
              <w:right w:val="nil"/>
            </w:tcBorders>
          </w:tcPr>
          <w:p w:rsidR="00A31EA1" w:rsidRPr="00980F8E" w:rsidRDefault="00A31EA1" w:rsidP="00A16083">
            <w:pPr>
              <w:rPr>
                <w:rFonts w:cs="Arial"/>
                <w:bCs/>
                <w:sz w:val="22"/>
                <w:szCs w:val="22"/>
              </w:rPr>
            </w:pPr>
            <w:r w:rsidRPr="00980F8E">
              <w:rPr>
                <w:rFonts w:cs="Arial"/>
                <w:bCs/>
                <w:sz w:val="22"/>
                <w:szCs w:val="22"/>
              </w:rPr>
              <w:t>Chief Information Officer</w:t>
            </w:r>
          </w:p>
          <w:p w:rsidR="00AD50F4" w:rsidRPr="00980F8E" w:rsidRDefault="00AD50F4" w:rsidP="00A16083">
            <w:pPr>
              <w:rPr>
                <w:rFonts w:cs="Arial"/>
                <w:bCs/>
                <w:sz w:val="22"/>
                <w:szCs w:val="22"/>
              </w:rPr>
            </w:pPr>
            <w:r w:rsidRPr="00980F8E">
              <w:rPr>
                <w:rFonts w:cs="Arial"/>
                <w:bCs/>
                <w:sz w:val="22"/>
                <w:szCs w:val="22"/>
              </w:rPr>
              <w:t>IT Operations Manager</w:t>
            </w:r>
          </w:p>
          <w:p w:rsidR="001F4E35" w:rsidRPr="00980F8E" w:rsidRDefault="001F4E35" w:rsidP="00A16083">
            <w:pPr>
              <w:rPr>
                <w:rFonts w:cs="Arial"/>
                <w:bCs/>
                <w:sz w:val="22"/>
                <w:szCs w:val="22"/>
              </w:rPr>
            </w:pPr>
            <w:r w:rsidRPr="00980F8E">
              <w:rPr>
                <w:rFonts w:cs="Arial"/>
                <w:bCs/>
                <w:sz w:val="22"/>
                <w:szCs w:val="22"/>
              </w:rPr>
              <w:t>Branch Manager Communications &amp; Engagement</w:t>
            </w:r>
          </w:p>
        </w:tc>
      </w:tr>
      <w:tr w:rsidR="00AD50F4" w:rsidRPr="00980F8E" w:rsidTr="00980F8E">
        <w:tc>
          <w:tcPr>
            <w:tcW w:w="1843" w:type="dxa"/>
            <w:vMerge/>
            <w:tcBorders>
              <w:left w:val="nil"/>
              <w:right w:val="nil"/>
            </w:tcBorders>
          </w:tcPr>
          <w:p w:rsidR="00AD50F4" w:rsidRPr="00980F8E" w:rsidRDefault="00AD50F4" w:rsidP="00A16083">
            <w:pPr>
              <w:rPr>
                <w:rFonts w:eastAsiaTheme="majorEastAsia" w:cstheme="majorBidi"/>
                <w:b/>
                <w:bCs/>
                <w:color w:val="00395D" w:themeColor="text1"/>
                <w:sz w:val="22"/>
                <w:szCs w:val="22"/>
                <w:lang w:val="en-US" w:eastAsia="en-US"/>
              </w:rPr>
            </w:pPr>
          </w:p>
        </w:tc>
        <w:tc>
          <w:tcPr>
            <w:tcW w:w="2620" w:type="dxa"/>
            <w:tcBorders>
              <w:left w:val="nil"/>
              <w:right w:val="nil"/>
            </w:tcBorders>
          </w:tcPr>
          <w:p w:rsidR="001B21DE" w:rsidRPr="00980F8E" w:rsidRDefault="00474075" w:rsidP="00474075">
            <w:pPr>
              <w:pStyle w:val="Pa10"/>
              <w:spacing w:after="220"/>
              <w:rPr>
                <w:sz w:val="22"/>
                <w:szCs w:val="22"/>
              </w:rPr>
            </w:pPr>
            <w:r w:rsidRPr="00980F8E">
              <w:rPr>
                <w:rFonts w:ascii="Arial" w:hAnsi="Arial" w:cs="Arial"/>
                <w:sz w:val="22"/>
                <w:szCs w:val="22"/>
                <w:lang w:eastAsia="en-US"/>
              </w:rPr>
              <w:t xml:space="preserve">Digital </w:t>
            </w:r>
            <w:r w:rsidR="001B21DE" w:rsidRPr="00980F8E">
              <w:rPr>
                <w:rFonts w:ascii="Arial" w:hAnsi="Arial" w:cs="Arial"/>
                <w:sz w:val="22"/>
                <w:szCs w:val="22"/>
                <w:lang w:eastAsia="en-US"/>
              </w:rPr>
              <w:t xml:space="preserve">Services respond to requests from employees for additional equipment and applications </w:t>
            </w:r>
            <w:r w:rsidRPr="00980F8E">
              <w:rPr>
                <w:rFonts w:ascii="Arial" w:hAnsi="Arial" w:cs="Arial"/>
                <w:sz w:val="22"/>
                <w:szCs w:val="22"/>
                <w:lang w:eastAsia="en-US"/>
              </w:rPr>
              <w:t>i</w:t>
            </w:r>
            <w:r w:rsidR="001B21DE" w:rsidRPr="00980F8E">
              <w:rPr>
                <w:rFonts w:ascii="Arial" w:hAnsi="Arial" w:cs="Arial"/>
                <w:sz w:val="22"/>
                <w:szCs w:val="22"/>
                <w:lang w:eastAsia="en-US"/>
              </w:rPr>
              <w:t>n supporting them in performing their role requirements (e</w:t>
            </w:r>
            <w:r w:rsidRPr="00980F8E">
              <w:rPr>
                <w:rFonts w:ascii="Arial" w:hAnsi="Arial" w:cs="Arial"/>
                <w:sz w:val="22"/>
                <w:szCs w:val="22"/>
                <w:lang w:eastAsia="en-US"/>
              </w:rPr>
              <w:t>.</w:t>
            </w:r>
            <w:r w:rsidR="001B21DE" w:rsidRPr="00980F8E">
              <w:rPr>
                <w:rFonts w:ascii="Arial" w:hAnsi="Arial" w:cs="Arial"/>
                <w:sz w:val="22"/>
                <w:szCs w:val="22"/>
                <w:lang w:eastAsia="en-US"/>
              </w:rPr>
              <w:t>g</w:t>
            </w:r>
            <w:r w:rsidRPr="00980F8E">
              <w:rPr>
                <w:rFonts w:ascii="Arial" w:hAnsi="Arial" w:cs="Arial"/>
                <w:sz w:val="22"/>
                <w:szCs w:val="22"/>
                <w:lang w:eastAsia="en-US"/>
              </w:rPr>
              <w:t>.,</w:t>
            </w:r>
            <w:r w:rsidR="001B21DE" w:rsidRPr="00980F8E">
              <w:rPr>
                <w:rFonts w:ascii="Arial" w:hAnsi="Arial" w:cs="Arial"/>
                <w:sz w:val="22"/>
                <w:szCs w:val="22"/>
                <w:lang w:eastAsia="en-US"/>
              </w:rPr>
              <w:t xml:space="preserve"> ergonomic keyboards, voice recognition software, etc).</w:t>
            </w:r>
            <w:r w:rsidR="001B21DE" w:rsidRPr="00980F8E">
              <w:rPr>
                <w:rFonts w:ascii="Calibri" w:hAnsi="Calibri"/>
                <w:sz w:val="22"/>
                <w:szCs w:val="22"/>
                <w:lang w:eastAsia="en-US"/>
              </w:rPr>
              <w:t> </w:t>
            </w:r>
          </w:p>
        </w:tc>
        <w:tc>
          <w:tcPr>
            <w:tcW w:w="1916" w:type="dxa"/>
            <w:tcBorders>
              <w:left w:val="nil"/>
              <w:right w:val="nil"/>
            </w:tcBorders>
          </w:tcPr>
          <w:p w:rsidR="00AD50F4" w:rsidRPr="00980F8E" w:rsidRDefault="001B21DE" w:rsidP="00A16083">
            <w:pPr>
              <w:rPr>
                <w:rFonts w:cs="Arial"/>
                <w:bCs/>
                <w:sz w:val="22"/>
                <w:szCs w:val="22"/>
              </w:rPr>
            </w:pPr>
            <w:r w:rsidRPr="00980F8E">
              <w:rPr>
                <w:rFonts w:cs="Arial"/>
                <w:bCs/>
                <w:sz w:val="22"/>
                <w:szCs w:val="22"/>
              </w:rPr>
              <w:t>Ongoing</w:t>
            </w:r>
          </w:p>
        </w:tc>
        <w:tc>
          <w:tcPr>
            <w:tcW w:w="2641" w:type="dxa"/>
            <w:tcBorders>
              <w:left w:val="nil"/>
              <w:right w:val="nil"/>
            </w:tcBorders>
          </w:tcPr>
          <w:p w:rsidR="00AD50F4" w:rsidRPr="00980F8E" w:rsidRDefault="00AD50F4" w:rsidP="00A16083">
            <w:pPr>
              <w:rPr>
                <w:rFonts w:cs="Arial"/>
                <w:bCs/>
                <w:sz w:val="22"/>
                <w:szCs w:val="22"/>
              </w:rPr>
            </w:pPr>
            <w:r w:rsidRPr="00980F8E">
              <w:rPr>
                <w:rFonts w:cs="Arial"/>
                <w:bCs/>
                <w:sz w:val="22"/>
                <w:szCs w:val="22"/>
              </w:rPr>
              <w:t>Chief Information Officer</w:t>
            </w:r>
          </w:p>
        </w:tc>
      </w:tr>
      <w:tr w:rsidR="00AD50F4" w:rsidRPr="00980F8E" w:rsidTr="00980F8E">
        <w:tc>
          <w:tcPr>
            <w:tcW w:w="1843" w:type="dxa"/>
            <w:vMerge w:val="restart"/>
            <w:tcBorders>
              <w:left w:val="nil"/>
              <w:right w:val="nil"/>
            </w:tcBorders>
          </w:tcPr>
          <w:p w:rsidR="00AD50F4" w:rsidRPr="00980F8E" w:rsidRDefault="00AD50F4" w:rsidP="007E32B2">
            <w:pPr>
              <w:pStyle w:val="Pa10"/>
              <w:spacing w:after="220"/>
              <w:rPr>
                <w:rFonts w:ascii="Arial" w:eastAsiaTheme="majorEastAsia" w:hAnsi="Arial" w:cstheme="majorBidi"/>
                <w:b/>
                <w:bCs/>
                <w:color w:val="00395D" w:themeColor="text1"/>
                <w:sz w:val="22"/>
                <w:szCs w:val="22"/>
                <w:lang w:val="en-US" w:eastAsia="en-US"/>
              </w:rPr>
            </w:pPr>
            <w:r w:rsidRPr="00980F8E">
              <w:rPr>
                <w:rFonts w:ascii="Arial" w:eastAsiaTheme="majorEastAsia" w:hAnsi="Arial" w:cstheme="majorBidi"/>
                <w:b/>
                <w:bCs/>
                <w:color w:val="00395D" w:themeColor="text1"/>
                <w:sz w:val="22"/>
                <w:szCs w:val="22"/>
                <w:lang w:val="en-US" w:eastAsia="en-US"/>
              </w:rPr>
              <w:t>Ensure our procurement process supports accessibility</w:t>
            </w:r>
          </w:p>
        </w:tc>
        <w:tc>
          <w:tcPr>
            <w:tcW w:w="2620" w:type="dxa"/>
            <w:tcBorders>
              <w:left w:val="nil"/>
              <w:right w:val="nil"/>
            </w:tcBorders>
          </w:tcPr>
          <w:p w:rsidR="00AD50F4" w:rsidRPr="00980F8E" w:rsidRDefault="00AD50F4" w:rsidP="00A16083">
            <w:pPr>
              <w:rPr>
                <w:rFonts w:cs="Arial"/>
                <w:bCs/>
                <w:sz w:val="22"/>
                <w:szCs w:val="22"/>
              </w:rPr>
            </w:pPr>
            <w:r w:rsidRPr="00980F8E">
              <w:rPr>
                <w:rFonts w:cs="Arial"/>
                <w:bCs/>
                <w:sz w:val="22"/>
                <w:szCs w:val="22"/>
              </w:rPr>
              <w:t xml:space="preserve">Include </w:t>
            </w:r>
            <w:r w:rsidR="007E32B2" w:rsidRPr="00980F8E">
              <w:rPr>
                <w:rFonts w:cs="Arial"/>
                <w:bCs/>
                <w:sz w:val="22"/>
                <w:szCs w:val="22"/>
              </w:rPr>
              <w:t xml:space="preserve">relevant </w:t>
            </w:r>
            <w:r w:rsidRPr="00980F8E">
              <w:rPr>
                <w:rFonts w:cs="Arial"/>
                <w:bCs/>
                <w:sz w:val="22"/>
                <w:szCs w:val="22"/>
              </w:rPr>
              <w:t>accessibility criteria in tenders, contract management activities and internal requirements for workplace and customer technologies</w:t>
            </w:r>
          </w:p>
          <w:p w:rsidR="00AD50F4" w:rsidRPr="00980F8E" w:rsidRDefault="00AD50F4" w:rsidP="00A16083">
            <w:pPr>
              <w:rPr>
                <w:rFonts w:cs="Arial"/>
                <w:bCs/>
                <w:sz w:val="22"/>
                <w:szCs w:val="22"/>
              </w:rPr>
            </w:pPr>
          </w:p>
        </w:tc>
        <w:tc>
          <w:tcPr>
            <w:tcW w:w="1916" w:type="dxa"/>
            <w:tcBorders>
              <w:left w:val="nil"/>
              <w:right w:val="nil"/>
            </w:tcBorders>
          </w:tcPr>
          <w:p w:rsidR="00AD50F4" w:rsidRPr="00980F8E" w:rsidRDefault="00465557" w:rsidP="00A16083">
            <w:pPr>
              <w:rPr>
                <w:rFonts w:cs="Arial"/>
                <w:bCs/>
                <w:color w:val="FF0000"/>
                <w:sz w:val="22"/>
                <w:szCs w:val="22"/>
              </w:rPr>
            </w:pPr>
            <w:r>
              <w:rPr>
                <w:rFonts w:cs="Arial"/>
                <w:bCs/>
                <w:sz w:val="22"/>
                <w:szCs w:val="22"/>
              </w:rPr>
              <w:t>2021/22</w:t>
            </w:r>
            <w:r w:rsidR="00D276CF" w:rsidRPr="00980F8E">
              <w:rPr>
                <w:rFonts w:cs="Arial"/>
                <w:bCs/>
                <w:sz w:val="22"/>
                <w:szCs w:val="22"/>
              </w:rPr>
              <w:t xml:space="preserve"> - to be delivered as post of the procurement policy review.</w:t>
            </w:r>
          </w:p>
        </w:tc>
        <w:tc>
          <w:tcPr>
            <w:tcW w:w="2641" w:type="dxa"/>
            <w:tcBorders>
              <w:left w:val="nil"/>
              <w:right w:val="nil"/>
            </w:tcBorders>
          </w:tcPr>
          <w:p w:rsidR="00AD50F4" w:rsidRPr="00980F8E" w:rsidRDefault="0036075C" w:rsidP="00D74F6C">
            <w:pPr>
              <w:rPr>
                <w:rFonts w:cs="Arial"/>
                <w:bCs/>
                <w:sz w:val="22"/>
                <w:szCs w:val="22"/>
              </w:rPr>
            </w:pPr>
            <w:r w:rsidRPr="00980F8E">
              <w:rPr>
                <w:rFonts w:cs="Arial"/>
                <w:bCs/>
                <w:sz w:val="22"/>
                <w:szCs w:val="22"/>
              </w:rPr>
              <w:t xml:space="preserve">Branch Manager </w:t>
            </w:r>
            <w:r w:rsidR="00D74F6C" w:rsidRPr="00980F8E">
              <w:rPr>
                <w:rFonts w:cs="Arial"/>
                <w:bCs/>
                <w:sz w:val="22"/>
                <w:szCs w:val="22"/>
              </w:rPr>
              <w:t>Corporate Services</w:t>
            </w:r>
          </w:p>
        </w:tc>
      </w:tr>
      <w:tr w:rsidR="00AD50F4" w:rsidRPr="00980F8E" w:rsidTr="00980F8E">
        <w:tc>
          <w:tcPr>
            <w:tcW w:w="1843" w:type="dxa"/>
            <w:vMerge/>
            <w:tcBorders>
              <w:left w:val="nil"/>
              <w:right w:val="nil"/>
            </w:tcBorders>
          </w:tcPr>
          <w:p w:rsidR="00AD50F4" w:rsidRPr="00980F8E" w:rsidRDefault="00AD50F4" w:rsidP="00A16083">
            <w:pPr>
              <w:rPr>
                <w:rFonts w:cs="Arial"/>
                <w:bCs/>
                <w:sz w:val="22"/>
                <w:szCs w:val="22"/>
              </w:rPr>
            </w:pPr>
          </w:p>
        </w:tc>
        <w:tc>
          <w:tcPr>
            <w:tcW w:w="2620" w:type="dxa"/>
            <w:tcBorders>
              <w:left w:val="nil"/>
              <w:right w:val="nil"/>
            </w:tcBorders>
          </w:tcPr>
          <w:p w:rsidR="00AD50F4" w:rsidRPr="00980F8E" w:rsidRDefault="00AD50F4" w:rsidP="00A16083">
            <w:pPr>
              <w:rPr>
                <w:rFonts w:cs="Arial"/>
                <w:bCs/>
                <w:sz w:val="22"/>
                <w:szCs w:val="22"/>
              </w:rPr>
            </w:pPr>
            <w:r w:rsidRPr="00980F8E">
              <w:rPr>
                <w:rFonts w:cs="Arial"/>
                <w:bCs/>
                <w:sz w:val="22"/>
                <w:szCs w:val="22"/>
              </w:rPr>
              <w:t>Create a diversity supplies action plan to ensure we either directly or indirect support disability employment</w:t>
            </w:r>
          </w:p>
          <w:p w:rsidR="00AD50F4" w:rsidRPr="00980F8E" w:rsidRDefault="00AD50F4" w:rsidP="00A16083">
            <w:pPr>
              <w:rPr>
                <w:rFonts w:cs="Arial"/>
                <w:bCs/>
                <w:sz w:val="22"/>
                <w:szCs w:val="22"/>
              </w:rPr>
            </w:pPr>
          </w:p>
        </w:tc>
        <w:tc>
          <w:tcPr>
            <w:tcW w:w="1916" w:type="dxa"/>
            <w:tcBorders>
              <w:left w:val="nil"/>
              <w:right w:val="nil"/>
            </w:tcBorders>
          </w:tcPr>
          <w:p w:rsidR="00AD50F4" w:rsidRPr="00980F8E" w:rsidRDefault="00465557" w:rsidP="001B21DE">
            <w:pPr>
              <w:rPr>
                <w:rFonts w:cs="Arial"/>
                <w:bCs/>
                <w:color w:val="FF0000"/>
                <w:sz w:val="22"/>
                <w:szCs w:val="22"/>
              </w:rPr>
            </w:pPr>
            <w:r>
              <w:rPr>
                <w:rFonts w:cs="Arial"/>
                <w:bCs/>
                <w:sz w:val="22"/>
                <w:szCs w:val="22"/>
              </w:rPr>
              <w:t>2021/22</w:t>
            </w:r>
            <w:r w:rsidR="00D276CF" w:rsidRPr="00980F8E">
              <w:rPr>
                <w:rFonts w:cs="Arial"/>
                <w:bCs/>
                <w:sz w:val="22"/>
                <w:szCs w:val="22"/>
              </w:rPr>
              <w:t xml:space="preserve"> – To be delivered as part of the procurement policy review.</w:t>
            </w:r>
          </w:p>
        </w:tc>
        <w:tc>
          <w:tcPr>
            <w:tcW w:w="2641" w:type="dxa"/>
            <w:tcBorders>
              <w:left w:val="nil"/>
              <w:right w:val="nil"/>
            </w:tcBorders>
          </w:tcPr>
          <w:p w:rsidR="00AD50F4" w:rsidRPr="00980F8E" w:rsidRDefault="00D74F6C" w:rsidP="00A16083">
            <w:pPr>
              <w:rPr>
                <w:rFonts w:cs="Arial"/>
                <w:bCs/>
                <w:sz w:val="22"/>
                <w:szCs w:val="22"/>
              </w:rPr>
            </w:pPr>
            <w:r w:rsidRPr="00980F8E">
              <w:rPr>
                <w:rFonts w:cs="Arial"/>
                <w:bCs/>
                <w:sz w:val="22"/>
                <w:szCs w:val="22"/>
              </w:rPr>
              <w:t xml:space="preserve">Branch Manager Corporate Services </w:t>
            </w:r>
          </w:p>
        </w:tc>
      </w:tr>
    </w:tbl>
    <w:p w:rsidR="00AD50F4" w:rsidRDefault="00AD50F4" w:rsidP="00AD50F4">
      <w:pPr>
        <w:pStyle w:val="Heading1"/>
        <w:numPr>
          <w:ilvl w:val="0"/>
          <w:numId w:val="0"/>
        </w:numPr>
      </w:pPr>
    </w:p>
    <w:p w:rsidR="001409F1" w:rsidRPr="001409F1" w:rsidRDefault="001409F1" w:rsidP="001409F1">
      <w:pPr>
        <w:rPr>
          <w:lang w:val="en-US" w:eastAsia="en-US"/>
        </w:rPr>
      </w:pPr>
    </w:p>
    <w:p w:rsidR="00980F8E" w:rsidRDefault="00980F8E">
      <w:pPr>
        <w:rPr>
          <w:rFonts w:eastAsiaTheme="majorEastAsia" w:cstheme="majorBidi"/>
          <w:b/>
          <w:bCs/>
          <w:color w:val="00395D" w:themeColor="text1"/>
          <w:szCs w:val="22"/>
          <w:lang w:val="en-US" w:eastAsia="en-US"/>
        </w:rPr>
      </w:pPr>
      <w:bookmarkStart w:id="16" w:name="_Toc48829847"/>
      <w:r>
        <w:rPr>
          <w:color w:val="00395D" w:themeColor="text1"/>
          <w:szCs w:val="22"/>
        </w:rPr>
        <w:br w:type="page"/>
      </w:r>
    </w:p>
    <w:p w:rsidR="00AD50F4" w:rsidRPr="00AC1DE4" w:rsidRDefault="00AD50F4" w:rsidP="00D6295F">
      <w:pPr>
        <w:pStyle w:val="Heading2"/>
        <w:numPr>
          <w:ilvl w:val="0"/>
          <w:numId w:val="0"/>
        </w:numPr>
        <w:rPr>
          <w:color w:val="00395D" w:themeColor="text1"/>
          <w:szCs w:val="22"/>
        </w:rPr>
      </w:pPr>
      <w:bookmarkStart w:id="17" w:name="_Toc56502198"/>
      <w:r w:rsidRPr="00AC1DE4">
        <w:rPr>
          <w:color w:val="00395D" w:themeColor="text1"/>
          <w:szCs w:val="22"/>
        </w:rPr>
        <w:lastRenderedPageBreak/>
        <w:t>Outcome 2</w:t>
      </w:r>
      <w:bookmarkEnd w:id="16"/>
      <w:r w:rsidR="00A16083" w:rsidRPr="00AC1DE4">
        <w:rPr>
          <w:color w:val="00395D" w:themeColor="text1"/>
          <w:szCs w:val="22"/>
        </w:rPr>
        <w:t>:</w:t>
      </w:r>
      <w:r w:rsidR="00D63766" w:rsidRPr="00AC1DE4">
        <w:rPr>
          <w:color w:val="00395D" w:themeColor="text1"/>
          <w:szCs w:val="22"/>
        </w:rPr>
        <w:t xml:space="preserve"> </w:t>
      </w:r>
      <w:r w:rsidRPr="00AC1DE4">
        <w:rPr>
          <w:color w:val="00395D" w:themeColor="text1"/>
          <w:szCs w:val="22"/>
        </w:rPr>
        <w:t>Reduc</w:t>
      </w:r>
      <w:r w:rsidR="00E978EA">
        <w:rPr>
          <w:color w:val="00395D" w:themeColor="text1"/>
          <w:szCs w:val="22"/>
        </w:rPr>
        <w:t>e</w:t>
      </w:r>
      <w:r w:rsidRPr="00AC1DE4">
        <w:rPr>
          <w:color w:val="00395D" w:themeColor="text1"/>
          <w:szCs w:val="22"/>
        </w:rPr>
        <w:t xml:space="preserve"> barriers to people with disability obtaining and maintaining employment </w:t>
      </w:r>
      <w:r w:rsidR="001F4E35" w:rsidRPr="00AC1DE4">
        <w:rPr>
          <w:color w:val="00395D" w:themeColor="text1"/>
          <w:szCs w:val="22"/>
        </w:rPr>
        <w:t>with</w:t>
      </w:r>
      <w:r w:rsidRPr="00AC1DE4">
        <w:rPr>
          <w:color w:val="00395D" w:themeColor="text1"/>
          <w:szCs w:val="22"/>
        </w:rPr>
        <w:t xml:space="preserve"> Wannon Water</w:t>
      </w:r>
      <w:bookmarkEnd w:id="17"/>
    </w:p>
    <w:tbl>
      <w:tblPr>
        <w:tblStyle w:val="TableGrid"/>
        <w:tblW w:w="8789" w:type="dxa"/>
        <w:tblLook w:val="04A0" w:firstRow="1" w:lastRow="0" w:firstColumn="1" w:lastColumn="0" w:noHBand="0" w:noVBand="1"/>
      </w:tblPr>
      <w:tblGrid>
        <w:gridCol w:w="1843"/>
        <w:gridCol w:w="2552"/>
        <w:gridCol w:w="2126"/>
        <w:gridCol w:w="2268"/>
      </w:tblGrid>
      <w:tr w:rsidR="00AD50F4" w:rsidRPr="00D6295F" w:rsidTr="006626DE">
        <w:tc>
          <w:tcPr>
            <w:tcW w:w="1843" w:type="dxa"/>
            <w:tcBorders>
              <w:left w:val="nil"/>
              <w:bottom w:val="single" w:sz="4" w:space="0" w:color="auto"/>
              <w:right w:val="nil"/>
            </w:tcBorders>
          </w:tcPr>
          <w:p w:rsidR="00AD50F4" w:rsidRPr="00992CDF" w:rsidRDefault="00AD50F4" w:rsidP="005A11A4">
            <w:pPr>
              <w:ind w:right="-255"/>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Action</w:t>
            </w:r>
          </w:p>
        </w:tc>
        <w:tc>
          <w:tcPr>
            <w:tcW w:w="2552" w:type="dxa"/>
            <w:tcBorders>
              <w:left w:val="nil"/>
              <w:bottom w:val="single" w:sz="4" w:space="0" w:color="auto"/>
              <w:right w:val="nil"/>
            </w:tcBorders>
          </w:tcPr>
          <w:p w:rsidR="00AD50F4" w:rsidRPr="00992CDF" w:rsidRDefault="00AD50F4" w:rsidP="00A16083">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Task</w:t>
            </w:r>
          </w:p>
        </w:tc>
        <w:tc>
          <w:tcPr>
            <w:tcW w:w="2126" w:type="dxa"/>
            <w:tcBorders>
              <w:left w:val="nil"/>
              <w:bottom w:val="single" w:sz="4" w:space="0" w:color="auto"/>
              <w:right w:val="nil"/>
            </w:tcBorders>
          </w:tcPr>
          <w:p w:rsidR="00AD50F4" w:rsidRPr="00992CDF" w:rsidRDefault="00AD50F4" w:rsidP="00A16083">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Timeline</w:t>
            </w:r>
          </w:p>
        </w:tc>
        <w:tc>
          <w:tcPr>
            <w:tcW w:w="2268" w:type="dxa"/>
            <w:tcBorders>
              <w:left w:val="nil"/>
              <w:bottom w:val="single" w:sz="4" w:space="0" w:color="auto"/>
              <w:right w:val="nil"/>
            </w:tcBorders>
          </w:tcPr>
          <w:p w:rsidR="00AD50F4" w:rsidRPr="00992CDF" w:rsidRDefault="00AD50F4" w:rsidP="00A16083">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Responsibility</w:t>
            </w:r>
          </w:p>
        </w:tc>
      </w:tr>
      <w:tr w:rsidR="00B10A04" w:rsidTr="006626DE">
        <w:tc>
          <w:tcPr>
            <w:tcW w:w="1843" w:type="dxa"/>
            <w:tcBorders>
              <w:left w:val="nil"/>
              <w:right w:val="nil"/>
            </w:tcBorders>
          </w:tcPr>
          <w:p w:rsidR="00B10A04" w:rsidRPr="00992CDF" w:rsidRDefault="00B10A04" w:rsidP="00961465">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 xml:space="preserve">Ensure Wannon Water has a recruitment process which is accessible for people with disability </w:t>
            </w:r>
          </w:p>
        </w:tc>
        <w:tc>
          <w:tcPr>
            <w:tcW w:w="2552" w:type="dxa"/>
            <w:tcBorders>
              <w:left w:val="nil"/>
              <w:bottom w:val="single" w:sz="4" w:space="0" w:color="auto"/>
              <w:right w:val="nil"/>
            </w:tcBorders>
          </w:tcPr>
          <w:p w:rsidR="00121689" w:rsidRPr="00992CDF" w:rsidRDefault="00273C17" w:rsidP="00E0693F">
            <w:pPr>
              <w:rPr>
                <w:sz w:val="22"/>
                <w:szCs w:val="22"/>
                <w:lang w:val="en-US" w:eastAsia="en-US"/>
              </w:rPr>
            </w:pPr>
            <w:r w:rsidRPr="00992CDF">
              <w:rPr>
                <w:sz w:val="22"/>
                <w:szCs w:val="22"/>
                <w:lang w:val="en-US" w:eastAsia="en-US"/>
              </w:rPr>
              <w:t xml:space="preserve">Review </w:t>
            </w:r>
            <w:r w:rsidR="00E0693F" w:rsidRPr="00992CDF">
              <w:rPr>
                <w:sz w:val="22"/>
                <w:szCs w:val="22"/>
                <w:lang w:val="en-US" w:eastAsia="en-US"/>
              </w:rPr>
              <w:t xml:space="preserve">the Recruitment and Appointment Procedure to ensure </w:t>
            </w:r>
            <w:r w:rsidRPr="00992CDF">
              <w:rPr>
                <w:sz w:val="22"/>
                <w:szCs w:val="22"/>
                <w:lang w:val="en-US" w:eastAsia="en-US"/>
              </w:rPr>
              <w:t xml:space="preserve">Wannon Water </w:t>
            </w:r>
            <w:r w:rsidR="00E0693F" w:rsidRPr="00992CDF">
              <w:rPr>
                <w:sz w:val="22"/>
                <w:szCs w:val="22"/>
                <w:lang w:val="en-US" w:eastAsia="en-US"/>
              </w:rPr>
              <w:t>caters for</w:t>
            </w:r>
            <w:r w:rsidRPr="00992CDF">
              <w:rPr>
                <w:sz w:val="22"/>
                <w:szCs w:val="22"/>
                <w:lang w:val="en-US" w:eastAsia="en-US"/>
              </w:rPr>
              <w:t xml:space="preserve"> people with disability</w:t>
            </w:r>
            <w:r w:rsidR="00E0693F" w:rsidRPr="00992CDF">
              <w:rPr>
                <w:sz w:val="22"/>
                <w:szCs w:val="22"/>
                <w:lang w:val="en-US" w:eastAsia="en-US"/>
              </w:rPr>
              <w:t xml:space="preserve"> through the recruitment and appointment process</w:t>
            </w:r>
          </w:p>
          <w:p w:rsidR="00E0693F" w:rsidRPr="00992CDF" w:rsidRDefault="00E0693F" w:rsidP="00E0693F">
            <w:pPr>
              <w:rPr>
                <w:sz w:val="22"/>
                <w:szCs w:val="22"/>
                <w:lang w:val="en-US" w:eastAsia="en-US"/>
              </w:rPr>
            </w:pPr>
          </w:p>
        </w:tc>
        <w:tc>
          <w:tcPr>
            <w:tcW w:w="2126" w:type="dxa"/>
            <w:tcBorders>
              <w:left w:val="nil"/>
              <w:bottom w:val="single" w:sz="4" w:space="0" w:color="auto"/>
              <w:right w:val="nil"/>
            </w:tcBorders>
          </w:tcPr>
          <w:p w:rsidR="00B10A04" w:rsidRPr="00992CDF" w:rsidRDefault="00E0693F" w:rsidP="00273C17">
            <w:pPr>
              <w:rPr>
                <w:sz w:val="22"/>
                <w:szCs w:val="22"/>
                <w:lang w:val="en-US" w:eastAsia="en-US"/>
              </w:rPr>
            </w:pPr>
            <w:r w:rsidRPr="00992CDF">
              <w:rPr>
                <w:sz w:val="22"/>
                <w:szCs w:val="22"/>
                <w:lang w:val="en-US" w:eastAsia="en-US"/>
              </w:rPr>
              <w:t>December 2021</w:t>
            </w:r>
          </w:p>
        </w:tc>
        <w:tc>
          <w:tcPr>
            <w:tcW w:w="2268" w:type="dxa"/>
            <w:tcBorders>
              <w:left w:val="nil"/>
              <w:bottom w:val="single" w:sz="4" w:space="0" w:color="auto"/>
              <w:right w:val="nil"/>
            </w:tcBorders>
          </w:tcPr>
          <w:p w:rsidR="00B10A04" w:rsidRPr="00992CDF" w:rsidRDefault="00D74F6C" w:rsidP="00961465">
            <w:pPr>
              <w:rPr>
                <w:sz w:val="22"/>
                <w:szCs w:val="22"/>
                <w:lang w:val="en-US" w:eastAsia="en-US"/>
              </w:rPr>
            </w:pPr>
            <w:r w:rsidRPr="00992CDF">
              <w:rPr>
                <w:rFonts w:cs="Arial"/>
                <w:bCs/>
                <w:sz w:val="22"/>
                <w:szCs w:val="22"/>
              </w:rPr>
              <w:t>Executive People &amp; Resilience</w:t>
            </w:r>
          </w:p>
        </w:tc>
      </w:tr>
      <w:tr w:rsidR="00E0693F" w:rsidTr="006626DE">
        <w:tc>
          <w:tcPr>
            <w:tcW w:w="1843" w:type="dxa"/>
            <w:tcBorders>
              <w:left w:val="nil"/>
              <w:right w:val="nil"/>
            </w:tcBorders>
          </w:tcPr>
          <w:p w:rsidR="00E0693F" w:rsidRPr="00992CDF" w:rsidRDefault="00E0693F" w:rsidP="00E0693F">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Support the recruitment of people with disability to and within Wannon Water</w:t>
            </w:r>
          </w:p>
          <w:p w:rsidR="00E0693F" w:rsidRPr="00992CDF" w:rsidRDefault="00E0693F" w:rsidP="00E0693F">
            <w:pPr>
              <w:rPr>
                <w:rFonts w:eastAsiaTheme="majorEastAsia" w:cstheme="majorBidi"/>
                <w:b/>
                <w:bCs/>
                <w:color w:val="00395D" w:themeColor="text1"/>
                <w:sz w:val="22"/>
                <w:szCs w:val="22"/>
                <w:lang w:val="en-US" w:eastAsia="en-US"/>
              </w:rPr>
            </w:pPr>
          </w:p>
        </w:tc>
        <w:tc>
          <w:tcPr>
            <w:tcW w:w="2552" w:type="dxa"/>
            <w:tcBorders>
              <w:left w:val="nil"/>
              <w:bottom w:val="single" w:sz="4" w:space="0" w:color="auto"/>
              <w:right w:val="nil"/>
            </w:tcBorders>
          </w:tcPr>
          <w:p w:rsidR="00E0693F" w:rsidRPr="00992CDF" w:rsidRDefault="00E0693F" w:rsidP="00E0693F">
            <w:pPr>
              <w:rPr>
                <w:sz w:val="22"/>
                <w:szCs w:val="22"/>
                <w:lang w:val="en-US" w:eastAsia="en-US"/>
              </w:rPr>
            </w:pPr>
            <w:r w:rsidRPr="00992CDF">
              <w:rPr>
                <w:sz w:val="22"/>
                <w:szCs w:val="22"/>
                <w:lang w:val="en-US" w:eastAsia="en-US"/>
              </w:rPr>
              <w:t xml:space="preserve">Through traineeships and recruitment, employ people with disability </w:t>
            </w:r>
          </w:p>
          <w:p w:rsidR="00E0693F" w:rsidRPr="00992CDF" w:rsidRDefault="00E0693F" w:rsidP="00E0693F">
            <w:pPr>
              <w:rPr>
                <w:sz w:val="22"/>
                <w:szCs w:val="22"/>
                <w:lang w:val="en-US" w:eastAsia="en-US"/>
              </w:rPr>
            </w:pPr>
          </w:p>
        </w:tc>
        <w:tc>
          <w:tcPr>
            <w:tcW w:w="2126" w:type="dxa"/>
            <w:tcBorders>
              <w:left w:val="nil"/>
              <w:bottom w:val="single" w:sz="4" w:space="0" w:color="auto"/>
              <w:right w:val="nil"/>
            </w:tcBorders>
          </w:tcPr>
          <w:p w:rsidR="00E0693F" w:rsidRPr="00992CDF" w:rsidRDefault="009609A8" w:rsidP="009609A8">
            <w:pPr>
              <w:rPr>
                <w:sz w:val="22"/>
                <w:szCs w:val="22"/>
                <w:lang w:val="en-US" w:eastAsia="en-US"/>
              </w:rPr>
            </w:pPr>
            <w:r w:rsidRPr="00992CDF">
              <w:rPr>
                <w:sz w:val="22"/>
                <w:szCs w:val="22"/>
                <w:lang w:val="en-US" w:eastAsia="en-US"/>
              </w:rPr>
              <w:t>Annually (November)</w:t>
            </w:r>
          </w:p>
        </w:tc>
        <w:tc>
          <w:tcPr>
            <w:tcW w:w="2268" w:type="dxa"/>
            <w:tcBorders>
              <w:left w:val="nil"/>
              <w:bottom w:val="single" w:sz="4" w:space="0" w:color="auto"/>
              <w:right w:val="nil"/>
            </w:tcBorders>
          </w:tcPr>
          <w:p w:rsidR="00E0693F" w:rsidRPr="00992CDF" w:rsidRDefault="00E0693F" w:rsidP="00E0693F">
            <w:pPr>
              <w:rPr>
                <w:sz w:val="22"/>
                <w:szCs w:val="22"/>
                <w:lang w:val="en-US" w:eastAsia="en-US"/>
              </w:rPr>
            </w:pPr>
            <w:r w:rsidRPr="00992CDF">
              <w:rPr>
                <w:rFonts w:cs="Arial"/>
                <w:bCs/>
                <w:sz w:val="22"/>
                <w:szCs w:val="22"/>
              </w:rPr>
              <w:t>Executive People &amp; Resilience</w:t>
            </w:r>
          </w:p>
        </w:tc>
      </w:tr>
    </w:tbl>
    <w:p w:rsidR="00B10A04" w:rsidRDefault="00B10A04">
      <w:pPr>
        <w:rPr>
          <w:rFonts w:eastAsiaTheme="majorEastAsia" w:cstheme="majorBidi"/>
          <w:b/>
          <w:bCs/>
          <w:color w:val="00395D" w:themeColor="text1"/>
          <w:sz w:val="32"/>
          <w:szCs w:val="28"/>
          <w:lang w:val="en-US" w:eastAsia="en-US"/>
        </w:rPr>
      </w:pPr>
    </w:p>
    <w:p w:rsidR="00D63766" w:rsidRDefault="00D63766">
      <w:pPr>
        <w:rPr>
          <w:rFonts w:eastAsiaTheme="majorEastAsia" w:cstheme="majorBidi"/>
          <w:b/>
          <w:bCs/>
          <w:color w:val="00395D" w:themeColor="text1"/>
          <w:sz w:val="32"/>
          <w:szCs w:val="28"/>
          <w:lang w:val="en-US" w:eastAsia="en-US"/>
        </w:rPr>
      </w:pPr>
    </w:p>
    <w:p w:rsidR="00DF0A6F" w:rsidRPr="00AC1DE4" w:rsidRDefault="00B10A04" w:rsidP="00D6295F">
      <w:pPr>
        <w:pStyle w:val="Heading2"/>
        <w:numPr>
          <w:ilvl w:val="0"/>
          <w:numId w:val="0"/>
        </w:numPr>
        <w:rPr>
          <w:color w:val="00395D" w:themeColor="text1"/>
          <w:szCs w:val="22"/>
        </w:rPr>
      </w:pPr>
      <w:bookmarkStart w:id="18" w:name="_Toc56502199"/>
      <w:r w:rsidRPr="00AC1DE4">
        <w:rPr>
          <w:color w:val="00395D" w:themeColor="text1"/>
          <w:szCs w:val="22"/>
        </w:rPr>
        <w:t>Outcome 3:</w:t>
      </w:r>
      <w:r w:rsidR="00D63766" w:rsidRPr="00AC1DE4">
        <w:rPr>
          <w:color w:val="00395D" w:themeColor="text1"/>
          <w:szCs w:val="22"/>
        </w:rPr>
        <w:t xml:space="preserve"> </w:t>
      </w:r>
      <w:r w:rsidR="00DF0A6F" w:rsidRPr="00AC1DE4">
        <w:rPr>
          <w:color w:val="00395D" w:themeColor="text1"/>
          <w:szCs w:val="22"/>
        </w:rPr>
        <w:t>Promot</w:t>
      </w:r>
      <w:r w:rsidR="00E978EA">
        <w:rPr>
          <w:color w:val="00395D" w:themeColor="text1"/>
          <w:szCs w:val="22"/>
        </w:rPr>
        <w:t>e</w:t>
      </w:r>
      <w:r w:rsidR="00DF0A6F" w:rsidRPr="00AC1DE4">
        <w:rPr>
          <w:color w:val="00395D" w:themeColor="text1"/>
          <w:szCs w:val="22"/>
        </w:rPr>
        <w:t xml:space="preserve"> inclusion and participation of people with disability</w:t>
      </w:r>
      <w:bookmarkEnd w:id="18"/>
      <w:r w:rsidR="00E978EA">
        <w:rPr>
          <w:color w:val="00395D" w:themeColor="text1"/>
          <w:szCs w:val="22"/>
        </w:rPr>
        <w:t xml:space="preserve"> in the community</w:t>
      </w:r>
    </w:p>
    <w:tbl>
      <w:tblPr>
        <w:tblStyle w:val="TableGrid"/>
        <w:tblW w:w="0" w:type="auto"/>
        <w:tblLook w:val="04A0" w:firstRow="1" w:lastRow="0" w:firstColumn="1" w:lastColumn="0" w:noHBand="0" w:noVBand="1"/>
      </w:tblPr>
      <w:tblGrid>
        <w:gridCol w:w="1843"/>
        <w:gridCol w:w="2679"/>
        <w:gridCol w:w="1999"/>
        <w:gridCol w:w="2499"/>
      </w:tblGrid>
      <w:tr w:rsidR="00B10A04" w:rsidRPr="00D6295F" w:rsidTr="00980F8E">
        <w:tc>
          <w:tcPr>
            <w:tcW w:w="1843" w:type="dxa"/>
            <w:tcBorders>
              <w:left w:val="nil"/>
              <w:bottom w:val="single" w:sz="4" w:space="0" w:color="auto"/>
              <w:right w:val="nil"/>
            </w:tcBorders>
          </w:tcPr>
          <w:p w:rsidR="00B10A04" w:rsidRPr="00992CDF" w:rsidRDefault="00B10A04" w:rsidP="00B10A04">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Action</w:t>
            </w:r>
          </w:p>
        </w:tc>
        <w:tc>
          <w:tcPr>
            <w:tcW w:w="2679" w:type="dxa"/>
            <w:tcBorders>
              <w:left w:val="nil"/>
              <w:bottom w:val="single" w:sz="4" w:space="0" w:color="auto"/>
              <w:right w:val="nil"/>
            </w:tcBorders>
          </w:tcPr>
          <w:p w:rsidR="00B10A04" w:rsidRPr="00992CDF" w:rsidRDefault="00B10A04" w:rsidP="00B10A04">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Task</w:t>
            </w:r>
          </w:p>
        </w:tc>
        <w:tc>
          <w:tcPr>
            <w:tcW w:w="1999" w:type="dxa"/>
            <w:tcBorders>
              <w:left w:val="nil"/>
              <w:bottom w:val="single" w:sz="4" w:space="0" w:color="auto"/>
              <w:right w:val="nil"/>
            </w:tcBorders>
          </w:tcPr>
          <w:p w:rsidR="00B10A04" w:rsidRPr="00992CDF" w:rsidRDefault="00B10A04" w:rsidP="00B10A04">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Timeline</w:t>
            </w:r>
          </w:p>
        </w:tc>
        <w:tc>
          <w:tcPr>
            <w:tcW w:w="2499" w:type="dxa"/>
            <w:tcBorders>
              <w:left w:val="nil"/>
              <w:bottom w:val="single" w:sz="4" w:space="0" w:color="auto"/>
              <w:right w:val="nil"/>
            </w:tcBorders>
          </w:tcPr>
          <w:p w:rsidR="00B10A04" w:rsidRPr="00992CDF" w:rsidRDefault="00B10A04" w:rsidP="00B10A04">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Responsibility</w:t>
            </w:r>
          </w:p>
        </w:tc>
      </w:tr>
      <w:tr w:rsidR="001B7DFB" w:rsidTr="00980F8E">
        <w:tc>
          <w:tcPr>
            <w:tcW w:w="1843" w:type="dxa"/>
            <w:vMerge w:val="restart"/>
            <w:tcBorders>
              <w:left w:val="nil"/>
              <w:bottom w:val="nil"/>
              <w:right w:val="nil"/>
            </w:tcBorders>
          </w:tcPr>
          <w:p w:rsidR="001B7DFB" w:rsidRPr="00992CDF" w:rsidRDefault="001B7DFB" w:rsidP="00B10A04">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Broaden our community feedback in relation to disability</w:t>
            </w:r>
          </w:p>
        </w:tc>
        <w:tc>
          <w:tcPr>
            <w:tcW w:w="2679" w:type="dxa"/>
            <w:tcBorders>
              <w:left w:val="nil"/>
              <w:bottom w:val="single" w:sz="4" w:space="0" w:color="auto"/>
              <w:right w:val="nil"/>
            </w:tcBorders>
          </w:tcPr>
          <w:p w:rsidR="001B7DFB" w:rsidRPr="00992CDF" w:rsidRDefault="001B7DFB" w:rsidP="00B10A04">
            <w:pPr>
              <w:rPr>
                <w:sz w:val="22"/>
                <w:szCs w:val="22"/>
                <w:lang w:val="en-US" w:eastAsia="en-US"/>
              </w:rPr>
            </w:pPr>
            <w:r w:rsidRPr="00992CDF">
              <w:rPr>
                <w:sz w:val="22"/>
                <w:szCs w:val="22"/>
                <w:lang w:val="en-US" w:eastAsia="en-US"/>
              </w:rPr>
              <w:t>Engage key disability stakeholder groups in line with our annual Accessibility Action Plan review</w:t>
            </w:r>
          </w:p>
          <w:p w:rsidR="00CD743F" w:rsidRPr="00992CDF" w:rsidRDefault="00CD743F" w:rsidP="00B10A04">
            <w:pPr>
              <w:rPr>
                <w:sz w:val="22"/>
                <w:szCs w:val="22"/>
                <w:lang w:val="en-US" w:eastAsia="en-US"/>
              </w:rPr>
            </w:pPr>
          </w:p>
        </w:tc>
        <w:tc>
          <w:tcPr>
            <w:tcW w:w="1999" w:type="dxa"/>
            <w:tcBorders>
              <w:left w:val="nil"/>
              <w:bottom w:val="single" w:sz="4" w:space="0" w:color="auto"/>
              <w:right w:val="nil"/>
            </w:tcBorders>
          </w:tcPr>
          <w:p w:rsidR="001B7DFB" w:rsidRPr="00992CDF" w:rsidRDefault="00793952" w:rsidP="00B10A04">
            <w:pPr>
              <w:rPr>
                <w:sz w:val="22"/>
                <w:szCs w:val="22"/>
                <w:lang w:val="en-US" w:eastAsia="en-US"/>
              </w:rPr>
            </w:pPr>
            <w:r w:rsidRPr="00992CDF">
              <w:rPr>
                <w:sz w:val="22"/>
                <w:szCs w:val="22"/>
                <w:lang w:val="en-US" w:eastAsia="en-US"/>
              </w:rPr>
              <w:t>November 2021</w:t>
            </w:r>
          </w:p>
        </w:tc>
        <w:tc>
          <w:tcPr>
            <w:tcW w:w="2499" w:type="dxa"/>
            <w:tcBorders>
              <w:left w:val="nil"/>
              <w:bottom w:val="single" w:sz="4" w:space="0" w:color="auto"/>
              <w:right w:val="nil"/>
            </w:tcBorders>
          </w:tcPr>
          <w:p w:rsidR="001B7DFB" w:rsidRPr="00992CDF" w:rsidRDefault="00567525" w:rsidP="00B10A04">
            <w:pPr>
              <w:rPr>
                <w:sz w:val="22"/>
                <w:szCs w:val="22"/>
                <w:lang w:val="en-US" w:eastAsia="en-US"/>
              </w:rPr>
            </w:pPr>
            <w:r w:rsidRPr="00992CDF">
              <w:rPr>
                <w:rFonts w:cs="Arial"/>
                <w:bCs/>
                <w:sz w:val="22"/>
                <w:szCs w:val="22"/>
              </w:rPr>
              <w:t>Accessibility Working Group</w:t>
            </w:r>
          </w:p>
        </w:tc>
      </w:tr>
      <w:tr w:rsidR="001B7DFB" w:rsidTr="00980F8E">
        <w:tc>
          <w:tcPr>
            <w:tcW w:w="1843" w:type="dxa"/>
            <w:vMerge/>
            <w:tcBorders>
              <w:top w:val="nil"/>
              <w:left w:val="nil"/>
              <w:bottom w:val="single" w:sz="4" w:space="0" w:color="auto"/>
              <w:right w:val="nil"/>
            </w:tcBorders>
          </w:tcPr>
          <w:p w:rsidR="001B7DFB" w:rsidRPr="00992CDF" w:rsidRDefault="001B7DFB" w:rsidP="00B10A04">
            <w:pPr>
              <w:rPr>
                <w:rFonts w:eastAsiaTheme="majorEastAsia" w:cstheme="majorBidi"/>
                <w:b/>
                <w:bCs/>
                <w:color w:val="00395D" w:themeColor="text1"/>
                <w:sz w:val="22"/>
                <w:szCs w:val="22"/>
                <w:lang w:val="en-US" w:eastAsia="en-US"/>
              </w:rPr>
            </w:pPr>
          </w:p>
        </w:tc>
        <w:tc>
          <w:tcPr>
            <w:tcW w:w="2679" w:type="dxa"/>
            <w:tcBorders>
              <w:top w:val="single" w:sz="4" w:space="0" w:color="auto"/>
              <w:left w:val="nil"/>
              <w:bottom w:val="single" w:sz="4" w:space="0" w:color="auto"/>
              <w:right w:val="nil"/>
            </w:tcBorders>
          </w:tcPr>
          <w:p w:rsidR="001B7DFB" w:rsidRPr="00992CDF" w:rsidRDefault="001B7DFB" w:rsidP="00B10A04">
            <w:pPr>
              <w:rPr>
                <w:sz w:val="22"/>
                <w:szCs w:val="22"/>
                <w:lang w:val="en-US" w:eastAsia="en-US"/>
              </w:rPr>
            </w:pPr>
            <w:r w:rsidRPr="00992CDF">
              <w:rPr>
                <w:sz w:val="22"/>
                <w:szCs w:val="22"/>
                <w:lang w:val="en-US" w:eastAsia="en-US"/>
              </w:rPr>
              <w:t>Have a representative from a disability related organisation present to the Wannon Water Inclusion</w:t>
            </w:r>
            <w:r w:rsidR="00204DF0" w:rsidRPr="00992CDF">
              <w:rPr>
                <w:sz w:val="22"/>
                <w:szCs w:val="22"/>
                <w:lang w:val="en-US" w:eastAsia="en-US"/>
              </w:rPr>
              <w:t xml:space="preserve"> and Diversity</w:t>
            </w:r>
            <w:r w:rsidRPr="00992CDF">
              <w:rPr>
                <w:sz w:val="22"/>
                <w:szCs w:val="22"/>
                <w:lang w:val="en-US" w:eastAsia="en-US"/>
              </w:rPr>
              <w:t xml:space="preserve"> Steering Committee</w:t>
            </w:r>
          </w:p>
          <w:p w:rsidR="00CD743F" w:rsidRPr="00992CDF" w:rsidRDefault="00CD743F" w:rsidP="00B10A04">
            <w:pPr>
              <w:rPr>
                <w:sz w:val="22"/>
                <w:szCs w:val="22"/>
                <w:lang w:val="en-US" w:eastAsia="en-US"/>
              </w:rPr>
            </w:pPr>
          </w:p>
        </w:tc>
        <w:tc>
          <w:tcPr>
            <w:tcW w:w="1999" w:type="dxa"/>
            <w:tcBorders>
              <w:top w:val="single" w:sz="4" w:space="0" w:color="auto"/>
              <w:left w:val="nil"/>
              <w:bottom w:val="single" w:sz="4" w:space="0" w:color="auto"/>
              <w:right w:val="nil"/>
            </w:tcBorders>
          </w:tcPr>
          <w:p w:rsidR="001B7DFB" w:rsidRPr="00992CDF" w:rsidRDefault="00793952" w:rsidP="00B10A04">
            <w:pPr>
              <w:rPr>
                <w:sz w:val="22"/>
                <w:szCs w:val="22"/>
                <w:lang w:val="en-US" w:eastAsia="en-US"/>
              </w:rPr>
            </w:pPr>
            <w:r w:rsidRPr="00992CDF">
              <w:rPr>
                <w:sz w:val="22"/>
                <w:szCs w:val="22"/>
                <w:lang w:val="en-US" w:eastAsia="en-US"/>
              </w:rPr>
              <w:t>30 June 2021</w:t>
            </w:r>
          </w:p>
        </w:tc>
        <w:tc>
          <w:tcPr>
            <w:tcW w:w="2499" w:type="dxa"/>
            <w:tcBorders>
              <w:top w:val="single" w:sz="4" w:space="0" w:color="auto"/>
              <w:left w:val="nil"/>
              <w:bottom w:val="single" w:sz="4" w:space="0" w:color="auto"/>
              <w:right w:val="nil"/>
            </w:tcBorders>
          </w:tcPr>
          <w:p w:rsidR="00567525" w:rsidRPr="00992CDF" w:rsidRDefault="00567525" w:rsidP="00B10A04">
            <w:pPr>
              <w:rPr>
                <w:rFonts w:cs="Arial"/>
                <w:bCs/>
                <w:sz w:val="22"/>
                <w:szCs w:val="22"/>
              </w:rPr>
            </w:pPr>
            <w:r w:rsidRPr="00992CDF">
              <w:rPr>
                <w:rFonts w:cs="Arial"/>
                <w:bCs/>
                <w:sz w:val="22"/>
                <w:szCs w:val="22"/>
              </w:rPr>
              <w:t xml:space="preserve">Executive Strategy &amp; Innovation </w:t>
            </w:r>
          </w:p>
          <w:p w:rsidR="001B7DFB" w:rsidRPr="00992CDF" w:rsidRDefault="001B7DFB" w:rsidP="00B10A04">
            <w:pPr>
              <w:rPr>
                <w:sz w:val="22"/>
                <w:szCs w:val="22"/>
                <w:lang w:val="en-US" w:eastAsia="en-US"/>
              </w:rPr>
            </w:pPr>
          </w:p>
        </w:tc>
      </w:tr>
      <w:tr w:rsidR="00B10A04" w:rsidTr="00980F8E">
        <w:tc>
          <w:tcPr>
            <w:tcW w:w="1843" w:type="dxa"/>
            <w:tcBorders>
              <w:left w:val="nil"/>
              <w:bottom w:val="single" w:sz="4" w:space="0" w:color="auto"/>
              <w:right w:val="nil"/>
            </w:tcBorders>
          </w:tcPr>
          <w:p w:rsidR="00B10A04" w:rsidRPr="00992CDF" w:rsidRDefault="004E20A3" w:rsidP="00B91C4A">
            <w:pPr>
              <w:rPr>
                <w:rFonts w:eastAsiaTheme="majorEastAsia" w:cstheme="majorBidi"/>
                <w:b/>
                <w:bCs/>
                <w:color w:val="00395D" w:themeColor="text1"/>
                <w:sz w:val="22"/>
                <w:szCs w:val="22"/>
                <w:lang w:val="en-US" w:eastAsia="en-US"/>
              </w:rPr>
            </w:pPr>
            <w:r w:rsidRPr="00992CDF">
              <w:rPr>
                <w:rFonts w:eastAsiaTheme="majorEastAsia" w:cstheme="majorBidi"/>
                <w:b/>
                <w:bCs/>
                <w:color w:val="00395D" w:themeColor="text1"/>
                <w:sz w:val="22"/>
                <w:szCs w:val="22"/>
                <w:lang w:val="en-US" w:eastAsia="en-US"/>
              </w:rPr>
              <w:t>Ensure Wannon Wate</w:t>
            </w:r>
            <w:r w:rsidR="008E4ED6" w:rsidRPr="00992CDF">
              <w:rPr>
                <w:rFonts w:eastAsiaTheme="majorEastAsia" w:cstheme="majorBidi"/>
                <w:b/>
                <w:bCs/>
                <w:color w:val="00395D" w:themeColor="text1"/>
                <w:sz w:val="22"/>
                <w:szCs w:val="22"/>
                <w:lang w:val="en-US" w:eastAsia="en-US"/>
              </w:rPr>
              <w:t>r community and stakeholder even</w:t>
            </w:r>
            <w:r w:rsidRPr="00992CDF">
              <w:rPr>
                <w:rFonts w:eastAsiaTheme="majorEastAsia" w:cstheme="majorBidi"/>
                <w:b/>
                <w:bCs/>
                <w:color w:val="00395D" w:themeColor="text1"/>
                <w:sz w:val="22"/>
                <w:szCs w:val="22"/>
                <w:lang w:val="en-US" w:eastAsia="en-US"/>
              </w:rPr>
              <w:t xml:space="preserve">ts are accessible to people with disability </w:t>
            </w:r>
          </w:p>
        </w:tc>
        <w:tc>
          <w:tcPr>
            <w:tcW w:w="2679" w:type="dxa"/>
            <w:tcBorders>
              <w:left w:val="nil"/>
              <w:bottom w:val="single" w:sz="4" w:space="0" w:color="auto"/>
              <w:right w:val="nil"/>
            </w:tcBorders>
          </w:tcPr>
          <w:p w:rsidR="00B10A04" w:rsidRPr="00992CDF" w:rsidRDefault="004E20A3" w:rsidP="002F1EAD">
            <w:pPr>
              <w:rPr>
                <w:sz w:val="22"/>
                <w:szCs w:val="22"/>
                <w:lang w:val="en-US" w:eastAsia="en-US"/>
              </w:rPr>
            </w:pPr>
            <w:r w:rsidRPr="00992CDF">
              <w:rPr>
                <w:sz w:val="22"/>
                <w:szCs w:val="22"/>
                <w:lang w:val="en-US" w:eastAsia="en-US"/>
              </w:rPr>
              <w:t>Community and stakeholder events check lists developed to ensure that all</w:t>
            </w:r>
            <w:r w:rsidR="002F1EAD" w:rsidRPr="00992CDF">
              <w:rPr>
                <w:sz w:val="22"/>
                <w:szCs w:val="22"/>
                <w:lang w:val="en-US" w:eastAsia="en-US"/>
              </w:rPr>
              <w:t xml:space="preserve"> events are designed, conducted and evaluated </w:t>
            </w:r>
            <w:r w:rsidRPr="00992CDF">
              <w:rPr>
                <w:sz w:val="22"/>
                <w:szCs w:val="22"/>
                <w:lang w:val="en-US" w:eastAsia="en-US"/>
              </w:rPr>
              <w:t xml:space="preserve">with the </w:t>
            </w:r>
            <w:r w:rsidR="002F1EAD" w:rsidRPr="00992CDF">
              <w:rPr>
                <w:sz w:val="22"/>
                <w:szCs w:val="22"/>
                <w:lang w:val="en-US" w:eastAsia="en-US"/>
              </w:rPr>
              <w:t>needs</w:t>
            </w:r>
            <w:r w:rsidRPr="00992CDF">
              <w:rPr>
                <w:sz w:val="22"/>
                <w:szCs w:val="22"/>
                <w:lang w:val="en-US" w:eastAsia="en-US"/>
              </w:rPr>
              <w:t xml:space="preserve"> o</w:t>
            </w:r>
            <w:r w:rsidR="002F1EAD" w:rsidRPr="00992CDF">
              <w:rPr>
                <w:sz w:val="22"/>
                <w:szCs w:val="22"/>
                <w:lang w:val="en-US" w:eastAsia="en-US"/>
              </w:rPr>
              <w:t>f</w:t>
            </w:r>
            <w:r w:rsidRPr="00992CDF">
              <w:rPr>
                <w:sz w:val="22"/>
                <w:szCs w:val="22"/>
                <w:lang w:val="en-US" w:eastAsia="en-US"/>
              </w:rPr>
              <w:t xml:space="preserve"> </w:t>
            </w:r>
            <w:r w:rsidR="002F1EAD" w:rsidRPr="00992CDF">
              <w:rPr>
                <w:sz w:val="22"/>
                <w:szCs w:val="22"/>
                <w:lang w:val="en-US" w:eastAsia="en-US"/>
              </w:rPr>
              <w:t>people</w:t>
            </w:r>
            <w:r w:rsidRPr="00992CDF">
              <w:rPr>
                <w:sz w:val="22"/>
                <w:szCs w:val="22"/>
                <w:lang w:val="en-US" w:eastAsia="en-US"/>
              </w:rPr>
              <w:t xml:space="preserve"> </w:t>
            </w:r>
            <w:r w:rsidR="002F1EAD" w:rsidRPr="00992CDF">
              <w:rPr>
                <w:sz w:val="22"/>
                <w:szCs w:val="22"/>
                <w:lang w:val="en-US" w:eastAsia="en-US"/>
              </w:rPr>
              <w:t>with</w:t>
            </w:r>
            <w:r w:rsidRPr="00992CDF">
              <w:rPr>
                <w:sz w:val="22"/>
                <w:szCs w:val="22"/>
                <w:lang w:val="en-US" w:eastAsia="en-US"/>
              </w:rPr>
              <w:t xml:space="preserve"> disability in mind</w:t>
            </w:r>
          </w:p>
          <w:p w:rsidR="00CD743F" w:rsidRPr="00992CDF" w:rsidRDefault="00CD743F" w:rsidP="002F1EAD">
            <w:pPr>
              <w:rPr>
                <w:sz w:val="22"/>
                <w:szCs w:val="22"/>
                <w:lang w:val="en-US" w:eastAsia="en-US"/>
              </w:rPr>
            </w:pPr>
          </w:p>
        </w:tc>
        <w:tc>
          <w:tcPr>
            <w:tcW w:w="1999" w:type="dxa"/>
            <w:tcBorders>
              <w:left w:val="nil"/>
              <w:bottom w:val="single" w:sz="4" w:space="0" w:color="auto"/>
              <w:right w:val="nil"/>
            </w:tcBorders>
          </w:tcPr>
          <w:p w:rsidR="00B10A04" w:rsidRPr="00992CDF" w:rsidRDefault="003703DA" w:rsidP="00B10A04">
            <w:pPr>
              <w:rPr>
                <w:color w:val="FF0000"/>
                <w:sz w:val="22"/>
                <w:szCs w:val="22"/>
                <w:lang w:val="en-US" w:eastAsia="en-US"/>
              </w:rPr>
            </w:pPr>
            <w:r w:rsidRPr="00992CDF">
              <w:rPr>
                <w:sz w:val="22"/>
                <w:szCs w:val="22"/>
                <w:lang w:val="en-US" w:eastAsia="en-US"/>
              </w:rPr>
              <w:t>30 June 2021</w:t>
            </w:r>
          </w:p>
        </w:tc>
        <w:tc>
          <w:tcPr>
            <w:tcW w:w="2499" w:type="dxa"/>
            <w:tcBorders>
              <w:left w:val="nil"/>
              <w:bottom w:val="single" w:sz="4" w:space="0" w:color="auto"/>
              <w:right w:val="nil"/>
            </w:tcBorders>
          </w:tcPr>
          <w:p w:rsidR="002F1EAD" w:rsidRPr="00992CDF" w:rsidRDefault="00D74F6C" w:rsidP="00B10A04">
            <w:pPr>
              <w:rPr>
                <w:sz w:val="22"/>
                <w:szCs w:val="22"/>
                <w:lang w:val="en-US" w:eastAsia="en-US"/>
              </w:rPr>
            </w:pPr>
            <w:r w:rsidRPr="00992CDF">
              <w:rPr>
                <w:sz w:val="22"/>
                <w:szCs w:val="22"/>
                <w:lang w:val="en-US" w:eastAsia="en-US"/>
              </w:rPr>
              <w:t>Branch Manager Communications &amp; Engagement</w:t>
            </w:r>
          </w:p>
        </w:tc>
      </w:tr>
      <w:tr w:rsidR="001B7DFB" w:rsidTr="00980F8E">
        <w:tc>
          <w:tcPr>
            <w:tcW w:w="1843" w:type="dxa"/>
            <w:vMerge w:val="restart"/>
            <w:tcBorders>
              <w:left w:val="nil"/>
              <w:bottom w:val="nil"/>
              <w:right w:val="nil"/>
            </w:tcBorders>
          </w:tcPr>
          <w:p w:rsidR="001B7DFB" w:rsidRPr="00992CDF" w:rsidRDefault="001B7DFB" w:rsidP="00B10A04">
            <w:pPr>
              <w:rPr>
                <w:b/>
                <w:color w:val="002060"/>
                <w:sz w:val="22"/>
                <w:szCs w:val="22"/>
                <w:lang w:val="en-US" w:eastAsia="en-US"/>
              </w:rPr>
            </w:pPr>
            <w:r w:rsidRPr="00992CDF">
              <w:rPr>
                <w:rFonts w:eastAsiaTheme="majorEastAsia" w:cstheme="majorBidi"/>
                <w:b/>
                <w:bCs/>
                <w:color w:val="00395D" w:themeColor="text1"/>
                <w:sz w:val="22"/>
                <w:szCs w:val="22"/>
                <w:lang w:val="en-US" w:eastAsia="en-US"/>
              </w:rPr>
              <w:t xml:space="preserve">Strengthen partnerships to promote greater accessibility, disability awareness and </w:t>
            </w:r>
            <w:r w:rsidRPr="00992CDF">
              <w:rPr>
                <w:rFonts w:eastAsiaTheme="majorEastAsia" w:cstheme="majorBidi"/>
                <w:b/>
                <w:bCs/>
                <w:color w:val="00395D" w:themeColor="text1"/>
                <w:sz w:val="22"/>
                <w:szCs w:val="22"/>
                <w:lang w:val="en-US" w:eastAsia="en-US"/>
              </w:rPr>
              <w:lastRenderedPageBreak/>
              <w:t>community cohesion.</w:t>
            </w:r>
          </w:p>
        </w:tc>
        <w:tc>
          <w:tcPr>
            <w:tcW w:w="2679" w:type="dxa"/>
            <w:tcBorders>
              <w:left w:val="nil"/>
              <w:bottom w:val="nil"/>
              <w:right w:val="nil"/>
            </w:tcBorders>
          </w:tcPr>
          <w:p w:rsidR="00387324" w:rsidRPr="00992CDF" w:rsidRDefault="00811498" w:rsidP="00811498">
            <w:pPr>
              <w:rPr>
                <w:sz w:val="22"/>
                <w:szCs w:val="22"/>
                <w:lang w:val="en-US" w:eastAsia="en-US"/>
              </w:rPr>
            </w:pPr>
            <w:r w:rsidRPr="00992CDF">
              <w:rPr>
                <w:sz w:val="22"/>
                <w:szCs w:val="22"/>
                <w:lang w:val="en-US" w:eastAsia="en-US"/>
              </w:rPr>
              <w:lastRenderedPageBreak/>
              <w:t xml:space="preserve">Ensure that our partnership agreements include and </w:t>
            </w:r>
            <w:r w:rsidR="00E978EA">
              <w:rPr>
                <w:sz w:val="22"/>
                <w:szCs w:val="22"/>
                <w:lang w:val="en-US" w:eastAsia="en-US"/>
              </w:rPr>
              <w:t xml:space="preserve">are </w:t>
            </w:r>
            <w:r w:rsidRPr="00992CDF">
              <w:rPr>
                <w:sz w:val="22"/>
                <w:szCs w:val="22"/>
                <w:lang w:val="en-US" w:eastAsia="en-US"/>
              </w:rPr>
              <w:t xml:space="preserve">consistent </w:t>
            </w:r>
            <w:r w:rsidR="00E978EA">
              <w:rPr>
                <w:sz w:val="22"/>
                <w:szCs w:val="22"/>
                <w:lang w:val="en-US" w:eastAsia="en-US"/>
              </w:rPr>
              <w:t>with Wannon Waters approach to e</w:t>
            </w:r>
            <w:r w:rsidRPr="00992CDF">
              <w:rPr>
                <w:sz w:val="22"/>
                <w:szCs w:val="22"/>
                <w:lang w:val="en-US" w:eastAsia="en-US"/>
              </w:rPr>
              <w:t xml:space="preserve">vent </w:t>
            </w:r>
            <w:r w:rsidR="00E978EA">
              <w:rPr>
                <w:sz w:val="22"/>
                <w:szCs w:val="22"/>
                <w:lang w:val="en-US" w:eastAsia="en-US"/>
              </w:rPr>
              <w:t>a</w:t>
            </w:r>
            <w:r w:rsidRPr="00992CDF">
              <w:rPr>
                <w:sz w:val="22"/>
                <w:szCs w:val="22"/>
                <w:lang w:val="en-US" w:eastAsia="en-US"/>
              </w:rPr>
              <w:t xml:space="preserve">ccessibility </w:t>
            </w:r>
          </w:p>
          <w:p w:rsidR="00811498" w:rsidRPr="00992CDF" w:rsidRDefault="00811498" w:rsidP="00811498">
            <w:pPr>
              <w:rPr>
                <w:sz w:val="22"/>
                <w:szCs w:val="22"/>
                <w:lang w:val="en-US" w:eastAsia="en-US"/>
              </w:rPr>
            </w:pPr>
          </w:p>
        </w:tc>
        <w:tc>
          <w:tcPr>
            <w:tcW w:w="1999" w:type="dxa"/>
            <w:tcBorders>
              <w:left w:val="nil"/>
              <w:bottom w:val="nil"/>
              <w:right w:val="nil"/>
            </w:tcBorders>
          </w:tcPr>
          <w:p w:rsidR="001B7DFB" w:rsidRPr="00992CDF" w:rsidRDefault="003703DA" w:rsidP="00B10A04">
            <w:pPr>
              <w:rPr>
                <w:color w:val="FF0000"/>
                <w:sz w:val="22"/>
                <w:szCs w:val="22"/>
                <w:lang w:val="en-US" w:eastAsia="en-US"/>
              </w:rPr>
            </w:pPr>
            <w:r w:rsidRPr="00992CDF">
              <w:rPr>
                <w:sz w:val="22"/>
                <w:szCs w:val="22"/>
                <w:lang w:val="en-US" w:eastAsia="en-US"/>
              </w:rPr>
              <w:t>30 June 2021</w:t>
            </w:r>
          </w:p>
        </w:tc>
        <w:tc>
          <w:tcPr>
            <w:tcW w:w="2499" w:type="dxa"/>
            <w:tcBorders>
              <w:left w:val="nil"/>
              <w:bottom w:val="nil"/>
              <w:right w:val="nil"/>
            </w:tcBorders>
          </w:tcPr>
          <w:p w:rsidR="001B7DFB" w:rsidRPr="00992CDF" w:rsidRDefault="00D74F6C" w:rsidP="002F1EAD">
            <w:pPr>
              <w:rPr>
                <w:sz w:val="22"/>
                <w:szCs w:val="22"/>
                <w:lang w:val="en-US" w:eastAsia="en-US"/>
              </w:rPr>
            </w:pPr>
            <w:r w:rsidRPr="00992CDF">
              <w:rPr>
                <w:sz w:val="22"/>
                <w:szCs w:val="22"/>
                <w:lang w:val="en-US" w:eastAsia="en-US"/>
              </w:rPr>
              <w:t>Branch Manager Communications &amp; Engagement</w:t>
            </w:r>
          </w:p>
        </w:tc>
      </w:tr>
      <w:tr w:rsidR="001B7DFB" w:rsidTr="00980F8E">
        <w:tc>
          <w:tcPr>
            <w:tcW w:w="1843" w:type="dxa"/>
            <w:vMerge/>
            <w:tcBorders>
              <w:top w:val="nil"/>
              <w:left w:val="nil"/>
              <w:bottom w:val="nil"/>
              <w:right w:val="nil"/>
            </w:tcBorders>
          </w:tcPr>
          <w:p w:rsidR="001B7DFB" w:rsidRPr="00992CDF" w:rsidRDefault="001B7DFB" w:rsidP="00B10A04">
            <w:pPr>
              <w:rPr>
                <w:sz w:val="22"/>
                <w:szCs w:val="22"/>
                <w:lang w:val="en-US" w:eastAsia="en-US"/>
              </w:rPr>
            </w:pPr>
          </w:p>
        </w:tc>
        <w:tc>
          <w:tcPr>
            <w:tcW w:w="2679" w:type="dxa"/>
            <w:tcBorders>
              <w:top w:val="nil"/>
              <w:left w:val="nil"/>
              <w:bottom w:val="nil"/>
              <w:right w:val="nil"/>
            </w:tcBorders>
          </w:tcPr>
          <w:p w:rsidR="00CD743F" w:rsidRPr="00992CDF" w:rsidRDefault="00811498" w:rsidP="001B7DFB">
            <w:pPr>
              <w:rPr>
                <w:sz w:val="22"/>
                <w:szCs w:val="22"/>
                <w:lang w:val="en-US" w:eastAsia="en-US"/>
              </w:rPr>
            </w:pPr>
            <w:r w:rsidRPr="00992CDF">
              <w:rPr>
                <w:sz w:val="22"/>
                <w:szCs w:val="22"/>
                <w:lang w:val="en-US" w:eastAsia="en-US"/>
              </w:rPr>
              <w:t xml:space="preserve">Wannon Water will endeavor to support </w:t>
            </w:r>
            <w:r w:rsidR="001B7DFB" w:rsidRPr="00992CDF">
              <w:rPr>
                <w:sz w:val="22"/>
                <w:szCs w:val="22"/>
                <w:lang w:val="en-US" w:eastAsia="en-US"/>
              </w:rPr>
              <w:t xml:space="preserve">community </w:t>
            </w:r>
            <w:r w:rsidR="00387324" w:rsidRPr="00992CDF">
              <w:rPr>
                <w:sz w:val="22"/>
                <w:szCs w:val="22"/>
                <w:lang w:val="en-US" w:eastAsia="en-US"/>
              </w:rPr>
              <w:t>events, which</w:t>
            </w:r>
            <w:r w:rsidR="001B7DFB" w:rsidRPr="00992CDF">
              <w:rPr>
                <w:sz w:val="22"/>
                <w:szCs w:val="22"/>
                <w:lang w:val="en-US" w:eastAsia="en-US"/>
              </w:rPr>
              <w:t xml:space="preserve"> are socially inclusive </w:t>
            </w:r>
            <w:r w:rsidR="00387324" w:rsidRPr="00992CDF">
              <w:rPr>
                <w:sz w:val="22"/>
                <w:szCs w:val="22"/>
                <w:lang w:val="en-US" w:eastAsia="en-US"/>
              </w:rPr>
              <w:t xml:space="preserve">for </w:t>
            </w:r>
            <w:r w:rsidR="001B7DFB" w:rsidRPr="00992CDF">
              <w:rPr>
                <w:sz w:val="22"/>
                <w:szCs w:val="22"/>
                <w:lang w:val="en-US" w:eastAsia="en-US"/>
              </w:rPr>
              <w:t>communities</w:t>
            </w:r>
            <w:r w:rsidR="00387324" w:rsidRPr="00992CDF">
              <w:rPr>
                <w:sz w:val="22"/>
                <w:szCs w:val="22"/>
                <w:lang w:val="en-US" w:eastAsia="en-US"/>
              </w:rPr>
              <w:t>,</w:t>
            </w:r>
            <w:r w:rsidR="001B7DFB" w:rsidRPr="00992CDF">
              <w:rPr>
                <w:sz w:val="22"/>
                <w:szCs w:val="22"/>
                <w:lang w:val="en-US" w:eastAsia="en-US"/>
              </w:rPr>
              <w:t xml:space="preserve"> </w:t>
            </w:r>
            <w:r w:rsidRPr="00992CDF">
              <w:rPr>
                <w:sz w:val="22"/>
                <w:szCs w:val="22"/>
                <w:lang w:val="en-US" w:eastAsia="en-US"/>
              </w:rPr>
              <w:t xml:space="preserve">to </w:t>
            </w:r>
            <w:r w:rsidR="001B7DFB" w:rsidRPr="00992CDF">
              <w:rPr>
                <w:sz w:val="22"/>
                <w:szCs w:val="22"/>
                <w:lang w:val="en-US" w:eastAsia="en-US"/>
              </w:rPr>
              <w:t>i</w:t>
            </w:r>
            <w:r w:rsidRPr="00992CDF">
              <w:rPr>
                <w:sz w:val="22"/>
                <w:szCs w:val="22"/>
                <w:lang w:val="en-US" w:eastAsia="en-US"/>
              </w:rPr>
              <w:t xml:space="preserve">nclude </w:t>
            </w:r>
            <w:r w:rsidR="00387324" w:rsidRPr="00992CDF">
              <w:rPr>
                <w:sz w:val="22"/>
                <w:szCs w:val="22"/>
                <w:lang w:val="en-US" w:eastAsia="en-US"/>
              </w:rPr>
              <w:t>people with disability.</w:t>
            </w:r>
          </w:p>
        </w:tc>
        <w:tc>
          <w:tcPr>
            <w:tcW w:w="1999" w:type="dxa"/>
            <w:tcBorders>
              <w:top w:val="nil"/>
              <w:left w:val="nil"/>
              <w:bottom w:val="nil"/>
              <w:right w:val="nil"/>
            </w:tcBorders>
          </w:tcPr>
          <w:p w:rsidR="001B7DFB" w:rsidRPr="00992CDF" w:rsidRDefault="003703DA" w:rsidP="00B10A04">
            <w:pPr>
              <w:rPr>
                <w:color w:val="FF0000"/>
                <w:sz w:val="22"/>
                <w:szCs w:val="22"/>
                <w:lang w:val="en-US" w:eastAsia="en-US"/>
              </w:rPr>
            </w:pPr>
            <w:r w:rsidRPr="00992CDF">
              <w:rPr>
                <w:sz w:val="22"/>
                <w:szCs w:val="22"/>
                <w:lang w:val="en-US" w:eastAsia="en-US"/>
              </w:rPr>
              <w:t>30  June 2021</w:t>
            </w:r>
          </w:p>
        </w:tc>
        <w:tc>
          <w:tcPr>
            <w:tcW w:w="2499" w:type="dxa"/>
            <w:tcBorders>
              <w:top w:val="nil"/>
              <w:left w:val="nil"/>
              <w:bottom w:val="nil"/>
              <w:right w:val="nil"/>
            </w:tcBorders>
          </w:tcPr>
          <w:p w:rsidR="001B7DFB" w:rsidRPr="00992CDF" w:rsidRDefault="001B7DFB" w:rsidP="00B10A04">
            <w:pPr>
              <w:rPr>
                <w:sz w:val="22"/>
                <w:szCs w:val="22"/>
                <w:lang w:val="en-US" w:eastAsia="en-US"/>
              </w:rPr>
            </w:pPr>
          </w:p>
        </w:tc>
      </w:tr>
      <w:tr w:rsidR="00D63766" w:rsidTr="00980F8E">
        <w:tc>
          <w:tcPr>
            <w:tcW w:w="1843" w:type="dxa"/>
            <w:tcBorders>
              <w:top w:val="nil"/>
              <w:left w:val="nil"/>
              <w:right w:val="nil"/>
            </w:tcBorders>
          </w:tcPr>
          <w:p w:rsidR="00D63766" w:rsidRPr="00992CDF" w:rsidRDefault="00D63766" w:rsidP="00B10A04">
            <w:pPr>
              <w:rPr>
                <w:sz w:val="22"/>
                <w:szCs w:val="22"/>
                <w:lang w:val="en-US" w:eastAsia="en-US"/>
              </w:rPr>
            </w:pPr>
          </w:p>
        </w:tc>
        <w:tc>
          <w:tcPr>
            <w:tcW w:w="2679" w:type="dxa"/>
            <w:tcBorders>
              <w:top w:val="nil"/>
              <w:left w:val="nil"/>
              <w:right w:val="nil"/>
            </w:tcBorders>
          </w:tcPr>
          <w:p w:rsidR="00D63766" w:rsidRPr="00992CDF" w:rsidRDefault="00D63766" w:rsidP="001B7DFB">
            <w:pPr>
              <w:rPr>
                <w:sz w:val="22"/>
                <w:szCs w:val="22"/>
                <w:lang w:val="en-US" w:eastAsia="en-US"/>
              </w:rPr>
            </w:pPr>
          </w:p>
        </w:tc>
        <w:tc>
          <w:tcPr>
            <w:tcW w:w="1999" w:type="dxa"/>
            <w:tcBorders>
              <w:top w:val="nil"/>
              <w:left w:val="nil"/>
              <w:right w:val="nil"/>
            </w:tcBorders>
          </w:tcPr>
          <w:p w:rsidR="00D63766" w:rsidRPr="00992CDF" w:rsidRDefault="00D63766" w:rsidP="00B10A04">
            <w:pPr>
              <w:rPr>
                <w:sz w:val="22"/>
                <w:szCs w:val="22"/>
                <w:lang w:val="en-US" w:eastAsia="en-US"/>
              </w:rPr>
            </w:pPr>
          </w:p>
        </w:tc>
        <w:tc>
          <w:tcPr>
            <w:tcW w:w="2499" w:type="dxa"/>
            <w:tcBorders>
              <w:top w:val="nil"/>
              <w:left w:val="nil"/>
              <w:right w:val="nil"/>
            </w:tcBorders>
          </w:tcPr>
          <w:p w:rsidR="00D63766" w:rsidRPr="00992CDF" w:rsidRDefault="00D63766" w:rsidP="00B10A04">
            <w:pPr>
              <w:rPr>
                <w:sz w:val="22"/>
                <w:szCs w:val="22"/>
                <w:lang w:val="en-US" w:eastAsia="en-US"/>
              </w:rPr>
            </w:pPr>
          </w:p>
        </w:tc>
      </w:tr>
    </w:tbl>
    <w:p w:rsidR="00D63766" w:rsidRDefault="00D63766" w:rsidP="00D63766">
      <w:pPr>
        <w:pStyle w:val="Heading2"/>
        <w:numPr>
          <w:ilvl w:val="0"/>
          <w:numId w:val="0"/>
        </w:numPr>
        <w:ind w:left="576" w:hanging="576"/>
        <w:rPr>
          <w:color w:val="00395D" w:themeColor="text1"/>
        </w:rPr>
      </w:pPr>
    </w:p>
    <w:p w:rsidR="00980F8E" w:rsidRPr="00980F8E" w:rsidRDefault="00980F8E" w:rsidP="00980F8E">
      <w:pPr>
        <w:rPr>
          <w:lang w:val="en-US" w:eastAsia="en-US"/>
        </w:rPr>
      </w:pPr>
    </w:p>
    <w:p w:rsidR="00DF0A6F" w:rsidRPr="00AC1DE4" w:rsidRDefault="001B7DFB" w:rsidP="00D6295F">
      <w:pPr>
        <w:pStyle w:val="Heading2"/>
        <w:numPr>
          <w:ilvl w:val="0"/>
          <w:numId w:val="0"/>
        </w:numPr>
        <w:rPr>
          <w:color w:val="00395D" w:themeColor="text1"/>
          <w:szCs w:val="22"/>
        </w:rPr>
      </w:pPr>
      <w:bookmarkStart w:id="19" w:name="_Toc56502200"/>
      <w:r w:rsidRPr="00AC1DE4">
        <w:rPr>
          <w:color w:val="00395D" w:themeColor="text1"/>
          <w:szCs w:val="22"/>
        </w:rPr>
        <w:t>Outcome 4:</w:t>
      </w:r>
      <w:r w:rsidR="00D63766" w:rsidRPr="00AC1DE4">
        <w:rPr>
          <w:color w:val="00395D" w:themeColor="text1"/>
          <w:szCs w:val="22"/>
        </w:rPr>
        <w:t xml:space="preserve"> </w:t>
      </w:r>
      <w:r w:rsidR="00DF0A6F" w:rsidRPr="00AC1DE4">
        <w:rPr>
          <w:color w:val="00395D" w:themeColor="text1"/>
          <w:szCs w:val="22"/>
        </w:rPr>
        <w:t>Achieve organisational culture chang</w:t>
      </w:r>
      <w:r w:rsidR="002F3166" w:rsidRPr="00AC1DE4">
        <w:rPr>
          <w:color w:val="00395D" w:themeColor="text1"/>
          <w:szCs w:val="22"/>
        </w:rPr>
        <w:t>e in attitudes and practices which</w:t>
      </w:r>
      <w:r w:rsidR="00DF0A6F" w:rsidRPr="00AC1DE4">
        <w:rPr>
          <w:color w:val="00395D" w:themeColor="text1"/>
          <w:szCs w:val="22"/>
        </w:rPr>
        <w:t xml:space="preserve"> discriminate against disability</w:t>
      </w:r>
      <w:bookmarkEnd w:id="19"/>
    </w:p>
    <w:tbl>
      <w:tblPr>
        <w:tblStyle w:val="TableGrid"/>
        <w:tblW w:w="0" w:type="auto"/>
        <w:tblLayout w:type="fixed"/>
        <w:tblLook w:val="04A0" w:firstRow="1" w:lastRow="0" w:firstColumn="1" w:lastColumn="0" w:noHBand="0" w:noVBand="1"/>
      </w:tblPr>
      <w:tblGrid>
        <w:gridCol w:w="1843"/>
        <w:gridCol w:w="2552"/>
        <w:gridCol w:w="2268"/>
        <w:gridCol w:w="2357"/>
      </w:tblGrid>
      <w:tr w:rsidR="004A6DC9" w:rsidRPr="00D6295F" w:rsidTr="00980F8E">
        <w:tc>
          <w:tcPr>
            <w:tcW w:w="1843" w:type="dxa"/>
            <w:tcBorders>
              <w:left w:val="nil"/>
              <w:bottom w:val="single" w:sz="4" w:space="0" w:color="auto"/>
              <w:right w:val="nil"/>
            </w:tcBorders>
          </w:tcPr>
          <w:p w:rsidR="004A6DC9" w:rsidRPr="00C26883" w:rsidRDefault="004A6DC9" w:rsidP="001B7DFB">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 xml:space="preserve">Action </w:t>
            </w:r>
          </w:p>
        </w:tc>
        <w:tc>
          <w:tcPr>
            <w:tcW w:w="2552" w:type="dxa"/>
            <w:tcBorders>
              <w:left w:val="nil"/>
              <w:bottom w:val="single" w:sz="4" w:space="0" w:color="auto"/>
              <w:right w:val="nil"/>
            </w:tcBorders>
          </w:tcPr>
          <w:p w:rsidR="004A6DC9" w:rsidRPr="00C26883" w:rsidRDefault="004A6DC9" w:rsidP="001B7DFB">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Task</w:t>
            </w:r>
          </w:p>
        </w:tc>
        <w:tc>
          <w:tcPr>
            <w:tcW w:w="2268" w:type="dxa"/>
            <w:tcBorders>
              <w:left w:val="nil"/>
              <w:bottom w:val="single" w:sz="4" w:space="0" w:color="auto"/>
              <w:right w:val="nil"/>
            </w:tcBorders>
          </w:tcPr>
          <w:p w:rsidR="004A6DC9" w:rsidRPr="00C26883" w:rsidRDefault="004A6DC9" w:rsidP="001B7DFB">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Timeline</w:t>
            </w:r>
          </w:p>
        </w:tc>
        <w:tc>
          <w:tcPr>
            <w:tcW w:w="2357" w:type="dxa"/>
            <w:tcBorders>
              <w:left w:val="nil"/>
              <w:bottom w:val="single" w:sz="4" w:space="0" w:color="auto"/>
              <w:right w:val="nil"/>
            </w:tcBorders>
          </w:tcPr>
          <w:p w:rsidR="004A6DC9" w:rsidRPr="00C26883" w:rsidRDefault="004A6DC9" w:rsidP="001B7DFB">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Responsibility</w:t>
            </w:r>
          </w:p>
        </w:tc>
      </w:tr>
      <w:tr w:rsidR="00D74F6C" w:rsidTr="00980F8E">
        <w:tc>
          <w:tcPr>
            <w:tcW w:w="1843" w:type="dxa"/>
            <w:vMerge w:val="restart"/>
            <w:tcBorders>
              <w:left w:val="nil"/>
              <w:right w:val="nil"/>
            </w:tcBorders>
          </w:tcPr>
          <w:p w:rsidR="00D74F6C" w:rsidRPr="00C26883" w:rsidRDefault="0021113D" w:rsidP="004D556D">
            <w:pPr>
              <w:rPr>
                <w:b/>
                <w:color w:val="002060"/>
                <w:sz w:val="22"/>
                <w:szCs w:val="22"/>
                <w:lang w:val="en-US" w:eastAsia="en-US"/>
              </w:rPr>
            </w:pPr>
            <w:r w:rsidRPr="00C26883">
              <w:rPr>
                <w:rFonts w:eastAsiaTheme="majorEastAsia" w:cstheme="majorBidi"/>
                <w:b/>
                <w:bCs/>
                <w:color w:val="00395D" w:themeColor="text1"/>
                <w:sz w:val="22"/>
                <w:szCs w:val="22"/>
                <w:lang w:val="en-US" w:eastAsia="en-US"/>
              </w:rPr>
              <w:t>Continue to build an</w:t>
            </w:r>
            <w:r w:rsidR="00D74F6C" w:rsidRPr="00C26883">
              <w:rPr>
                <w:rFonts w:eastAsiaTheme="majorEastAsia" w:cstheme="majorBidi"/>
                <w:b/>
                <w:bCs/>
                <w:color w:val="00395D" w:themeColor="text1"/>
                <w:sz w:val="22"/>
                <w:szCs w:val="22"/>
                <w:lang w:val="en-US" w:eastAsia="en-US"/>
              </w:rPr>
              <w:t xml:space="preserve"> inclusive culture by enhancing our </w:t>
            </w:r>
            <w:r w:rsidR="004D556D" w:rsidRPr="00C26883">
              <w:rPr>
                <w:rFonts w:eastAsiaTheme="majorEastAsia" w:cstheme="majorBidi"/>
                <w:b/>
                <w:bCs/>
                <w:color w:val="00395D" w:themeColor="text1"/>
                <w:sz w:val="22"/>
                <w:szCs w:val="22"/>
                <w:lang w:val="en-US" w:eastAsia="en-US"/>
              </w:rPr>
              <w:t>employees</w:t>
            </w:r>
            <w:r w:rsidR="00D74F6C" w:rsidRPr="00C26883">
              <w:rPr>
                <w:rFonts w:eastAsiaTheme="majorEastAsia" w:cstheme="majorBidi"/>
                <w:b/>
                <w:bCs/>
                <w:color w:val="00395D" w:themeColor="text1"/>
                <w:sz w:val="22"/>
                <w:szCs w:val="22"/>
                <w:lang w:val="en-US" w:eastAsia="en-US"/>
              </w:rPr>
              <w:t xml:space="preserve"> level of disability awareness</w:t>
            </w:r>
          </w:p>
        </w:tc>
        <w:tc>
          <w:tcPr>
            <w:tcW w:w="2552" w:type="dxa"/>
            <w:tcBorders>
              <w:left w:val="nil"/>
              <w:bottom w:val="single" w:sz="4" w:space="0" w:color="auto"/>
              <w:right w:val="nil"/>
            </w:tcBorders>
          </w:tcPr>
          <w:p w:rsidR="00D74F6C" w:rsidRPr="00C26883" w:rsidRDefault="004D556D" w:rsidP="00D74F6C">
            <w:pPr>
              <w:rPr>
                <w:sz w:val="22"/>
                <w:szCs w:val="22"/>
                <w:lang w:val="en-US" w:eastAsia="en-US"/>
              </w:rPr>
            </w:pPr>
            <w:r w:rsidRPr="00C26883">
              <w:rPr>
                <w:sz w:val="22"/>
                <w:szCs w:val="22"/>
                <w:lang w:val="en-US" w:eastAsia="en-US"/>
              </w:rPr>
              <w:t xml:space="preserve">Provide opportunities for employees to learn and understand the </w:t>
            </w:r>
            <w:r w:rsidR="00566C7B" w:rsidRPr="00C26883">
              <w:rPr>
                <w:sz w:val="22"/>
                <w:szCs w:val="22"/>
                <w:lang w:val="en-US" w:eastAsia="en-US"/>
              </w:rPr>
              <w:t>barriers</w:t>
            </w:r>
            <w:r w:rsidRPr="00C26883">
              <w:rPr>
                <w:sz w:val="22"/>
                <w:szCs w:val="22"/>
                <w:lang w:val="en-US" w:eastAsia="en-US"/>
              </w:rPr>
              <w:t xml:space="preserve"> of those with disability</w:t>
            </w:r>
          </w:p>
          <w:p w:rsidR="00D74F6C" w:rsidRPr="00C26883" w:rsidRDefault="00D74F6C" w:rsidP="00D74F6C">
            <w:pPr>
              <w:rPr>
                <w:sz w:val="22"/>
                <w:szCs w:val="22"/>
                <w:lang w:val="en-US" w:eastAsia="en-US"/>
              </w:rPr>
            </w:pPr>
          </w:p>
        </w:tc>
        <w:tc>
          <w:tcPr>
            <w:tcW w:w="2268" w:type="dxa"/>
            <w:tcBorders>
              <w:left w:val="nil"/>
              <w:bottom w:val="single" w:sz="4" w:space="0" w:color="auto"/>
              <w:right w:val="nil"/>
            </w:tcBorders>
          </w:tcPr>
          <w:p w:rsidR="00D74F6C" w:rsidRPr="00C26883" w:rsidRDefault="009609A8" w:rsidP="00D74F6C">
            <w:pPr>
              <w:rPr>
                <w:sz w:val="22"/>
                <w:szCs w:val="22"/>
                <w:lang w:val="en-US" w:eastAsia="en-US"/>
              </w:rPr>
            </w:pPr>
            <w:r w:rsidRPr="00C26883">
              <w:rPr>
                <w:sz w:val="22"/>
                <w:szCs w:val="22"/>
                <w:lang w:val="en-US" w:eastAsia="en-US"/>
              </w:rPr>
              <w:t>Annually (December)</w:t>
            </w:r>
          </w:p>
        </w:tc>
        <w:tc>
          <w:tcPr>
            <w:tcW w:w="2357" w:type="dxa"/>
            <w:tcBorders>
              <w:left w:val="nil"/>
              <w:bottom w:val="single" w:sz="4" w:space="0" w:color="auto"/>
              <w:right w:val="nil"/>
            </w:tcBorders>
          </w:tcPr>
          <w:p w:rsidR="004D556D" w:rsidRPr="00C26883" w:rsidRDefault="004D556D" w:rsidP="00D74F6C">
            <w:pPr>
              <w:rPr>
                <w:rFonts w:cs="Arial"/>
                <w:bCs/>
                <w:sz w:val="22"/>
                <w:szCs w:val="22"/>
              </w:rPr>
            </w:pPr>
            <w:r w:rsidRPr="00C26883">
              <w:rPr>
                <w:rFonts w:cs="Arial"/>
                <w:bCs/>
                <w:sz w:val="22"/>
                <w:szCs w:val="22"/>
              </w:rPr>
              <w:t>Diversity &amp; Learning Officer</w:t>
            </w:r>
          </w:p>
          <w:p w:rsidR="00D74F6C" w:rsidRPr="00C26883" w:rsidRDefault="00D74F6C" w:rsidP="00D74F6C">
            <w:pPr>
              <w:rPr>
                <w:sz w:val="22"/>
                <w:szCs w:val="22"/>
                <w:lang w:val="en-US" w:eastAsia="en-US"/>
              </w:rPr>
            </w:pPr>
            <w:r w:rsidRPr="00C26883">
              <w:rPr>
                <w:rFonts w:cs="Arial"/>
                <w:bCs/>
                <w:sz w:val="22"/>
                <w:szCs w:val="22"/>
              </w:rPr>
              <w:t>Executive People &amp; Resilience</w:t>
            </w:r>
          </w:p>
        </w:tc>
      </w:tr>
      <w:tr w:rsidR="00D74F6C" w:rsidTr="00980F8E">
        <w:tc>
          <w:tcPr>
            <w:tcW w:w="1843" w:type="dxa"/>
            <w:vMerge/>
            <w:tcBorders>
              <w:left w:val="nil"/>
              <w:bottom w:val="single" w:sz="4" w:space="0" w:color="auto"/>
              <w:right w:val="nil"/>
            </w:tcBorders>
          </w:tcPr>
          <w:p w:rsidR="00D74F6C" w:rsidRPr="00C26883" w:rsidRDefault="00D74F6C" w:rsidP="00D74F6C">
            <w:pPr>
              <w:rPr>
                <w:b/>
                <w:color w:val="002060"/>
                <w:sz w:val="22"/>
                <w:szCs w:val="22"/>
                <w:lang w:val="en-US" w:eastAsia="en-US"/>
              </w:rPr>
            </w:pPr>
          </w:p>
        </w:tc>
        <w:tc>
          <w:tcPr>
            <w:tcW w:w="2552" w:type="dxa"/>
            <w:tcBorders>
              <w:top w:val="single" w:sz="4" w:space="0" w:color="auto"/>
              <w:left w:val="nil"/>
              <w:bottom w:val="single" w:sz="4" w:space="0" w:color="auto"/>
              <w:right w:val="nil"/>
            </w:tcBorders>
          </w:tcPr>
          <w:p w:rsidR="00D74F6C" w:rsidRPr="00C26883" w:rsidRDefault="00D74F6C" w:rsidP="00D74F6C">
            <w:pPr>
              <w:rPr>
                <w:sz w:val="22"/>
                <w:szCs w:val="22"/>
                <w:lang w:val="en-US" w:eastAsia="en-US"/>
              </w:rPr>
            </w:pPr>
            <w:r w:rsidRPr="00C26883">
              <w:rPr>
                <w:sz w:val="22"/>
                <w:szCs w:val="22"/>
                <w:lang w:val="en-US" w:eastAsia="en-US"/>
              </w:rPr>
              <w:t xml:space="preserve">Build disability awareness by promoting success stories, events and initiatives </w:t>
            </w:r>
          </w:p>
          <w:p w:rsidR="00D74F6C" w:rsidRPr="00C26883" w:rsidRDefault="00D74F6C" w:rsidP="00D74F6C">
            <w:pPr>
              <w:rPr>
                <w:sz w:val="22"/>
                <w:szCs w:val="22"/>
                <w:lang w:val="en-US" w:eastAsia="en-US"/>
              </w:rPr>
            </w:pPr>
          </w:p>
        </w:tc>
        <w:tc>
          <w:tcPr>
            <w:tcW w:w="2268" w:type="dxa"/>
            <w:tcBorders>
              <w:top w:val="single" w:sz="4" w:space="0" w:color="auto"/>
              <w:left w:val="nil"/>
              <w:bottom w:val="single" w:sz="4" w:space="0" w:color="auto"/>
              <w:right w:val="nil"/>
            </w:tcBorders>
          </w:tcPr>
          <w:p w:rsidR="00D74F6C" w:rsidRPr="00C26883" w:rsidRDefault="009609A8" w:rsidP="00D74F6C">
            <w:pPr>
              <w:rPr>
                <w:sz w:val="22"/>
                <w:szCs w:val="22"/>
                <w:lang w:val="en-US" w:eastAsia="en-US"/>
              </w:rPr>
            </w:pPr>
            <w:r w:rsidRPr="00C26883">
              <w:rPr>
                <w:sz w:val="22"/>
                <w:szCs w:val="22"/>
                <w:lang w:val="en-US" w:eastAsia="en-US"/>
              </w:rPr>
              <w:t>Annually (December)</w:t>
            </w:r>
          </w:p>
        </w:tc>
        <w:tc>
          <w:tcPr>
            <w:tcW w:w="2357" w:type="dxa"/>
            <w:tcBorders>
              <w:top w:val="single" w:sz="4" w:space="0" w:color="auto"/>
              <w:left w:val="nil"/>
              <w:bottom w:val="single" w:sz="4" w:space="0" w:color="auto"/>
              <w:right w:val="nil"/>
            </w:tcBorders>
          </w:tcPr>
          <w:p w:rsidR="004D556D" w:rsidRPr="00C26883" w:rsidRDefault="004D556D" w:rsidP="00D74F6C">
            <w:pPr>
              <w:rPr>
                <w:rFonts w:cs="Arial"/>
                <w:bCs/>
                <w:sz w:val="22"/>
                <w:szCs w:val="22"/>
              </w:rPr>
            </w:pPr>
            <w:r w:rsidRPr="00C26883">
              <w:rPr>
                <w:rFonts w:cs="Arial"/>
                <w:bCs/>
                <w:sz w:val="22"/>
                <w:szCs w:val="22"/>
              </w:rPr>
              <w:t xml:space="preserve">Diversity &amp; Learning Officer </w:t>
            </w:r>
          </w:p>
          <w:p w:rsidR="00D74F6C" w:rsidRPr="00C26883" w:rsidRDefault="00D74F6C" w:rsidP="00D74F6C">
            <w:pPr>
              <w:rPr>
                <w:sz w:val="22"/>
                <w:szCs w:val="22"/>
                <w:lang w:val="en-US" w:eastAsia="en-US"/>
              </w:rPr>
            </w:pPr>
            <w:r w:rsidRPr="00C26883">
              <w:rPr>
                <w:rFonts w:cs="Arial"/>
                <w:bCs/>
                <w:sz w:val="22"/>
                <w:szCs w:val="22"/>
              </w:rPr>
              <w:t>Executive People &amp; Resilience</w:t>
            </w:r>
          </w:p>
        </w:tc>
      </w:tr>
      <w:tr w:rsidR="001A12F6" w:rsidTr="00980F8E">
        <w:tc>
          <w:tcPr>
            <w:tcW w:w="1843" w:type="dxa"/>
            <w:vMerge w:val="restart"/>
            <w:tcBorders>
              <w:left w:val="nil"/>
              <w:right w:val="nil"/>
            </w:tcBorders>
          </w:tcPr>
          <w:p w:rsidR="001A12F6" w:rsidRPr="00C26883" w:rsidRDefault="001A12F6" w:rsidP="00D74F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 xml:space="preserve">Information to support the accessibility of Wannon Water workplace communications  </w:t>
            </w:r>
          </w:p>
        </w:tc>
        <w:tc>
          <w:tcPr>
            <w:tcW w:w="2552" w:type="dxa"/>
            <w:tcBorders>
              <w:left w:val="nil"/>
              <w:bottom w:val="single" w:sz="4" w:space="0" w:color="auto"/>
              <w:right w:val="nil"/>
            </w:tcBorders>
          </w:tcPr>
          <w:p w:rsidR="001A12F6" w:rsidRPr="00C26883" w:rsidRDefault="001A12F6" w:rsidP="00D74F6C">
            <w:pPr>
              <w:rPr>
                <w:sz w:val="22"/>
                <w:szCs w:val="22"/>
                <w:lang w:val="en-US" w:eastAsia="en-US"/>
              </w:rPr>
            </w:pPr>
            <w:r w:rsidRPr="00C26883">
              <w:rPr>
                <w:sz w:val="22"/>
                <w:szCs w:val="22"/>
                <w:lang w:val="en-US" w:eastAsia="en-US"/>
              </w:rPr>
              <w:t>Accessible information available for</w:t>
            </w:r>
            <w:r w:rsidR="0021113D" w:rsidRPr="00C26883">
              <w:rPr>
                <w:sz w:val="22"/>
                <w:szCs w:val="22"/>
                <w:lang w:val="en-US" w:eastAsia="en-US"/>
              </w:rPr>
              <w:t xml:space="preserve"> employees on</w:t>
            </w:r>
            <w:r w:rsidRPr="00C26883">
              <w:rPr>
                <w:sz w:val="22"/>
                <w:szCs w:val="22"/>
                <w:lang w:val="en-US" w:eastAsia="en-US"/>
              </w:rPr>
              <w:t xml:space="preserve"> support services (such as AUSLAN, Job Access, internal fact sheets)</w:t>
            </w:r>
          </w:p>
          <w:p w:rsidR="001A12F6" w:rsidRPr="00C26883" w:rsidRDefault="001A12F6" w:rsidP="00D74F6C">
            <w:pPr>
              <w:rPr>
                <w:sz w:val="22"/>
                <w:szCs w:val="22"/>
                <w:lang w:val="en-US" w:eastAsia="en-US"/>
              </w:rPr>
            </w:pPr>
          </w:p>
        </w:tc>
        <w:tc>
          <w:tcPr>
            <w:tcW w:w="2268" w:type="dxa"/>
            <w:tcBorders>
              <w:left w:val="nil"/>
              <w:bottom w:val="single" w:sz="4" w:space="0" w:color="auto"/>
              <w:right w:val="nil"/>
            </w:tcBorders>
          </w:tcPr>
          <w:p w:rsidR="001A12F6" w:rsidRPr="00C26883" w:rsidRDefault="001A12F6" w:rsidP="00D74F6C">
            <w:pPr>
              <w:rPr>
                <w:sz w:val="22"/>
                <w:szCs w:val="22"/>
                <w:lang w:val="en-US" w:eastAsia="en-US"/>
              </w:rPr>
            </w:pPr>
          </w:p>
        </w:tc>
        <w:tc>
          <w:tcPr>
            <w:tcW w:w="2357" w:type="dxa"/>
            <w:tcBorders>
              <w:left w:val="nil"/>
              <w:bottom w:val="single" w:sz="4" w:space="0" w:color="auto"/>
              <w:right w:val="nil"/>
            </w:tcBorders>
          </w:tcPr>
          <w:p w:rsidR="001A12F6" w:rsidRPr="00C26883" w:rsidRDefault="001A12F6" w:rsidP="00D74F6C">
            <w:pPr>
              <w:rPr>
                <w:sz w:val="22"/>
                <w:szCs w:val="22"/>
                <w:lang w:val="en-US" w:eastAsia="en-US"/>
              </w:rPr>
            </w:pPr>
            <w:r w:rsidRPr="00C26883">
              <w:rPr>
                <w:sz w:val="22"/>
                <w:szCs w:val="22"/>
                <w:lang w:val="en-US" w:eastAsia="en-US"/>
              </w:rPr>
              <w:t>Chief Information Officer</w:t>
            </w:r>
          </w:p>
          <w:p w:rsidR="001A12F6" w:rsidRPr="00C26883" w:rsidRDefault="001A12F6" w:rsidP="00D74F6C">
            <w:pPr>
              <w:rPr>
                <w:sz w:val="22"/>
                <w:szCs w:val="22"/>
                <w:lang w:val="en-US" w:eastAsia="en-US"/>
              </w:rPr>
            </w:pPr>
            <w:r w:rsidRPr="00C26883">
              <w:rPr>
                <w:sz w:val="22"/>
                <w:szCs w:val="22"/>
                <w:lang w:val="en-US" w:eastAsia="en-US"/>
              </w:rPr>
              <w:t>Information Technology Operations Manager</w:t>
            </w:r>
          </w:p>
        </w:tc>
      </w:tr>
      <w:tr w:rsidR="001A12F6" w:rsidTr="00980F8E">
        <w:tc>
          <w:tcPr>
            <w:tcW w:w="1843" w:type="dxa"/>
            <w:vMerge/>
            <w:tcBorders>
              <w:left w:val="nil"/>
              <w:bottom w:val="single" w:sz="4" w:space="0" w:color="auto"/>
              <w:right w:val="nil"/>
            </w:tcBorders>
          </w:tcPr>
          <w:p w:rsidR="001A12F6" w:rsidRPr="00C26883" w:rsidRDefault="001A12F6" w:rsidP="001A12F6">
            <w:pPr>
              <w:rPr>
                <w:b/>
                <w:color w:val="002060"/>
                <w:sz w:val="22"/>
                <w:szCs w:val="22"/>
                <w:lang w:val="en-US" w:eastAsia="en-US"/>
              </w:rPr>
            </w:pPr>
          </w:p>
        </w:tc>
        <w:tc>
          <w:tcPr>
            <w:tcW w:w="2552" w:type="dxa"/>
            <w:tcBorders>
              <w:left w:val="nil"/>
              <w:bottom w:val="single" w:sz="4" w:space="0" w:color="auto"/>
              <w:right w:val="nil"/>
            </w:tcBorders>
          </w:tcPr>
          <w:p w:rsidR="001A12F6" w:rsidRPr="00C26883" w:rsidRDefault="001A12F6" w:rsidP="001A12F6">
            <w:pPr>
              <w:rPr>
                <w:sz w:val="22"/>
                <w:szCs w:val="22"/>
                <w:lang w:val="en-US" w:eastAsia="en-US"/>
              </w:rPr>
            </w:pPr>
            <w:r w:rsidRPr="00C26883">
              <w:rPr>
                <w:sz w:val="22"/>
                <w:szCs w:val="22"/>
                <w:lang w:val="en-US" w:eastAsia="en-US"/>
              </w:rPr>
              <w:t>Manager guidelines of accessible information available on waterSHED</w:t>
            </w:r>
          </w:p>
          <w:p w:rsidR="001A12F6" w:rsidRPr="00C26883" w:rsidRDefault="001A12F6" w:rsidP="001A12F6">
            <w:pPr>
              <w:rPr>
                <w:sz w:val="22"/>
                <w:szCs w:val="22"/>
                <w:lang w:val="en-US" w:eastAsia="en-US"/>
              </w:rPr>
            </w:pPr>
          </w:p>
        </w:tc>
        <w:tc>
          <w:tcPr>
            <w:tcW w:w="2268" w:type="dxa"/>
            <w:tcBorders>
              <w:left w:val="nil"/>
              <w:bottom w:val="single" w:sz="4" w:space="0" w:color="auto"/>
              <w:right w:val="nil"/>
            </w:tcBorders>
          </w:tcPr>
          <w:p w:rsidR="001A12F6" w:rsidRPr="00C26883" w:rsidRDefault="001B21DE" w:rsidP="001A12F6">
            <w:pPr>
              <w:rPr>
                <w:color w:val="FF0000"/>
                <w:sz w:val="22"/>
                <w:szCs w:val="22"/>
                <w:lang w:val="en-US" w:eastAsia="en-US"/>
              </w:rPr>
            </w:pPr>
            <w:r w:rsidRPr="00C26883">
              <w:rPr>
                <w:sz w:val="22"/>
                <w:szCs w:val="22"/>
                <w:lang w:val="en-US" w:eastAsia="en-US"/>
              </w:rPr>
              <w:t>Content to be uploaded once available/updated</w:t>
            </w:r>
          </w:p>
        </w:tc>
        <w:tc>
          <w:tcPr>
            <w:tcW w:w="2357" w:type="dxa"/>
            <w:tcBorders>
              <w:left w:val="nil"/>
              <w:bottom w:val="single" w:sz="4" w:space="0" w:color="auto"/>
              <w:right w:val="nil"/>
            </w:tcBorders>
          </w:tcPr>
          <w:p w:rsidR="001A12F6" w:rsidRPr="00C26883" w:rsidRDefault="001A12F6" w:rsidP="001A12F6">
            <w:pPr>
              <w:rPr>
                <w:sz w:val="22"/>
                <w:szCs w:val="22"/>
                <w:lang w:val="en-US" w:eastAsia="en-US"/>
              </w:rPr>
            </w:pPr>
            <w:r w:rsidRPr="00C26883">
              <w:rPr>
                <w:sz w:val="22"/>
                <w:szCs w:val="22"/>
                <w:lang w:val="en-US" w:eastAsia="en-US"/>
              </w:rPr>
              <w:t>Chief Information Officer</w:t>
            </w:r>
          </w:p>
          <w:p w:rsidR="001A12F6" w:rsidRPr="00C26883" w:rsidRDefault="001A12F6" w:rsidP="001A12F6">
            <w:pPr>
              <w:rPr>
                <w:sz w:val="22"/>
                <w:szCs w:val="22"/>
                <w:lang w:val="en-US" w:eastAsia="en-US"/>
              </w:rPr>
            </w:pPr>
            <w:r w:rsidRPr="00C26883">
              <w:rPr>
                <w:sz w:val="22"/>
                <w:szCs w:val="22"/>
                <w:lang w:val="en-US" w:eastAsia="en-US"/>
              </w:rPr>
              <w:t xml:space="preserve">Information Technology Operations Manager </w:t>
            </w:r>
          </w:p>
        </w:tc>
      </w:tr>
      <w:tr w:rsidR="001A12F6" w:rsidTr="00980F8E">
        <w:tc>
          <w:tcPr>
            <w:tcW w:w="1843" w:type="dxa"/>
            <w:tcBorders>
              <w:left w:val="nil"/>
              <w:bottom w:val="single" w:sz="4" w:space="0" w:color="auto"/>
              <w:right w:val="nil"/>
            </w:tcBorders>
          </w:tcPr>
          <w:p w:rsidR="001A12F6" w:rsidRPr="00C26883" w:rsidRDefault="006123B9" w:rsidP="006123B9">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 xml:space="preserve">Support the water industry </w:t>
            </w:r>
            <w:r w:rsidR="001A12F6" w:rsidRPr="00C26883">
              <w:rPr>
                <w:rFonts w:eastAsiaTheme="majorEastAsia" w:cstheme="majorBidi"/>
                <w:b/>
                <w:bCs/>
                <w:color w:val="00395D" w:themeColor="text1"/>
                <w:sz w:val="22"/>
                <w:szCs w:val="22"/>
                <w:lang w:val="en-US" w:eastAsia="en-US"/>
              </w:rPr>
              <w:t>Disability Employee Network</w:t>
            </w:r>
            <w:r w:rsidRPr="00C26883">
              <w:rPr>
                <w:rFonts w:eastAsiaTheme="majorEastAsia" w:cstheme="majorBidi"/>
                <w:b/>
                <w:bCs/>
                <w:color w:val="00395D" w:themeColor="text1"/>
                <w:sz w:val="22"/>
                <w:szCs w:val="22"/>
                <w:lang w:val="en-US" w:eastAsia="en-US"/>
              </w:rPr>
              <w:t xml:space="preserve"> (Waterable)</w:t>
            </w:r>
          </w:p>
          <w:p w:rsidR="009609A8" w:rsidRPr="00C26883" w:rsidRDefault="009609A8" w:rsidP="006123B9">
            <w:pPr>
              <w:rPr>
                <w:b/>
                <w:color w:val="002060"/>
                <w:sz w:val="22"/>
                <w:szCs w:val="22"/>
                <w:lang w:val="en-US" w:eastAsia="en-US"/>
              </w:rPr>
            </w:pPr>
          </w:p>
        </w:tc>
        <w:tc>
          <w:tcPr>
            <w:tcW w:w="2552" w:type="dxa"/>
            <w:tcBorders>
              <w:left w:val="nil"/>
              <w:bottom w:val="single" w:sz="4" w:space="0" w:color="auto"/>
              <w:right w:val="nil"/>
            </w:tcBorders>
          </w:tcPr>
          <w:p w:rsidR="001A12F6" w:rsidRPr="00C26883" w:rsidRDefault="006123B9" w:rsidP="001A12F6">
            <w:pPr>
              <w:rPr>
                <w:sz w:val="22"/>
                <w:szCs w:val="22"/>
                <w:lang w:val="en-US" w:eastAsia="en-US"/>
              </w:rPr>
            </w:pPr>
            <w:r w:rsidRPr="00C26883">
              <w:rPr>
                <w:sz w:val="22"/>
                <w:szCs w:val="22"/>
                <w:lang w:val="en-US" w:eastAsia="en-US"/>
              </w:rPr>
              <w:t>Wannon Water actively supports Waterable and</w:t>
            </w:r>
            <w:r w:rsidR="00D27990">
              <w:rPr>
                <w:sz w:val="22"/>
                <w:szCs w:val="22"/>
                <w:lang w:val="en-US" w:eastAsia="en-US"/>
              </w:rPr>
              <w:t xml:space="preserve"> promotes</w:t>
            </w:r>
            <w:r w:rsidRPr="00C26883">
              <w:rPr>
                <w:sz w:val="22"/>
                <w:szCs w:val="22"/>
                <w:lang w:val="en-US" w:eastAsia="en-US"/>
              </w:rPr>
              <w:t xml:space="preserve"> their activities to employees </w:t>
            </w:r>
          </w:p>
          <w:p w:rsidR="001A12F6" w:rsidRPr="00C26883" w:rsidRDefault="001A12F6" w:rsidP="001A12F6">
            <w:pPr>
              <w:rPr>
                <w:sz w:val="22"/>
                <w:szCs w:val="22"/>
                <w:lang w:val="en-US" w:eastAsia="en-US"/>
              </w:rPr>
            </w:pPr>
          </w:p>
        </w:tc>
        <w:tc>
          <w:tcPr>
            <w:tcW w:w="2268" w:type="dxa"/>
            <w:tcBorders>
              <w:left w:val="nil"/>
              <w:bottom w:val="single" w:sz="4" w:space="0" w:color="auto"/>
              <w:right w:val="nil"/>
            </w:tcBorders>
          </w:tcPr>
          <w:p w:rsidR="001A12F6" w:rsidRPr="00C26883" w:rsidRDefault="001A12F6" w:rsidP="001A12F6">
            <w:pPr>
              <w:rPr>
                <w:sz w:val="22"/>
                <w:szCs w:val="22"/>
                <w:lang w:val="en-US" w:eastAsia="en-US"/>
              </w:rPr>
            </w:pPr>
          </w:p>
        </w:tc>
        <w:tc>
          <w:tcPr>
            <w:tcW w:w="2357" w:type="dxa"/>
            <w:tcBorders>
              <w:left w:val="nil"/>
              <w:bottom w:val="single" w:sz="4" w:space="0" w:color="auto"/>
              <w:right w:val="nil"/>
            </w:tcBorders>
          </w:tcPr>
          <w:p w:rsidR="004D556D" w:rsidRPr="00C26883" w:rsidRDefault="004D556D" w:rsidP="001A12F6">
            <w:pPr>
              <w:rPr>
                <w:rFonts w:cs="Arial"/>
                <w:bCs/>
                <w:sz w:val="22"/>
                <w:szCs w:val="22"/>
              </w:rPr>
            </w:pPr>
            <w:r w:rsidRPr="00C26883">
              <w:rPr>
                <w:rFonts w:cs="Arial"/>
                <w:bCs/>
                <w:sz w:val="22"/>
                <w:szCs w:val="22"/>
              </w:rPr>
              <w:t>Accessibility Working Group</w:t>
            </w:r>
          </w:p>
          <w:p w:rsidR="0021113D" w:rsidRPr="00C26883" w:rsidRDefault="0021113D" w:rsidP="001A12F6">
            <w:pPr>
              <w:rPr>
                <w:rFonts w:cs="Arial"/>
                <w:bCs/>
                <w:sz w:val="22"/>
                <w:szCs w:val="22"/>
              </w:rPr>
            </w:pPr>
            <w:r w:rsidRPr="00C26883">
              <w:rPr>
                <w:rFonts w:cs="Arial"/>
                <w:bCs/>
                <w:sz w:val="22"/>
                <w:szCs w:val="22"/>
              </w:rPr>
              <w:t>Inclusion &amp; Diversity Committee</w:t>
            </w:r>
          </w:p>
          <w:p w:rsidR="001A12F6" w:rsidRPr="00C26883" w:rsidRDefault="001A12F6" w:rsidP="001A12F6">
            <w:pPr>
              <w:rPr>
                <w:sz w:val="22"/>
                <w:szCs w:val="22"/>
                <w:lang w:val="en-US" w:eastAsia="en-US"/>
              </w:rPr>
            </w:pPr>
          </w:p>
        </w:tc>
      </w:tr>
      <w:tr w:rsidR="001A12F6" w:rsidTr="00980F8E">
        <w:tc>
          <w:tcPr>
            <w:tcW w:w="1843" w:type="dxa"/>
            <w:tcBorders>
              <w:left w:val="nil"/>
              <w:right w:val="nil"/>
            </w:tcBorders>
          </w:tcPr>
          <w:p w:rsidR="001A12F6" w:rsidRPr="00C26883" w:rsidRDefault="004D556D" w:rsidP="004D556D">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Where possible, e</w:t>
            </w:r>
            <w:r w:rsidR="001A12F6" w:rsidRPr="00C26883">
              <w:rPr>
                <w:rFonts w:eastAsiaTheme="majorEastAsia" w:cstheme="majorBidi"/>
                <w:b/>
                <w:bCs/>
                <w:color w:val="00395D" w:themeColor="text1"/>
                <w:sz w:val="22"/>
                <w:szCs w:val="22"/>
                <w:lang w:val="en-US" w:eastAsia="en-US"/>
              </w:rPr>
              <w:t>nsure our learning and development programs are inclusive of people with disability</w:t>
            </w:r>
          </w:p>
          <w:p w:rsidR="006123B9" w:rsidRPr="00C26883" w:rsidRDefault="006123B9" w:rsidP="004D556D">
            <w:pPr>
              <w:rPr>
                <w:b/>
                <w:color w:val="002060"/>
                <w:sz w:val="22"/>
                <w:szCs w:val="22"/>
                <w:lang w:val="en-US" w:eastAsia="en-US"/>
              </w:rPr>
            </w:pPr>
          </w:p>
        </w:tc>
        <w:tc>
          <w:tcPr>
            <w:tcW w:w="2552" w:type="dxa"/>
            <w:tcBorders>
              <w:left w:val="nil"/>
              <w:bottom w:val="single" w:sz="4" w:space="0" w:color="auto"/>
              <w:right w:val="nil"/>
            </w:tcBorders>
          </w:tcPr>
          <w:p w:rsidR="001A12F6" w:rsidRPr="00C26883" w:rsidRDefault="001A12F6" w:rsidP="001A12F6">
            <w:pPr>
              <w:rPr>
                <w:sz w:val="22"/>
                <w:szCs w:val="22"/>
                <w:lang w:val="en-US" w:eastAsia="en-US"/>
              </w:rPr>
            </w:pPr>
            <w:r w:rsidRPr="00C26883">
              <w:rPr>
                <w:sz w:val="22"/>
                <w:szCs w:val="22"/>
                <w:lang w:val="en-US" w:eastAsia="en-US"/>
              </w:rPr>
              <w:t>Training and event invit</w:t>
            </w:r>
            <w:r w:rsidR="00C7564E" w:rsidRPr="00C26883">
              <w:rPr>
                <w:sz w:val="22"/>
                <w:szCs w:val="22"/>
                <w:lang w:val="en-US" w:eastAsia="en-US"/>
              </w:rPr>
              <w:t>ations to include questions on a</w:t>
            </w:r>
            <w:r w:rsidRPr="00C26883">
              <w:rPr>
                <w:sz w:val="22"/>
                <w:szCs w:val="22"/>
                <w:lang w:val="en-US" w:eastAsia="en-US"/>
              </w:rPr>
              <w:t>ccessibility requirements</w:t>
            </w:r>
          </w:p>
          <w:p w:rsidR="001A12F6" w:rsidRPr="00C26883" w:rsidRDefault="001A12F6" w:rsidP="001A12F6">
            <w:pPr>
              <w:rPr>
                <w:sz w:val="22"/>
                <w:szCs w:val="22"/>
                <w:lang w:val="en-US" w:eastAsia="en-US"/>
              </w:rPr>
            </w:pPr>
          </w:p>
        </w:tc>
        <w:tc>
          <w:tcPr>
            <w:tcW w:w="2268" w:type="dxa"/>
            <w:tcBorders>
              <w:left w:val="nil"/>
              <w:bottom w:val="single" w:sz="4" w:space="0" w:color="auto"/>
              <w:right w:val="nil"/>
            </w:tcBorders>
          </w:tcPr>
          <w:p w:rsidR="001A12F6" w:rsidRPr="00C26883" w:rsidRDefault="00C7564E" w:rsidP="001A12F6">
            <w:pPr>
              <w:rPr>
                <w:sz w:val="22"/>
                <w:szCs w:val="22"/>
                <w:lang w:val="en-US" w:eastAsia="en-US"/>
              </w:rPr>
            </w:pPr>
            <w:r w:rsidRPr="00C26883">
              <w:rPr>
                <w:sz w:val="22"/>
                <w:szCs w:val="22"/>
                <w:lang w:val="en-US" w:eastAsia="en-US"/>
              </w:rPr>
              <w:t>January 2021</w:t>
            </w:r>
          </w:p>
        </w:tc>
        <w:tc>
          <w:tcPr>
            <w:tcW w:w="2357" w:type="dxa"/>
            <w:tcBorders>
              <w:left w:val="nil"/>
              <w:bottom w:val="single" w:sz="4" w:space="0" w:color="auto"/>
              <w:right w:val="nil"/>
            </w:tcBorders>
          </w:tcPr>
          <w:p w:rsidR="001A12F6" w:rsidRPr="00C26883" w:rsidRDefault="001A12F6" w:rsidP="001A12F6">
            <w:pPr>
              <w:rPr>
                <w:sz w:val="22"/>
                <w:szCs w:val="22"/>
                <w:lang w:val="en-US" w:eastAsia="en-US"/>
              </w:rPr>
            </w:pPr>
            <w:r w:rsidRPr="00C26883">
              <w:rPr>
                <w:rFonts w:cs="Arial"/>
                <w:bCs/>
                <w:sz w:val="22"/>
                <w:szCs w:val="22"/>
              </w:rPr>
              <w:t>Executive People &amp; Resilience</w:t>
            </w:r>
          </w:p>
        </w:tc>
      </w:tr>
      <w:tr w:rsidR="001A12F6" w:rsidTr="00980F8E">
        <w:tc>
          <w:tcPr>
            <w:tcW w:w="1843" w:type="dxa"/>
            <w:tcBorders>
              <w:left w:val="nil"/>
              <w:right w:val="nil"/>
            </w:tcBorders>
          </w:tcPr>
          <w:p w:rsidR="001A12F6" w:rsidRPr="00C26883" w:rsidRDefault="001A12F6" w:rsidP="00793952">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lastRenderedPageBreak/>
              <w:t xml:space="preserve">Ensure that employees are able to engage with people with disability </w:t>
            </w:r>
          </w:p>
          <w:p w:rsidR="00793952" w:rsidRPr="00C26883" w:rsidRDefault="00793952" w:rsidP="00793952">
            <w:pPr>
              <w:rPr>
                <w:b/>
                <w:color w:val="002060"/>
                <w:sz w:val="22"/>
                <w:szCs w:val="22"/>
                <w:lang w:val="en-US" w:eastAsia="en-US"/>
              </w:rPr>
            </w:pPr>
          </w:p>
        </w:tc>
        <w:tc>
          <w:tcPr>
            <w:tcW w:w="2552" w:type="dxa"/>
            <w:tcBorders>
              <w:left w:val="nil"/>
              <w:right w:val="nil"/>
            </w:tcBorders>
          </w:tcPr>
          <w:p w:rsidR="001A12F6" w:rsidRPr="00C26883" w:rsidRDefault="001A12F6" w:rsidP="001A12F6">
            <w:pPr>
              <w:rPr>
                <w:sz w:val="22"/>
                <w:szCs w:val="22"/>
                <w:lang w:val="en-US" w:eastAsia="en-US"/>
              </w:rPr>
            </w:pPr>
            <w:r w:rsidRPr="00C26883">
              <w:rPr>
                <w:sz w:val="22"/>
                <w:szCs w:val="22"/>
                <w:lang w:val="en-US" w:eastAsia="en-US"/>
              </w:rPr>
              <w:t>Wannon Water actively supports employees who choose to use their corporate volunteering leave with disability services</w:t>
            </w:r>
          </w:p>
          <w:p w:rsidR="001A12F6" w:rsidRPr="00C26883" w:rsidRDefault="001A12F6" w:rsidP="001A12F6">
            <w:pPr>
              <w:rPr>
                <w:sz w:val="22"/>
                <w:szCs w:val="22"/>
                <w:lang w:val="en-US" w:eastAsia="en-US"/>
              </w:rPr>
            </w:pPr>
          </w:p>
        </w:tc>
        <w:tc>
          <w:tcPr>
            <w:tcW w:w="2268" w:type="dxa"/>
            <w:tcBorders>
              <w:left w:val="nil"/>
              <w:right w:val="nil"/>
            </w:tcBorders>
          </w:tcPr>
          <w:p w:rsidR="001A12F6" w:rsidRPr="00C26883" w:rsidRDefault="001718CA" w:rsidP="001A12F6">
            <w:pPr>
              <w:rPr>
                <w:sz w:val="22"/>
                <w:szCs w:val="22"/>
                <w:lang w:val="en-US" w:eastAsia="en-US"/>
              </w:rPr>
            </w:pPr>
            <w:r w:rsidRPr="00C26883">
              <w:rPr>
                <w:sz w:val="22"/>
                <w:szCs w:val="22"/>
                <w:lang w:val="en-US" w:eastAsia="en-US"/>
              </w:rPr>
              <w:t>Ongoing</w:t>
            </w:r>
          </w:p>
        </w:tc>
        <w:tc>
          <w:tcPr>
            <w:tcW w:w="2357" w:type="dxa"/>
            <w:tcBorders>
              <w:left w:val="nil"/>
              <w:right w:val="nil"/>
            </w:tcBorders>
          </w:tcPr>
          <w:p w:rsidR="001A12F6" w:rsidRPr="00C26883" w:rsidRDefault="001A12F6" w:rsidP="009F627F">
            <w:pPr>
              <w:rPr>
                <w:sz w:val="22"/>
                <w:szCs w:val="22"/>
                <w:lang w:val="en-US" w:eastAsia="en-US"/>
              </w:rPr>
            </w:pPr>
            <w:r w:rsidRPr="00C26883">
              <w:rPr>
                <w:rFonts w:cs="Arial"/>
                <w:bCs/>
                <w:sz w:val="22"/>
                <w:szCs w:val="22"/>
              </w:rPr>
              <w:t xml:space="preserve">Executive </w:t>
            </w:r>
            <w:r w:rsidR="009F627F" w:rsidRPr="00C26883">
              <w:rPr>
                <w:rFonts w:cs="Arial"/>
                <w:bCs/>
                <w:sz w:val="22"/>
                <w:szCs w:val="22"/>
              </w:rPr>
              <w:t>Strategy &amp; Innovation</w:t>
            </w:r>
          </w:p>
        </w:tc>
      </w:tr>
    </w:tbl>
    <w:p w:rsidR="00BC1364" w:rsidRDefault="00BC1364" w:rsidP="001B7DFB">
      <w:pPr>
        <w:rPr>
          <w:lang w:val="en-US" w:eastAsia="en-US"/>
        </w:rPr>
      </w:pPr>
    </w:p>
    <w:p w:rsidR="00AC1DE4" w:rsidRDefault="00AC1DE4">
      <w:pPr>
        <w:rPr>
          <w:rFonts w:eastAsiaTheme="majorEastAsia" w:cstheme="majorBidi"/>
          <w:b/>
          <w:bCs/>
          <w:color w:val="00395D" w:themeColor="text1"/>
          <w:sz w:val="32"/>
          <w:szCs w:val="28"/>
          <w:highlight w:val="lightGray"/>
          <w:lang w:val="en-US" w:eastAsia="en-US"/>
        </w:rPr>
      </w:pPr>
    </w:p>
    <w:p w:rsidR="00555DE0" w:rsidRDefault="00555DE0" w:rsidP="00AC1DE4">
      <w:pPr>
        <w:pStyle w:val="Heading1"/>
      </w:pPr>
      <w:bookmarkStart w:id="20" w:name="_Toc56502201"/>
      <w:r>
        <w:t>Glossary</w:t>
      </w:r>
      <w:bookmarkEnd w:id="20"/>
    </w:p>
    <w:p w:rsidR="00864D95" w:rsidRPr="00864D95" w:rsidRDefault="00864D95" w:rsidP="00864D95">
      <w:pPr>
        <w:rPr>
          <w:lang w:val="en-US" w:eastAsia="en-US"/>
        </w:rPr>
      </w:pPr>
    </w:p>
    <w:tbl>
      <w:tblPr>
        <w:tblStyle w:val="TableGrid"/>
        <w:tblW w:w="0" w:type="auto"/>
        <w:tblLook w:val="04A0" w:firstRow="1" w:lastRow="0" w:firstColumn="1" w:lastColumn="0" w:noHBand="0" w:noVBand="1"/>
      </w:tblPr>
      <w:tblGrid>
        <w:gridCol w:w="2252"/>
        <w:gridCol w:w="6758"/>
      </w:tblGrid>
      <w:tr w:rsidR="007175AD" w:rsidTr="00580A68">
        <w:tc>
          <w:tcPr>
            <w:tcW w:w="2252" w:type="dxa"/>
            <w:tcBorders>
              <w:left w:val="nil"/>
              <w:bottom w:val="single" w:sz="4" w:space="0" w:color="auto"/>
              <w:right w:val="nil"/>
            </w:tcBorders>
          </w:tcPr>
          <w:p w:rsidR="007175AD" w:rsidRPr="00C26883" w:rsidRDefault="007175AD"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Term</w:t>
            </w:r>
          </w:p>
        </w:tc>
        <w:tc>
          <w:tcPr>
            <w:tcW w:w="6758" w:type="dxa"/>
            <w:tcBorders>
              <w:left w:val="nil"/>
              <w:bottom w:val="single" w:sz="4" w:space="0" w:color="auto"/>
              <w:right w:val="nil"/>
            </w:tcBorders>
          </w:tcPr>
          <w:p w:rsidR="007175AD" w:rsidRPr="00EF3C3B" w:rsidRDefault="007175AD" w:rsidP="00F4176C">
            <w:pPr>
              <w:rPr>
                <w:b/>
                <w:color w:val="002060"/>
                <w:lang w:val="en-US" w:eastAsia="en-US"/>
              </w:rPr>
            </w:pPr>
            <w:r w:rsidRPr="00C26883">
              <w:rPr>
                <w:rFonts w:eastAsiaTheme="majorEastAsia" w:cstheme="majorBidi"/>
                <w:b/>
                <w:bCs/>
                <w:color w:val="00395D" w:themeColor="text1"/>
                <w:sz w:val="22"/>
                <w:szCs w:val="22"/>
                <w:lang w:val="en-US" w:eastAsia="en-US"/>
              </w:rPr>
              <w:t>Definition</w:t>
            </w:r>
          </w:p>
        </w:tc>
      </w:tr>
      <w:tr w:rsidR="00954EE8" w:rsidTr="00580A68">
        <w:tc>
          <w:tcPr>
            <w:tcW w:w="2252" w:type="dxa"/>
            <w:tcBorders>
              <w:left w:val="nil"/>
              <w:bottom w:val="single" w:sz="4" w:space="0" w:color="auto"/>
              <w:right w:val="nil"/>
            </w:tcBorders>
          </w:tcPr>
          <w:p w:rsidR="00954EE8" w:rsidRPr="00C26883" w:rsidRDefault="00954EE8"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Accessibility</w:t>
            </w:r>
          </w:p>
        </w:tc>
        <w:tc>
          <w:tcPr>
            <w:tcW w:w="6758" w:type="dxa"/>
            <w:tcBorders>
              <w:left w:val="nil"/>
              <w:bottom w:val="single" w:sz="4" w:space="0" w:color="auto"/>
              <w:right w:val="nil"/>
            </w:tcBorders>
          </w:tcPr>
          <w:p w:rsidR="00954EE8" w:rsidRPr="00C26883" w:rsidRDefault="00496B33" w:rsidP="00F4176C">
            <w:pPr>
              <w:rPr>
                <w:sz w:val="22"/>
                <w:szCs w:val="22"/>
                <w:lang w:val="en-US" w:eastAsia="en-US"/>
              </w:rPr>
            </w:pPr>
            <w:r w:rsidRPr="00C26883">
              <w:rPr>
                <w:sz w:val="22"/>
                <w:szCs w:val="22"/>
                <w:lang w:val="en-US" w:eastAsia="en-US"/>
              </w:rPr>
              <w:t>The quality or being able to be reached or entered</w:t>
            </w:r>
            <w:r w:rsidR="00FF6DDA" w:rsidRPr="00C26883">
              <w:rPr>
                <w:sz w:val="22"/>
                <w:szCs w:val="22"/>
                <w:lang w:val="en-US" w:eastAsia="en-US"/>
              </w:rPr>
              <w:t xml:space="preserve">. The quality or being able to easily </w:t>
            </w:r>
            <w:r w:rsidRPr="00C26883">
              <w:rPr>
                <w:sz w:val="22"/>
                <w:szCs w:val="22"/>
                <w:lang w:val="en-US" w:eastAsia="en-US"/>
              </w:rPr>
              <w:t>obtain or use</w:t>
            </w:r>
            <w:r w:rsidR="00FF6DDA" w:rsidRPr="00C26883">
              <w:rPr>
                <w:sz w:val="22"/>
                <w:szCs w:val="22"/>
                <w:lang w:val="en-US" w:eastAsia="en-US"/>
              </w:rPr>
              <w:t xml:space="preserve">. The quality or being able to be </w:t>
            </w:r>
            <w:r w:rsidRPr="00C26883">
              <w:rPr>
                <w:sz w:val="22"/>
                <w:szCs w:val="22"/>
                <w:lang w:val="en-US" w:eastAsia="en-US"/>
              </w:rPr>
              <w:t>understood or appreciated.</w:t>
            </w:r>
          </w:p>
          <w:p w:rsidR="00496B33" w:rsidRPr="00C26883" w:rsidRDefault="00496B33" w:rsidP="00F4176C">
            <w:pPr>
              <w:rPr>
                <w:sz w:val="22"/>
                <w:szCs w:val="22"/>
                <w:lang w:val="en-US" w:eastAsia="en-US"/>
              </w:rPr>
            </w:pPr>
          </w:p>
        </w:tc>
      </w:tr>
      <w:tr w:rsidR="00580A68" w:rsidTr="00580A68">
        <w:tc>
          <w:tcPr>
            <w:tcW w:w="2252" w:type="dxa"/>
            <w:tcBorders>
              <w:left w:val="nil"/>
              <w:bottom w:val="single" w:sz="4" w:space="0" w:color="auto"/>
              <w:right w:val="nil"/>
            </w:tcBorders>
          </w:tcPr>
          <w:p w:rsidR="00580A68" w:rsidRPr="00C26883" w:rsidRDefault="00D27990" w:rsidP="00F4176C">
            <w:pPr>
              <w:rPr>
                <w:rFonts w:eastAsiaTheme="majorEastAsia" w:cstheme="majorBidi"/>
                <w:b/>
                <w:bCs/>
                <w:color w:val="00395D" w:themeColor="text1"/>
                <w:sz w:val="22"/>
                <w:szCs w:val="22"/>
                <w:lang w:val="en-US" w:eastAsia="en-US"/>
              </w:rPr>
            </w:pPr>
            <w:r>
              <w:rPr>
                <w:rFonts w:eastAsiaTheme="majorEastAsia" w:cstheme="majorBidi"/>
                <w:b/>
                <w:bCs/>
                <w:color w:val="00395D" w:themeColor="text1"/>
                <w:sz w:val="22"/>
                <w:szCs w:val="22"/>
                <w:lang w:val="en-US" w:eastAsia="en-US"/>
              </w:rPr>
              <w:t>Auslan</w:t>
            </w:r>
          </w:p>
        </w:tc>
        <w:tc>
          <w:tcPr>
            <w:tcW w:w="6758" w:type="dxa"/>
            <w:tcBorders>
              <w:left w:val="nil"/>
              <w:bottom w:val="single" w:sz="4" w:space="0" w:color="auto"/>
              <w:right w:val="nil"/>
            </w:tcBorders>
          </w:tcPr>
          <w:p w:rsidR="00580A68" w:rsidRPr="00C26883" w:rsidRDefault="00AF6FA5" w:rsidP="00F4176C">
            <w:pPr>
              <w:rPr>
                <w:sz w:val="22"/>
                <w:szCs w:val="22"/>
                <w:lang w:val="en-US" w:eastAsia="en-US"/>
              </w:rPr>
            </w:pPr>
            <w:r w:rsidRPr="00C26883">
              <w:rPr>
                <w:sz w:val="22"/>
                <w:szCs w:val="22"/>
                <w:lang w:val="en-US" w:eastAsia="en-US"/>
              </w:rPr>
              <w:t>The</w:t>
            </w:r>
            <w:r w:rsidR="00496B33" w:rsidRPr="00C26883">
              <w:rPr>
                <w:sz w:val="22"/>
                <w:szCs w:val="22"/>
                <w:lang w:val="en-US" w:eastAsia="en-US"/>
              </w:rPr>
              <w:t xml:space="preserve"> s</w:t>
            </w:r>
            <w:r w:rsidR="00D27990">
              <w:rPr>
                <w:sz w:val="22"/>
                <w:szCs w:val="22"/>
                <w:lang w:val="en-US" w:eastAsia="en-US"/>
              </w:rPr>
              <w:t>ign language of the Australian d</w:t>
            </w:r>
            <w:r w:rsidR="00496B33" w:rsidRPr="00C26883">
              <w:rPr>
                <w:sz w:val="22"/>
                <w:szCs w:val="22"/>
                <w:lang w:val="en-US" w:eastAsia="en-US"/>
              </w:rPr>
              <w:t xml:space="preserve">eaf </w:t>
            </w:r>
            <w:r w:rsidRPr="00C26883">
              <w:rPr>
                <w:sz w:val="22"/>
                <w:szCs w:val="22"/>
                <w:lang w:val="en-US" w:eastAsia="en-US"/>
              </w:rPr>
              <w:t>community.</w:t>
            </w:r>
            <w:r w:rsidR="00496B33" w:rsidRPr="00C26883">
              <w:rPr>
                <w:sz w:val="22"/>
                <w:szCs w:val="22"/>
                <w:lang w:val="en-US" w:eastAsia="en-US"/>
              </w:rPr>
              <w:t xml:space="preserve"> The term Auslan is an acronym of Australian Sign Language.</w:t>
            </w:r>
          </w:p>
          <w:p w:rsidR="00496B33" w:rsidRPr="00C26883" w:rsidRDefault="00496B33" w:rsidP="00F4176C">
            <w:pPr>
              <w:rPr>
                <w:sz w:val="22"/>
                <w:szCs w:val="22"/>
                <w:lang w:val="en-US" w:eastAsia="en-US"/>
              </w:rPr>
            </w:pPr>
          </w:p>
        </w:tc>
      </w:tr>
      <w:tr w:rsidR="00496B33" w:rsidTr="00580A68">
        <w:tc>
          <w:tcPr>
            <w:tcW w:w="2252" w:type="dxa"/>
            <w:tcBorders>
              <w:left w:val="nil"/>
              <w:bottom w:val="single" w:sz="4" w:space="0" w:color="auto"/>
              <w:right w:val="nil"/>
            </w:tcBorders>
          </w:tcPr>
          <w:p w:rsidR="00496B33" w:rsidRPr="00C26883" w:rsidRDefault="00496B33"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Building Code</w:t>
            </w:r>
          </w:p>
        </w:tc>
        <w:tc>
          <w:tcPr>
            <w:tcW w:w="6758" w:type="dxa"/>
            <w:tcBorders>
              <w:left w:val="nil"/>
              <w:bottom w:val="single" w:sz="4" w:space="0" w:color="auto"/>
              <w:right w:val="nil"/>
            </w:tcBorders>
          </w:tcPr>
          <w:p w:rsidR="00496B33" w:rsidRPr="00C26883" w:rsidRDefault="00496B33" w:rsidP="00F4176C">
            <w:pPr>
              <w:rPr>
                <w:sz w:val="22"/>
                <w:szCs w:val="22"/>
                <w:lang w:val="en-US" w:eastAsia="en-US"/>
              </w:rPr>
            </w:pPr>
            <w:r w:rsidRPr="00C26883">
              <w:rPr>
                <w:sz w:val="22"/>
                <w:szCs w:val="22"/>
                <w:lang w:val="en-US" w:eastAsia="en-US"/>
              </w:rPr>
              <w:t xml:space="preserve">To protect the public </w:t>
            </w:r>
            <w:r w:rsidR="00FF6DDA" w:rsidRPr="00C26883">
              <w:rPr>
                <w:sz w:val="22"/>
                <w:szCs w:val="22"/>
                <w:lang w:val="en-US" w:eastAsia="en-US"/>
              </w:rPr>
              <w:t>health</w:t>
            </w:r>
            <w:r w:rsidRPr="00C26883">
              <w:rPr>
                <w:sz w:val="22"/>
                <w:szCs w:val="22"/>
                <w:lang w:val="en-US" w:eastAsia="en-US"/>
              </w:rPr>
              <w:t xml:space="preserve">, safety and general welfare </w:t>
            </w:r>
            <w:r w:rsidR="00FF6DDA" w:rsidRPr="00C26883">
              <w:rPr>
                <w:sz w:val="22"/>
                <w:szCs w:val="22"/>
                <w:lang w:val="en-US" w:eastAsia="en-US"/>
              </w:rPr>
              <w:t>or occupancy of buildings or structures.</w:t>
            </w:r>
          </w:p>
          <w:p w:rsidR="00FF6DDA" w:rsidRPr="00C26883" w:rsidRDefault="00FF6DDA" w:rsidP="00F4176C">
            <w:pPr>
              <w:rPr>
                <w:sz w:val="22"/>
                <w:szCs w:val="22"/>
                <w:lang w:val="en-US" w:eastAsia="en-US"/>
              </w:rPr>
            </w:pPr>
          </w:p>
        </w:tc>
      </w:tr>
      <w:tr w:rsidR="00496B33" w:rsidTr="00580A68">
        <w:tc>
          <w:tcPr>
            <w:tcW w:w="2252" w:type="dxa"/>
            <w:tcBorders>
              <w:left w:val="nil"/>
              <w:bottom w:val="single" w:sz="4" w:space="0" w:color="auto"/>
              <w:right w:val="nil"/>
            </w:tcBorders>
          </w:tcPr>
          <w:p w:rsidR="00496B33" w:rsidRPr="00C26883" w:rsidRDefault="00496B33"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DAP</w:t>
            </w:r>
          </w:p>
        </w:tc>
        <w:tc>
          <w:tcPr>
            <w:tcW w:w="6758" w:type="dxa"/>
            <w:tcBorders>
              <w:left w:val="nil"/>
              <w:bottom w:val="single" w:sz="4" w:space="0" w:color="auto"/>
              <w:right w:val="nil"/>
            </w:tcBorders>
          </w:tcPr>
          <w:p w:rsidR="00496B33" w:rsidRPr="00C26883" w:rsidRDefault="00496B33" w:rsidP="00F4176C">
            <w:pPr>
              <w:rPr>
                <w:sz w:val="22"/>
                <w:szCs w:val="22"/>
                <w:lang w:val="en-US" w:eastAsia="en-US"/>
              </w:rPr>
            </w:pPr>
            <w:r w:rsidRPr="00C26883">
              <w:rPr>
                <w:sz w:val="22"/>
                <w:szCs w:val="22"/>
                <w:lang w:val="en-US" w:eastAsia="en-US"/>
              </w:rPr>
              <w:t>Disability Action Plan</w:t>
            </w:r>
          </w:p>
          <w:p w:rsidR="00FF6DDA" w:rsidRPr="00C26883" w:rsidRDefault="00FF6DDA" w:rsidP="00F4176C">
            <w:pPr>
              <w:rPr>
                <w:sz w:val="22"/>
                <w:szCs w:val="22"/>
                <w:lang w:val="en-US" w:eastAsia="en-US"/>
              </w:rPr>
            </w:pPr>
          </w:p>
        </w:tc>
      </w:tr>
      <w:tr w:rsidR="00954EE8" w:rsidTr="00580A68">
        <w:tc>
          <w:tcPr>
            <w:tcW w:w="2252" w:type="dxa"/>
            <w:tcBorders>
              <w:left w:val="nil"/>
              <w:bottom w:val="single" w:sz="4" w:space="0" w:color="auto"/>
              <w:right w:val="nil"/>
            </w:tcBorders>
          </w:tcPr>
          <w:p w:rsidR="00954EE8" w:rsidRPr="00C26883" w:rsidRDefault="00954EE8"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Disability</w:t>
            </w:r>
          </w:p>
        </w:tc>
        <w:tc>
          <w:tcPr>
            <w:tcW w:w="6758" w:type="dxa"/>
            <w:tcBorders>
              <w:left w:val="nil"/>
              <w:bottom w:val="single" w:sz="4" w:space="0" w:color="auto"/>
              <w:right w:val="nil"/>
            </w:tcBorders>
          </w:tcPr>
          <w:p w:rsidR="00954EE8" w:rsidRPr="00C26883" w:rsidRDefault="00FF6DDA" w:rsidP="00F4176C">
            <w:pPr>
              <w:rPr>
                <w:sz w:val="22"/>
                <w:szCs w:val="22"/>
                <w:lang w:val="en-US" w:eastAsia="en-US"/>
              </w:rPr>
            </w:pPr>
            <w:r w:rsidRPr="00C26883">
              <w:rPr>
                <w:sz w:val="22"/>
                <w:szCs w:val="22"/>
                <w:lang w:val="en-US" w:eastAsia="en-US"/>
              </w:rPr>
              <w:t xml:space="preserve">A physical or mental condition that limits a person’s movements, senses or activities. A disadvantage or handicap, especially one imposed or </w:t>
            </w:r>
            <w:r w:rsidR="00D27990">
              <w:rPr>
                <w:sz w:val="22"/>
                <w:szCs w:val="22"/>
                <w:lang w:val="en-US" w:eastAsia="en-US"/>
              </w:rPr>
              <w:t>recognis</w:t>
            </w:r>
            <w:r w:rsidR="00D27990" w:rsidRPr="00C26883">
              <w:rPr>
                <w:sz w:val="22"/>
                <w:szCs w:val="22"/>
                <w:lang w:val="en-US" w:eastAsia="en-US"/>
              </w:rPr>
              <w:t>ed</w:t>
            </w:r>
            <w:r w:rsidRPr="00C26883">
              <w:rPr>
                <w:sz w:val="22"/>
                <w:szCs w:val="22"/>
                <w:lang w:val="en-US" w:eastAsia="en-US"/>
              </w:rPr>
              <w:t xml:space="preserve"> by the law.</w:t>
            </w:r>
          </w:p>
          <w:p w:rsidR="00FF6DDA" w:rsidRPr="00C26883" w:rsidRDefault="00FF6DDA" w:rsidP="00F4176C">
            <w:pPr>
              <w:rPr>
                <w:sz w:val="22"/>
                <w:szCs w:val="22"/>
                <w:lang w:val="en-US" w:eastAsia="en-US"/>
              </w:rPr>
            </w:pPr>
          </w:p>
        </w:tc>
      </w:tr>
      <w:tr w:rsidR="00936180" w:rsidTr="00580A68">
        <w:tc>
          <w:tcPr>
            <w:tcW w:w="2252" w:type="dxa"/>
            <w:tcBorders>
              <w:left w:val="nil"/>
              <w:bottom w:val="single" w:sz="4" w:space="0" w:color="auto"/>
              <w:right w:val="nil"/>
            </w:tcBorders>
          </w:tcPr>
          <w:p w:rsidR="00936180" w:rsidRPr="00C26883" w:rsidRDefault="00936180"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DIAP</w:t>
            </w:r>
          </w:p>
        </w:tc>
        <w:tc>
          <w:tcPr>
            <w:tcW w:w="6758" w:type="dxa"/>
            <w:tcBorders>
              <w:left w:val="nil"/>
              <w:bottom w:val="single" w:sz="4" w:space="0" w:color="auto"/>
              <w:right w:val="nil"/>
            </w:tcBorders>
          </w:tcPr>
          <w:p w:rsidR="00936180" w:rsidRPr="00C26883" w:rsidRDefault="00936180" w:rsidP="00F4176C">
            <w:pPr>
              <w:rPr>
                <w:sz w:val="22"/>
                <w:szCs w:val="22"/>
                <w:lang w:val="en-US" w:eastAsia="en-US"/>
              </w:rPr>
            </w:pPr>
            <w:r w:rsidRPr="00C26883">
              <w:rPr>
                <w:sz w:val="22"/>
                <w:szCs w:val="22"/>
                <w:lang w:val="en-US" w:eastAsia="en-US"/>
              </w:rPr>
              <w:t>Disability Inclusion Action Plan</w:t>
            </w:r>
          </w:p>
          <w:p w:rsidR="00FF6DDA" w:rsidRPr="00C26883" w:rsidRDefault="00FF6DDA" w:rsidP="00F4176C">
            <w:pPr>
              <w:rPr>
                <w:sz w:val="22"/>
                <w:szCs w:val="22"/>
                <w:lang w:val="en-US" w:eastAsia="en-US"/>
              </w:rPr>
            </w:pPr>
          </w:p>
        </w:tc>
      </w:tr>
      <w:tr w:rsidR="00954EE8" w:rsidTr="00580A68">
        <w:tc>
          <w:tcPr>
            <w:tcW w:w="2252" w:type="dxa"/>
            <w:tcBorders>
              <w:left w:val="nil"/>
              <w:bottom w:val="single" w:sz="4" w:space="0" w:color="auto"/>
              <w:right w:val="nil"/>
            </w:tcBorders>
          </w:tcPr>
          <w:p w:rsidR="00954EE8" w:rsidRPr="00C26883" w:rsidRDefault="00954EE8"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Job Access</w:t>
            </w:r>
          </w:p>
        </w:tc>
        <w:tc>
          <w:tcPr>
            <w:tcW w:w="6758" w:type="dxa"/>
            <w:tcBorders>
              <w:left w:val="nil"/>
              <w:bottom w:val="single" w:sz="4" w:space="0" w:color="auto"/>
              <w:right w:val="nil"/>
            </w:tcBorders>
          </w:tcPr>
          <w:p w:rsidR="00954EE8" w:rsidRPr="00C26883" w:rsidRDefault="00AF6FA5" w:rsidP="00F4176C">
            <w:pPr>
              <w:rPr>
                <w:sz w:val="22"/>
                <w:szCs w:val="22"/>
                <w:lang w:val="en-US" w:eastAsia="en-US"/>
              </w:rPr>
            </w:pPr>
            <w:r w:rsidRPr="00C26883">
              <w:rPr>
                <w:sz w:val="22"/>
                <w:szCs w:val="22"/>
                <w:lang w:val="en-US" w:eastAsia="en-US"/>
              </w:rPr>
              <w:t>The</w:t>
            </w:r>
            <w:r w:rsidR="00FF6DDA" w:rsidRPr="00C26883">
              <w:rPr>
                <w:sz w:val="22"/>
                <w:szCs w:val="22"/>
                <w:lang w:val="en-US" w:eastAsia="en-US"/>
              </w:rPr>
              <w:t xml:space="preserve"> national hub for workplace and employment information for people with disability, employers and service </w:t>
            </w:r>
            <w:r w:rsidRPr="00C26883">
              <w:rPr>
                <w:sz w:val="22"/>
                <w:szCs w:val="22"/>
                <w:lang w:val="en-US" w:eastAsia="en-US"/>
              </w:rPr>
              <w:t>providers.</w:t>
            </w:r>
          </w:p>
          <w:p w:rsidR="00FF6DDA" w:rsidRPr="00C26883" w:rsidRDefault="00FF6DDA" w:rsidP="00F4176C">
            <w:pPr>
              <w:rPr>
                <w:sz w:val="22"/>
                <w:szCs w:val="22"/>
                <w:lang w:val="en-US" w:eastAsia="en-US"/>
              </w:rPr>
            </w:pPr>
          </w:p>
        </w:tc>
      </w:tr>
      <w:tr w:rsidR="00496B33" w:rsidTr="00580A68">
        <w:tc>
          <w:tcPr>
            <w:tcW w:w="2252" w:type="dxa"/>
            <w:tcBorders>
              <w:left w:val="nil"/>
              <w:bottom w:val="single" w:sz="4" w:space="0" w:color="auto"/>
              <w:right w:val="nil"/>
            </w:tcBorders>
          </w:tcPr>
          <w:p w:rsidR="00496B33" w:rsidRPr="00C26883" w:rsidRDefault="00496B33"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MD</w:t>
            </w:r>
          </w:p>
        </w:tc>
        <w:tc>
          <w:tcPr>
            <w:tcW w:w="6758" w:type="dxa"/>
            <w:tcBorders>
              <w:left w:val="nil"/>
              <w:bottom w:val="single" w:sz="4" w:space="0" w:color="auto"/>
              <w:right w:val="nil"/>
            </w:tcBorders>
          </w:tcPr>
          <w:p w:rsidR="00496B33" w:rsidRPr="00C26883" w:rsidRDefault="00496B33" w:rsidP="00F4176C">
            <w:pPr>
              <w:rPr>
                <w:sz w:val="22"/>
                <w:szCs w:val="22"/>
                <w:lang w:val="en-US" w:eastAsia="en-US"/>
              </w:rPr>
            </w:pPr>
            <w:r w:rsidRPr="00C26883">
              <w:rPr>
                <w:sz w:val="22"/>
                <w:szCs w:val="22"/>
                <w:lang w:val="en-US" w:eastAsia="en-US"/>
              </w:rPr>
              <w:t>Managing Director</w:t>
            </w:r>
          </w:p>
          <w:p w:rsidR="00AF6FA5" w:rsidRPr="00C26883" w:rsidRDefault="00AF6FA5" w:rsidP="00F4176C">
            <w:pPr>
              <w:rPr>
                <w:sz w:val="22"/>
                <w:szCs w:val="22"/>
                <w:lang w:val="en-US" w:eastAsia="en-US"/>
              </w:rPr>
            </w:pPr>
          </w:p>
        </w:tc>
      </w:tr>
      <w:tr w:rsidR="00496B33" w:rsidTr="00580A68">
        <w:tc>
          <w:tcPr>
            <w:tcW w:w="2252" w:type="dxa"/>
            <w:tcBorders>
              <w:left w:val="nil"/>
              <w:bottom w:val="single" w:sz="4" w:space="0" w:color="auto"/>
              <w:right w:val="nil"/>
            </w:tcBorders>
          </w:tcPr>
          <w:p w:rsidR="00496B33" w:rsidRPr="00C26883" w:rsidRDefault="00496B33"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Reconciliation</w:t>
            </w:r>
          </w:p>
        </w:tc>
        <w:tc>
          <w:tcPr>
            <w:tcW w:w="6758" w:type="dxa"/>
            <w:tcBorders>
              <w:left w:val="nil"/>
              <w:bottom w:val="single" w:sz="4" w:space="0" w:color="auto"/>
              <w:right w:val="nil"/>
            </w:tcBorders>
          </w:tcPr>
          <w:p w:rsidR="00496B33" w:rsidRPr="00C26883" w:rsidRDefault="00AF6FA5" w:rsidP="00F4176C">
            <w:pPr>
              <w:rPr>
                <w:sz w:val="22"/>
                <w:szCs w:val="22"/>
                <w:lang w:val="en-US" w:eastAsia="en-US"/>
              </w:rPr>
            </w:pPr>
            <w:r w:rsidRPr="00C26883">
              <w:rPr>
                <w:sz w:val="22"/>
                <w:szCs w:val="22"/>
                <w:lang w:val="en-US" w:eastAsia="en-US"/>
              </w:rPr>
              <w:t>A restoration of friendly relations. The actions of making one view or belief compatible with another.</w:t>
            </w:r>
          </w:p>
          <w:p w:rsidR="00AF6FA5" w:rsidRPr="00C26883" w:rsidRDefault="00AF6FA5" w:rsidP="00F4176C">
            <w:pPr>
              <w:rPr>
                <w:sz w:val="22"/>
                <w:szCs w:val="22"/>
                <w:lang w:val="en-US" w:eastAsia="en-US"/>
              </w:rPr>
            </w:pPr>
          </w:p>
        </w:tc>
      </w:tr>
      <w:tr w:rsidR="00566C7B" w:rsidTr="00580A68">
        <w:tc>
          <w:tcPr>
            <w:tcW w:w="2252" w:type="dxa"/>
            <w:tcBorders>
              <w:left w:val="nil"/>
              <w:bottom w:val="single" w:sz="4" w:space="0" w:color="auto"/>
              <w:right w:val="nil"/>
            </w:tcBorders>
          </w:tcPr>
          <w:p w:rsidR="00566C7B" w:rsidRPr="00C26883" w:rsidRDefault="00566C7B"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Social Model of Disability</w:t>
            </w:r>
          </w:p>
        </w:tc>
        <w:tc>
          <w:tcPr>
            <w:tcW w:w="6758" w:type="dxa"/>
            <w:tcBorders>
              <w:left w:val="nil"/>
              <w:bottom w:val="single" w:sz="4" w:space="0" w:color="auto"/>
              <w:right w:val="nil"/>
            </w:tcBorders>
          </w:tcPr>
          <w:p w:rsidR="00566C7B" w:rsidRPr="00C26883" w:rsidRDefault="00566C7B" w:rsidP="00566C7B">
            <w:pPr>
              <w:rPr>
                <w:sz w:val="22"/>
                <w:szCs w:val="22"/>
                <w:lang w:val="en-US" w:eastAsia="en-US"/>
              </w:rPr>
            </w:pPr>
            <w:r w:rsidRPr="00C26883">
              <w:rPr>
                <w:sz w:val="22"/>
                <w:szCs w:val="22"/>
                <w:lang w:val="en-US" w:eastAsia="en-US"/>
              </w:rPr>
              <w:t>Where society’s attitudes, systems and constructs, rather than a person’s impairment that is restrictive to people with a disability.</w:t>
            </w:r>
          </w:p>
          <w:p w:rsidR="00566C7B" w:rsidRPr="00C26883" w:rsidRDefault="00566C7B" w:rsidP="00566C7B">
            <w:pPr>
              <w:rPr>
                <w:sz w:val="22"/>
                <w:szCs w:val="22"/>
                <w:lang w:val="en-US" w:eastAsia="en-US"/>
              </w:rPr>
            </w:pPr>
          </w:p>
        </w:tc>
      </w:tr>
      <w:tr w:rsidR="007175AD" w:rsidTr="00580A68">
        <w:tc>
          <w:tcPr>
            <w:tcW w:w="2252" w:type="dxa"/>
            <w:tcBorders>
              <w:left w:val="nil"/>
              <w:bottom w:val="single" w:sz="4" w:space="0" w:color="auto"/>
              <w:right w:val="nil"/>
            </w:tcBorders>
          </w:tcPr>
          <w:p w:rsidR="007175AD" w:rsidRPr="00C26883" w:rsidRDefault="007175AD"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WCAG</w:t>
            </w:r>
          </w:p>
        </w:tc>
        <w:tc>
          <w:tcPr>
            <w:tcW w:w="6758" w:type="dxa"/>
            <w:tcBorders>
              <w:left w:val="nil"/>
              <w:bottom w:val="single" w:sz="4" w:space="0" w:color="auto"/>
              <w:right w:val="nil"/>
            </w:tcBorders>
          </w:tcPr>
          <w:p w:rsidR="007175AD" w:rsidRPr="00C26883" w:rsidRDefault="007175AD" w:rsidP="00F4176C">
            <w:pPr>
              <w:rPr>
                <w:sz w:val="22"/>
                <w:szCs w:val="22"/>
                <w:lang w:val="en-US" w:eastAsia="en-US"/>
              </w:rPr>
            </w:pPr>
            <w:r w:rsidRPr="00C26883">
              <w:rPr>
                <w:sz w:val="22"/>
                <w:szCs w:val="22"/>
                <w:lang w:val="en-US" w:eastAsia="en-US"/>
              </w:rPr>
              <w:t>Web Content Accessibility Guidelines. There are three levels A(lowest), AA and AAA (highest)</w:t>
            </w:r>
          </w:p>
          <w:p w:rsidR="00AF6FA5" w:rsidRPr="00C26883" w:rsidRDefault="00AF6FA5" w:rsidP="00F4176C">
            <w:pPr>
              <w:rPr>
                <w:sz w:val="22"/>
                <w:szCs w:val="22"/>
                <w:lang w:val="en-US" w:eastAsia="en-US"/>
              </w:rPr>
            </w:pPr>
          </w:p>
        </w:tc>
      </w:tr>
      <w:tr w:rsidR="007175AD" w:rsidTr="00580A68">
        <w:tc>
          <w:tcPr>
            <w:tcW w:w="2252" w:type="dxa"/>
            <w:tcBorders>
              <w:left w:val="nil"/>
              <w:bottom w:val="single" w:sz="4" w:space="0" w:color="auto"/>
              <w:right w:val="nil"/>
            </w:tcBorders>
          </w:tcPr>
          <w:p w:rsidR="007175AD" w:rsidRPr="00C26883" w:rsidRDefault="00496B33" w:rsidP="00F4176C">
            <w:pPr>
              <w:rPr>
                <w:rFonts w:eastAsiaTheme="majorEastAsia" w:cstheme="majorBidi"/>
                <w:b/>
                <w:bCs/>
                <w:color w:val="00395D" w:themeColor="text1"/>
                <w:sz w:val="22"/>
                <w:szCs w:val="22"/>
                <w:lang w:val="en-US" w:eastAsia="en-US"/>
              </w:rPr>
            </w:pPr>
            <w:r w:rsidRPr="00C26883">
              <w:rPr>
                <w:rFonts w:eastAsiaTheme="majorEastAsia" w:cstheme="majorBidi"/>
                <w:b/>
                <w:bCs/>
                <w:color w:val="00395D" w:themeColor="text1"/>
                <w:sz w:val="22"/>
                <w:szCs w:val="22"/>
                <w:lang w:val="en-US" w:eastAsia="en-US"/>
              </w:rPr>
              <w:t>WWEC</w:t>
            </w:r>
          </w:p>
        </w:tc>
        <w:tc>
          <w:tcPr>
            <w:tcW w:w="6758" w:type="dxa"/>
            <w:tcBorders>
              <w:left w:val="nil"/>
              <w:bottom w:val="single" w:sz="4" w:space="0" w:color="auto"/>
              <w:right w:val="nil"/>
            </w:tcBorders>
          </w:tcPr>
          <w:p w:rsidR="007175AD" w:rsidRPr="00C26883" w:rsidRDefault="00496B33" w:rsidP="00F4176C">
            <w:pPr>
              <w:rPr>
                <w:sz w:val="22"/>
                <w:szCs w:val="22"/>
                <w:lang w:val="en-US" w:eastAsia="en-US"/>
              </w:rPr>
            </w:pPr>
            <w:r w:rsidRPr="00C26883">
              <w:rPr>
                <w:sz w:val="22"/>
                <w:szCs w:val="22"/>
                <w:lang w:val="en-US" w:eastAsia="en-US"/>
              </w:rPr>
              <w:t>Wannon Water Engagement Cycle</w:t>
            </w:r>
          </w:p>
          <w:p w:rsidR="00AF6FA5" w:rsidRPr="00C26883" w:rsidRDefault="00AF6FA5" w:rsidP="00F4176C">
            <w:pPr>
              <w:rPr>
                <w:sz w:val="22"/>
                <w:szCs w:val="22"/>
                <w:lang w:val="en-US" w:eastAsia="en-US"/>
              </w:rPr>
            </w:pPr>
          </w:p>
        </w:tc>
      </w:tr>
    </w:tbl>
    <w:p w:rsidR="00555DE0" w:rsidRDefault="00555DE0" w:rsidP="00555DE0">
      <w:pPr>
        <w:rPr>
          <w:lang w:val="en-US" w:eastAsia="en-US"/>
        </w:rPr>
      </w:pPr>
    </w:p>
    <w:p w:rsidR="00131B32" w:rsidRDefault="00131B32" w:rsidP="00555DE0">
      <w:pPr>
        <w:rPr>
          <w:lang w:val="en-US" w:eastAsia="en-US"/>
        </w:rPr>
      </w:pPr>
    </w:p>
    <w:p w:rsidR="00131B32" w:rsidRDefault="00A60000" w:rsidP="0019068D">
      <w:pPr>
        <w:pStyle w:val="Heading1"/>
      </w:pPr>
      <w:bookmarkStart w:id="21" w:name="_Toc56502202"/>
      <w:r>
        <w:t>Reference Documents</w:t>
      </w:r>
      <w:bookmarkEnd w:id="21"/>
    </w:p>
    <w:p w:rsidR="00492075" w:rsidRDefault="00492075" w:rsidP="00555DE0">
      <w:pPr>
        <w:rPr>
          <w:lang w:val="en-US" w:eastAsia="en-US"/>
        </w:rPr>
      </w:pPr>
    </w:p>
    <w:p w:rsidR="00A60000" w:rsidRDefault="00A60000" w:rsidP="00555DE0">
      <w:pPr>
        <w:pStyle w:val="ListParagraph"/>
        <w:numPr>
          <w:ilvl w:val="0"/>
          <w:numId w:val="15"/>
        </w:numPr>
        <w:rPr>
          <w:lang w:val="en-US"/>
        </w:rPr>
      </w:pPr>
      <w:r>
        <w:rPr>
          <w:lang w:val="en-US"/>
        </w:rPr>
        <w:t>Wannon Water People &amp; Culture Policy Statement</w:t>
      </w:r>
    </w:p>
    <w:p w:rsidR="00492075" w:rsidRDefault="0019068D" w:rsidP="00555DE0">
      <w:pPr>
        <w:pStyle w:val="ListParagraph"/>
        <w:numPr>
          <w:ilvl w:val="0"/>
          <w:numId w:val="15"/>
        </w:numPr>
        <w:rPr>
          <w:lang w:val="en-US"/>
        </w:rPr>
      </w:pPr>
      <w:r w:rsidRPr="00A60000">
        <w:rPr>
          <w:lang w:val="en-US"/>
        </w:rPr>
        <w:t xml:space="preserve">Wannon Water </w:t>
      </w:r>
      <w:r w:rsidR="00492075" w:rsidRPr="00A60000">
        <w:rPr>
          <w:lang w:val="en-US"/>
        </w:rPr>
        <w:t>I</w:t>
      </w:r>
      <w:r w:rsidRPr="00A60000">
        <w:rPr>
          <w:lang w:val="en-US"/>
        </w:rPr>
        <w:t xml:space="preserve">nclusion and </w:t>
      </w:r>
      <w:r w:rsidR="00492075" w:rsidRPr="00A60000">
        <w:rPr>
          <w:lang w:val="en-US"/>
        </w:rPr>
        <w:t>D</w:t>
      </w:r>
      <w:r w:rsidRPr="00A60000">
        <w:rPr>
          <w:lang w:val="en-US"/>
        </w:rPr>
        <w:t>iversity Management Plan</w:t>
      </w:r>
    </w:p>
    <w:p w:rsidR="00A60000" w:rsidRPr="00A60000" w:rsidRDefault="00BB7F08" w:rsidP="00555DE0">
      <w:pPr>
        <w:pStyle w:val="ListParagraph"/>
        <w:numPr>
          <w:ilvl w:val="0"/>
          <w:numId w:val="15"/>
        </w:numPr>
        <w:rPr>
          <w:lang w:val="en-US"/>
        </w:rPr>
      </w:pPr>
      <w:r>
        <w:rPr>
          <w:lang w:val="en-US"/>
        </w:rPr>
        <w:lastRenderedPageBreak/>
        <w:t xml:space="preserve">Wannon Water </w:t>
      </w:r>
      <w:r w:rsidR="00A60000">
        <w:rPr>
          <w:lang w:val="en-US"/>
        </w:rPr>
        <w:t>Financial Inclusion Action Plan</w:t>
      </w:r>
    </w:p>
    <w:p w:rsidR="00BB7F08" w:rsidRPr="00A60000" w:rsidRDefault="00BB7F08" w:rsidP="00BB7F08">
      <w:pPr>
        <w:pStyle w:val="ListParagraph"/>
        <w:numPr>
          <w:ilvl w:val="0"/>
          <w:numId w:val="15"/>
        </w:numPr>
        <w:rPr>
          <w:lang w:val="en-US"/>
        </w:rPr>
      </w:pPr>
      <w:r>
        <w:rPr>
          <w:lang w:val="en-US"/>
        </w:rPr>
        <w:t xml:space="preserve">Wannon Water </w:t>
      </w:r>
      <w:r w:rsidRPr="00A60000">
        <w:rPr>
          <w:lang w:val="en-US"/>
        </w:rPr>
        <w:t>Social and Sustainable Procurement Strategy 2020 – 2023</w:t>
      </w:r>
    </w:p>
    <w:p w:rsidR="00492075" w:rsidRPr="00A60000" w:rsidRDefault="0019068D" w:rsidP="00555DE0">
      <w:pPr>
        <w:pStyle w:val="ListParagraph"/>
        <w:numPr>
          <w:ilvl w:val="0"/>
          <w:numId w:val="15"/>
        </w:numPr>
        <w:rPr>
          <w:lang w:val="en-US"/>
        </w:rPr>
      </w:pPr>
      <w:r w:rsidRPr="00A60000">
        <w:rPr>
          <w:lang w:val="en-US"/>
        </w:rPr>
        <w:t>Victorian Government Disability Ac</w:t>
      </w:r>
      <w:r w:rsidR="00A60000">
        <w:rPr>
          <w:lang w:val="en-US"/>
        </w:rPr>
        <w:t>t 2006</w:t>
      </w:r>
    </w:p>
    <w:p w:rsidR="00492075" w:rsidRPr="00555DE0" w:rsidRDefault="00492075" w:rsidP="00555DE0">
      <w:pPr>
        <w:rPr>
          <w:lang w:val="en-US" w:eastAsia="en-US"/>
        </w:rPr>
      </w:pPr>
    </w:p>
    <w:sectPr w:rsidR="00492075" w:rsidRPr="00555DE0" w:rsidSect="00227C9E">
      <w:headerReference w:type="even" r:id="rId18"/>
      <w:headerReference w:type="default" r:id="rId19"/>
      <w:footerReference w:type="even" r:id="rId20"/>
      <w:footerReference w:type="default" r:id="rId21"/>
      <w:headerReference w:type="first" r:id="rId22"/>
      <w:footerReference w:type="first" r:id="rId23"/>
      <w:pgSz w:w="11900" w:h="16840"/>
      <w:pgMar w:top="142" w:right="1440" w:bottom="1440" w:left="1440" w:header="708" w:footer="708" w:gutter="0"/>
      <w:cols w:space="708"/>
      <w:titlePg/>
      <w:docGrid w:linePitch="40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978EA" w:rsidRDefault="00E978EA" w:rsidP="00CA5F91">
      <w:r>
        <w:separator/>
      </w:r>
    </w:p>
  </w:endnote>
  <w:endnote w:type="continuationSeparator" w:id="0">
    <w:p w:rsidR="00E978EA" w:rsidRDefault="00E978EA" w:rsidP="00CA5F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liss Light">
    <w:altName w:val="Bliss Light"/>
    <w:panose1 w:val="00000000000000000000"/>
    <w:charset w:val="00"/>
    <w:family w:val="swiss"/>
    <w:notTrueType/>
    <w:pitch w:val="default"/>
    <w:sig w:usb0="00000003" w:usb1="00000000" w:usb2="00000000" w:usb3="00000000" w:csb0="00000001" w:csb1="00000000"/>
  </w:font>
  <w:font w:name="Bliss Bold">
    <w:altName w:val="Bliss 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8EA" w:rsidRDefault="00E978E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052492757"/>
      <w:docPartObj>
        <w:docPartGallery w:val="Page Numbers (Bottom of Page)"/>
        <w:docPartUnique/>
      </w:docPartObj>
    </w:sdtPr>
    <w:sdtEndPr>
      <w:rPr>
        <w:rFonts w:cs="Arial"/>
        <w:color w:val="7F7F7F" w:themeColor="background1" w:themeShade="7F"/>
        <w:spacing w:val="60"/>
        <w:sz w:val="20"/>
      </w:rPr>
    </w:sdtEndPr>
    <w:sdtContent>
      <w:p w:rsidR="00E978EA" w:rsidRPr="00210252" w:rsidRDefault="00E978EA">
        <w:pPr>
          <w:pStyle w:val="Footer"/>
          <w:pBdr>
            <w:top w:val="single" w:sz="4" w:space="1" w:color="D9D9D9" w:themeColor="background1" w:themeShade="D9"/>
          </w:pBdr>
          <w:jc w:val="right"/>
          <w:rPr>
            <w:rFonts w:cs="Arial"/>
            <w:sz w:val="20"/>
          </w:rPr>
        </w:pPr>
        <w:r w:rsidRPr="00210252">
          <w:rPr>
            <w:rFonts w:cs="Arial"/>
            <w:sz w:val="20"/>
          </w:rPr>
          <w:fldChar w:fldCharType="begin"/>
        </w:r>
        <w:r w:rsidRPr="00210252">
          <w:rPr>
            <w:rFonts w:cs="Arial"/>
            <w:sz w:val="20"/>
          </w:rPr>
          <w:instrText xml:space="preserve"> PAGE   \* MERGEFORMAT </w:instrText>
        </w:r>
        <w:r w:rsidRPr="00210252">
          <w:rPr>
            <w:rFonts w:cs="Arial"/>
            <w:sz w:val="20"/>
          </w:rPr>
          <w:fldChar w:fldCharType="separate"/>
        </w:r>
        <w:r w:rsidR="00FE3C26" w:rsidRPr="00FE3C26">
          <w:rPr>
            <w:rFonts w:asciiTheme="minorHAnsi" w:hAnsiTheme="minorHAnsi" w:cs="Arial"/>
            <w:noProof/>
            <w:sz w:val="20"/>
          </w:rPr>
          <w:t>11</w:t>
        </w:r>
        <w:r w:rsidRPr="00210252">
          <w:rPr>
            <w:rFonts w:cs="Arial"/>
            <w:noProof/>
            <w:sz w:val="20"/>
          </w:rPr>
          <w:fldChar w:fldCharType="end"/>
        </w:r>
        <w:r w:rsidRPr="00210252">
          <w:rPr>
            <w:rFonts w:cs="Arial"/>
            <w:sz w:val="20"/>
          </w:rPr>
          <w:t xml:space="preserve"> | </w:t>
        </w:r>
        <w:r w:rsidRPr="00210252">
          <w:rPr>
            <w:rFonts w:cs="Arial"/>
            <w:color w:val="7F7F7F" w:themeColor="background1" w:themeShade="7F"/>
            <w:spacing w:val="60"/>
            <w:sz w:val="20"/>
          </w:rPr>
          <w:t>Page</w:t>
        </w:r>
      </w:p>
    </w:sdtContent>
  </w:sdt>
  <w:p w:rsidR="00E978EA" w:rsidRDefault="00E978E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8EA" w:rsidRDefault="00E978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978EA" w:rsidRDefault="00E978EA" w:rsidP="00CA5F91">
      <w:r>
        <w:separator/>
      </w:r>
    </w:p>
  </w:footnote>
  <w:footnote w:type="continuationSeparator" w:id="0">
    <w:p w:rsidR="00E978EA" w:rsidRDefault="00E978EA" w:rsidP="00CA5F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8EA" w:rsidRDefault="00E978E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8EA" w:rsidRDefault="00E978EA">
    <w:pPr>
      <w:pStyle w:val="Header"/>
    </w:pPr>
    <w:r>
      <w:rPr>
        <w:noProof/>
        <w:lang w:eastAsia="en-AU"/>
      </w:rPr>
      <w:drawing>
        <wp:anchor distT="0" distB="0" distL="114300" distR="114300" simplePos="0" relativeHeight="251657728" behindDoc="1" locked="0" layoutInCell="1" allowOverlap="1" wp14:anchorId="7D4CF08C" wp14:editId="0BB523DF">
          <wp:simplePos x="0" y="0"/>
          <wp:positionH relativeFrom="column">
            <wp:posOffset>-914400</wp:posOffset>
          </wp:positionH>
          <wp:positionV relativeFrom="paragraph">
            <wp:posOffset>-287655</wp:posOffset>
          </wp:positionV>
          <wp:extent cx="7560000" cy="10693796"/>
          <wp:effectExtent l="0" t="0" r="9525" b="0"/>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W-Report-Template-2018 FINAL-2.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96"/>
                  </a:xfrm>
                  <a:prstGeom prst="rect">
                    <a:avLst/>
                  </a:prstGeom>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978EA" w:rsidRDefault="00E978EA">
    <w:pPr>
      <w:pStyle w:val="Header"/>
    </w:pPr>
    <w:r>
      <w:rPr>
        <w:noProof/>
        <w:lang w:eastAsia="en-AU"/>
      </w:rPr>
      <w:drawing>
        <wp:anchor distT="0" distB="0" distL="114300" distR="114300" simplePos="0" relativeHeight="251656704" behindDoc="1" locked="0" layoutInCell="1" allowOverlap="1" wp14:anchorId="5E6956CD" wp14:editId="0A33E957">
          <wp:simplePos x="0" y="0"/>
          <wp:positionH relativeFrom="page">
            <wp:align>left</wp:align>
          </wp:positionH>
          <wp:positionV relativeFrom="paragraph">
            <wp:posOffset>-440055</wp:posOffset>
          </wp:positionV>
          <wp:extent cx="7560000" cy="10693796"/>
          <wp:effectExtent l="0" t="0" r="3175" b="0"/>
          <wp:wrapNone/>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W-Report-Template-2018 FINAL-1.png"/>
                  <pic:cNvPicPr/>
                </pic:nvPicPr>
                <pic:blipFill>
                  <a:blip r:embed="rId1">
                    <a:extLst>
                      <a:ext uri="{28A0092B-C50C-407E-A947-70E740481C1C}">
                        <a14:useLocalDpi xmlns:a14="http://schemas.microsoft.com/office/drawing/2010/main" val="0"/>
                      </a:ext>
                    </a:extLst>
                  </a:blip>
                  <a:stretch>
                    <a:fillRect/>
                  </a:stretch>
                </pic:blipFill>
                <pic:spPr>
                  <a:xfrm>
                    <a:off x="0" y="0"/>
                    <a:ext cx="7560000" cy="10693796"/>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B74A22"/>
    <w:multiLevelType w:val="hybridMultilevel"/>
    <w:tmpl w:val="9FF02F44"/>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1" w15:restartNumberingAfterBreak="0">
    <w:nsid w:val="0ED362BE"/>
    <w:multiLevelType w:val="hybridMultilevel"/>
    <w:tmpl w:val="8F7E53B6"/>
    <w:lvl w:ilvl="0" w:tplc="0C09000F">
      <w:start w:val="1"/>
      <w:numFmt w:val="decimal"/>
      <w:lvlText w:val="%1."/>
      <w:lvlJc w:val="left"/>
      <w:pPr>
        <w:ind w:left="720" w:hanging="360"/>
      </w:pPr>
    </w:lvl>
    <w:lvl w:ilvl="1" w:tplc="0C090019">
      <w:start w:val="1"/>
      <w:numFmt w:val="lowerLetter"/>
      <w:lvlText w:val="%2."/>
      <w:lvlJc w:val="left"/>
      <w:pPr>
        <w:ind w:left="1440" w:hanging="360"/>
      </w:pPr>
    </w:lvl>
    <w:lvl w:ilvl="2" w:tplc="0C09001B">
      <w:start w:val="1"/>
      <w:numFmt w:val="lowerRoman"/>
      <w:lvlText w:val="%3."/>
      <w:lvlJc w:val="right"/>
      <w:pPr>
        <w:ind w:left="2160" w:hanging="180"/>
      </w:pPr>
    </w:lvl>
    <w:lvl w:ilvl="3" w:tplc="0C09000F">
      <w:start w:val="1"/>
      <w:numFmt w:val="decimal"/>
      <w:lvlText w:val="%4."/>
      <w:lvlJc w:val="left"/>
      <w:pPr>
        <w:ind w:left="2880" w:hanging="360"/>
      </w:pPr>
    </w:lvl>
    <w:lvl w:ilvl="4" w:tplc="0C090019">
      <w:start w:val="1"/>
      <w:numFmt w:val="lowerLetter"/>
      <w:lvlText w:val="%5."/>
      <w:lvlJc w:val="left"/>
      <w:pPr>
        <w:ind w:left="3600" w:hanging="360"/>
      </w:pPr>
    </w:lvl>
    <w:lvl w:ilvl="5" w:tplc="0C09001B">
      <w:start w:val="1"/>
      <w:numFmt w:val="lowerRoman"/>
      <w:lvlText w:val="%6."/>
      <w:lvlJc w:val="right"/>
      <w:pPr>
        <w:ind w:left="4320" w:hanging="180"/>
      </w:pPr>
    </w:lvl>
    <w:lvl w:ilvl="6" w:tplc="0C09000F">
      <w:start w:val="1"/>
      <w:numFmt w:val="decimal"/>
      <w:lvlText w:val="%7."/>
      <w:lvlJc w:val="left"/>
      <w:pPr>
        <w:ind w:left="5040" w:hanging="360"/>
      </w:pPr>
    </w:lvl>
    <w:lvl w:ilvl="7" w:tplc="0C090019">
      <w:start w:val="1"/>
      <w:numFmt w:val="lowerLetter"/>
      <w:lvlText w:val="%8."/>
      <w:lvlJc w:val="left"/>
      <w:pPr>
        <w:ind w:left="5760" w:hanging="360"/>
      </w:pPr>
    </w:lvl>
    <w:lvl w:ilvl="8" w:tplc="0C09001B">
      <w:start w:val="1"/>
      <w:numFmt w:val="lowerRoman"/>
      <w:lvlText w:val="%9."/>
      <w:lvlJc w:val="right"/>
      <w:pPr>
        <w:ind w:left="6480" w:hanging="180"/>
      </w:pPr>
    </w:lvl>
  </w:abstractNum>
  <w:abstractNum w:abstractNumId="2" w15:restartNumberingAfterBreak="0">
    <w:nsid w:val="14872D86"/>
    <w:multiLevelType w:val="hybridMultilevel"/>
    <w:tmpl w:val="BBA2A444"/>
    <w:lvl w:ilvl="0" w:tplc="A18AC7BA">
      <w:start w:val="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 w15:restartNumberingAfterBreak="0">
    <w:nsid w:val="1F3A2D8C"/>
    <w:multiLevelType w:val="hybridMultilevel"/>
    <w:tmpl w:val="88602E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23A415E5"/>
    <w:multiLevelType w:val="hybridMultilevel"/>
    <w:tmpl w:val="EE5E2058"/>
    <w:lvl w:ilvl="0" w:tplc="FF6EE788">
      <w:start w:val="4"/>
      <w:numFmt w:val="bullet"/>
      <w:lvlText w:val=""/>
      <w:lvlJc w:val="left"/>
      <w:pPr>
        <w:ind w:left="720" w:hanging="360"/>
      </w:pPr>
      <w:rPr>
        <w:rFonts w:ascii="Symbol" w:eastAsiaTheme="minorEastAsia" w:hAnsi="Symbol" w:cstheme="minorBidi"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2C311405"/>
    <w:multiLevelType w:val="hybridMultilevel"/>
    <w:tmpl w:val="65DE68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3BF13B6E"/>
    <w:multiLevelType w:val="hybridMultilevel"/>
    <w:tmpl w:val="5B8683C2"/>
    <w:lvl w:ilvl="0" w:tplc="0C090001">
      <w:start w:val="1"/>
      <w:numFmt w:val="bullet"/>
      <w:lvlText w:val=""/>
      <w:lvlJc w:val="left"/>
      <w:pPr>
        <w:ind w:left="3600" w:hanging="360"/>
      </w:pPr>
      <w:rPr>
        <w:rFonts w:ascii="Symbol" w:hAnsi="Symbol" w:hint="default"/>
      </w:rPr>
    </w:lvl>
    <w:lvl w:ilvl="1" w:tplc="0C090003" w:tentative="1">
      <w:start w:val="1"/>
      <w:numFmt w:val="bullet"/>
      <w:lvlText w:val="o"/>
      <w:lvlJc w:val="left"/>
      <w:pPr>
        <w:ind w:left="4320" w:hanging="360"/>
      </w:pPr>
      <w:rPr>
        <w:rFonts w:ascii="Courier New" w:hAnsi="Courier New" w:cs="Courier New" w:hint="default"/>
      </w:rPr>
    </w:lvl>
    <w:lvl w:ilvl="2" w:tplc="0C090005" w:tentative="1">
      <w:start w:val="1"/>
      <w:numFmt w:val="bullet"/>
      <w:lvlText w:val=""/>
      <w:lvlJc w:val="left"/>
      <w:pPr>
        <w:ind w:left="5040" w:hanging="360"/>
      </w:pPr>
      <w:rPr>
        <w:rFonts w:ascii="Wingdings" w:hAnsi="Wingdings" w:hint="default"/>
      </w:rPr>
    </w:lvl>
    <w:lvl w:ilvl="3" w:tplc="0C090001" w:tentative="1">
      <w:start w:val="1"/>
      <w:numFmt w:val="bullet"/>
      <w:lvlText w:val=""/>
      <w:lvlJc w:val="left"/>
      <w:pPr>
        <w:ind w:left="5760" w:hanging="360"/>
      </w:pPr>
      <w:rPr>
        <w:rFonts w:ascii="Symbol" w:hAnsi="Symbol" w:hint="default"/>
      </w:rPr>
    </w:lvl>
    <w:lvl w:ilvl="4" w:tplc="0C090003" w:tentative="1">
      <w:start w:val="1"/>
      <w:numFmt w:val="bullet"/>
      <w:lvlText w:val="o"/>
      <w:lvlJc w:val="left"/>
      <w:pPr>
        <w:ind w:left="6480" w:hanging="360"/>
      </w:pPr>
      <w:rPr>
        <w:rFonts w:ascii="Courier New" w:hAnsi="Courier New" w:cs="Courier New" w:hint="default"/>
      </w:rPr>
    </w:lvl>
    <w:lvl w:ilvl="5" w:tplc="0C090005" w:tentative="1">
      <w:start w:val="1"/>
      <w:numFmt w:val="bullet"/>
      <w:lvlText w:val=""/>
      <w:lvlJc w:val="left"/>
      <w:pPr>
        <w:ind w:left="7200" w:hanging="360"/>
      </w:pPr>
      <w:rPr>
        <w:rFonts w:ascii="Wingdings" w:hAnsi="Wingdings" w:hint="default"/>
      </w:rPr>
    </w:lvl>
    <w:lvl w:ilvl="6" w:tplc="0C090001" w:tentative="1">
      <w:start w:val="1"/>
      <w:numFmt w:val="bullet"/>
      <w:lvlText w:val=""/>
      <w:lvlJc w:val="left"/>
      <w:pPr>
        <w:ind w:left="7920" w:hanging="360"/>
      </w:pPr>
      <w:rPr>
        <w:rFonts w:ascii="Symbol" w:hAnsi="Symbol" w:hint="default"/>
      </w:rPr>
    </w:lvl>
    <w:lvl w:ilvl="7" w:tplc="0C090003" w:tentative="1">
      <w:start w:val="1"/>
      <w:numFmt w:val="bullet"/>
      <w:lvlText w:val="o"/>
      <w:lvlJc w:val="left"/>
      <w:pPr>
        <w:ind w:left="8640" w:hanging="360"/>
      </w:pPr>
      <w:rPr>
        <w:rFonts w:ascii="Courier New" w:hAnsi="Courier New" w:cs="Courier New" w:hint="default"/>
      </w:rPr>
    </w:lvl>
    <w:lvl w:ilvl="8" w:tplc="0C090005" w:tentative="1">
      <w:start w:val="1"/>
      <w:numFmt w:val="bullet"/>
      <w:lvlText w:val=""/>
      <w:lvlJc w:val="left"/>
      <w:pPr>
        <w:ind w:left="9360" w:hanging="360"/>
      </w:pPr>
      <w:rPr>
        <w:rFonts w:ascii="Wingdings" w:hAnsi="Wingdings" w:hint="default"/>
      </w:rPr>
    </w:lvl>
  </w:abstractNum>
  <w:abstractNum w:abstractNumId="7" w15:restartNumberingAfterBreak="0">
    <w:nsid w:val="45C013DC"/>
    <w:multiLevelType w:val="hybridMultilevel"/>
    <w:tmpl w:val="4976A26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8" w15:restartNumberingAfterBreak="0">
    <w:nsid w:val="47374F9C"/>
    <w:multiLevelType w:val="hybridMultilevel"/>
    <w:tmpl w:val="EF1E0442"/>
    <w:lvl w:ilvl="0" w:tplc="6A9A35C4">
      <w:numFmt w:val="bullet"/>
      <w:lvlText w:val="•"/>
      <w:lvlJc w:val="left"/>
      <w:pPr>
        <w:ind w:left="1080" w:hanging="360"/>
      </w:pPr>
      <w:rPr>
        <w:rFonts w:ascii="Arial" w:eastAsiaTheme="minorEastAsia" w:hAnsi="Arial" w:cs="Arial" w:hint="default"/>
      </w:rPr>
    </w:lvl>
    <w:lvl w:ilvl="1" w:tplc="0C090003">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9" w15:restartNumberingAfterBreak="0">
    <w:nsid w:val="4C3F4329"/>
    <w:multiLevelType w:val="hybridMultilevel"/>
    <w:tmpl w:val="731EA99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0" w15:restartNumberingAfterBreak="0">
    <w:nsid w:val="7433264F"/>
    <w:multiLevelType w:val="multilevel"/>
    <w:tmpl w:val="2D928CE0"/>
    <w:lvl w:ilvl="0">
      <w:start w:val="1"/>
      <w:numFmt w:val="decimal"/>
      <w:pStyle w:val="Heading1"/>
      <w:lvlText w:val="%1.0"/>
      <w:lvlJc w:val="left"/>
      <w:pPr>
        <w:ind w:left="432" w:hanging="432"/>
      </w:pPr>
      <w:rPr>
        <w:rFonts w:hint="default"/>
        <w:i w: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 w15:restartNumberingAfterBreak="0">
    <w:nsid w:val="7D201254"/>
    <w:multiLevelType w:val="hybridMultilevel"/>
    <w:tmpl w:val="98DA7EB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10"/>
  </w:num>
  <w:num w:numId="2">
    <w:abstractNumId w:val="3"/>
  </w:num>
  <w:num w:numId="3">
    <w:abstractNumId w:val="6"/>
  </w:num>
  <w:num w:numId="4">
    <w:abstractNumId w:val="2"/>
  </w:num>
  <w:num w:numId="5">
    <w:abstractNumId w:val="4"/>
  </w:num>
  <w:num w:numId="6">
    <w:abstractNumId w:val="9"/>
  </w:num>
  <w:num w:numId="7">
    <w:abstractNumId w:val="11"/>
  </w:num>
  <w:num w:numId="8">
    <w:abstractNumId w:val="8"/>
  </w:num>
  <w:num w:numId="9">
    <w:abstractNumId w:val="10"/>
  </w:num>
  <w:num w:numId="10">
    <w:abstractNumId w:val="7"/>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num>
  <w:num w:numId="14">
    <w:abstractNumId w:val="1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20"/>
  <w:drawingGridVerticalSpacing w:val="200"/>
  <w:displayHorizontalDrawingGridEvery w:val="2"/>
  <w:displayVerticalDrawingGridEvery w:val="2"/>
  <w:characterSpacingControl w:val="doNotCompress"/>
  <w:hdrShapeDefaults>
    <o:shapedefaults v:ext="edit" spidmax="1433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5F91"/>
    <w:rsid w:val="00011DA9"/>
    <w:rsid w:val="000608FD"/>
    <w:rsid w:val="000621BF"/>
    <w:rsid w:val="000B1B2A"/>
    <w:rsid w:val="000E3E6F"/>
    <w:rsid w:val="000E4E2E"/>
    <w:rsid w:val="0012085A"/>
    <w:rsid w:val="00121689"/>
    <w:rsid w:val="00123F16"/>
    <w:rsid w:val="00130AF6"/>
    <w:rsid w:val="00131B32"/>
    <w:rsid w:val="001409F1"/>
    <w:rsid w:val="00140FCA"/>
    <w:rsid w:val="00144797"/>
    <w:rsid w:val="00146C27"/>
    <w:rsid w:val="001718CA"/>
    <w:rsid w:val="0019068D"/>
    <w:rsid w:val="00191E81"/>
    <w:rsid w:val="0019739E"/>
    <w:rsid w:val="001A12F6"/>
    <w:rsid w:val="001A34D8"/>
    <w:rsid w:val="001B21DE"/>
    <w:rsid w:val="001B7DFB"/>
    <w:rsid w:val="001C2F3B"/>
    <w:rsid w:val="001E45A8"/>
    <w:rsid w:val="001F4E35"/>
    <w:rsid w:val="00204DF0"/>
    <w:rsid w:val="00210252"/>
    <w:rsid w:val="0021113D"/>
    <w:rsid w:val="00227C9E"/>
    <w:rsid w:val="002359F6"/>
    <w:rsid w:val="00272541"/>
    <w:rsid w:val="00273C17"/>
    <w:rsid w:val="00283789"/>
    <w:rsid w:val="002C15AC"/>
    <w:rsid w:val="002C3182"/>
    <w:rsid w:val="002E710A"/>
    <w:rsid w:val="002F1EAD"/>
    <w:rsid w:val="002F3166"/>
    <w:rsid w:val="00312AE2"/>
    <w:rsid w:val="003317C3"/>
    <w:rsid w:val="00331C2C"/>
    <w:rsid w:val="00332E73"/>
    <w:rsid w:val="00343469"/>
    <w:rsid w:val="0036075C"/>
    <w:rsid w:val="00367813"/>
    <w:rsid w:val="003703DA"/>
    <w:rsid w:val="00387324"/>
    <w:rsid w:val="003946FF"/>
    <w:rsid w:val="003A0656"/>
    <w:rsid w:val="003B3498"/>
    <w:rsid w:val="003E1F35"/>
    <w:rsid w:val="003E51C3"/>
    <w:rsid w:val="003F52C9"/>
    <w:rsid w:val="00465557"/>
    <w:rsid w:val="0046683E"/>
    <w:rsid w:val="0046742B"/>
    <w:rsid w:val="00474075"/>
    <w:rsid w:val="00491514"/>
    <w:rsid w:val="00492075"/>
    <w:rsid w:val="00496B33"/>
    <w:rsid w:val="004A6DC9"/>
    <w:rsid w:val="004B081C"/>
    <w:rsid w:val="004D556D"/>
    <w:rsid w:val="004E20A3"/>
    <w:rsid w:val="004E6A68"/>
    <w:rsid w:val="004F15EB"/>
    <w:rsid w:val="005056B3"/>
    <w:rsid w:val="00506132"/>
    <w:rsid w:val="00506F49"/>
    <w:rsid w:val="00512297"/>
    <w:rsid w:val="005229DB"/>
    <w:rsid w:val="00524481"/>
    <w:rsid w:val="00555B1B"/>
    <w:rsid w:val="00555DE0"/>
    <w:rsid w:val="00566C7B"/>
    <w:rsid w:val="00567525"/>
    <w:rsid w:val="00574D58"/>
    <w:rsid w:val="00580A68"/>
    <w:rsid w:val="00581009"/>
    <w:rsid w:val="005939A0"/>
    <w:rsid w:val="005A11A4"/>
    <w:rsid w:val="005B15E8"/>
    <w:rsid w:val="005D03BB"/>
    <w:rsid w:val="005E08DD"/>
    <w:rsid w:val="00605DF2"/>
    <w:rsid w:val="006123B9"/>
    <w:rsid w:val="006307E5"/>
    <w:rsid w:val="00656253"/>
    <w:rsid w:val="00656495"/>
    <w:rsid w:val="006626DE"/>
    <w:rsid w:val="0066310E"/>
    <w:rsid w:val="006671BA"/>
    <w:rsid w:val="00672DC4"/>
    <w:rsid w:val="00683406"/>
    <w:rsid w:val="006D0F52"/>
    <w:rsid w:val="006F465B"/>
    <w:rsid w:val="00705764"/>
    <w:rsid w:val="007123CE"/>
    <w:rsid w:val="007175AD"/>
    <w:rsid w:val="00724C87"/>
    <w:rsid w:val="00753814"/>
    <w:rsid w:val="00763F6E"/>
    <w:rsid w:val="00793952"/>
    <w:rsid w:val="007B7DD8"/>
    <w:rsid w:val="007E0949"/>
    <w:rsid w:val="007E1B8D"/>
    <w:rsid w:val="007E32B2"/>
    <w:rsid w:val="00807C5B"/>
    <w:rsid w:val="00811498"/>
    <w:rsid w:val="00823414"/>
    <w:rsid w:val="008244FD"/>
    <w:rsid w:val="00864D95"/>
    <w:rsid w:val="00870DC5"/>
    <w:rsid w:val="00877CB6"/>
    <w:rsid w:val="00894566"/>
    <w:rsid w:val="00897D75"/>
    <w:rsid w:val="008B0742"/>
    <w:rsid w:val="008B69A4"/>
    <w:rsid w:val="008E4ED6"/>
    <w:rsid w:val="008E5D5C"/>
    <w:rsid w:val="008F5D35"/>
    <w:rsid w:val="008F738F"/>
    <w:rsid w:val="00902E1E"/>
    <w:rsid w:val="00902F1A"/>
    <w:rsid w:val="00903B7F"/>
    <w:rsid w:val="00925C18"/>
    <w:rsid w:val="00936180"/>
    <w:rsid w:val="0094232D"/>
    <w:rsid w:val="00946F69"/>
    <w:rsid w:val="00954EE8"/>
    <w:rsid w:val="009557D2"/>
    <w:rsid w:val="009609A8"/>
    <w:rsid w:val="00961465"/>
    <w:rsid w:val="009622A2"/>
    <w:rsid w:val="009645B5"/>
    <w:rsid w:val="009713A7"/>
    <w:rsid w:val="00980F8E"/>
    <w:rsid w:val="00992CDF"/>
    <w:rsid w:val="009E24C3"/>
    <w:rsid w:val="009E4848"/>
    <w:rsid w:val="009E6691"/>
    <w:rsid w:val="009F627F"/>
    <w:rsid w:val="00A16083"/>
    <w:rsid w:val="00A26AD0"/>
    <w:rsid w:val="00A31EA1"/>
    <w:rsid w:val="00A33AFA"/>
    <w:rsid w:val="00A51AC4"/>
    <w:rsid w:val="00A60000"/>
    <w:rsid w:val="00A83006"/>
    <w:rsid w:val="00A936E2"/>
    <w:rsid w:val="00A939C2"/>
    <w:rsid w:val="00A97531"/>
    <w:rsid w:val="00AB282F"/>
    <w:rsid w:val="00AC1DE4"/>
    <w:rsid w:val="00AD1BDD"/>
    <w:rsid w:val="00AD50F4"/>
    <w:rsid w:val="00AF6FA5"/>
    <w:rsid w:val="00B10A04"/>
    <w:rsid w:val="00B12E65"/>
    <w:rsid w:val="00B1535D"/>
    <w:rsid w:val="00B5488E"/>
    <w:rsid w:val="00B76649"/>
    <w:rsid w:val="00B91C4A"/>
    <w:rsid w:val="00B965E9"/>
    <w:rsid w:val="00BB473E"/>
    <w:rsid w:val="00BB7F08"/>
    <w:rsid w:val="00BC1364"/>
    <w:rsid w:val="00BC60CD"/>
    <w:rsid w:val="00BD2F3A"/>
    <w:rsid w:val="00BE5B4A"/>
    <w:rsid w:val="00C05062"/>
    <w:rsid w:val="00C206BA"/>
    <w:rsid w:val="00C26883"/>
    <w:rsid w:val="00C626C9"/>
    <w:rsid w:val="00C7564E"/>
    <w:rsid w:val="00C82B9D"/>
    <w:rsid w:val="00C912A1"/>
    <w:rsid w:val="00CA5F91"/>
    <w:rsid w:val="00CD16A1"/>
    <w:rsid w:val="00CD5F31"/>
    <w:rsid w:val="00CD743F"/>
    <w:rsid w:val="00CE74D3"/>
    <w:rsid w:val="00CF7AB2"/>
    <w:rsid w:val="00D24D1B"/>
    <w:rsid w:val="00D276CF"/>
    <w:rsid w:val="00D27990"/>
    <w:rsid w:val="00D345B8"/>
    <w:rsid w:val="00D37140"/>
    <w:rsid w:val="00D6295F"/>
    <w:rsid w:val="00D63766"/>
    <w:rsid w:val="00D74F6C"/>
    <w:rsid w:val="00DA4C57"/>
    <w:rsid w:val="00DC0A3A"/>
    <w:rsid w:val="00DF0A6F"/>
    <w:rsid w:val="00E0693F"/>
    <w:rsid w:val="00E10D6E"/>
    <w:rsid w:val="00E32325"/>
    <w:rsid w:val="00E37104"/>
    <w:rsid w:val="00E53F95"/>
    <w:rsid w:val="00E566AF"/>
    <w:rsid w:val="00E62D91"/>
    <w:rsid w:val="00E8625E"/>
    <w:rsid w:val="00E96D68"/>
    <w:rsid w:val="00E978EA"/>
    <w:rsid w:val="00EA1324"/>
    <w:rsid w:val="00ED26DB"/>
    <w:rsid w:val="00ED3599"/>
    <w:rsid w:val="00EE15DA"/>
    <w:rsid w:val="00EF3C3B"/>
    <w:rsid w:val="00F13333"/>
    <w:rsid w:val="00F256B1"/>
    <w:rsid w:val="00F4176C"/>
    <w:rsid w:val="00FC726F"/>
    <w:rsid w:val="00FE3C26"/>
    <w:rsid w:val="00FF6DDA"/>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4337"/>
    <o:shapelayout v:ext="edit">
      <o:idmap v:ext="edit" data="1"/>
    </o:shapelayout>
  </w:shapeDefaults>
  <w:decimalSymbol w:val="."/>
  <w:listSeparator w:val=","/>
  <w14:docId w14:val="4AF2B164"/>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AU"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4176C"/>
    <w:rPr>
      <w:rFonts w:ascii="Arial" w:hAnsi="Arial"/>
    </w:rPr>
  </w:style>
  <w:style w:type="paragraph" w:styleId="Heading1">
    <w:name w:val="heading 1"/>
    <w:basedOn w:val="Normal"/>
    <w:next w:val="Normal"/>
    <w:link w:val="Heading1Char"/>
    <w:uiPriority w:val="9"/>
    <w:qFormat/>
    <w:rsid w:val="006671BA"/>
    <w:pPr>
      <w:keepNext/>
      <w:keepLines/>
      <w:widowControl w:val="0"/>
      <w:numPr>
        <w:numId w:val="9"/>
      </w:numPr>
      <w:tabs>
        <w:tab w:val="left" w:pos="851"/>
      </w:tabs>
      <w:spacing w:before="120" w:after="120"/>
      <w:jc w:val="both"/>
      <w:outlineLvl w:val="0"/>
    </w:pPr>
    <w:rPr>
      <w:rFonts w:eastAsiaTheme="majorEastAsia" w:cstheme="majorBidi"/>
      <w:b/>
      <w:bCs/>
      <w:color w:val="00395D" w:themeColor="text1"/>
      <w:sz w:val="32"/>
      <w:szCs w:val="28"/>
      <w:lang w:val="en-US" w:eastAsia="en-US"/>
    </w:rPr>
  </w:style>
  <w:style w:type="paragraph" w:styleId="Heading2">
    <w:name w:val="heading 2"/>
    <w:basedOn w:val="Normal"/>
    <w:next w:val="Normal"/>
    <w:link w:val="Heading2Char"/>
    <w:uiPriority w:val="9"/>
    <w:unhideWhenUsed/>
    <w:qFormat/>
    <w:rsid w:val="00332E73"/>
    <w:pPr>
      <w:keepNext/>
      <w:keepLines/>
      <w:widowControl w:val="0"/>
      <w:numPr>
        <w:ilvl w:val="1"/>
        <w:numId w:val="9"/>
      </w:numPr>
      <w:spacing w:before="120" w:after="120"/>
      <w:jc w:val="both"/>
      <w:outlineLvl w:val="1"/>
    </w:pPr>
    <w:rPr>
      <w:rFonts w:eastAsiaTheme="majorEastAsia" w:cstheme="majorBidi"/>
      <w:b/>
      <w:bCs/>
      <w:sz w:val="28"/>
      <w:szCs w:val="26"/>
      <w:lang w:val="en-US" w:eastAsia="en-US"/>
    </w:rPr>
  </w:style>
  <w:style w:type="paragraph" w:styleId="Heading3">
    <w:name w:val="heading 3"/>
    <w:basedOn w:val="Normal"/>
    <w:next w:val="Normal"/>
    <w:link w:val="Heading3Char"/>
    <w:uiPriority w:val="9"/>
    <w:unhideWhenUsed/>
    <w:qFormat/>
    <w:rsid w:val="006671BA"/>
    <w:pPr>
      <w:keepNext/>
      <w:keepLines/>
      <w:widowControl w:val="0"/>
      <w:numPr>
        <w:ilvl w:val="2"/>
        <w:numId w:val="9"/>
      </w:numPr>
      <w:spacing w:before="120" w:after="120"/>
      <w:outlineLvl w:val="2"/>
    </w:pPr>
    <w:rPr>
      <w:rFonts w:eastAsiaTheme="majorEastAsia" w:cstheme="majorBidi"/>
      <w:b/>
      <w:bCs/>
      <w:sz w:val="22"/>
      <w:szCs w:val="22"/>
      <w:lang w:val="en-US" w:eastAsia="en-US"/>
    </w:rPr>
  </w:style>
  <w:style w:type="paragraph" w:styleId="Heading4">
    <w:name w:val="heading 4"/>
    <w:basedOn w:val="Normal"/>
    <w:next w:val="Normal"/>
    <w:link w:val="Heading4Char"/>
    <w:uiPriority w:val="9"/>
    <w:unhideWhenUsed/>
    <w:qFormat/>
    <w:rsid w:val="00210252"/>
    <w:pPr>
      <w:keepNext/>
      <w:keepLines/>
      <w:widowControl w:val="0"/>
      <w:numPr>
        <w:ilvl w:val="3"/>
        <w:numId w:val="9"/>
      </w:numPr>
      <w:spacing w:before="200"/>
      <w:outlineLvl w:val="3"/>
    </w:pPr>
    <w:rPr>
      <w:rFonts w:asciiTheme="majorHAnsi" w:eastAsiaTheme="majorEastAsia" w:hAnsiTheme="majorHAnsi" w:cstheme="majorBidi"/>
      <w:b/>
      <w:bCs/>
      <w:iCs/>
      <w:sz w:val="22"/>
      <w:szCs w:val="22"/>
      <w:lang w:val="en-US" w:eastAsia="en-US"/>
    </w:rPr>
  </w:style>
  <w:style w:type="paragraph" w:styleId="Heading5">
    <w:name w:val="heading 5"/>
    <w:basedOn w:val="Normal"/>
    <w:next w:val="Normal"/>
    <w:link w:val="Heading5Char"/>
    <w:uiPriority w:val="9"/>
    <w:semiHidden/>
    <w:unhideWhenUsed/>
    <w:qFormat/>
    <w:rsid w:val="00210252"/>
    <w:pPr>
      <w:keepNext/>
      <w:keepLines/>
      <w:widowControl w:val="0"/>
      <w:numPr>
        <w:ilvl w:val="4"/>
        <w:numId w:val="9"/>
      </w:numPr>
      <w:spacing w:before="200"/>
      <w:outlineLvl w:val="4"/>
    </w:pPr>
    <w:rPr>
      <w:rFonts w:asciiTheme="majorHAnsi" w:eastAsiaTheme="majorEastAsia" w:hAnsiTheme="majorHAnsi" w:cstheme="majorBidi"/>
      <w:color w:val="005967" w:themeColor="accent1" w:themeShade="7F"/>
      <w:sz w:val="22"/>
      <w:szCs w:val="22"/>
      <w:lang w:val="en-US" w:eastAsia="en-US"/>
    </w:rPr>
  </w:style>
  <w:style w:type="paragraph" w:styleId="Heading6">
    <w:name w:val="heading 6"/>
    <w:basedOn w:val="Normal"/>
    <w:next w:val="Normal"/>
    <w:link w:val="Heading6Char"/>
    <w:uiPriority w:val="9"/>
    <w:semiHidden/>
    <w:unhideWhenUsed/>
    <w:qFormat/>
    <w:rsid w:val="00210252"/>
    <w:pPr>
      <w:keepNext/>
      <w:keepLines/>
      <w:widowControl w:val="0"/>
      <w:numPr>
        <w:ilvl w:val="5"/>
        <w:numId w:val="9"/>
      </w:numPr>
      <w:spacing w:before="200"/>
      <w:outlineLvl w:val="5"/>
    </w:pPr>
    <w:rPr>
      <w:rFonts w:asciiTheme="majorHAnsi" w:eastAsiaTheme="majorEastAsia" w:hAnsiTheme="majorHAnsi" w:cstheme="majorBidi"/>
      <w:i/>
      <w:iCs/>
      <w:color w:val="005967" w:themeColor="accent1" w:themeShade="7F"/>
      <w:sz w:val="22"/>
      <w:szCs w:val="22"/>
      <w:lang w:val="en-US" w:eastAsia="en-US"/>
    </w:rPr>
  </w:style>
  <w:style w:type="paragraph" w:styleId="Heading7">
    <w:name w:val="heading 7"/>
    <w:basedOn w:val="Normal"/>
    <w:next w:val="Normal"/>
    <w:link w:val="Heading7Char"/>
    <w:uiPriority w:val="9"/>
    <w:semiHidden/>
    <w:unhideWhenUsed/>
    <w:qFormat/>
    <w:rsid w:val="00210252"/>
    <w:pPr>
      <w:keepNext/>
      <w:keepLines/>
      <w:widowControl w:val="0"/>
      <w:numPr>
        <w:ilvl w:val="6"/>
        <w:numId w:val="9"/>
      </w:numPr>
      <w:spacing w:before="200"/>
      <w:outlineLvl w:val="6"/>
    </w:pPr>
    <w:rPr>
      <w:rFonts w:asciiTheme="majorHAnsi" w:eastAsiaTheme="majorEastAsia" w:hAnsiTheme="majorHAnsi" w:cstheme="majorBidi"/>
      <w:i/>
      <w:iCs/>
      <w:color w:val="0078C5" w:themeColor="text1" w:themeTint="BF"/>
      <w:sz w:val="22"/>
      <w:szCs w:val="22"/>
      <w:lang w:val="en-US" w:eastAsia="en-US"/>
    </w:rPr>
  </w:style>
  <w:style w:type="paragraph" w:styleId="Heading8">
    <w:name w:val="heading 8"/>
    <w:basedOn w:val="Normal"/>
    <w:next w:val="Normal"/>
    <w:link w:val="Heading8Char"/>
    <w:uiPriority w:val="9"/>
    <w:semiHidden/>
    <w:unhideWhenUsed/>
    <w:qFormat/>
    <w:rsid w:val="00210252"/>
    <w:pPr>
      <w:keepNext/>
      <w:keepLines/>
      <w:widowControl w:val="0"/>
      <w:numPr>
        <w:ilvl w:val="7"/>
        <w:numId w:val="9"/>
      </w:numPr>
      <w:spacing w:before="200"/>
      <w:outlineLvl w:val="7"/>
    </w:pPr>
    <w:rPr>
      <w:rFonts w:asciiTheme="majorHAnsi" w:eastAsiaTheme="majorEastAsia" w:hAnsiTheme="majorHAnsi" w:cstheme="majorBidi"/>
      <w:color w:val="0078C5" w:themeColor="text1" w:themeTint="BF"/>
      <w:sz w:val="20"/>
      <w:szCs w:val="20"/>
      <w:lang w:val="en-US" w:eastAsia="en-US"/>
    </w:rPr>
  </w:style>
  <w:style w:type="paragraph" w:styleId="Heading9">
    <w:name w:val="heading 9"/>
    <w:basedOn w:val="Normal"/>
    <w:next w:val="Normal"/>
    <w:link w:val="Heading9Char"/>
    <w:uiPriority w:val="9"/>
    <w:semiHidden/>
    <w:unhideWhenUsed/>
    <w:qFormat/>
    <w:rsid w:val="00210252"/>
    <w:pPr>
      <w:keepNext/>
      <w:keepLines/>
      <w:widowControl w:val="0"/>
      <w:numPr>
        <w:ilvl w:val="8"/>
        <w:numId w:val="9"/>
      </w:numPr>
      <w:spacing w:before="200"/>
      <w:outlineLvl w:val="8"/>
    </w:pPr>
    <w:rPr>
      <w:rFonts w:asciiTheme="majorHAnsi" w:eastAsiaTheme="majorEastAsia" w:hAnsiTheme="majorHAnsi" w:cstheme="majorBidi"/>
      <w:i/>
      <w:iCs/>
      <w:color w:val="0078C5" w:themeColor="text1" w:themeTint="BF"/>
      <w:sz w:val="20"/>
      <w:szCs w:val="20"/>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A5F91"/>
    <w:pPr>
      <w:tabs>
        <w:tab w:val="center" w:pos="4513"/>
        <w:tab w:val="right" w:pos="9026"/>
      </w:tabs>
    </w:pPr>
  </w:style>
  <w:style w:type="character" w:customStyle="1" w:styleId="HeaderChar">
    <w:name w:val="Header Char"/>
    <w:basedOn w:val="DefaultParagraphFont"/>
    <w:link w:val="Header"/>
    <w:uiPriority w:val="99"/>
    <w:rsid w:val="00CA5F91"/>
  </w:style>
  <w:style w:type="paragraph" w:styleId="Footer">
    <w:name w:val="footer"/>
    <w:basedOn w:val="Normal"/>
    <w:link w:val="FooterChar"/>
    <w:uiPriority w:val="99"/>
    <w:unhideWhenUsed/>
    <w:rsid w:val="00CA5F91"/>
    <w:pPr>
      <w:tabs>
        <w:tab w:val="center" w:pos="4513"/>
        <w:tab w:val="right" w:pos="9026"/>
      </w:tabs>
    </w:pPr>
  </w:style>
  <w:style w:type="character" w:customStyle="1" w:styleId="FooterChar">
    <w:name w:val="Footer Char"/>
    <w:basedOn w:val="DefaultParagraphFont"/>
    <w:link w:val="Footer"/>
    <w:uiPriority w:val="99"/>
    <w:rsid w:val="00CA5F91"/>
  </w:style>
  <w:style w:type="table" w:customStyle="1" w:styleId="LightList-Accent11">
    <w:name w:val="Light List - Accent 11"/>
    <w:basedOn w:val="TableNormal"/>
    <w:next w:val="LightList-Accent1"/>
    <w:uiPriority w:val="61"/>
    <w:rsid w:val="00210252"/>
    <w:pPr>
      <w:widowControl w:val="0"/>
    </w:pPr>
    <w:rPr>
      <w:rFonts w:eastAsia="Arial"/>
      <w:sz w:val="22"/>
      <w:szCs w:val="22"/>
      <w:lang w:val="en-US" w:eastAsia="en-US"/>
    </w:rPr>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styleId="LightList-Accent1">
    <w:name w:val="Light List Accent 1"/>
    <w:basedOn w:val="TableNormal"/>
    <w:uiPriority w:val="61"/>
    <w:semiHidden/>
    <w:unhideWhenUsed/>
    <w:rsid w:val="00210252"/>
    <w:tblPr>
      <w:tblStyleRowBandSize w:val="1"/>
      <w:tblStyleColBandSize w:val="1"/>
      <w:tblBorders>
        <w:top w:val="single" w:sz="8" w:space="0" w:color="00B4D0" w:themeColor="accent1"/>
        <w:left w:val="single" w:sz="8" w:space="0" w:color="00B4D0" w:themeColor="accent1"/>
        <w:bottom w:val="single" w:sz="8" w:space="0" w:color="00B4D0" w:themeColor="accent1"/>
        <w:right w:val="single" w:sz="8" w:space="0" w:color="00B4D0" w:themeColor="accent1"/>
      </w:tblBorders>
    </w:tblPr>
    <w:tblStylePr w:type="firstRow">
      <w:pPr>
        <w:spacing w:before="0" w:after="0" w:line="240" w:lineRule="auto"/>
      </w:pPr>
      <w:rPr>
        <w:b/>
        <w:bCs/>
        <w:color w:val="FFFFFF" w:themeColor="background1"/>
      </w:rPr>
      <w:tblPr/>
      <w:tcPr>
        <w:shd w:val="clear" w:color="auto" w:fill="00B4D0" w:themeFill="accent1"/>
      </w:tcPr>
    </w:tblStylePr>
    <w:tblStylePr w:type="lastRow">
      <w:pPr>
        <w:spacing w:before="0" w:after="0" w:line="240" w:lineRule="auto"/>
      </w:pPr>
      <w:rPr>
        <w:b/>
        <w:bCs/>
      </w:rPr>
      <w:tblPr/>
      <w:tcPr>
        <w:tcBorders>
          <w:top w:val="double" w:sz="6" w:space="0" w:color="00B4D0" w:themeColor="accent1"/>
          <w:left w:val="single" w:sz="8" w:space="0" w:color="00B4D0" w:themeColor="accent1"/>
          <w:bottom w:val="single" w:sz="8" w:space="0" w:color="00B4D0" w:themeColor="accent1"/>
          <w:right w:val="single" w:sz="8" w:space="0" w:color="00B4D0" w:themeColor="accent1"/>
        </w:tcBorders>
      </w:tcPr>
    </w:tblStylePr>
    <w:tblStylePr w:type="firstCol">
      <w:rPr>
        <w:b/>
        <w:bCs/>
      </w:rPr>
    </w:tblStylePr>
    <w:tblStylePr w:type="lastCol">
      <w:rPr>
        <w:b/>
        <w:bCs/>
      </w:rPr>
    </w:tblStylePr>
    <w:tblStylePr w:type="band1Vert">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tblStylePr w:type="band1Horz">
      <w:tblPr/>
      <w:tcPr>
        <w:tcBorders>
          <w:top w:val="single" w:sz="8" w:space="0" w:color="00B4D0" w:themeColor="accent1"/>
          <w:left w:val="single" w:sz="8" w:space="0" w:color="00B4D0" w:themeColor="accent1"/>
          <w:bottom w:val="single" w:sz="8" w:space="0" w:color="00B4D0" w:themeColor="accent1"/>
          <w:right w:val="single" w:sz="8" w:space="0" w:color="00B4D0" w:themeColor="accent1"/>
        </w:tcBorders>
      </w:tcPr>
    </w:tblStylePr>
  </w:style>
  <w:style w:type="character" w:styleId="PlaceholderText">
    <w:name w:val="Placeholder Text"/>
    <w:basedOn w:val="DefaultParagraphFont"/>
    <w:uiPriority w:val="99"/>
    <w:semiHidden/>
    <w:rsid w:val="00210252"/>
    <w:rPr>
      <w:color w:val="808080"/>
    </w:rPr>
  </w:style>
  <w:style w:type="character" w:customStyle="1" w:styleId="Heading1Char">
    <w:name w:val="Heading 1 Char"/>
    <w:basedOn w:val="DefaultParagraphFont"/>
    <w:link w:val="Heading1"/>
    <w:uiPriority w:val="9"/>
    <w:rsid w:val="006671BA"/>
    <w:rPr>
      <w:rFonts w:ascii="Arial" w:eastAsiaTheme="majorEastAsia" w:hAnsi="Arial" w:cstheme="majorBidi"/>
      <w:b/>
      <w:bCs/>
      <w:color w:val="00395D" w:themeColor="text1"/>
      <w:sz w:val="32"/>
      <w:szCs w:val="28"/>
      <w:lang w:val="en-US" w:eastAsia="en-US"/>
    </w:rPr>
  </w:style>
  <w:style w:type="character" w:customStyle="1" w:styleId="Heading2Char">
    <w:name w:val="Heading 2 Char"/>
    <w:basedOn w:val="DefaultParagraphFont"/>
    <w:link w:val="Heading2"/>
    <w:uiPriority w:val="9"/>
    <w:rsid w:val="00332E73"/>
    <w:rPr>
      <w:rFonts w:ascii="Arial" w:eastAsiaTheme="majorEastAsia" w:hAnsi="Arial" w:cstheme="majorBidi"/>
      <w:b/>
      <w:bCs/>
      <w:sz w:val="28"/>
      <w:szCs w:val="26"/>
      <w:lang w:val="en-US" w:eastAsia="en-US"/>
    </w:rPr>
  </w:style>
  <w:style w:type="character" w:customStyle="1" w:styleId="Heading3Char">
    <w:name w:val="Heading 3 Char"/>
    <w:basedOn w:val="DefaultParagraphFont"/>
    <w:link w:val="Heading3"/>
    <w:uiPriority w:val="9"/>
    <w:rsid w:val="006671BA"/>
    <w:rPr>
      <w:rFonts w:ascii="Arial" w:eastAsiaTheme="majorEastAsia" w:hAnsi="Arial" w:cstheme="majorBidi"/>
      <w:b/>
      <w:bCs/>
      <w:sz w:val="22"/>
      <w:szCs w:val="22"/>
      <w:lang w:val="en-US" w:eastAsia="en-US"/>
    </w:rPr>
  </w:style>
  <w:style w:type="character" w:customStyle="1" w:styleId="Heading4Char">
    <w:name w:val="Heading 4 Char"/>
    <w:basedOn w:val="DefaultParagraphFont"/>
    <w:link w:val="Heading4"/>
    <w:uiPriority w:val="9"/>
    <w:rsid w:val="00210252"/>
    <w:rPr>
      <w:rFonts w:asciiTheme="majorHAnsi" w:eastAsiaTheme="majorEastAsia" w:hAnsiTheme="majorHAnsi" w:cstheme="majorBidi"/>
      <w:b/>
      <w:bCs/>
      <w:iCs/>
      <w:sz w:val="22"/>
      <w:szCs w:val="22"/>
      <w:lang w:val="en-US" w:eastAsia="en-US"/>
    </w:rPr>
  </w:style>
  <w:style w:type="character" w:customStyle="1" w:styleId="Heading5Char">
    <w:name w:val="Heading 5 Char"/>
    <w:basedOn w:val="DefaultParagraphFont"/>
    <w:link w:val="Heading5"/>
    <w:uiPriority w:val="9"/>
    <w:semiHidden/>
    <w:rsid w:val="00210252"/>
    <w:rPr>
      <w:rFonts w:asciiTheme="majorHAnsi" w:eastAsiaTheme="majorEastAsia" w:hAnsiTheme="majorHAnsi" w:cstheme="majorBidi"/>
      <w:color w:val="005967" w:themeColor="accent1" w:themeShade="7F"/>
      <w:sz w:val="22"/>
      <w:szCs w:val="22"/>
      <w:lang w:val="en-US" w:eastAsia="en-US"/>
    </w:rPr>
  </w:style>
  <w:style w:type="character" w:customStyle="1" w:styleId="Heading6Char">
    <w:name w:val="Heading 6 Char"/>
    <w:basedOn w:val="DefaultParagraphFont"/>
    <w:link w:val="Heading6"/>
    <w:uiPriority w:val="9"/>
    <w:semiHidden/>
    <w:rsid w:val="00210252"/>
    <w:rPr>
      <w:rFonts w:asciiTheme="majorHAnsi" w:eastAsiaTheme="majorEastAsia" w:hAnsiTheme="majorHAnsi" w:cstheme="majorBidi"/>
      <w:i/>
      <w:iCs/>
      <w:color w:val="005967" w:themeColor="accent1" w:themeShade="7F"/>
      <w:sz w:val="22"/>
      <w:szCs w:val="22"/>
      <w:lang w:val="en-US" w:eastAsia="en-US"/>
    </w:rPr>
  </w:style>
  <w:style w:type="character" w:customStyle="1" w:styleId="Heading7Char">
    <w:name w:val="Heading 7 Char"/>
    <w:basedOn w:val="DefaultParagraphFont"/>
    <w:link w:val="Heading7"/>
    <w:uiPriority w:val="9"/>
    <w:semiHidden/>
    <w:rsid w:val="00210252"/>
    <w:rPr>
      <w:rFonts w:asciiTheme="majorHAnsi" w:eastAsiaTheme="majorEastAsia" w:hAnsiTheme="majorHAnsi" w:cstheme="majorBidi"/>
      <w:i/>
      <w:iCs/>
      <w:color w:val="0078C5" w:themeColor="text1" w:themeTint="BF"/>
      <w:sz w:val="22"/>
      <w:szCs w:val="22"/>
      <w:lang w:val="en-US" w:eastAsia="en-US"/>
    </w:rPr>
  </w:style>
  <w:style w:type="character" w:customStyle="1" w:styleId="Heading8Char">
    <w:name w:val="Heading 8 Char"/>
    <w:basedOn w:val="DefaultParagraphFont"/>
    <w:link w:val="Heading8"/>
    <w:uiPriority w:val="9"/>
    <w:semiHidden/>
    <w:rsid w:val="00210252"/>
    <w:rPr>
      <w:rFonts w:asciiTheme="majorHAnsi" w:eastAsiaTheme="majorEastAsia" w:hAnsiTheme="majorHAnsi" w:cstheme="majorBidi"/>
      <w:color w:val="0078C5" w:themeColor="text1" w:themeTint="BF"/>
      <w:sz w:val="20"/>
      <w:szCs w:val="20"/>
      <w:lang w:val="en-US" w:eastAsia="en-US"/>
    </w:rPr>
  </w:style>
  <w:style w:type="character" w:customStyle="1" w:styleId="Heading9Char">
    <w:name w:val="Heading 9 Char"/>
    <w:basedOn w:val="DefaultParagraphFont"/>
    <w:link w:val="Heading9"/>
    <w:uiPriority w:val="9"/>
    <w:semiHidden/>
    <w:rsid w:val="00210252"/>
    <w:rPr>
      <w:rFonts w:asciiTheme="majorHAnsi" w:eastAsiaTheme="majorEastAsia" w:hAnsiTheme="majorHAnsi" w:cstheme="majorBidi"/>
      <w:i/>
      <w:iCs/>
      <w:color w:val="0078C5" w:themeColor="text1" w:themeTint="BF"/>
      <w:sz w:val="20"/>
      <w:szCs w:val="20"/>
      <w:lang w:val="en-US" w:eastAsia="en-US"/>
    </w:rPr>
  </w:style>
  <w:style w:type="paragraph" w:styleId="TOC1">
    <w:name w:val="toc 1"/>
    <w:basedOn w:val="Normal"/>
    <w:next w:val="Normal"/>
    <w:autoRedefine/>
    <w:uiPriority w:val="39"/>
    <w:unhideWhenUsed/>
    <w:rsid w:val="00210252"/>
    <w:pPr>
      <w:widowControl w:val="0"/>
      <w:spacing w:after="100"/>
    </w:pPr>
    <w:rPr>
      <w:rFonts w:eastAsiaTheme="minorHAnsi"/>
      <w:sz w:val="22"/>
      <w:szCs w:val="22"/>
      <w:lang w:val="en-US" w:eastAsia="en-US"/>
    </w:rPr>
  </w:style>
  <w:style w:type="paragraph" w:styleId="TOC2">
    <w:name w:val="toc 2"/>
    <w:basedOn w:val="Normal"/>
    <w:next w:val="Normal"/>
    <w:autoRedefine/>
    <w:uiPriority w:val="39"/>
    <w:unhideWhenUsed/>
    <w:rsid w:val="00210252"/>
    <w:pPr>
      <w:widowControl w:val="0"/>
      <w:tabs>
        <w:tab w:val="right" w:leader="dot" w:pos="10208"/>
      </w:tabs>
      <w:spacing w:after="100"/>
      <w:ind w:left="220"/>
    </w:pPr>
    <w:rPr>
      <w:rFonts w:eastAsiaTheme="minorHAnsi"/>
      <w:sz w:val="22"/>
      <w:szCs w:val="22"/>
      <w:lang w:val="en-US" w:eastAsia="en-US"/>
    </w:rPr>
  </w:style>
  <w:style w:type="paragraph" w:customStyle="1" w:styleId="Default">
    <w:name w:val="Default"/>
    <w:rsid w:val="00EA1324"/>
    <w:pPr>
      <w:autoSpaceDE w:val="0"/>
      <w:autoSpaceDN w:val="0"/>
      <w:adjustRightInd w:val="0"/>
    </w:pPr>
    <w:rPr>
      <w:rFonts w:ascii="Bliss Light" w:hAnsi="Bliss Light" w:cs="Bliss Light"/>
      <w:color w:val="000000"/>
    </w:rPr>
  </w:style>
  <w:style w:type="paragraph" w:customStyle="1" w:styleId="Pa2">
    <w:name w:val="Pa2"/>
    <w:basedOn w:val="Default"/>
    <w:next w:val="Default"/>
    <w:uiPriority w:val="99"/>
    <w:rsid w:val="00EA1324"/>
    <w:pPr>
      <w:spacing w:line="241" w:lineRule="atLeast"/>
    </w:pPr>
    <w:rPr>
      <w:rFonts w:cstheme="minorBidi"/>
      <w:color w:val="auto"/>
    </w:rPr>
  </w:style>
  <w:style w:type="paragraph" w:customStyle="1" w:styleId="Pa5">
    <w:name w:val="Pa5"/>
    <w:basedOn w:val="Normal"/>
    <w:next w:val="Normal"/>
    <w:uiPriority w:val="99"/>
    <w:rsid w:val="00EA1324"/>
    <w:pPr>
      <w:autoSpaceDE w:val="0"/>
      <w:autoSpaceDN w:val="0"/>
      <w:adjustRightInd w:val="0"/>
      <w:spacing w:line="381" w:lineRule="atLeast"/>
    </w:pPr>
    <w:rPr>
      <w:rFonts w:ascii="Bliss Light" w:hAnsi="Bliss Light"/>
    </w:rPr>
  </w:style>
  <w:style w:type="paragraph" w:customStyle="1" w:styleId="Pa6">
    <w:name w:val="Pa6"/>
    <w:basedOn w:val="Normal"/>
    <w:next w:val="Normal"/>
    <w:uiPriority w:val="99"/>
    <w:rsid w:val="00AD50F4"/>
    <w:pPr>
      <w:autoSpaceDE w:val="0"/>
      <w:autoSpaceDN w:val="0"/>
      <w:adjustRightInd w:val="0"/>
      <w:spacing w:line="281" w:lineRule="atLeast"/>
    </w:pPr>
    <w:rPr>
      <w:rFonts w:ascii="Bliss Light" w:hAnsi="Bliss Light"/>
    </w:rPr>
  </w:style>
  <w:style w:type="table" w:styleId="TableGrid">
    <w:name w:val="Table Grid"/>
    <w:basedOn w:val="TableNormal"/>
    <w:uiPriority w:val="39"/>
    <w:rsid w:val="00AD50F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10">
    <w:name w:val="Pa10"/>
    <w:basedOn w:val="Normal"/>
    <w:next w:val="Normal"/>
    <w:uiPriority w:val="99"/>
    <w:rsid w:val="00AD50F4"/>
    <w:pPr>
      <w:autoSpaceDE w:val="0"/>
      <w:autoSpaceDN w:val="0"/>
      <w:adjustRightInd w:val="0"/>
      <w:spacing w:line="201" w:lineRule="atLeast"/>
    </w:pPr>
    <w:rPr>
      <w:rFonts w:ascii="Bliss Bold" w:hAnsi="Bliss Bold"/>
    </w:rPr>
  </w:style>
  <w:style w:type="paragraph" w:styleId="ListParagraph">
    <w:name w:val="List Paragraph"/>
    <w:basedOn w:val="Normal"/>
    <w:uiPriority w:val="34"/>
    <w:qFormat/>
    <w:rsid w:val="002C15AC"/>
    <w:pPr>
      <w:ind w:left="720"/>
    </w:pPr>
    <w:rPr>
      <w:rFonts w:eastAsia="Times New Roman" w:cs="Arial"/>
      <w:sz w:val="22"/>
      <w:szCs w:val="22"/>
      <w:lang w:eastAsia="en-US"/>
    </w:rPr>
  </w:style>
  <w:style w:type="character" w:styleId="Hyperlink">
    <w:name w:val="Hyperlink"/>
    <w:basedOn w:val="DefaultParagraphFont"/>
    <w:uiPriority w:val="99"/>
    <w:unhideWhenUsed/>
    <w:rsid w:val="000B1B2A"/>
    <w:rPr>
      <w:color w:val="B5221C" w:themeColor="hyperlink"/>
      <w:u w:val="single"/>
    </w:rPr>
  </w:style>
  <w:style w:type="character" w:styleId="FollowedHyperlink">
    <w:name w:val="FollowedHyperlink"/>
    <w:basedOn w:val="DefaultParagraphFont"/>
    <w:uiPriority w:val="99"/>
    <w:semiHidden/>
    <w:unhideWhenUsed/>
    <w:rsid w:val="00491514"/>
    <w:rPr>
      <w:color w:val="954F72" w:themeColor="followedHyperlink"/>
      <w:u w:val="single"/>
    </w:rPr>
  </w:style>
  <w:style w:type="character" w:styleId="CommentReference">
    <w:name w:val="annotation reference"/>
    <w:basedOn w:val="DefaultParagraphFont"/>
    <w:uiPriority w:val="99"/>
    <w:semiHidden/>
    <w:unhideWhenUsed/>
    <w:rsid w:val="0012085A"/>
    <w:rPr>
      <w:sz w:val="16"/>
      <w:szCs w:val="16"/>
    </w:rPr>
  </w:style>
  <w:style w:type="paragraph" w:styleId="CommentText">
    <w:name w:val="annotation text"/>
    <w:basedOn w:val="Normal"/>
    <w:link w:val="CommentTextChar"/>
    <w:uiPriority w:val="99"/>
    <w:semiHidden/>
    <w:unhideWhenUsed/>
    <w:rsid w:val="0012085A"/>
    <w:rPr>
      <w:sz w:val="20"/>
      <w:szCs w:val="20"/>
    </w:rPr>
  </w:style>
  <w:style w:type="character" w:customStyle="1" w:styleId="CommentTextChar">
    <w:name w:val="Comment Text Char"/>
    <w:basedOn w:val="DefaultParagraphFont"/>
    <w:link w:val="CommentText"/>
    <w:uiPriority w:val="99"/>
    <w:semiHidden/>
    <w:rsid w:val="0012085A"/>
    <w:rPr>
      <w:rFonts w:ascii="Arial" w:hAnsi="Arial"/>
      <w:sz w:val="20"/>
      <w:szCs w:val="20"/>
    </w:rPr>
  </w:style>
  <w:style w:type="paragraph" w:styleId="CommentSubject">
    <w:name w:val="annotation subject"/>
    <w:basedOn w:val="CommentText"/>
    <w:next w:val="CommentText"/>
    <w:link w:val="CommentSubjectChar"/>
    <w:uiPriority w:val="99"/>
    <w:semiHidden/>
    <w:unhideWhenUsed/>
    <w:rsid w:val="0012085A"/>
    <w:rPr>
      <w:b/>
      <w:bCs/>
    </w:rPr>
  </w:style>
  <w:style w:type="character" w:customStyle="1" w:styleId="CommentSubjectChar">
    <w:name w:val="Comment Subject Char"/>
    <w:basedOn w:val="CommentTextChar"/>
    <w:link w:val="CommentSubject"/>
    <w:uiPriority w:val="99"/>
    <w:semiHidden/>
    <w:rsid w:val="0012085A"/>
    <w:rPr>
      <w:rFonts w:ascii="Arial" w:hAnsi="Arial"/>
      <w:b/>
      <w:bCs/>
      <w:sz w:val="20"/>
      <w:szCs w:val="20"/>
    </w:rPr>
  </w:style>
  <w:style w:type="paragraph" w:styleId="BalloonText">
    <w:name w:val="Balloon Text"/>
    <w:basedOn w:val="Normal"/>
    <w:link w:val="BalloonTextChar"/>
    <w:uiPriority w:val="99"/>
    <w:semiHidden/>
    <w:unhideWhenUsed/>
    <w:rsid w:val="0012085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2085A"/>
    <w:rPr>
      <w:rFonts w:ascii="Segoe UI" w:hAnsi="Segoe UI" w:cs="Segoe UI"/>
      <w:sz w:val="18"/>
      <w:szCs w:val="18"/>
    </w:rPr>
  </w:style>
  <w:style w:type="paragraph" w:styleId="NormalWeb">
    <w:name w:val="Normal (Web)"/>
    <w:basedOn w:val="Normal"/>
    <w:uiPriority w:val="99"/>
    <w:semiHidden/>
    <w:unhideWhenUsed/>
    <w:rsid w:val="00D24D1B"/>
    <w:pPr>
      <w:spacing w:before="100" w:beforeAutospacing="1" w:after="100" w:afterAutospacing="1"/>
    </w:pPr>
    <w:rPr>
      <w:rFonts w:ascii="Times New Roman" w:hAnsi="Times New Roman" w:cs="Times New Roman"/>
      <w:lang w:eastAsia="en-AU"/>
    </w:rPr>
  </w:style>
  <w:style w:type="character" w:styleId="SubtleEmphasis">
    <w:name w:val="Subtle Emphasis"/>
    <w:basedOn w:val="DefaultParagraphFont"/>
    <w:uiPriority w:val="19"/>
    <w:qFormat/>
    <w:rsid w:val="00E62D91"/>
    <w:rPr>
      <w:i/>
      <w:iCs/>
      <w:color w:val="0078C5" w:themeColor="text1" w:themeTint="BF"/>
    </w:rPr>
  </w:style>
  <w:style w:type="paragraph" w:styleId="Title">
    <w:name w:val="Title"/>
    <w:basedOn w:val="Normal"/>
    <w:next w:val="Normal"/>
    <w:link w:val="TitleChar"/>
    <w:uiPriority w:val="10"/>
    <w:qFormat/>
    <w:rsid w:val="00E62D91"/>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2D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2D91"/>
    <w:pPr>
      <w:numPr>
        <w:ilvl w:val="1"/>
      </w:numPr>
      <w:spacing w:after="160"/>
    </w:pPr>
    <w:rPr>
      <w:rFonts w:asciiTheme="minorHAnsi" w:hAnsiTheme="minorHAnsi"/>
      <w:color w:val="0092F0" w:themeColor="text1" w:themeTint="A5"/>
      <w:spacing w:val="15"/>
      <w:sz w:val="22"/>
      <w:szCs w:val="22"/>
    </w:rPr>
  </w:style>
  <w:style w:type="character" w:customStyle="1" w:styleId="SubtitleChar">
    <w:name w:val="Subtitle Char"/>
    <w:basedOn w:val="DefaultParagraphFont"/>
    <w:link w:val="Subtitle"/>
    <w:uiPriority w:val="11"/>
    <w:rsid w:val="00E62D91"/>
    <w:rPr>
      <w:color w:val="0092F0" w:themeColor="text1" w:themeTint="A5"/>
      <w:spacing w:val="15"/>
      <w:sz w:val="22"/>
      <w:szCs w:val="22"/>
    </w:rPr>
  </w:style>
  <w:style w:type="paragraph" w:styleId="Quote">
    <w:name w:val="Quote"/>
    <w:basedOn w:val="Normal"/>
    <w:next w:val="Normal"/>
    <w:link w:val="QuoteChar"/>
    <w:uiPriority w:val="29"/>
    <w:qFormat/>
    <w:rsid w:val="00E62D91"/>
    <w:pPr>
      <w:spacing w:before="200" w:after="160"/>
      <w:ind w:left="864" w:right="864"/>
      <w:jc w:val="center"/>
    </w:pPr>
    <w:rPr>
      <w:i/>
      <w:iCs/>
      <w:color w:val="0078C5" w:themeColor="text1" w:themeTint="BF"/>
    </w:rPr>
  </w:style>
  <w:style w:type="character" w:customStyle="1" w:styleId="QuoteChar">
    <w:name w:val="Quote Char"/>
    <w:basedOn w:val="DefaultParagraphFont"/>
    <w:link w:val="Quote"/>
    <w:uiPriority w:val="29"/>
    <w:rsid w:val="00E62D91"/>
    <w:rPr>
      <w:rFonts w:ascii="Arial" w:hAnsi="Arial"/>
      <w:i/>
      <w:iCs/>
      <w:color w:val="0078C5" w:themeColor="text1" w:themeTint="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57044441">
      <w:bodyDiv w:val="1"/>
      <w:marLeft w:val="0"/>
      <w:marRight w:val="0"/>
      <w:marTop w:val="0"/>
      <w:marBottom w:val="0"/>
      <w:divBdr>
        <w:top w:val="none" w:sz="0" w:space="0" w:color="auto"/>
        <w:left w:val="none" w:sz="0" w:space="0" w:color="auto"/>
        <w:bottom w:val="none" w:sz="0" w:space="0" w:color="auto"/>
        <w:right w:val="none" w:sz="0" w:space="0" w:color="auto"/>
      </w:divBdr>
    </w:div>
    <w:div w:id="166064664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diagramData" Target="diagrams/data1.xml"/><Relationship Id="rId18" Type="http://schemas.openxmlformats.org/officeDocument/2006/relationships/header" Target="header1.xm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microsoft.com/office/2007/relationships/diagramDrawing" Target="diagrams/drawing1.xml"/><Relationship Id="rId25"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diagramColors" Target="diagrams/colors1.xm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diagramQuickStyle" Target="diagrams/quickStyle1.xml"/><Relationship Id="rId23"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diagramLayout" Target="diagrams/layout1.xml"/><Relationship Id="rId22" Type="http://schemas.openxmlformats.org/officeDocument/2006/relationships/header" Target="header3.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diagrams/colors1.xml><?xml version="1.0" encoding="utf-8"?>
<dgm:colorsDef xmlns:dgm="http://schemas.openxmlformats.org/drawingml/2006/diagram" xmlns:a="http://schemas.openxmlformats.org/drawingml/2006/main" uniqueId="urn:microsoft.com/office/officeart/2005/8/colors/accent6_2">
  <dgm:title val=""/>
  <dgm:desc val=""/>
  <dgm:catLst>
    <dgm:cat type="accent6" pri="11200"/>
  </dgm:catLst>
  <dgm:styleLbl name="node0">
    <dgm:fillClrLst meth="repeat">
      <a:schemeClr val="accent6"/>
    </dgm:fillClrLst>
    <dgm:linClrLst meth="repeat">
      <a:schemeClr val="lt1"/>
    </dgm:linClrLst>
    <dgm:effectClrLst/>
    <dgm:txLinClrLst/>
    <dgm:txFillClrLst/>
    <dgm:txEffectClrLst/>
  </dgm:styleLbl>
  <dgm:styleLbl name="node1">
    <dgm:fillClrLst meth="repeat">
      <a:schemeClr val="accent6"/>
    </dgm:fillClrLst>
    <dgm:linClrLst meth="repeat">
      <a:schemeClr val="lt1"/>
    </dgm:linClrLst>
    <dgm:effectClrLst/>
    <dgm:txLinClrLst/>
    <dgm:txFillClrLst/>
    <dgm:txEffectClrLst/>
  </dgm:styleLbl>
  <dgm:styleLbl name="alignNode1">
    <dgm:fillClrLst meth="repeat">
      <a:schemeClr val="accent6"/>
    </dgm:fillClrLst>
    <dgm:linClrLst meth="repeat">
      <a:schemeClr val="accent6"/>
    </dgm:linClrLst>
    <dgm:effectClrLst/>
    <dgm:txLinClrLst/>
    <dgm:txFillClrLst/>
    <dgm:txEffectClrLst/>
  </dgm:styleLbl>
  <dgm:styleLbl name="lnNode1">
    <dgm:fillClrLst meth="repeat">
      <a:schemeClr val="accent6"/>
    </dgm:fillClrLst>
    <dgm:linClrLst meth="repeat">
      <a:schemeClr val="lt1"/>
    </dgm:linClrLst>
    <dgm:effectClrLst/>
    <dgm:txLinClrLst/>
    <dgm:txFillClrLst/>
    <dgm:txEffectClrLst/>
  </dgm:styleLbl>
  <dgm:styleLbl name="vennNode1">
    <dgm:fillClrLst meth="repeat">
      <a:schemeClr val="accent6">
        <a:alpha val="50000"/>
      </a:schemeClr>
    </dgm:fillClrLst>
    <dgm:linClrLst meth="repeat">
      <a:schemeClr val="lt1"/>
    </dgm:linClrLst>
    <dgm:effectClrLst/>
    <dgm:txLinClrLst/>
    <dgm:txFillClrLst/>
    <dgm:txEffectClrLst/>
  </dgm:styleLbl>
  <dgm:styleLbl name="node2">
    <dgm:fillClrLst meth="repeat">
      <a:schemeClr val="accent6"/>
    </dgm:fillClrLst>
    <dgm:linClrLst meth="repeat">
      <a:schemeClr val="lt1"/>
    </dgm:linClrLst>
    <dgm:effectClrLst/>
    <dgm:txLinClrLst/>
    <dgm:txFillClrLst/>
    <dgm:txEffectClrLst/>
  </dgm:styleLbl>
  <dgm:styleLbl name="node3">
    <dgm:fillClrLst meth="repeat">
      <a:schemeClr val="accent6"/>
    </dgm:fillClrLst>
    <dgm:linClrLst meth="repeat">
      <a:schemeClr val="lt1"/>
    </dgm:linClrLst>
    <dgm:effectClrLst/>
    <dgm:txLinClrLst/>
    <dgm:txFillClrLst/>
    <dgm:txEffectClrLst/>
  </dgm:styleLbl>
  <dgm:styleLbl name="node4">
    <dgm:fillClrLst meth="repeat">
      <a:schemeClr val="accent6"/>
    </dgm:fillClrLst>
    <dgm:linClrLst meth="repeat">
      <a:schemeClr val="lt1"/>
    </dgm:linClrLst>
    <dgm:effectClrLst/>
    <dgm:txLinClrLst/>
    <dgm:txFillClrLst/>
    <dgm:txEffectClrLst/>
  </dgm:styleLbl>
  <dgm:styleLbl name="f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6">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6">
        <a:tint val="60000"/>
      </a:schemeClr>
    </dgm:fillClrLst>
    <dgm:linClrLst meth="repeat">
      <a:schemeClr val="accent6">
        <a:tint val="60000"/>
      </a:schemeClr>
    </dgm:linClrLst>
    <dgm:effectClrLst/>
    <dgm:txLinClrLst/>
    <dgm:txFillClrLst/>
    <dgm:txEffectClrLst/>
  </dgm:styleLbl>
  <dgm:styleLbl name="fgSibTrans2D1">
    <dgm:fillClrLst meth="repeat">
      <a:schemeClr val="accent6">
        <a:tint val="60000"/>
      </a:schemeClr>
    </dgm:fillClrLst>
    <dgm:linClrLst meth="repeat">
      <a:schemeClr val="accent6">
        <a:tint val="60000"/>
      </a:schemeClr>
    </dgm:linClrLst>
    <dgm:effectClrLst/>
    <dgm:txLinClrLst/>
    <dgm:txFillClrLst/>
    <dgm:txEffectClrLst/>
  </dgm:styleLbl>
  <dgm:styleLbl name="bgSibTrans2D1">
    <dgm:fillClrLst meth="repeat">
      <a:schemeClr val="accent6">
        <a:tint val="60000"/>
      </a:schemeClr>
    </dgm:fillClrLst>
    <dgm:linClrLst meth="repeat">
      <a:schemeClr val="accent6">
        <a:tint val="60000"/>
      </a:schemeClr>
    </dgm:linClrLst>
    <dgm:effectClrLst/>
    <dgm:txLinClrLst/>
    <dgm:txFillClrLst/>
    <dgm:txEffectClrLst/>
  </dgm:styleLbl>
  <dgm:styleLbl name="sibTrans1D1">
    <dgm:fillClrLst meth="repeat">
      <a:schemeClr val="accent6"/>
    </dgm:fillClrLst>
    <dgm:linClrLst meth="repeat">
      <a:schemeClr val="accent6"/>
    </dgm:linClrLst>
    <dgm:effectClrLst/>
    <dgm:txLinClrLst/>
    <dgm:txFillClrLst meth="repeat">
      <a:schemeClr val="tx1"/>
    </dgm:txFillClrLst>
    <dgm:txEffectClrLst/>
  </dgm:styleLbl>
  <dgm:styleLbl name="callout">
    <dgm:fillClrLst meth="repeat">
      <a:schemeClr val="accent6"/>
    </dgm:fillClrLst>
    <dgm:linClrLst meth="repeat">
      <a:schemeClr val="accent6">
        <a:tint val="50000"/>
      </a:schemeClr>
    </dgm:linClrLst>
    <dgm:effectClrLst/>
    <dgm:txLinClrLst/>
    <dgm:txFillClrLst meth="repeat">
      <a:schemeClr val="tx1"/>
    </dgm:txFillClrLst>
    <dgm:txEffectClrLst/>
  </dgm:styleLbl>
  <dgm:styleLbl name="asst0">
    <dgm:fillClrLst meth="repeat">
      <a:schemeClr val="accent6"/>
    </dgm:fillClrLst>
    <dgm:linClrLst meth="repeat">
      <a:schemeClr val="lt1"/>
    </dgm:linClrLst>
    <dgm:effectClrLst/>
    <dgm:txLinClrLst/>
    <dgm:txFillClrLst/>
    <dgm:txEffectClrLst/>
  </dgm:styleLbl>
  <dgm:styleLbl name="asst1">
    <dgm:fillClrLst meth="repeat">
      <a:schemeClr val="accent6"/>
    </dgm:fillClrLst>
    <dgm:linClrLst meth="repeat">
      <a:schemeClr val="lt1"/>
    </dgm:linClrLst>
    <dgm:effectClrLst/>
    <dgm:txLinClrLst/>
    <dgm:txFillClrLst/>
    <dgm:txEffectClrLst/>
  </dgm:styleLbl>
  <dgm:styleLbl name="asst2">
    <dgm:fillClrLst meth="repeat">
      <a:schemeClr val="accent6"/>
    </dgm:fillClrLst>
    <dgm:linClrLst meth="repeat">
      <a:schemeClr val="lt1"/>
    </dgm:linClrLst>
    <dgm:effectClrLst/>
    <dgm:txLinClrLst/>
    <dgm:txFillClrLst/>
    <dgm:txEffectClrLst/>
  </dgm:styleLbl>
  <dgm:styleLbl name="asst3">
    <dgm:fillClrLst meth="repeat">
      <a:schemeClr val="accent6"/>
    </dgm:fillClrLst>
    <dgm:linClrLst meth="repeat">
      <a:schemeClr val="lt1"/>
    </dgm:linClrLst>
    <dgm:effectClrLst/>
    <dgm:txLinClrLst/>
    <dgm:txFillClrLst/>
    <dgm:txEffectClrLst/>
  </dgm:styleLbl>
  <dgm:styleLbl name="asst4">
    <dgm:fillClrLst meth="repeat">
      <a:schemeClr val="accent6"/>
    </dgm:fillClrLst>
    <dgm:linClrLst meth="repeat">
      <a:schemeClr val="lt1"/>
    </dgm:linClrLst>
    <dgm:effectClrLst/>
    <dgm:txLinClrLst/>
    <dgm:txFillClrLst/>
    <dgm:txEffectClrLst/>
  </dgm:styleLbl>
  <dgm:styleLbl name="parChTrans2D1">
    <dgm:fillClrLst meth="repeat">
      <a:schemeClr val="accent6">
        <a:tint val="60000"/>
      </a:schemeClr>
    </dgm:fillClrLst>
    <dgm:linClrLst meth="repeat">
      <a:schemeClr val="accent6">
        <a:tint val="60000"/>
      </a:schemeClr>
    </dgm:linClrLst>
    <dgm:effectClrLst/>
    <dgm:txLinClrLst/>
    <dgm:txFillClrLst meth="repeat">
      <a:schemeClr val="lt1"/>
    </dgm:txFillClrLst>
    <dgm:txEffectClrLst/>
  </dgm:styleLbl>
  <dgm:styleLbl name="parChTrans2D2">
    <dgm:fillClrLst meth="repeat">
      <a:schemeClr val="accent6"/>
    </dgm:fillClrLst>
    <dgm:linClrLst meth="repeat">
      <a:schemeClr val="accent6"/>
    </dgm:linClrLst>
    <dgm:effectClrLst/>
    <dgm:txLinClrLst/>
    <dgm:txFillClrLst meth="repeat">
      <a:schemeClr val="lt1"/>
    </dgm:txFillClrLst>
    <dgm:txEffectClrLst/>
  </dgm:styleLbl>
  <dgm:styleLbl name="parChTrans2D3">
    <dgm:fillClrLst meth="repeat">
      <a:schemeClr val="accent6"/>
    </dgm:fillClrLst>
    <dgm:linClrLst meth="repeat">
      <a:schemeClr val="accent6"/>
    </dgm:linClrLst>
    <dgm:effectClrLst/>
    <dgm:txLinClrLst/>
    <dgm:txFillClrLst meth="repeat">
      <a:schemeClr val="lt1"/>
    </dgm:txFillClrLst>
    <dgm:txEffectClrLst/>
  </dgm:styleLbl>
  <dgm:styleLbl name="parChTrans2D4">
    <dgm:fillClrLst meth="repeat">
      <a:schemeClr val="accent6"/>
    </dgm:fillClrLst>
    <dgm:linClrLst meth="repeat">
      <a:schemeClr val="accent6"/>
    </dgm:linClrLst>
    <dgm:effectClrLst/>
    <dgm:txLinClrLst/>
    <dgm:txFillClrLst meth="repeat">
      <a:schemeClr val="lt1"/>
    </dgm:txFillClrLst>
    <dgm:txEffectClrLst/>
  </dgm:styleLbl>
  <dgm:styleLbl name="parChTrans1D1">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2">
    <dgm:fillClrLst meth="repeat">
      <a:schemeClr val="accent6"/>
    </dgm:fillClrLst>
    <dgm:linClrLst meth="repeat">
      <a:schemeClr val="accent6">
        <a:shade val="60000"/>
      </a:schemeClr>
    </dgm:linClrLst>
    <dgm:effectClrLst/>
    <dgm:txLinClrLst/>
    <dgm:txFillClrLst meth="repeat">
      <a:schemeClr val="tx1"/>
    </dgm:txFillClrLst>
    <dgm:txEffectClrLst/>
  </dgm:styleLbl>
  <dgm:styleLbl name="parChTrans1D3">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parChTrans1D4">
    <dgm:fillClrLst meth="repeat">
      <a:schemeClr val="accent6"/>
    </dgm:fillClrLst>
    <dgm:linClrLst meth="repeat">
      <a:schemeClr val="accent6">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6"/>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6"/>
    </dgm:linClrLst>
    <dgm:effectClrLst/>
    <dgm:txLinClrLst/>
    <dgm:txFillClrLst meth="repeat">
      <a:schemeClr val="dk1"/>
    </dgm:txFillClrLst>
    <dgm:txEffectClrLst/>
  </dgm:styleLbl>
  <dgm:styleLbl name="f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align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bgAccFollowNode1">
    <dgm:fillClrLst meth="repeat">
      <a:schemeClr val="accent6">
        <a:alpha val="90000"/>
        <a:tint val="40000"/>
      </a:schemeClr>
    </dgm:fillClrLst>
    <dgm:linClrLst meth="repeat">
      <a:schemeClr val="accent6">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6"/>
    </dgm:linClrLst>
    <dgm:effectClrLst/>
    <dgm:txLinClrLst/>
    <dgm:txFillClrLst meth="repeat">
      <a:schemeClr val="dk1"/>
    </dgm:txFillClrLst>
    <dgm:txEffectClrLst/>
  </dgm:styleLbl>
  <dgm:styleLbl name="bgShp">
    <dgm:fillClrLst meth="repeat">
      <a:schemeClr val="accent6">
        <a:tint val="40000"/>
      </a:schemeClr>
    </dgm:fillClrLst>
    <dgm:linClrLst meth="repeat">
      <a:schemeClr val="accent6"/>
    </dgm:linClrLst>
    <dgm:effectClrLst/>
    <dgm:txLinClrLst/>
    <dgm:txFillClrLst meth="repeat">
      <a:schemeClr val="dk1"/>
    </dgm:txFillClrLst>
    <dgm:txEffectClrLst/>
  </dgm:styleLbl>
  <dgm:styleLbl name="dkBgShp">
    <dgm:fillClrLst meth="repeat">
      <a:schemeClr val="accent6">
        <a:shade val="80000"/>
      </a:schemeClr>
    </dgm:fillClrLst>
    <dgm:linClrLst meth="repeat">
      <a:schemeClr val="accent6"/>
    </dgm:linClrLst>
    <dgm:effectClrLst/>
    <dgm:txLinClrLst/>
    <dgm:txFillClrLst meth="repeat">
      <a:schemeClr val="lt1"/>
    </dgm:txFillClrLst>
    <dgm:txEffectClrLst/>
  </dgm:styleLbl>
  <dgm:styleLbl name="trBgShp">
    <dgm:fillClrLst meth="repeat">
      <a:schemeClr val="accent6">
        <a:tint val="50000"/>
        <a:alpha val="40000"/>
      </a:schemeClr>
    </dgm:fillClrLst>
    <dgm:linClrLst meth="repeat">
      <a:schemeClr val="accent6"/>
    </dgm:linClrLst>
    <dgm:effectClrLst/>
    <dgm:txLinClrLst/>
    <dgm:txFillClrLst meth="repeat">
      <a:schemeClr val="lt1"/>
    </dgm:txFillClrLst>
    <dgm:txEffectClrLst/>
  </dgm:styleLbl>
  <dgm:styleLbl name="fgShp">
    <dgm:fillClrLst meth="repeat">
      <a:schemeClr val="accent6">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2B4B12F3-3E6B-44C0-93B2-A61BCFF166E1}" type="doc">
      <dgm:prSet loTypeId="urn:diagrams.loki3.com/BracketList" loCatId="list" qsTypeId="urn:microsoft.com/office/officeart/2005/8/quickstyle/simple1" qsCatId="simple" csTypeId="urn:microsoft.com/office/officeart/2005/8/colors/accent6_2" csCatId="accent6" phldr="1"/>
      <dgm:spPr/>
      <dgm:t>
        <a:bodyPr/>
        <a:lstStyle/>
        <a:p>
          <a:endParaRPr lang="en-US"/>
        </a:p>
      </dgm:t>
    </dgm:pt>
    <dgm:pt modelId="{87A63C00-BD3D-4248-903F-2C992981A0DC}">
      <dgm:prSet phldrT="[Text]"/>
      <dgm:spPr/>
      <dgm:t>
        <a:bodyPr/>
        <a:lstStyle/>
        <a:p>
          <a:r>
            <a:rPr lang="en-US"/>
            <a:t>Board</a:t>
          </a:r>
        </a:p>
      </dgm:t>
    </dgm:pt>
    <dgm:pt modelId="{5D21BEDB-35CB-4502-A919-3E1B419744D2}" type="parTrans" cxnId="{ACF8CA9F-5390-4B6C-AFE3-AEC351C76AE2}">
      <dgm:prSet/>
      <dgm:spPr/>
      <dgm:t>
        <a:bodyPr/>
        <a:lstStyle/>
        <a:p>
          <a:endParaRPr lang="en-US"/>
        </a:p>
      </dgm:t>
    </dgm:pt>
    <dgm:pt modelId="{E700BF49-CA71-4768-88E5-A6B907944C41}" type="sibTrans" cxnId="{ACF8CA9F-5390-4B6C-AFE3-AEC351C76AE2}">
      <dgm:prSet/>
      <dgm:spPr/>
      <dgm:t>
        <a:bodyPr/>
        <a:lstStyle/>
        <a:p>
          <a:endParaRPr lang="en-US"/>
        </a:p>
      </dgm:t>
    </dgm:pt>
    <dgm:pt modelId="{CEABD6C2-5106-4FD5-B30F-29E352EF4CA0}">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Policy Intent (People &amp; Culture Policy)</a:t>
          </a:r>
          <a:endParaRPr lang="en-US" sz="900">
            <a:solidFill>
              <a:srgbClr val="FFFF00"/>
            </a:solidFill>
            <a:latin typeface="Arial" panose="020B0604020202020204" pitchFamily="34" charset="0"/>
            <a:cs typeface="Arial" panose="020B0604020202020204" pitchFamily="34" charset="0"/>
          </a:endParaRPr>
        </a:p>
      </dgm:t>
    </dgm:pt>
    <dgm:pt modelId="{A1870EC4-9B80-46DA-9703-376174AB69D4}" type="parTrans" cxnId="{2EBA1159-4526-4FAF-973E-8DFF2AF8AAD9}">
      <dgm:prSet/>
      <dgm:spPr/>
      <dgm:t>
        <a:bodyPr/>
        <a:lstStyle/>
        <a:p>
          <a:endParaRPr lang="en-US"/>
        </a:p>
      </dgm:t>
    </dgm:pt>
    <dgm:pt modelId="{A7C56F12-44AB-4BB8-AE50-6BDD2E8C19BE}" type="sibTrans" cxnId="{2EBA1159-4526-4FAF-973E-8DFF2AF8AAD9}">
      <dgm:prSet/>
      <dgm:spPr/>
      <dgm:t>
        <a:bodyPr/>
        <a:lstStyle/>
        <a:p>
          <a:endParaRPr lang="en-US"/>
        </a:p>
      </dgm:t>
    </dgm:pt>
    <dgm:pt modelId="{262F7200-1B53-4775-9AFA-F692023720A0}">
      <dgm:prSet phldrT="[Text]"/>
      <dgm:spPr/>
      <dgm:t>
        <a:bodyPr/>
        <a:lstStyle/>
        <a:p>
          <a:r>
            <a:rPr lang="en-US"/>
            <a:t>Executive</a:t>
          </a:r>
        </a:p>
      </dgm:t>
    </dgm:pt>
    <dgm:pt modelId="{2772E59F-E3D2-4C96-ADE4-8E5A3599940B}" type="parTrans" cxnId="{39E3E9E1-9A1D-4076-8DB5-1702417F3B45}">
      <dgm:prSet/>
      <dgm:spPr/>
      <dgm:t>
        <a:bodyPr/>
        <a:lstStyle/>
        <a:p>
          <a:endParaRPr lang="en-US"/>
        </a:p>
      </dgm:t>
    </dgm:pt>
    <dgm:pt modelId="{F2DDD23F-901C-438F-9ACC-E1F580764033}" type="sibTrans" cxnId="{39E3E9E1-9A1D-4076-8DB5-1702417F3B45}">
      <dgm:prSet/>
      <dgm:spPr/>
      <dgm:t>
        <a:bodyPr/>
        <a:lstStyle/>
        <a:p>
          <a:endParaRPr lang="en-US"/>
        </a:p>
      </dgm:t>
    </dgm:pt>
    <dgm:pt modelId="{6C358124-1AF5-4EE2-A570-466960C5A159}">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Management Plans </a:t>
          </a:r>
        </a:p>
      </dgm:t>
    </dgm:pt>
    <dgm:pt modelId="{94862BCB-9C67-41F9-AD6B-16BD20ADFBE6}" type="parTrans" cxnId="{FBDB831E-5D5C-4DC2-93A0-BB93251C57B4}">
      <dgm:prSet/>
      <dgm:spPr/>
      <dgm:t>
        <a:bodyPr/>
        <a:lstStyle/>
        <a:p>
          <a:endParaRPr lang="en-US"/>
        </a:p>
      </dgm:t>
    </dgm:pt>
    <dgm:pt modelId="{734725EF-9C5B-4FAF-A957-78D58D3C7529}" type="sibTrans" cxnId="{FBDB831E-5D5C-4DC2-93A0-BB93251C57B4}">
      <dgm:prSet/>
      <dgm:spPr/>
      <dgm:t>
        <a:bodyPr/>
        <a:lstStyle/>
        <a:p>
          <a:endParaRPr lang="en-US"/>
        </a:p>
      </dgm:t>
    </dgm:pt>
    <dgm:pt modelId="{F5F82DBC-C4AE-4145-BA95-8263B4F85E61}">
      <dgm:prSet phldrT="[Text]"/>
      <dgm:spPr/>
      <dgm:t>
        <a:bodyPr/>
        <a:lstStyle/>
        <a:p>
          <a:r>
            <a:rPr lang="en-US"/>
            <a:t>Executive People &amp; Resilience</a:t>
          </a:r>
        </a:p>
      </dgm:t>
    </dgm:pt>
    <dgm:pt modelId="{7648503E-6703-4A79-B7CA-191A62767021}" type="parTrans" cxnId="{CCB3FB02-B598-4386-BC59-AEC1DC87856A}">
      <dgm:prSet/>
      <dgm:spPr/>
      <dgm:t>
        <a:bodyPr/>
        <a:lstStyle/>
        <a:p>
          <a:endParaRPr lang="en-US"/>
        </a:p>
      </dgm:t>
    </dgm:pt>
    <dgm:pt modelId="{02C93F61-30A3-4DD2-9487-5CBE07D22DCA}" type="sibTrans" cxnId="{CCB3FB02-B598-4386-BC59-AEC1DC87856A}">
      <dgm:prSet/>
      <dgm:spPr/>
      <dgm:t>
        <a:bodyPr/>
        <a:lstStyle/>
        <a:p>
          <a:endParaRPr lang="en-US"/>
        </a:p>
      </dgm:t>
    </dgm:pt>
    <dgm:pt modelId="{45516A61-29D5-4C2C-80EE-07E9B8F177FB}">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Delivery of Inclusion and Diversity Management Plans</a:t>
          </a:r>
        </a:p>
      </dgm:t>
    </dgm:pt>
    <dgm:pt modelId="{69C6CF8F-0C2F-4E09-96C1-611505D108D4}" type="parTrans" cxnId="{92D23C3B-F2B8-4736-9C75-A0F418EA003E}">
      <dgm:prSet/>
      <dgm:spPr/>
      <dgm:t>
        <a:bodyPr/>
        <a:lstStyle/>
        <a:p>
          <a:endParaRPr lang="en-US"/>
        </a:p>
      </dgm:t>
    </dgm:pt>
    <dgm:pt modelId="{E46FA6DC-098A-4C9A-928F-08A5B8D06ADB}" type="sibTrans" cxnId="{92D23C3B-F2B8-4736-9C75-A0F418EA003E}">
      <dgm:prSet/>
      <dgm:spPr/>
      <dgm:t>
        <a:bodyPr/>
        <a:lstStyle/>
        <a:p>
          <a:endParaRPr lang="en-US"/>
        </a:p>
      </dgm:t>
    </dgm:pt>
    <dgm:pt modelId="{16098E0E-C6DB-4ABE-80EC-21344175B633}">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Reporting</a:t>
          </a:r>
        </a:p>
      </dgm:t>
    </dgm:pt>
    <dgm:pt modelId="{B164A521-2B03-4C5D-A78A-85248B37A162}" type="parTrans" cxnId="{ED90CE90-660A-4F58-9DA1-C2DBF6D86783}">
      <dgm:prSet/>
      <dgm:spPr/>
      <dgm:t>
        <a:bodyPr/>
        <a:lstStyle/>
        <a:p>
          <a:endParaRPr lang="en-US"/>
        </a:p>
      </dgm:t>
    </dgm:pt>
    <dgm:pt modelId="{BED25723-ED4F-44A2-8701-611C2B293BB6}" type="sibTrans" cxnId="{ED90CE90-660A-4F58-9DA1-C2DBF6D86783}">
      <dgm:prSet/>
      <dgm:spPr/>
      <dgm:t>
        <a:bodyPr/>
        <a:lstStyle/>
        <a:p>
          <a:endParaRPr lang="en-US"/>
        </a:p>
      </dgm:t>
    </dgm:pt>
    <dgm:pt modelId="{FD76AC54-74B0-43FE-95F1-8D308945E877}">
      <dgm:prSet phldrT="[Text]"/>
      <dgm:spPr/>
      <dgm:t>
        <a:bodyPr/>
        <a:lstStyle/>
        <a:p>
          <a:r>
            <a:rPr lang="en-US"/>
            <a:t>Inclusion &amp; Diversity Committee</a:t>
          </a:r>
        </a:p>
      </dgm:t>
    </dgm:pt>
    <dgm:pt modelId="{BDC8A270-E0EF-403F-A23F-0D7DF5A72A5E}" type="parTrans" cxnId="{BAD2BFBF-B2D7-43F5-BA93-F29CD80616E3}">
      <dgm:prSet/>
      <dgm:spPr/>
      <dgm:t>
        <a:bodyPr/>
        <a:lstStyle/>
        <a:p>
          <a:endParaRPr lang="en-US"/>
        </a:p>
      </dgm:t>
    </dgm:pt>
    <dgm:pt modelId="{70C7C1FE-335C-493F-B417-EF2EEDA43868}" type="sibTrans" cxnId="{BAD2BFBF-B2D7-43F5-BA93-F29CD80616E3}">
      <dgm:prSet/>
      <dgm:spPr/>
      <dgm:t>
        <a:bodyPr/>
        <a:lstStyle/>
        <a:p>
          <a:endParaRPr lang="en-US"/>
        </a:p>
      </dgm:t>
    </dgm:pt>
    <dgm:pt modelId="{88606D0A-EED4-44AE-B5C5-F3065A229FA1}">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Input, contribution and feedback on implementation of the Management Plan  </a:t>
          </a:r>
        </a:p>
      </dgm:t>
    </dgm:pt>
    <dgm:pt modelId="{777D1E86-5701-4911-97CB-7EB006BA2CBC}" type="parTrans" cxnId="{14260428-2C8B-4E87-B981-85755D7EB5B4}">
      <dgm:prSet/>
      <dgm:spPr/>
      <dgm:t>
        <a:bodyPr/>
        <a:lstStyle/>
        <a:p>
          <a:endParaRPr lang="en-US"/>
        </a:p>
      </dgm:t>
    </dgm:pt>
    <dgm:pt modelId="{55EF7863-A853-4245-9553-75B6457AA116}" type="sibTrans" cxnId="{14260428-2C8B-4E87-B981-85755D7EB5B4}">
      <dgm:prSet/>
      <dgm:spPr/>
      <dgm:t>
        <a:bodyPr/>
        <a:lstStyle/>
        <a:p>
          <a:endParaRPr lang="en-US"/>
        </a:p>
      </dgm:t>
    </dgm:pt>
    <dgm:pt modelId="{98742151-7879-4F32-9243-B8B4F7EE2A02}">
      <dgm:prSet phldrT="[Text]" custT="1"/>
      <dgm:spPr>
        <a:solidFill>
          <a:schemeClr val="tx1">
            <a:lumMod val="50000"/>
            <a:lumOff val="50000"/>
          </a:schemeClr>
        </a:solidFill>
      </dgm:spPr>
      <dgm:t>
        <a:bodyPr/>
        <a:lstStyle/>
        <a:p>
          <a:r>
            <a:rPr lang="en-US" sz="900">
              <a:latin typeface="Arial" panose="020B0604020202020204" pitchFamily="34" charset="0"/>
              <a:cs typeface="Arial" panose="020B0604020202020204" pitchFamily="34" charset="0"/>
            </a:rPr>
            <a:t>Resourcing</a:t>
          </a:r>
        </a:p>
      </dgm:t>
    </dgm:pt>
    <dgm:pt modelId="{27D8E1D5-D340-4B58-A83A-D14051C505A1}" type="parTrans" cxnId="{841C194C-8D82-40C6-8A28-1994D743CF52}">
      <dgm:prSet/>
      <dgm:spPr/>
      <dgm:t>
        <a:bodyPr/>
        <a:lstStyle/>
        <a:p>
          <a:endParaRPr lang="en-US"/>
        </a:p>
      </dgm:t>
    </dgm:pt>
    <dgm:pt modelId="{64DF593E-88C6-49F7-82D4-5DB22B0E7DEE}" type="sibTrans" cxnId="{841C194C-8D82-40C6-8A28-1994D743CF52}">
      <dgm:prSet/>
      <dgm:spPr/>
      <dgm:t>
        <a:bodyPr/>
        <a:lstStyle/>
        <a:p>
          <a:endParaRPr lang="en-US"/>
        </a:p>
      </dgm:t>
    </dgm:pt>
    <dgm:pt modelId="{F4B80448-DAA9-4294-AA7D-50DFBB3A413A}" type="pres">
      <dgm:prSet presAssocID="{2B4B12F3-3E6B-44C0-93B2-A61BCFF166E1}" presName="Name0" presStyleCnt="0">
        <dgm:presLayoutVars>
          <dgm:dir/>
          <dgm:animLvl val="lvl"/>
          <dgm:resizeHandles val="exact"/>
        </dgm:presLayoutVars>
      </dgm:prSet>
      <dgm:spPr/>
      <dgm:t>
        <a:bodyPr/>
        <a:lstStyle/>
        <a:p>
          <a:endParaRPr lang="en-US"/>
        </a:p>
      </dgm:t>
    </dgm:pt>
    <dgm:pt modelId="{28FE16FF-36E7-45BF-98D7-443444BFAA72}" type="pres">
      <dgm:prSet presAssocID="{87A63C00-BD3D-4248-903F-2C992981A0DC}" presName="linNode" presStyleCnt="0"/>
      <dgm:spPr/>
      <dgm:t>
        <a:bodyPr/>
        <a:lstStyle/>
        <a:p>
          <a:endParaRPr lang="en-US"/>
        </a:p>
      </dgm:t>
    </dgm:pt>
    <dgm:pt modelId="{0E9093F5-AAAC-4EF5-94D3-DAD184E7AC9A}" type="pres">
      <dgm:prSet presAssocID="{87A63C00-BD3D-4248-903F-2C992981A0DC}" presName="parTx" presStyleLbl="revTx" presStyleIdx="0" presStyleCnt="4">
        <dgm:presLayoutVars>
          <dgm:chMax val="1"/>
          <dgm:bulletEnabled val="1"/>
        </dgm:presLayoutVars>
      </dgm:prSet>
      <dgm:spPr/>
      <dgm:t>
        <a:bodyPr/>
        <a:lstStyle/>
        <a:p>
          <a:endParaRPr lang="en-US"/>
        </a:p>
      </dgm:t>
    </dgm:pt>
    <dgm:pt modelId="{6658721D-EEE7-4080-8C08-D77765252262}" type="pres">
      <dgm:prSet presAssocID="{87A63C00-BD3D-4248-903F-2C992981A0DC}" presName="bracket" presStyleLbl="parChTrans1D1" presStyleIdx="0" presStyleCnt="4"/>
      <dgm:spPr>
        <a:ln>
          <a:solidFill>
            <a:schemeClr val="accent6"/>
          </a:solidFill>
        </a:ln>
      </dgm:spPr>
      <dgm:t>
        <a:bodyPr/>
        <a:lstStyle/>
        <a:p>
          <a:endParaRPr lang="en-US"/>
        </a:p>
      </dgm:t>
    </dgm:pt>
    <dgm:pt modelId="{7D4151CD-0F68-4235-AC7A-3DCDB3B72BB9}" type="pres">
      <dgm:prSet presAssocID="{87A63C00-BD3D-4248-903F-2C992981A0DC}" presName="spH" presStyleCnt="0"/>
      <dgm:spPr/>
      <dgm:t>
        <a:bodyPr/>
        <a:lstStyle/>
        <a:p>
          <a:endParaRPr lang="en-US"/>
        </a:p>
      </dgm:t>
    </dgm:pt>
    <dgm:pt modelId="{56D2FA30-8B90-4D0D-AAAD-4E571B7BDE05}" type="pres">
      <dgm:prSet presAssocID="{87A63C00-BD3D-4248-903F-2C992981A0DC}" presName="desTx" presStyleLbl="node1" presStyleIdx="0" presStyleCnt="4">
        <dgm:presLayoutVars>
          <dgm:bulletEnabled val="1"/>
        </dgm:presLayoutVars>
      </dgm:prSet>
      <dgm:spPr/>
      <dgm:t>
        <a:bodyPr/>
        <a:lstStyle/>
        <a:p>
          <a:endParaRPr lang="en-US"/>
        </a:p>
      </dgm:t>
    </dgm:pt>
    <dgm:pt modelId="{0AE24E8F-53FA-4052-A30F-1310F5D2DB36}" type="pres">
      <dgm:prSet presAssocID="{E700BF49-CA71-4768-88E5-A6B907944C41}" presName="spV" presStyleCnt="0"/>
      <dgm:spPr/>
      <dgm:t>
        <a:bodyPr/>
        <a:lstStyle/>
        <a:p>
          <a:endParaRPr lang="en-US"/>
        </a:p>
      </dgm:t>
    </dgm:pt>
    <dgm:pt modelId="{FD58649A-D613-4138-B04B-F2110E2B4A30}" type="pres">
      <dgm:prSet presAssocID="{262F7200-1B53-4775-9AFA-F692023720A0}" presName="linNode" presStyleCnt="0"/>
      <dgm:spPr/>
      <dgm:t>
        <a:bodyPr/>
        <a:lstStyle/>
        <a:p>
          <a:endParaRPr lang="en-US"/>
        </a:p>
      </dgm:t>
    </dgm:pt>
    <dgm:pt modelId="{CF52C52F-BE41-47C8-8C05-84B10D1E2A2E}" type="pres">
      <dgm:prSet presAssocID="{262F7200-1B53-4775-9AFA-F692023720A0}" presName="parTx" presStyleLbl="revTx" presStyleIdx="1" presStyleCnt="4">
        <dgm:presLayoutVars>
          <dgm:chMax val="1"/>
          <dgm:bulletEnabled val="1"/>
        </dgm:presLayoutVars>
      </dgm:prSet>
      <dgm:spPr/>
      <dgm:t>
        <a:bodyPr/>
        <a:lstStyle/>
        <a:p>
          <a:endParaRPr lang="en-US"/>
        </a:p>
      </dgm:t>
    </dgm:pt>
    <dgm:pt modelId="{D65114B6-1873-46C9-A323-7C5B8C555238}" type="pres">
      <dgm:prSet presAssocID="{262F7200-1B53-4775-9AFA-F692023720A0}" presName="bracket" presStyleLbl="parChTrans1D1" presStyleIdx="1" presStyleCnt="4"/>
      <dgm:spPr>
        <a:ln>
          <a:solidFill>
            <a:schemeClr val="accent6"/>
          </a:solidFill>
        </a:ln>
      </dgm:spPr>
      <dgm:t>
        <a:bodyPr/>
        <a:lstStyle/>
        <a:p>
          <a:endParaRPr lang="en-US"/>
        </a:p>
      </dgm:t>
    </dgm:pt>
    <dgm:pt modelId="{514EEFFB-050F-47A4-AC8E-0B99B5C80A94}" type="pres">
      <dgm:prSet presAssocID="{262F7200-1B53-4775-9AFA-F692023720A0}" presName="spH" presStyleCnt="0"/>
      <dgm:spPr/>
      <dgm:t>
        <a:bodyPr/>
        <a:lstStyle/>
        <a:p>
          <a:endParaRPr lang="en-US"/>
        </a:p>
      </dgm:t>
    </dgm:pt>
    <dgm:pt modelId="{0F63BF99-636B-47EB-A9BB-834C61F1ECC8}" type="pres">
      <dgm:prSet presAssocID="{262F7200-1B53-4775-9AFA-F692023720A0}" presName="desTx" presStyleLbl="node1" presStyleIdx="1" presStyleCnt="4">
        <dgm:presLayoutVars>
          <dgm:bulletEnabled val="1"/>
        </dgm:presLayoutVars>
      </dgm:prSet>
      <dgm:spPr/>
      <dgm:t>
        <a:bodyPr/>
        <a:lstStyle/>
        <a:p>
          <a:endParaRPr lang="en-US"/>
        </a:p>
      </dgm:t>
    </dgm:pt>
    <dgm:pt modelId="{6E71EDF7-6173-4817-BBDF-74F1E6B3993C}" type="pres">
      <dgm:prSet presAssocID="{F2DDD23F-901C-438F-9ACC-E1F580764033}" presName="spV" presStyleCnt="0"/>
      <dgm:spPr/>
      <dgm:t>
        <a:bodyPr/>
        <a:lstStyle/>
        <a:p>
          <a:endParaRPr lang="en-US"/>
        </a:p>
      </dgm:t>
    </dgm:pt>
    <dgm:pt modelId="{82E4C958-476D-4EC6-92C1-693674C853E8}" type="pres">
      <dgm:prSet presAssocID="{F5F82DBC-C4AE-4145-BA95-8263B4F85E61}" presName="linNode" presStyleCnt="0"/>
      <dgm:spPr/>
      <dgm:t>
        <a:bodyPr/>
        <a:lstStyle/>
        <a:p>
          <a:endParaRPr lang="en-US"/>
        </a:p>
      </dgm:t>
    </dgm:pt>
    <dgm:pt modelId="{5C4CAADE-9FB4-4431-B819-648C890C53A4}" type="pres">
      <dgm:prSet presAssocID="{F5F82DBC-C4AE-4145-BA95-8263B4F85E61}" presName="parTx" presStyleLbl="revTx" presStyleIdx="2" presStyleCnt="4">
        <dgm:presLayoutVars>
          <dgm:chMax val="1"/>
          <dgm:bulletEnabled val="1"/>
        </dgm:presLayoutVars>
      </dgm:prSet>
      <dgm:spPr/>
      <dgm:t>
        <a:bodyPr/>
        <a:lstStyle/>
        <a:p>
          <a:endParaRPr lang="en-US"/>
        </a:p>
      </dgm:t>
    </dgm:pt>
    <dgm:pt modelId="{33F10920-F03C-4774-9132-7D0751D6AE5C}" type="pres">
      <dgm:prSet presAssocID="{F5F82DBC-C4AE-4145-BA95-8263B4F85E61}" presName="bracket" presStyleLbl="parChTrans1D1" presStyleIdx="2" presStyleCnt="4"/>
      <dgm:spPr>
        <a:ln>
          <a:solidFill>
            <a:schemeClr val="accent6"/>
          </a:solidFill>
        </a:ln>
      </dgm:spPr>
      <dgm:t>
        <a:bodyPr/>
        <a:lstStyle/>
        <a:p>
          <a:endParaRPr lang="en-US"/>
        </a:p>
      </dgm:t>
    </dgm:pt>
    <dgm:pt modelId="{3F5C0EB4-ABBC-4692-AFF6-9CE5EECA61C9}" type="pres">
      <dgm:prSet presAssocID="{F5F82DBC-C4AE-4145-BA95-8263B4F85E61}" presName="spH" presStyleCnt="0"/>
      <dgm:spPr/>
      <dgm:t>
        <a:bodyPr/>
        <a:lstStyle/>
        <a:p>
          <a:endParaRPr lang="en-US"/>
        </a:p>
      </dgm:t>
    </dgm:pt>
    <dgm:pt modelId="{E460C906-8F10-490D-BA8E-61DC2FA91006}" type="pres">
      <dgm:prSet presAssocID="{F5F82DBC-C4AE-4145-BA95-8263B4F85E61}" presName="desTx" presStyleLbl="node1" presStyleIdx="2" presStyleCnt="4">
        <dgm:presLayoutVars>
          <dgm:bulletEnabled val="1"/>
        </dgm:presLayoutVars>
      </dgm:prSet>
      <dgm:spPr/>
      <dgm:t>
        <a:bodyPr/>
        <a:lstStyle/>
        <a:p>
          <a:endParaRPr lang="en-US"/>
        </a:p>
      </dgm:t>
    </dgm:pt>
    <dgm:pt modelId="{5A5D2957-72BC-417B-A089-6DB69ACE878F}" type="pres">
      <dgm:prSet presAssocID="{02C93F61-30A3-4DD2-9487-5CBE07D22DCA}" presName="spV" presStyleCnt="0"/>
      <dgm:spPr/>
      <dgm:t>
        <a:bodyPr/>
        <a:lstStyle/>
        <a:p>
          <a:endParaRPr lang="en-US"/>
        </a:p>
      </dgm:t>
    </dgm:pt>
    <dgm:pt modelId="{D6F3BC60-CB25-4767-933A-D7A074C94CE3}" type="pres">
      <dgm:prSet presAssocID="{FD76AC54-74B0-43FE-95F1-8D308945E877}" presName="linNode" presStyleCnt="0"/>
      <dgm:spPr/>
      <dgm:t>
        <a:bodyPr/>
        <a:lstStyle/>
        <a:p>
          <a:endParaRPr lang="en-US"/>
        </a:p>
      </dgm:t>
    </dgm:pt>
    <dgm:pt modelId="{D00A4614-48E8-476E-902A-DB7F0ACA1D48}" type="pres">
      <dgm:prSet presAssocID="{FD76AC54-74B0-43FE-95F1-8D308945E877}" presName="parTx" presStyleLbl="revTx" presStyleIdx="3" presStyleCnt="4">
        <dgm:presLayoutVars>
          <dgm:chMax val="1"/>
          <dgm:bulletEnabled val="1"/>
        </dgm:presLayoutVars>
      </dgm:prSet>
      <dgm:spPr/>
      <dgm:t>
        <a:bodyPr/>
        <a:lstStyle/>
        <a:p>
          <a:endParaRPr lang="en-US"/>
        </a:p>
      </dgm:t>
    </dgm:pt>
    <dgm:pt modelId="{4974AA76-082A-457F-ACDA-4E29F972D1B0}" type="pres">
      <dgm:prSet presAssocID="{FD76AC54-74B0-43FE-95F1-8D308945E877}" presName="bracket" presStyleLbl="parChTrans1D1" presStyleIdx="3" presStyleCnt="4"/>
      <dgm:spPr>
        <a:ln>
          <a:solidFill>
            <a:schemeClr val="accent6"/>
          </a:solidFill>
        </a:ln>
      </dgm:spPr>
      <dgm:t>
        <a:bodyPr/>
        <a:lstStyle/>
        <a:p>
          <a:endParaRPr lang="en-US"/>
        </a:p>
      </dgm:t>
    </dgm:pt>
    <dgm:pt modelId="{F82A745E-F1B7-4ACD-A99B-ECF6F71A60FE}" type="pres">
      <dgm:prSet presAssocID="{FD76AC54-74B0-43FE-95F1-8D308945E877}" presName="spH" presStyleCnt="0"/>
      <dgm:spPr/>
      <dgm:t>
        <a:bodyPr/>
        <a:lstStyle/>
        <a:p>
          <a:endParaRPr lang="en-US"/>
        </a:p>
      </dgm:t>
    </dgm:pt>
    <dgm:pt modelId="{B81ACE85-D1A3-40CD-B051-67CCC11581BA}" type="pres">
      <dgm:prSet presAssocID="{FD76AC54-74B0-43FE-95F1-8D308945E877}" presName="desTx" presStyleLbl="node1" presStyleIdx="3" presStyleCnt="4">
        <dgm:presLayoutVars>
          <dgm:bulletEnabled val="1"/>
        </dgm:presLayoutVars>
      </dgm:prSet>
      <dgm:spPr/>
      <dgm:t>
        <a:bodyPr/>
        <a:lstStyle/>
        <a:p>
          <a:endParaRPr lang="en-US"/>
        </a:p>
      </dgm:t>
    </dgm:pt>
  </dgm:ptLst>
  <dgm:cxnLst>
    <dgm:cxn modelId="{FBDB831E-5D5C-4DC2-93A0-BB93251C57B4}" srcId="{262F7200-1B53-4775-9AFA-F692023720A0}" destId="{6C358124-1AF5-4EE2-A570-466960C5A159}" srcOrd="0" destOrd="0" parTransId="{94862BCB-9C67-41F9-AD6B-16BD20ADFBE6}" sibTransId="{734725EF-9C5B-4FAF-A957-78D58D3C7529}"/>
    <dgm:cxn modelId="{BAD2BFBF-B2D7-43F5-BA93-F29CD80616E3}" srcId="{2B4B12F3-3E6B-44C0-93B2-A61BCFF166E1}" destId="{FD76AC54-74B0-43FE-95F1-8D308945E877}" srcOrd="3" destOrd="0" parTransId="{BDC8A270-E0EF-403F-A23F-0D7DF5A72A5E}" sibTransId="{70C7C1FE-335C-493F-B417-EF2EEDA43868}"/>
    <dgm:cxn modelId="{841C194C-8D82-40C6-8A28-1994D743CF52}" srcId="{F5F82DBC-C4AE-4145-BA95-8263B4F85E61}" destId="{98742151-7879-4F32-9243-B8B4F7EE2A02}" srcOrd="2" destOrd="0" parTransId="{27D8E1D5-D340-4B58-A83A-D14051C505A1}" sibTransId="{64DF593E-88C6-49F7-82D4-5DB22B0E7DEE}"/>
    <dgm:cxn modelId="{B4BCDA10-7258-4F0A-A8B0-3C4A3A5808F7}" type="presOf" srcId="{88606D0A-EED4-44AE-B5C5-F3065A229FA1}" destId="{B81ACE85-D1A3-40CD-B051-67CCC11581BA}" srcOrd="0" destOrd="0" presId="urn:diagrams.loki3.com/BracketList"/>
    <dgm:cxn modelId="{CCB3FB02-B598-4386-BC59-AEC1DC87856A}" srcId="{2B4B12F3-3E6B-44C0-93B2-A61BCFF166E1}" destId="{F5F82DBC-C4AE-4145-BA95-8263B4F85E61}" srcOrd="2" destOrd="0" parTransId="{7648503E-6703-4A79-B7CA-191A62767021}" sibTransId="{02C93F61-30A3-4DD2-9487-5CBE07D22DCA}"/>
    <dgm:cxn modelId="{7917D75A-6604-4831-83EC-7467899E8204}" type="presOf" srcId="{98742151-7879-4F32-9243-B8B4F7EE2A02}" destId="{E460C906-8F10-490D-BA8E-61DC2FA91006}" srcOrd="0" destOrd="2" presId="urn:diagrams.loki3.com/BracketList"/>
    <dgm:cxn modelId="{92D23C3B-F2B8-4736-9C75-A0F418EA003E}" srcId="{F5F82DBC-C4AE-4145-BA95-8263B4F85E61}" destId="{45516A61-29D5-4C2C-80EE-07E9B8F177FB}" srcOrd="0" destOrd="0" parTransId="{69C6CF8F-0C2F-4E09-96C1-611505D108D4}" sibTransId="{E46FA6DC-098A-4C9A-928F-08A5B8D06ADB}"/>
    <dgm:cxn modelId="{39E3E9E1-9A1D-4076-8DB5-1702417F3B45}" srcId="{2B4B12F3-3E6B-44C0-93B2-A61BCFF166E1}" destId="{262F7200-1B53-4775-9AFA-F692023720A0}" srcOrd="1" destOrd="0" parTransId="{2772E59F-E3D2-4C96-ADE4-8E5A3599940B}" sibTransId="{F2DDD23F-901C-438F-9ACC-E1F580764033}"/>
    <dgm:cxn modelId="{ED90CE90-660A-4F58-9DA1-C2DBF6D86783}" srcId="{F5F82DBC-C4AE-4145-BA95-8263B4F85E61}" destId="{16098E0E-C6DB-4ABE-80EC-21344175B633}" srcOrd="1" destOrd="0" parTransId="{B164A521-2B03-4C5D-A78A-85248B37A162}" sibTransId="{BED25723-ED4F-44A2-8701-611C2B293BB6}"/>
    <dgm:cxn modelId="{FF423CDD-2C58-4513-8211-D4CA9B7DB6BD}" type="presOf" srcId="{45516A61-29D5-4C2C-80EE-07E9B8F177FB}" destId="{E460C906-8F10-490D-BA8E-61DC2FA91006}" srcOrd="0" destOrd="0" presId="urn:diagrams.loki3.com/BracketList"/>
    <dgm:cxn modelId="{ACF8CA9F-5390-4B6C-AFE3-AEC351C76AE2}" srcId="{2B4B12F3-3E6B-44C0-93B2-A61BCFF166E1}" destId="{87A63C00-BD3D-4248-903F-2C992981A0DC}" srcOrd="0" destOrd="0" parTransId="{5D21BEDB-35CB-4502-A919-3E1B419744D2}" sibTransId="{E700BF49-CA71-4768-88E5-A6B907944C41}"/>
    <dgm:cxn modelId="{47B29D91-6C78-49CF-8504-F908922BA8C1}" type="presOf" srcId="{16098E0E-C6DB-4ABE-80EC-21344175B633}" destId="{E460C906-8F10-490D-BA8E-61DC2FA91006}" srcOrd="0" destOrd="1" presId="urn:diagrams.loki3.com/BracketList"/>
    <dgm:cxn modelId="{26A6ED4D-6482-4940-979E-78D5C9BF9D2E}" type="presOf" srcId="{F5F82DBC-C4AE-4145-BA95-8263B4F85E61}" destId="{5C4CAADE-9FB4-4431-B819-648C890C53A4}" srcOrd="0" destOrd="0" presId="urn:diagrams.loki3.com/BracketList"/>
    <dgm:cxn modelId="{EC67F2D4-A1C0-4A13-B7DF-399F72C5188B}" type="presOf" srcId="{2B4B12F3-3E6B-44C0-93B2-A61BCFF166E1}" destId="{F4B80448-DAA9-4294-AA7D-50DFBB3A413A}" srcOrd="0" destOrd="0" presId="urn:diagrams.loki3.com/BracketList"/>
    <dgm:cxn modelId="{32D0401D-B9A3-4A57-8CE3-E59CE113409E}" type="presOf" srcId="{262F7200-1B53-4775-9AFA-F692023720A0}" destId="{CF52C52F-BE41-47C8-8C05-84B10D1E2A2E}" srcOrd="0" destOrd="0" presId="urn:diagrams.loki3.com/BracketList"/>
    <dgm:cxn modelId="{A1A60674-892A-42C6-8104-590B73CD33E2}" type="presOf" srcId="{CEABD6C2-5106-4FD5-B30F-29E352EF4CA0}" destId="{56D2FA30-8B90-4D0D-AAAD-4E571B7BDE05}" srcOrd="0" destOrd="0" presId="urn:diagrams.loki3.com/BracketList"/>
    <dgm:cxn modelId="{D214C16D-4AA1-4DA8-9C5C-50EC8707C13B}" type="presOf" srcId="{6C358124-1AF5-4EE2-A570-466960C5A159}" destId="{0F63BF99-636B-47EB-A9BB-834C61F1ECC8}" srcOrd="0" destOrd="0" presId="urn:diagrams.loki3.com/BracketList"/>
    <dgm:cxn modelId="{55FA91D9-24E2-45C7-A5DF-98D542BB976B}" type="presOf" srcId="{FD76AC54-74B0-43FE-95F1-8D308945E877}" destId="{D00A4614-48E8-476E-902A-DB7F0ACA1D48}" srcOrd="0" destOrd="0" presId="urn:diagrams.loki3.com/BracketList"/>
    <dgm:cxn modelId="{9A3C9635-DC30-4494-A709-132EA9C2286E}" type="presOf" srcId="{87A63C00-BD3D-4248-903F-2C992981A0DC}" destId="{0E9093F5-AAAC-4EF5-94D3-DAD184E7AC9A}" srcOrd="0" destOrd="0" presId="urn:diagrams.loki3.com/BracketList"/>
    <dgm:cxn modelId="{14260428-2C8B-4E87-B981-85755D7EB5B4}" srcId="{FD76AC54-74B0-43FE-95F1-8D308945E877}" destId="{88606D0A-EED4-44AE-B5C5-F3065A229FA1}" srcOrd="0" destOrd="0" parTransId="{777D1E86-5701-4911-97CB-7EB006BA2CBC}" sibTransId="{55EF7863-A853-4245-9553-75B6457AA116}"/>
    <dgm:cxn modelId="{2EBA1159-4526-4FAF-973E-8DFF2AF8AAD9}" srcId="{87A63C00-BD3D-4248-903F-2C992981A0DC}" destId="{CEABD6C2-5106-4FD5-B30F-29E352EF4CA0}" srcOrd="0" destOrd="0" parTransId="{A1870EC4-9B80-46DA-9703-376174AB69D4}" sibTransId="{A7C56F12-44AB-4BB8-AE50-6BDD2E8C19BE}"/>
    <dgm:cxn modelId="{2E1AEB87-E673-4775-A1FB-5069AC130335}" type="presParOf" srcId="{F4B80448-DAA9-4294-AA7D-50DFBB3A413A}" destId="{28FE16FF-36E7-45BF-98D7-443444BFAA72}" srcOrd="0" destOrd="0" presId="urn:diagrams.loki3.com/BracketList"/>
    <dgm:cxn modelId="{A8D72BC2-99F3-46E6-9843-1ADF266582FB}" type="presParOf" srcId="{28FE16FF-36E7-45BF-98D7-443444BFAA72}" destId="{0E9093F5-AAAC-4EF5-94D3-DAD184E7AC9A}" srcOrd="0" destOrd="0" presId="urn:diagrams.loki3.com/BracketList"/>
    <dgm:cxn modelId="{9D507BD0-1FAD-43C4-AEC0-8B7AEBC8EAE4}" type="presParOf" srcId="{28FE16FF-36E7-45BF-98D7-443444BFAA72}" destId="{6658721D-EEE7-4080-8C08-D77765252262}" srcOrd="1" destOrd="0" presId="urn:diagrams.loki3.com/BracketList"/>
    <dgm:cxn modelId="{C80ED33E-74C2-49D0-B36A-7F1711757772}" type="presParOf" srcId="{28FE16FF-36E7-45BF-98D7-443444BFAA72}" destId="{7D4151CD-0F68-4235-AC7A-3DCDB3B72BB9}" srcOrd="2" destOrd="0" presId="urn:diagrams.loki3.com/BracketList"/>
    <dgm:cxn modelId="{542A99E4-FCFD-4BEA-92F8-BB549CDE4CA0}" type="presParOf" srcId="{28FE16FF-36E7-45BF-98D7-443444BFAA72}" destId="{56D2FA30-8B90-4D0D-AAAD-4E571B7BDE05}" srcOrd="3" destOrd="0" presId="urn:diagrams.loki3.com/BracketList"/>
    <dgm:cxn modelId="{E1B46DAA-1905-437C-8A27-3FA1A522E544}" type="presParOf" srcId="{F4B80448-DAA9-4294-AA7D-50DFBB3A413A}" destId="{0AE24E8F-53FA-4052-A30F-1310F5D2DB36}" srcOrd="1" destOrd="0" presId="urn:diagrams.loki3.com/BracketList"/>
    <dgm:cxn modelId="{842BE3CD-A3E8-45B3-84F2-F17FCB3C0806}" type="presParOf" srcId="{F4B80448-DAA9-4294-AA7D-50DFBB3A413A}" destId="{FD58649A-D613-4138-B04B-F2110E2B4A30}" srcOrd="2" destOrd="0" presId="urn:diagrams.loki3.com/BracketList"/>
    <dgm:cxn modelId="{59369A8B-002B-488D-A95B-8291D85E01F5}" type="presParOf" srcId="{FD58649A-D613-4138-B04B-F2110E2B4A30}" destId="{CF52C52F-BE41-47C8-8C05-84B10D1E2A2E}" srcOrd="0" destOrd="0" presId="urn:diagrams.loki3.com/BracketList"/>
    <dgm:cxn modelId="{8DD65357-067E-4839-8162-B28D854B72BD}" type="presParOf" srcId="{FD58649A-D613-4138-B04B-F2110E2B4A30}" destId="{D65114B6-1873-46C9-A323-7C5B8C555238}" srcOrd="1" destOrd="0" presId="urn:diagrams.loki3.com/BracketList"/>
    <dgm:cxn modelId="{930C9815-94C8-4CFE-9598-503B1CC0AD7D}" type="presParOf" srcId="{FD58649A-D613-4138-B04B-F2110E2B4A30}" destId="{514EEFFB-050F-47A4-AC8E-0B99B5C80A94}" srcOrd="2" destOrd="0" presId="urn:diagrams.loki3.com/BracketList"/>
    <dgm:cxn modelId="{352C8DF9-6E67-40FC-881E-BCE2DDF309C7}" type="presParOf" srcId="{FD58649A-D613-4138-B04B-F2110E2B4A30}" destId="{0F63BF99-636B-47EB-A9BB-834C61F1ECC8}" srcOrd="3" destOrd="0" presId="urn:diagrams.loki3.com/BracketList"/>
    <dgm:cxn modelId="{8AF225FE-92B9-4863-B589-3E3BFE86337C}" type="presParOf" srcId="{F4B80448-DAA9-4294-AA7D-50DFBB3A413A}" destId="{6E71EDF7-6173-4817-BBDF-74F1E6B3993C}" srcOrd="3" destOrd="0" presId="urn:diagrams.loki3.com/BracketList"/>
    <dgm:cxn modelId="{DD55533B-41BD-419E-9237-C0E19B8ED9F7}" type="presParOf" srcId="{F4B80448-DAA9-4294-AA7D-50DFBB3A413A}" destId="{82E4C958-476D-4EC6-92C1-693674C853E8}" srcOrd="4" destOrd="0" presId="urn:diagrams.loki3.com/BracketList"/>
    <dgm:cxn modelId="{29B81BF1-10FA-4BE3-8F59-F206B405D001}" type="presParOf" srcId="{82E4C958-476D-4EC6-92C1-693674C853E8}" destId="{5C4CAADE-9FB4-4431-B819-648C890C53A4}" srcOrd="0" destOrd="0" presId="urn:diagrams.loki3.com/BracketList"/>
    <dgm:cxn modelId="{D617F308-C3A5-40E6-816C-F0C24F9DFFD6}" type="presParOf" srcId="{82E4C958-476D-4EC6-92C1-693674C853E8}" destId="{33F10920-F03C-4774-9132-7D0751D6AE5C}" srcOrd="1" destOrd="0" presId="urn:diagrams.loki3.com/BracketList"/>
    <dgm:cxn modelId="{BF065537-32F9-481B-8D44-3050ED37574A}" type="presParOf" srcId="{82E4C958-476D-4EC6-92C1-693674C853E8}" destId="{3F5C0EB4-ABBC-4692-AFF6-9CE5EECA61C9}" srcOrd="2" destOrd="0" presId="urn:diagrams.loki3.com/BracketList"/>
    <dgm:cxn modelId="{25100B0C-0899-4DDB-AB59-CF7399BA8F37}" type="presParOf" srcId="{82E4C958-476D-4EC6-92C1-693674C853E8}" destId="{E460C906-8F10-490D-BA8E-61DC2FA91006}" srcOrd="3" destOrd="0" presId="urn:diagrams.loki3.com/BracketList"/>
    <dgm:cxn modelId="{5FF1B734-89A8-4F33-95E8-1818FE6F30BC}" type="presParOf" srcId="{F4B80448-DAA9-4294-AA7D-50DFBB3A413A}" destId="{5A5D2957-72BC-417B-A089-6DB69ACE878F}" srcOrd="5" destOrd="0" presId="urn:diagrams.loki3.com/BracketList"/>
    <dgm:cxn modelId="{347D393F-111C-44F0-B342-57384B04E78D}" type="presParOf" srcId="{F4B80448-DAA9-4294-AA7D-50DFBB3A413A}" destId="{D6F3BC60-CB25-4767-933A-D7A074C94CE3}" srcOrd="6" destOrd="0" presId="urn:diagrams.loki3.com/BracketList"/>
    <dgm:cxn modelId="{5067BD2A-87C8-4148-9944-C027604BB7FE}" type="presParOf" srcId="{D6F3BC60-CB25-4767-933A-D7A074C94CE3}" destId="{D00A4614-48E8-476E-902A-DB7F0ACA1D48}" srcOrd="0" destOrd="0" presId="urn:diagrams.loki3.com/BracketList"/>
    <dgm:cxn modelId="{7817B87B-8317-464B-8FB0-B4962D708C5B}" type="presParOf" srcId="{D6F3BC60-CB25-4767-933A-D7A074C94CE3}" destId="{4974AA76-082A-457F-ACDA-4E29F972D1B0}" srcOrd="1" destOrd="0" presId="urn:diagrams.loki3.com/BracketList"/>
    <dgm:cxn modelId="{B0322DF1-1D23-42B5-9275-22121DD8B98D}" type="presParOf" srcId="{D6F3BC60-CB25-4767-933A-D7A074C94CE3}" destId="{F82A745E-F1B7-4ACD-A99B-ECF6F71A60FE}" srcOrd="2" destOrd="0" presId="urn:diagrams.loki3.com/BracketList"/>
    <dgm:cxn modelId="{D7F3E5D4-AA2C-45A5-98F3-57C2B5705F40}" type="presParOf" srcId="{D6F3BC60-CB25-4767-933A-D7A074C94CE3}" destId="{B81ACE85-D1A3-40CD-B051-67CCC11581BA}" srcOrd="3" destOrd="0" presId="urn:diagrams.loki3.com/BracketList"/>
  </dgm:cxnLst>
  <dgm:bg/>
  <dgm:whole/>
  <dgm:extLst>
    <a:ext uri="http://schemas.microsoft.com/office/drawing/2008/diagram">
      <dsp:dataModelExt xmlns:dsp="http://schemas.microsoft.com/office/drawing/2008/diagram" relId="rId17"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0E9093F5-AAAC-4EF5-94D3-DAD184E7AC9A}">
      <dsp:nvSpPr>
        <dsp:cNvPr id="0" name=""/>
        <dsp:cNvSpPr/>
      </dsp:nvSpPr>
      <dsp:spPr>
        <a:xfrm>
          <a:off x="2800" y="22563"/>
          <a:ext cx="1432429" cy="237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30480" rIns="85344" bIns="30480" numCol="1" spcCol="1270" anchor="ctr" anchorCtr="0">
          <a:noAutofit/>
        </a:bodyPr>
        <a:lstStyle/>
        <a:p>
          <a:pPr lvl="0" algn="r" defTabSz="533400">
            <a:lnSpc>
              <a:spcPct val="90000"/>
            </a:lnSpc>
            <a:spcBef>
              <a:spcPct val="0"/>
            </a:spcBef>
            <a:spcAft>
              <a:spcPct val="35000"/>
            </a:spcAft>
          </a:pPr>
          <a:r>
            <a:rPr lang="en-US" sz="1200" kern="1200"/>
            <a:t>Board</a:t>
          </a:r>
        </a:p>
      </dsp:txBody>
      <dsp:txXfrm>
        <a:off x="2800" y="22563"/>
        <a:ext cx="1432429" cy="237600"/>
      </dsp:txXfrm>
    </dsp:sp>
    <dsp:sp modelId="{6658721D-EEE7-4080-8C08-D77765252262}">
      <dsp:nvSpPr>
        <dsp:cNvPr id="0" name=""/>
        <dsp:cNvSpPr/>
      </dsp:nvSpPr>
      <dsp:spPr>
        <a:xfrm>
          <a:off x="1435230" y="22563"/>
          <a:ext cx="286485" cy="237600"/>
        </a:xfrm>
        <a:prstGeom prst="leftBrace">
          <a:avLst>
            <a:gd name="adj1" fmla="val 35000"/>
            <a:gd name="adj2" fmla="val 50000"/>
          </a:avLst>
        </a:prstGeom>
        <a:noFill/>
        <a:ln w="12700" cap="flat" cmpd="sng" algn="ctr">
          <a:solidFill>
            <a:schemeClr val="accent6"/>
          </a:solidFill>
          <a:prstDash val="solid"/>
          <a:miter lim="800000"/>
        </a:ln>
        <a:effectLst/>
      </dsp:spPr>
      <dsp:style>
        <a:lnRef idx="2">
          <a:scrgbClr r="0" g="0" b="0"/>
        </a:lnRef>
        <a:fillRef idx="0">
          <a:scrgbClr r="0" g="0" b="0"/>
        </a:fillRef>
        <a:effectRef idx="0">
          <a:scrgbClr r="0" g="0" b="0"/>
        </a:effectRef>
        <a:fontRef idx="minor"/>
      </dsp:style>
    </dsp:sp>
    <dsp:sp modelId="{56D2FA30-8B90-4D0D-AAAD-4E571B7BDE05}">
      <dsp:nvSpPr>
        <dsp:cNvPr id="0" name=""/>
        <dsp:cNvSpPr/>
      </dsp:nvSpPr>
      <dsp:spPr>
        <a:xfrm>
          <a:off x="1836310" y="22563"/>
          <a:ext cx="3896208" cy="237600"/>
        </a:xfrm>
        <a:prstGeom prst="rect">
          <a:avLst/>
        </a:prstGeom>
        <a:solidFill>
          <a:schemeClr val="tx1">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Policy Intent (People &amp; Culture Policy)</a:t>
          </a:r>
          <a:endParaRPr lang="en-US" sz="900" kern="1200">
            <a:solidFill>
              <a:srgbClr val="FFFF00"/>
            </a:solidFill>
            <a:latin typeface="Arial" panose="020B0604020202020204" pitchFamily="34" charset="0"/>
            <a:cs typeface="Arial" panose="020B0604020202020204" pitchFamily="34" charset="0"/>
          </a:endParaRPr>
        </a:p>
      </dsp:txBody>
      <dsp:txXfrm>
        <a:off x="1836310" y="22563"/>
        <a:ext cx="3896208" cy="237600"/>
      </dsp:txXfrm>
    </dsp:sp>
    <dsp:sp modelId="{CF52C52F-BE41-47C8-8C05-84B10D1E2A2E}">
      <dsp:nvSpPr>
        <dsp:cNvPr id="0" name=""/>
        <dsp:cNvSpPr/>
      </dsp:nvSpPr>
      <dsp:spPr>
        <a:xfrm>
          <a:off x="2800" y="303363"/>
          <a:ext cx="1432429" cy="2376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30480" rIns="85344" bIns="30480" numCol="1" spcCol="1270" anchor="ctr" anchorCtr="0">
          <a:noAutofit/>
        </a:bodyPr>
        <a:lstStyle/>
        <a:p>
          <a:pPr lvl="0" algn="r" defTabSz="533400">
            <a:lnSpc>
              <a:spcPct val="90000"/>
            </a:lnSpc>
            <a:spcBef>
              <a:spcPct val="0"/>
            </a:spcBef>
            <a:spcAft>
              <a:spcPct val="35000"/>
            </a:spcAft>
          </a:pPr>
          <a:r>
            <a:rPr lang="en-US" sz="1200" kern="1200"/>
            <a:t>Executive</a:t>
          </a:r>
        </a:p>
      </dsp:txBody>
      <dsp:txXfrm>
        <a:off x="2800" y="303363"/>
        <a:ext cx="1432429" cy="237600"/>
      </dsp:txXfrm>
    </dsp:sp>
    <dsp:sp modelId="{D65114B6-1873-46C9-A323-7C5B8C555238}">
      <dsp:nvSpPr>
        <dsp:cNvPr id="0" name=""/>
        <dsp:cNvSpPr/>
      </dsp:nvSpPr>
      <dsp:spPr>
        <a:xfrm>
          <a:off x="1435230" y="303363"/>
          <a:ext cx="286485" cy="237600"/>
        </a:xfrm>
        <a:prstGeom prst="leftBrace">
          <a:avLst>
            <a:gd name="adj1" fmla="val 35000"/>
            <a:gd name="adj2" fmla="val 50000"/>
          </a:avLst>
        </a:prstGeom>
        <a:noFill/>
        <a:ln w="12700" cap="flat" cmpd="sng" algn="ctr">
          <a:solidFill>
            <a:schemeClr val="accent6"/>
          </a:solidFill>
          <a:prstDash val="solid"/>
          <a:miter lim="800000"/>
        </a:ln>
        <a:effectLst/>
      </dsp:spPr>
      <dsp:style>
        <a:lnRef idx="2">
          <a:scrgbClr r="0" g="0" b="0"/>
        </a:lnRef>
        <a:fillRef idx="0">
          <a:scrgbClr r="0" g="0" b="0"/>
        </a:fillRef>
        <a:effectRef idx="0">
          <a:scrgbClr r="0" g="0" b="0"/>
        </a:effectRef>
        <a:fontRef idx="minor"/>
      </dsp:style>
    </dsp:sp>
    <dsp:sp modelId="{0F63BF99-636B-47EB-A9BB-834C61F1ECC8}">
      <dsp:nvSpPr>
        <dsp:cNvPr id="0" name=""/>
        <dsp:cNvSpPr/>
      </dsp:nvSpPr>
      <dsp:spPr>
        <a:xfrm>
          <a:off x="1836310" y="303363"/>
          <a:ext cx="3896208" cy="237600"/>
        </a:xfrm>
        <a:prstGeom prst="rect">
          <a:avLst/>
        </a:prstGeom>
        <a:solidFill>
          <a:schemeClr val="tx1">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Management Plans </a:t>
          </a:r>
        </a:p>
      </dsp:txBody>
      <dsp:txXfrm>
        <a:off x="1836310" y="303363"/>
        <a:ext cx="3896208" cy="237600"/>
      </dsp:txXfrm>
    </dsp:sp>
    <dsp:sp modelId="{5C4CAADE-9FB4-4431-B819-648C890C53A4}">
      <dsp:nvSpPr>
        <dsp:cNvPr id="0" name=""/>
        <dsp:cNvSpPr/>
      </dsp:nvSpPr>
      <dsp:spPr>
        <a:xfrm>
          <a:off x="2800" y="615487"/>
          <a:ext cx="1432429" cy="4009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30480" rIns="85344" bIns="30480" numCol="1" spcCol="1270" anchor="ctr" anchorCtr="0">
          <a:noAutofit/>
        </a:bodyPr>
        <a:lstStyle/>
        <a:p>
          <a:pPr lvl="0" algn="r" defTabSz="533400">
            <a:lnSpc>
              <a:spcPct val="90000"/>
            </a:lnSpc>
            <a:spcBef>
              <a:spcPct val="0"/>
            </a:spcBef>
            <a:spcAft>
              <a:spcPct val="35000"/>
            </a:spcAft>
          </a:pPr>
          <a:r>
            <a:rPr lang="en-US" sz="1200" kern="1200"/>
            <a:t>Executive People &amp; Resilience</a:t>
          </a:r>
        </a:p>
      </dsp:txBody>
      <dsp:txXfrm>
        <a:off x="2800" y="615487"/>
        <a:ext cx="1432429" cy="400950"/>
      </dsp:txXfrm>
    </dsp:sp>
    <dsp:sp modelId="{33F10920-F03C-4774-9132-7D0751D6AE5C}">
      <dsp:nvSpPr>
        <dsp:cNvPr id="0" name=""/>
        <dsp:cNvSpPr/>
      </dsp:nvSpPr>
      <dsp:spPr>
        <a:xfrm>
          <a:off x="1435230" y="584163"/>
          <a:ext cx="286485" cy="463598"/>
        </a:xfrm>
        <a:prstGeom prst="leftBrace">
          <a:avLst>
            <a:gd name="adj1" fmla="val 35000"/>
            <a:gd name="adj2" fmla="val 50000"/>
          </a:avLst>
        </a:prstGeom>
        <a:noFill/>
        <a:ln w="12700" cap="flat" cmpd="sng" algn="ctr">
          <a:solidFill>
            <a:schemeClr val="accent6"/>
          </a:solidFill>
          <a:prstDash val="solid"/>
          <a:miter lim="800000"/>
        </a:ln>
        <a:effectLst/>
      </dsp:spPr>
      <dsp:style>
        <a:lnRef idx="2">
          <a:scrgbClr r="0" g="0" b="0"/>
        </a:lnRef>
        <a:fillRef idx="0">
          <a:scrgbClr r="0" g="0" b="0"/>
        </a:fillRef>
        <a:effectRef idx="0">
          <a:scrgbClr r="0" g="0" b="0"/>
        </a:effectRef>
        <a:fontRef idx="minor"/>
      </dsp:style>
    </dsp:sp>
    <dsp:sp modelId="{E460C906-8F10-490D-BA8E-61DC2FA91006}">
      <dsp:nvSpPr>
        <dsp:cNvPr id="0" name=""/>
        <dsp:cNvSpPr/>
      </dsp:nvSpPr>
      <dsp:spPr>
        <a:xfrm>
          <a:off x="1836310" y="584163"/>
          <a:ext cx="3896208" cy="463598"/>
        </a:xfrm>
        <a:prstGeom prst="rect">
          <a:avLst/>
        </a:prstGeom>
        <a:solidFill>
          <a:schemeClr val="tx1">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Delivery of Inclusion and Diversity Management Plans</a:t>
          </a:r>
        </a:p>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Reporting</a:t>
          </a:r>
        </a:p>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Resourcing</a:t>
          </a:r>
        </a:p>
      </dsp:txBody>
      <dsp:txXfrm>
        <a:off x="1836310" y="584163"/>
        <a:ext cx="3896208" cy="463598"/>
      </dsp:txXfrm>
    </dsp:sp>
    <dsp:sp modelId="{D00A4614-48E8-476E-902A-DB7F0ACA1D48}">
      <dsp:nvSpPr>
        <dsp:cNvPr id="0" name=""/>
        <dsp:cNvSpPr/>
      </dsp:nvSpPr>
      <dsp:spPr>
        <a:xfrm>
          <a:off x="2800" y="1090961"/>
          <a:ext cx="1432429" cy="40095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85344" tIns="30480" rIns="85344" bIns="30480" numCol="1" spcCol="1270" anchor="ctr" anchorCtr="0">
          <a:noAutofit/>
        </a:bodyPr>
        <a:lstStyle/>
        <a:p>
          <a:pPr lvl="0" algn="r" defTabSz="533400">
            <a:lnSpc>
              <a:spcPct val="90000"/>
            </a:lnSpc>
            <a:spcBef>
              <a:spcPct val="0"/>
            </a:spcBef>
            <a:spcAft>
              <a:spcPct val="35000"/>
            </a:spcAft>
          </a:pPr>
          <a:r>
            <a:rPr lang="en-US" sz="1200" kern="1200"/>
            <a:t>Inclusion &amp; Diversity Committee</a:t>
          </a:r>
        </a:p>
      </dsp:txBody>
      <dsp:txXfrm>
        <a:off x="2800" y="1090961"/>
        <a:ext cx="1432429" cy="400950"/>
      </dsp:txXfrm>
    </dsp:sp>
    <dsp:sp modelId="{4974AA76-082A-457F-ACDA-4E29F972D1B0}">
      <dsp:nvSpPr>
        <dsp:cNvPr id="0" name=""/>
        <dsp:cNvSpPr/>
      </dsp:nvSpPr>
      <dsp:spPr>
        <a:xfrm>
          <a:off x="1435230" y="1090961"/>
          <a:ext cx="286485" cy="400950"/>
        </a:xfrm>
        <a:prstGeom prst="leftBrace">
          <a:avLst>
            <a:gd name="adj1" fmla="val 35000"/>
            <a:gd name="adj2" fmla="val 50000"/>
          </a:avLst>
        </a:prstGeom>
        <a:noFill/>
        <a:ln w="12700" cap="flat" cmpd="sng" algn="ctr">
          <a:solidFill>
            <a:schemeClr val="accent6"/>
          </a:solidFill>
          <a:prstDash val="solid"/>
          <a:miter lim="800000"/>
        </a:ln>
        <a:effectLst/>
      </dsp:spPr>
      <dsp:style>
        <a:lnRef idx="2">
          <a:scrgbClr r="0" g="0" b="0"/>
        </a:lnRef>
        <a:fillRef idx="0">
          <a:scrgbClr r="0" g="0" b="0"/>
        </a:fillRef>
        <a:effectRef idx="0">
          <a:scrgbClr r="0" g="0" b="0"/>
        </a:effectRef>
        <a:fontRef idx="minor"/>
      </dsp:style>
    </dsp:sp>
    <dsp:sp modelId="{B81ACE85-D1A3-40CD-B051-67CCC11581BA}">
      <dsp:nvSpPr>
        <dsp:cNvPr id="0" name=""/>
        <dsp:cNvSpPr/>
      </dsp:nvSpPr>
      <dsp:spPr>
        <a:xfrm>
          <a:off x="1836310" y="1090961"/>
          <a:ext cx="3896208" cy="400950"/>
        </a:xfrm>
        <a:prstGeom prst="rect">
          <a:avLst/>
        </a:prstGeom>
        <a:solidFill>
          <a:schemeClr val="tx1">
            <a:lumMod val="50000"/>
            <a:lumOff val="5000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4290" tIns="34290" rIns="34290" bIns="34290" numCol="1" spcCol="1270" anchor="ctr" anchorCtr="0">
          <a:noAutofit/>
        </a:bodyPr>
        <a:lstStyle/>
        <a:p>
          <a:pPr marL="57150" lvl="1" indent="-57150" algn="l" defTabSz="400050">
            <a:lnSpc>
              <a:spcPct val="90000"/>
            </a:lnSpc>
            <a:spcBef>
              <a:spcPct val="0"/>
            </a:spcBef>
            <a:spcAft>
              <a:spcPct val="15000"/>
            </a:spcAft>
            <a:buChar char="••"/>
          </a:pPr>
          <a:r>
            <a:rPr lang="en-US" sz="900" kern="1200">
              <a:latin typeface="Arial" panose="020B0604020202020204" pitchFamily="34" charset="0"/>
              <a:cs typeface="Arial" panose="020B0604020202020204" pitchFamily="34" charset="0"/>
            </a:rPr>
            <a:t>Input, contribution and feedback on implementation of the Management Plan  </a:t>
          </a:r>
        </a:p>
      </dsp:txBody>
      <dsp:txXfrm>
        <a:off x="1836310" y="1090961"/>
        <a:ext cx="3896208" cy="400950"/>
      </dsp:txXfrm>
    </dsp:sp>
  </dsp:spTree>
</dsp:drawing>
</file>

<file path=word/diagrams/layout1.xml><?xml version="1.0" encoding="utf-8"?>
<dgm:layoutDef xmlns:dgm="http://schemas.openxmlformats.org/drawingml/2006/diagram" xmlns:a="http://schemas.openxmlformats.org/drawingml/2006/main" uniqueId="urn:diagrams.loki3.com/BracketList">
  <dgm:title val="Vertical Bracket List"/>
  <dgm:desc val="Use to show grouped blocks of information.  Works well with large amounts of Level 2 text."/>
  <dgm:catLst>
    <dgm:cat type="list" pri="4110"/>
    <dgm:cat type="officeonline" pri="3000"/>
  </dgm:catLst>
  <dgm:sampData>
    <dgm:dataModel>
      <dgm:ptLst>
        <dgm:pt modelId="0" type="doc"/>
        <dgm:pt modelId="1">
          <dgm:prSet phldr="1"/>
        </dgm:pt>
        <dgm:pt modelId="11">
          <dgm:prSet phldr="1"/>
        </dgm:pt>
        <dgm:pt modelId="2">
          <dgm:prSet phldr="1"/>
        </dgm:pt>
        <dgm:pt modelId="21">
          <dgm:prSet phldr="1"/>
        </dgm:pt>
      </dgm:ptLst>
      <dgm:cxnLst>
        <dgm:cxn modelId="3" srcId="0" destId="1" srcOrd="0" destOrd="0"/>
        <dgm:cxn modelId="4" srcId="1" destId="11" srcOrd="0" destOrd="0"/>
        <dgm:cxn modelId="5" srcId="0" destId="2" srcOrd="0" destOrd="0"/>
        <dgm:cxn modelId="6" srcId="2" destId="21" srcOrd="0" destOrd="0"/>
      </dgm:cxnLst>
      <dgm:bg/>
      <dgm:whole/>
    </dgm:dataModel>
  </dgm:sampData>
  <dgm:styleData useDef="1">
    <dgm:dataModel>
      <dgm:ptLst/>
      <dgm:bg/>
      <dgm:whole/>
    </dgm:dataModel>
  </dgm:styleData>
  <dgm:clrData useDef="1">
    <dgm:dataModel>
      <dgm:pt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V" refType="primFontSz" refFor="des" refForName="parTx" fact="0.1"/>
      <dgm:constr type="primFontSz" for="des" forName="parTx" val="65"/>
      <dgm:constr type="primFontSz" for="des" forName="desTx" refType="primFontSz" refFor="des" refForName="parTx"/>
      <dgm:constr type="h" for="des" forName="parTx" refType="primFontSz" refFor="des" refForName="parTx" fact="0.55"/>
      <dgm:constr type="h" for="des" forName="bracket" refType="primFontSz" refFor="des" refForName="parTx" fact="0.55"/>
      <dgm:constr type="h" for="des" forName="desTx" refType="primFontSz" refFor="des" refForName="parTx" fact="0.55"/>
    </dgm:constrLst>
    <dgm:ruleLst>
      <dgm:rule type="primFontSz" for="des" forName="parTx" val="5" fact="NaN" max="NaN"/>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Tx" refType="w" fact="0.25"/>
          <dgm:constr type="w" for="ch" forName="bracket" refType="w" fact="0.05"/>
          <dgm:constr type="w" for="ch" forName="spH" refType="w" fact="0.02"/>
          <dgm:constr type="w" for="ch" forName="desTx" refType="w" fact="0.68"/>
          <dgm:constr type="h" for="ch" forName="bracket" refType="h" refFor="ch" refForName="desTx" op="gte"/>
          <dgm:constr type="h" for="ch" forName="bracket" refType="h" refFor="ch" refForName="parTx" op="gte"/>
          <dgm:constr type="h" for="ch" forName="desTx" refType="h" refFor="ch" refForName="parTx" op="gte"/>
        </dgm:constrLst>
        <dgm:ruleLst/>
        <dgm:layoutNode name="parTx" styleLbl="revTx">
          <dgm:varLst>
            <dgm:chMax val="1"/>
            <dgm:bulletEnabled val="1"/>
          </dgm:varLst>
          <dgm:choose name="Name8">
            <dgm:if name="Name9" func="var" arg="dir" op="equ" val="norm">
              <dgm:alg type="tx">
                <dgm:param type="parTxLTRAlign" val="r"/>
              </dgm:alg>
            </dgm:if>
            <dgm:else name="Name10">
              <dgm:alg type="tx">
                <dgm:param type="parTxLTRAlign" val="l"/>
              </dgm:alg>
            </dgm:else>
          </dgm:choose>
          <dgm:shape xmlns:r="http://schemas.openxmlformats.org/officeDocument/2006/relationships" type="rect" r:blip="">
            <dgm:adjLst/>
          </dgm:shape>
          <dgm:presOf axis="self" ptType="node"/>
          <dgm:constrLst>
            <dgm:constr type="tMarg" refType="primFontSz" fact="0.2"/>
            <dgm:constr type="bMarg" refType="primFontSz" fact="0.2"/>
          </dgm:constrLst>
          <dgm:ruleLst>
            <dgm:rule type="h" val="INF" fact="NaN" max="NaN"/>
          </dgm:ruleLst>
        </dgm:layoutNode>
        <dgm:layoutNode name="bracket" styleLbl="parChTrans1D1">
          <dgm:alg type="sp"/>
          <dgm:choose name="Name11">
            <dgm:if name="Name12" func="var" arg="dir" op="equ" val="norm">
              <dgm:shape xmlns:r="http://schemas.openxmlformats.org/officeDocument/2006/relationships" type="leftBrace" r:blip="">
                <dgm:adjLst>
                  <dgm:adj idx="1" val="0.35"/>
                </dgm:adjLst>
              </dgm:shape>
            </dgm:if>
            <dgm:else name="Name13">
              <dgm:shape xmlns:r="http://schemas.openxmlformats.org/officeDocument/2006/relationships" rot="180" type="leftBrace" r:blip="">
                <dgm:adjLst>
                  <dgm:adj idx="1" val="0.35"/>
                </dgm:adjLst>
              </dgm:shape>
            </dgm:else>
          </dgm:choose>
          <dgm:presOf/>
        </dgm:layoutNode>
        <dgm:layoutNode name="spH">
          <dgm:alg type="sp"/>
        </dgm:layoutNode>
        <dgm:choose name="Name14">
          <dgm:if name="Name15" axis="ch" ptType="node" func="cnt" op="gte" val="1">
            <dgm:layoutNode name="desTx" styleLbl="node1">
              <dgm:varLst>
                <dgm:bulletEnabled val="1"/>
              </dgm:varLst>
              <dgm:alg type="tx">
                <dgm:param type="stBulletLvl" val="1"/>
                <dgm:param type="txAnchorVertCh" val="mid"/>
              </dgm:alg>
              <dgm:shape xmlns:r="http://schemas.openxmlformats.org/officeDocument/2006/relationships" type="rect" r:blip="">
                <dgm:adjLst/>
              </dgm:shape>
              <dgm:presOf axis="des" ptType="node"/>
              <dgm:constrLst>
                <dgm:constr type="secFontSz" refType="primFontSz"/>
                <dgm:constr type="tMarg" refType="primFontSz" fact="0.3"/>
                <dgm:constr type="bMarg" refType="primFontSz" fact="0.3"/>
                <dgm:constr type="lMarg" refType="primFontSz" fact="0.3"/>
                <dgm:constr type="rMarg" refType="primFontSz" fact="0.3"/>
              </dgm:constrLst>
              <dgm:ruleLst>
                <dgm:rule type="h" val="INF" fact="NaN" max="NaN"/>
              </dgm:ruleLst>
            </dgm:layoutNode>
          </dgm:if>
          <dgm:else name="Name16"/>
        </dgm:choose>
      </dgm:layoutNode>
      <dgm:forEach name="Name17" axis="followSib" ptType="sibTrans" cnt="1">
        <dgm:layoutNode name="spV">
          <dgm:alg type="sp"/>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AD00F5E801E74611AAA50F22CEE7F043"/>
        <w:category>
          <w:name w:val="General"/>
          <w:gallery w:val="placeholder"/>
        </w:category>
        <w:types>
          <w:type w:val="bbPlcHdr"/>
        </w:types>
        <w:behaviors>
          <w:behavior w:val="content"/>
        </w:behaviors>
        <w:guid w:val="{BFA8B0F6-DA5D-4574-B3AF-F60246A2638A}"/>
      </w:docPartPr>
      <w:docPartBody>
        <w:p w:rsidR="00BF6104" w:rsidRDefault="00CC3537" w:rsidP="00CC3537">
          <w:pPr>
            <w:pStyle w:val="AD00F5E801E74611AAA50F22CEE7F043"/>
          </w:pPr>
          <w:r w:rsidRPr="00291568">
            <w:rPr>
              <w:rStyle w:val="PlaceholderText"/>
            </w:rPr>
            <w:t>[Title]</w:t>
          </w:r>
        </w:p>
      </w:docPartBody>
    </w:docPart>
    <w:docPart>
      <w:docPartPr>
        <w:name w:val="8E4D5C84CC2E4E3F9026F3F52A081756"/>
        <w:category>
          <w:name w:val="General"/>
          <w:gallery w:val="placeholder"/>
        </w:category>
        <w:types>
          <w:type w:val="bbPlcHdr"/>
        </w:types>
        <w:behaviors>
          <w:behavior w:val="content"/>
        </w:behaviors>
        <w:guid w:val="{E16BB0D9-1FF6-4C15-A4D7-211AF133A52F}"/>
      </w:docPartPr>
      <w:docPartBody>
        <w:p w:rsidR="00BF6104" w:rsidRDefault="00CC3537" w:rsidP="00CC3537">
          <w:pPr>
            <w:pStyle w:val="8E4D5C84CC2E4E3F9026F3F52A081756"/>
          </w:pPr>
          <w:r w:rsidRPr="00291568">
            <w:rPr>
              <w:rStyle w:val="PlaceholderText"/>
            </w:rPr>
            <w:t>[Custodian Position]</w:t>
          </w:r>
        </w:p>
      </w:docPartBody>
    </w:docPart>
    <w:docPart>
      <w:docPartPr>
        <w:name w:val="C5D25D0CF206450FBBF6183848D9491D"/>
        <w:category>
          <w:name w:val="General"/>
          <w:gallery w:val="placeholder"/>
        </w:category>
        <w:types>
          <w:type w:val="bbPlcHdr"/>
        </w:types>
        <w:behaviors>
          <w:behavior w:val="content"/>
        </w:behaviors>
        <w:guid w:val="{988350F6-90FD-4B94-8CAD-1BF092AE2F6C}"/>
      </w:docPartPr>
      <w:docPartBody>
        <w:p w:rsidR="00BF6104" w:rsidRDefault="00CC3537" w:rsidP="00CC3537">
          <w:pPr>
            <w:pStyle w:val="C5D25D0CF206450FBBF6183848D9491D"/>
          </w:pPr>
          <w:r w:rsidRPr="00291568">
            <w:rPr>
              <w:rStyle w:val="PlaceholderText"/>
            </w:rPr>
            <w:t>[Approver Position]</w:t>
          </w:r>
        </w:p>
      </w:docPartBody>
    </w:docPart>
    <w:docPart>
      <w:docPartPr>
        <w:name w:val="051B95A816C8420695CD5DBF82C405C4"/>
        <w:category>
          <w:name w:val="General"/>
          <w:gallery w:val="placeholder"/>
        </w:category>
        <w:types>
          <w:type w:val="bbPlcHdr"/>
        </w:types>
        <w:behaviors>
          <w:behavior w:val="content"/>
        </w:behaviors>
        <w:guid w:val="{CB9E0677-197F-49AE-983B-385605704C92}"/>
      </w:docPartPr>
      <w:docPartBody>
        <w:p w:rsidR="00BF6104" w:rsidRDefault="00CC3537" w:rsidP="00CC3537">
          <w:pPr>
            <w:pStyle w:val="051B95A816C8420695CD5DBF82C405C4"/>
          </w:pPr>
          <w:r w:rsidRPr="00291568">
            <w:rPr>
              <w:rStyle w:val="PlaceholderText"/>
            </w:rPr>
            <w:t>[Document Approval Status]</w:t>
          </w:r>
        </w:p>
      </w:docPartBody>
    </w:docPart>
    <w:docPart>
      <w:docPartPr>
        <w:name w:val="2C36D8DE0EDA43CAB98515B0ACA6B24B"/>
        <w:category>
          <w:name w:val="General"/>
          <w:gallery w:val="placeholder"/>
        </w:category>
        <w:types>
          <w:type w:val="bbPlcHdr"/>
        </w:types>
        <w:behaviors>
          <w:behavior w:val="content"/>
        </w:behaviors>
        <w:guid w:val="{7CD9B4BC-6689-4D55-BA77-64BB78FE6653}"/>
      </w:docPartPr>
      <w:docPartBody>
        <w:p w:rsidR="00BF6104" w:rsidRDefault="00CC3537" w:rsidP="00CC3537">
          <w:pPr>
            <w:pStyle w:val="2C36D8DE0EDA43CAB98515B0ACA6B24B"/>
          </w:pPr>
          <w:r w:rsidRPr="004D4CCB">
            <w:rPr>
              <w:rStyle w:val="PlaceholderText"/>
            </w:rPr>
            <w:t>[Published Version]</w:t>
          </w:r>
        </w:p>
      </w:docPartBody>
    </w:docPart>
    <w:docPart>
      <w:docPartPr>
        <w:name w:val="DBD57C91E699445EA43675FA59ADE66F"/>
        <w:category>
          <w:name w:val="General"/>
          <w:gallery w:val="placeholder"/>
        </w:category>
        <w:types>
          <w:type w:val="bbPlcHdr"/>
        </w:types>
        <w:behaviors>
          <w:behavior w:val="content"/>
        </w:behaviors>
        <w:guid w:val="{7B7A73E5-99D6-4467-82C7-E1D54291B3A1}"/>
      </w:docPartPr>
      <w:docPartBody>
        <w:p w:rsidR="00BF6104" w:rsidRDefault="00CC3537" w:rsidP="00CC3537">
          <w:pPr>
            <w:pStyle w:val="DBD57C91E699445EA43675FA59ADE66F"/>
          </w:pPr>
          <w:r w:rsidRPr="00291568">
            <w:rPr>
              <w:rStyle w:val="PlaceholderText"/>
            </w:rPr>
            <w:t>[Date Published]</w:t>
          </w:r>
        </w:p>
      </w:docPartBody>
    </w:docPart>
    <w:docPart>
      <w:docPartPr>
        <w:name w:val="80272C2C0FC541749BEF873B8891C497"/>
        <w:category>
          <w:name w:val="General"/>
          <w:gallery w:val="placeholder"/>
        </w:category>
        <w:types>
          <w:type w:val="bbPlcHdr"/>
        </w:types>
        <w:behaviors>
          <w:behavior w:val="content"/>
        </w:behaviors>
        <w:guid w:val="{CD29843A-EEE5-479E-8C84-E83EA89DC204}"/>
      </w:docPartPr>
      <w:docPartBody>
        <w:p w:rsidR="00BF6104" w:rsidRDefault="00CC3537" w:rsidP="00CC3537">
          <w:pPr>
            <w:pStyle w:val="80272C2C0FC541749BEF873B8891C497"/>
          </w:pPr>
          <w:r w:rsidRPr="00291568">
            <w:rPr>
              <w:rStyle w:val="PlaceholderText"/>
            </w:rPr>
            <w:t>[Next Review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Bliss Light">
    <w:altName w:val="Bliss Light"/>
    <w:panose1 w:val="00000000000000000000"/>
    <w:charset w:val="00"/>
    <w:family w:val="swiss"/>
    <w:notTrueType/>
    <w:pitch w:val="default"/>
    <w:sig w:usb0="00000003" w:usb1="00000000" w:usb2="00000000" w:usb3="00000000" w:csb0="00000001" w:csb1="00000000"/>
  </w:font>
  <w:font w:name="Bliss Bold">
    <w:altName w:val="Bliss Bold"/>
    <w:panose1 w:val="00000000000000000000"/>
    <w:charset w:val="00"/>
    <w:family w:val="swiss"/>
    <w:notTrueType/>
    <w:pitch w:val="default"/>
    <w:sig w:usb0="00000003" w:usb1="00000000" w:usb2="00000000" w:usb3="00000000" w:csb0="00000001" w:csb1="00000000"/>
  </w:font>
  <w:font w:name="Segoe UI">
    <w:panose1 w:val="020B0502040204020203"/>
    <w:charset w:val="00"/>
    <w:family w:val="swiss"/>
    <w:pitch w:val="variable"/>
    <w:sig w:usb0="E10022FF" w:usb1="C000E47F" w:usb2="00000029" w:usb3="00000000" w:csb0="000001D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537"/>
    <w:rsid w:val="001051C1"/>
    <w:rsid w:val="00150A34"/>
    <w:rsid w:val="00237657"/>
    <w:rsid w:val="002473A8"/>
    <w:rsid w:val="00262253"/>
    <w:rsid w:val="00464551"/>
    <w:rsid w:val="004E410A"/>
    <w:rsid w:val="008C5688"/>
    <w:rsid w:val="008D7914"/>
    <w:rsid w:val="009A4895"/>
    <w:rsid w:val="00AA2220"/>
    <w:rsid w:val="00AC755A"/>
    <w:rsid w:val="00AD70B0"/>
    <w:rsid w:val="00BF6104"/>
    <w:rsid w:val="00C52DB0"/>
    <w:rsid w:val="00C97F92"/>
    <w:rsid w:val="00CC3537"/>
    <w:rsid w:val="00D5238D"/>
    <w:rsid w:val="00E20678"/>
    <w:rsid w:val="00EB4AB3"/>
    <w:rsid w:val="00EB5623"/>
    <w:rsid w:val="00ED62F8"/>
    <w:rsid w:val="00EE01EE"/>
    <w:rsid w:val="00F473A6"/>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AU" w:eastAsia="en-AU"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3537"/>
    <w:rPr>
      <w:color w:val="808080"/>
    </w:rPr>
  </w:style>
  <w:style w:type="paragraph" w:customStyle="1" w:styleId="AD00F5E801E74611AAA50F22CEE7F043">
    <w:name w:val="AD00F5E801E74611AAA50F22CEE7F043"/>
    <w:rsid w:val="00CC3537"/>
  </w:style>
  <w:style w:type="paragraph" w:customStyle="1" w:styleId="8E4D5C84CC2E4E3F9026F3F52A081756">
    <w:name w:val="8E4D5C84CC2E4E3F9026F3F52A081756"/>
    <w:rsid w:val="00CC3537"/>
  </w:style>
  <w:style w:type="paragraph" w:customStyle="1" w:styleId="C5D25D0CF206450FBBF6183848D9491D">
    <w:name w:val="C5D25D0CF206450FBBF6183848D9491D"/>
    <w:rsid w:val="00CC3537"/>
  </w:style>
  <w:style w:type="paragraph" w:customStyle="1" w:styleId="051B95A816C8420695CD5DBF82C405C4">
    <w:name w:val="051B95A816C8420695CD5DBF82C405C4"/>
    <w:rsid w:val="00CC3537"/>
  </w:style>
  <w:style w:type="paragraph" w:customStyle="1" w:styleId="2C36D8DE0EDA43CAB98515B0ACA6B24B">
    <w:name w:val="2C36D8DE0EDA43CAB98515B0ACA6B24B"/>
    <w:rsid w:val="00CC3537"/>
  </w:style>
  <w:style w:type="paragraph" w:customStyle="1" w:styleId="DBD57C91E699445EA43675FA59ADE66F">
    <w:name w:val="DBD57C91E699445EA43675FA59ADE66F"/>
    <w:rsid w:val="00CC3537"/>
  </w:style>
  <w:style w:type="paragraph" w:customStyle="1" w:styleId="80272C2C0FC541749BEF873B8891C497">
    <w:name w:val="80272C2C0FC541749BEF873B8891C497"/>
    <w:rsid w:val="00CC353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Wannon Water Corporate Theme">
  <a:themeElements>
    <a:clrScheme name="Wannon Water Colours">
      <a:dk1>
        <a:srgbClr val="00395D"/>
      </a:dk1>
      <a:lt1>
        <a:srgbClr val="FFFFFF"/>
      </a:lt1>
      <a:dk2>
        <a:srgbClr val="00395D"/>
      </a:dk2>
      <a:lt2>
        <a:srgbClr val="E7E6E6"/>
      </a:lt2>
      <a:accent1>
        <a:srgbClr val="00B4D0"/>
      </a:accent1>
      <a:accent2>
        <a:srgbClr val="E68224"/>
      </a:accent2>
      <a:accent3>
        <a:srgbClr val="C3D82D"/>
      </a:accent3>
      <a:accent4>
        <a:srgbClr val="EA358E"/>
      </a:accent4>
      <a:accent5>
        <a:srgbClr val="642B7C"/>
      </a:accent5>
      <a:accent6>
        <a:srgbClr val="00AA4E"/>
      </a:accent6>
      <a:hlink>
        <a:srgbClr val="B5221C"/>
      </a:hlink>
      <a:folHlink>
        <a:srgbClr val="954F72"/>
      </a:folHlink>
    </a:clrScheme>
    <a:fontScheme name="Office Theme">
      <a:majorFont>
        <a:latin typeface="Calibri Light" panose="020F030202020403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Them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Wannon Water Corporate Theme" id="{66BE84C4-B9CC-4256-8510-DEE0D5A6A851}" vid="{8E7DDEA7-0ADC-4FA6-928C-09FB0F6CFF76}"/>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036B55629D7954EB6D0C6D939E4B6AD" ma:contentTypeVersion="4" ma:contentTypeDescription="Create a new document." ma:contentTypeScope="" ma:versionID="94fd87f129e1d56bacf2d18baff6d73a">
  <xsd:schema xmlns:xsd="http://www.w3.org/2001/XMLSchema" xmlns:xs="http://www.w3.org/2001/XMLSchema" xmlns:p="http://schemas.microsoft.com/office/2006/metadata/properties" xmlns:ns2="e5461d39-311d-4716-85a0-aa449423beec" targetNamespace="http://schemas.microsoft.com/office/2006/metadata/properties" ma:root="true" ma:fieldsID="bd88eecc95c9db0ee40a8e500f8b7a07" ns2:_="">
    <xsd:import namespace="e5461d39-311d-4716-85a0-aa449423bee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461d39-311d-4716-85a0-aa449423be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62FD0E-E348-4511-A148-703D6E1C82D1}"/>
</file>

<file path=customXml/itemProps2.xml><?xml version="1.0" encoding="utf-8"?>
<ds:datastoreItem xmlns:ds="http://schemas.openxmlformats.org/officeDocument/2006/customXml" ds:itemID="{7C56E141-047B-45A3-8665-E787E8D66C6A}">
  <ds:schemaRefs>
    <ds:schemaRef ds:uri="http://schemas.microsoft.com/sharepoint/v3/contenttype/forms"/>
  </ds:schemaRefs>
</ds:datastoreItem>
</file>

<file path=customXml/itemProps3.xml><?xml version="1.0" encoding="utf-8"?>
<ds:datastoreItem xmlns:ds="http://schemas.openxmlformats.org/officeDocument/2006/customXml" ds:itemID="{C3FC8A4B-3399-4A76-8270-6A5FA908A1D8}">
  <ds:schemaRefs>
    <ds:schemaRef ds:uri="http://purl.org/dc/elements/1.1/"/>
    <ds:schemaRef ds:uri="http://schemas.openxmlformats.org/package/2006/metadata/core-properties"/>
    <ds:schemaRef ds:uri="http://schemas.microsoft.com/office/2006/documentManagement/types"/>
    <ds:schemaRef ds:uri="http://purl.org/dc/dcmitype/"/>
    <ds:schemaRef ds:uri="http://purl.org/dc/terms/"/>
    <ds:schemaRef ds:uri="http://schemas.microsoft.com/office/infopath/2007/PartnerControls"/>
    <ds:schemaRef ds:uri="aa07a3e3-3aa1-45a4-b840-d913da2220be"/>
    <ds:schemaRef ds:uri="http://schemas.microsoft.com/office/2006/metadata/properties"/>
    <ds:schemaRef ds:uri="http://www.w3.org/XML/1998/namespace"/>
  </ds:schemaRefs>
</ds:datastoreItem>
</file>

<file path=customXml/itemProps4.xml><?xml version="1.0" encoding="utf-8"?>
<ds:datastoreItem xmlns:ds="http://schemas.openxmlformats.org/officeDocument/2006/customXml" ds:itemID="{9CE3AC49-9285-484D-BA13-E569BA88FD16}">
  <ds:schemaRefs>
    <ds:schemaRef ds:uri="http://www.w3.org/2001/XMLSchema"/>
  </ds:schemaRefs>
</ds:datastoreItem>
</file>

<file path=customXml/itemProps5.xml><?xml version="1.0" encoding="utf-8"?>
<ds:datastoreItem xmlns:ds="http://schemas.openxmlformats.org/officeDocument/2006/customXml" ds:itemID="{AF1A0D7D-2754-471D-9154-6C5DB72700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2330</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Report Template - Business Support</vt:lpstr>
    </vt:vector>
  </TitlesOfParts>
  <Company>Wannon Water</Company>
  <LinksUpToDate>false</LinksUpToDate>
  <CharactersWithSpaces>15580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Accessibility Inclusion Action Plan.DOCX</dc:title>
  <dc:subject/>
  <dc:creator>Microsoft Office User</dc:creator>
  <cp:keywords/>
  <dc:description/>
  <cp:lastModifiedBy>Amanda Wearne</cp:lastModifiedBy>
  <cp:revision>2</cp:revision>
  <dcterms:created xsi:type="dcterms:W3CDTF">2020-12-03T04:23:00Z</dcterms:created>
  <dcterms:modified xsi:type="dcterms:W3CDTF">2020-12-03T04:23:00Z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Wannon_Uncontrolled_Document_Type">
    <vt:lpwstr>61</vt:lpwstr>
  </property>
  <property fmtid="{D5CDD505-2E9C-101B-9397-08002B2CF9AE}" pid="3" name="DocumentReviewer">
    <vt:lpwstr/>
  </property>
  <property fmtid="{D5CDD505-2E9C-101B-9397-08002B2CF9AE}" pid="4" name="Order">
    <vt:r8>17100</vt:r8>
  </property>
  <property fmtid="{D5CDD505-2E9C-101B-9397-08002B2CF9AE}" pid="5" name="TaxKeyword">
    <vt:lpwstr/>
  </property>
  <property fmtid="{D5CDD505-2E9C-101B-9397-08002B2CF9AE}" pid="6" name="LastSaved">
    <vt:filetime>2012-02-23T00:00:00Z</vt:filetime>
  </property>
  <property fmtid="{D5CDD505-2E9C-101B-9397-08002B2CF9AE}" pid="7" name="j9c10e2e6bb04069936a98cd9ff24c76">
    <vt:lpwstr/>
  </property>
  <property fmtid="{D5CDD505-2E9C-101B-9397-08002B2CF9AE}" pid="8" name="k66fd0d8abed44c1aad90d7eb7bf4efd">
    <vt:lpwstr/>
  </property>
  <property fmtid="{D5CDD505-2E9C-101B-9397-08002B2CF9AE}" pid="9" name="xd_ProgID">
    <vt:lpwstr/>
  </property>
  <property fmtid="{D5CDD505-2E9C-101B-9397-08002B2CF9AE}" pid="10" name="j315ea4cc2ca4bdaaf4c3bec397aa872">
    <vt:lpwstr/>
  </property>
  <property fmtid="{D5CDD505-2E9C-101B-9397-08002B2CF9AE}" pid="11" name="Wannon_Facility_Task">
    <vt:lpwstr/>
  </property>
  <property fmtid="{D5CDD505-2E9C-101B-9397-08002B2CF9AE}" pid="12" name="Created">
    <vt:filetime>2012-02-23T00:00:00Z</vt:filetime>
  </property>
  <property fmtid="{D5CDD505-2E9C-101B-9397-08002B2CF9AE}" pid="13" name="Category0">
    <vt:lpwstr>Strategy &amp; Action Plans</vt:lpwstr>
  </property>
  <property fmtid="{D5CDD505-2E9C-101B-9397-08002B2CF9AE}" pid="14" name="Wannon_Facility_Name">
    <vt:lpwstr/>
  </property>
  <property fmtid="{D5CDD505-2E9C-101B-9397-08002B2CF9AE}" pid="15" name="Wannon_Emergency_Event_Type">
    <vt:lpwstr/>
  </property>
  <property fmtid="{D5CDD505-2E9C-101B-9397-08002B2CF9AE}" pid="16" name="ContentTypeId">
    <vt:lpwstr>0x010100E036B55629D7954EB6D0C6D939E4B6AD</vt:lpwstr>
  </property>
  <property fmtid="{D5CDD505-2E9C-101B-9397-08002B2CF9AE}" pid="17" name="Status">
    <vt:lpwstr>Final</vt:lpwstr>
  </property>
  <property fmtid="{D5CDD505-2E9C-101B-9397-08002B2CF9AE}" pid="18" name="bc7ed91584cd4a27a467177197096ee1">
    <vt:lpwstr/>
  </property>
  <property fmtid="{D5CDD505-2E9C-101B-9397-08002B2CF9AE}" pid="19" name="Wannon_Customer_Service_Related_Activity">
    <vt:lpwstr/>
  </property>
  <property fmtid="{D5CDD505-2E9C-101B-9397-08002B2CF9AE}" pid="20" name="Wannon_Safety_Task">
    <vt:lpwstr/>
  </property>
  <property fmtid="{D5CDD505-2E9C-101B-9397-08002B2CF9AE}" pid="21" name="SPSDescription">
    <vt:lpwstr>Updated report template with new cover sheet</vt:lpwstr>
  </property>
  <property fmtid="{D5CDD505-2E9C-101B-9397-08002B2CF9AE}" pid="22" name="TemplateUrl">
    <vt:lpwstr/>
  </property>
  <property fmtid="{D5CDD505-2E9C-101B-9397-08002B2CF9AE}" pid="23" name="Wannon_Customer_Account_Related_Activity">
    <vt:lpwstr/>
  </property>
  <property fmtid="{D5CDD505-2E9C-101B-9397-08002B2CF9AE}" pid="24" name="Wannon_Customer_Type">
    <vt:lpwstr/>
  </property>
  <property fmtid="{D5CDD505-2E9C-101B-9397-08002B2CF9AE}" pid="25" name="Wannon_Service_Type">
    <vt:lpwstr/>
  </property>
  <property fmtid="{D5CDD505-2E9C-101B-9397-08002B2CF9AE}" pid="26" name="e45ceb0bef2a458b81dbdb1e1d1ccc60">
    <vt:lpwstr/>
  </property>
  <property fmtid="{D5CDD505-2E9C-101B-9397-08002B2CF9AE}" pid="27" name="Wannon_Intranet_Area">
    <vt:lpwstr>964;#Inclusion and Diversity|394487ed-9d11-4b81-8103-a789356bd34f</vt:lpwstr>
  </property>
  <property fmtid="{D5CDD505-2E9C-101B-9397-08002B2CF9AE}" pid="28" name="Owner">
    <vt:lpwstr>Corporate Communications</vt:lpwstr>
  </property>
  <property fmtid="{D5CDD505-2E9C-101B-9397-08002B2CF9AE}" pid="29" name="Wannon_Controlled_Document_Type">
    <vt:lpwstr>186;#Generic Template|a8a4005b-0200-4ce7-9aab-79bcbe63529a</vt:lpwstr>
  </property>
  <property fmtid="{D5CDD505-2E9C-101B-9397-08002B2CF9AE}" pid="30" name="WorkflowChangePath">
    <vt:lpwstr>5fb02671-983f-4176-aebb-8180eb1160de,5;18a83391-b9d9-4a6e-bf2e-0b6a7676b765,18;18a83391-b9d9-4a6e-bf2e-0b6a7676b765,4;904829be-0253-4a50-aa66-34dc44fc82e4,7;904829be-0253-4a50-aa66-34dc44fc82e4,7;</vt:lpwstr>
  </property>
  <property fmtid="{D5CDD505-2E9C-101B-9397-08002B2CF9AE}" pid="31" name="f45e33ffdcb1447d81f6c354ba063174">
    <vt:lpwstr/>
  </property>
  <property fmtid="{D5CDD505-2E9C-101B-9397-08002B2CF9AE}" pid="32" name="Wannon_Facility_Type">
    <vt:lpwstr/>
  </property>
  <property fmtid="{D5CDD505-2E9C-101B-9397-08002B2CF9AE}" pid="33" name="Wannon_Field_Services_Activity_Type">
    <vt:lpwstr/>
  </property>
  <property fmtid="{D5CDD505-2E9C-101B-9397-08002B2CF9AE}" pid="34" name="jdd28460d3fb45f791d62e4dc4773ba8">
    <vt:lpwstr/>
  </property>
  <property fmtid="{D5CDD505-2E9C-101B-9397-08002B2CF9AE}" pid="35" name="SummaryGroup">
    <vt:lpwstr>General</vt:lpwstr>
  </property>
  <property fmtid="{D5CDD505-2E9C-101B-9397-08002B2CF9AE}" pid="36" name="Wannon_Field_Services_Task">
    <vt:lpwstr/>
  </property>
  <property fmtid="{D5CDD505-2E9C-101B-9397-08002B2CF9AE}" pid="37" name="_SourceUrl">
    <vt:lpwstr/>
  </property>
  <property fmtid="{D5CDD505-2E9C-101B-9397-08002B2CF9AE}" pid="38" name="_SharedFileIndex">
    <vt:lpwstr/>
  </property>
  <property fmtid="{D5CDD505-2E9C-101B-9397-08002B2CF9AE}" pid="39" name="Change Type">
    <vt:lpwstr>1</vt:lpwstr>
  </property>
  <property fmtid="{D5CDD505-2E9C-101B-9397-08002B2CF9AE}" pid="40" name="socoDocumentStatuses">
    <vt:lpwstr>9;#Approval|e5f4fa86-f44f-4962-afa7-5b3679e123ef </vt:lpwstr>
  </property>
  <property fmtid="{D5CDD505-2E9C-101B-9397-08002B2CF9AE}" pid="41" name="eca87bba00734bbf9940c646101219a4">
    <vt:lpwstr>People ＆ Business Services|a13d5d84-1ce9-4298-8a4e-7cb367f402f2</vt:lpwstr>
  </property>
  <property fmtid="{D5CDD505-2E9C-101B-9397-08002B2CF9AE}" pid="44" name="socoLastReviewers">
    <vt:lpwstr/>
  </property>
  <property fmtid="{D5CDD505-2E9C-101B-9397-08002B2CF9AE}" pid="49" name="socoReviewStatuses">
    <vt:lpwstr/>
  </property>
  <property fmtid="{D5CDD505-2E9C-101B-9397-08002B2CF9AE}" pid="50" name="stakeholders">
    <vt:lpwstr/>
  </property>
  <property fmtid="{D5CDD505-2E9C-101B-9397-08002B2CF9AE}" pid="52" name="bdcffbf4296a4334b7538ee13137acf8">
    <vt:lpwstr>Approval|e5f4fa86-f44f-4962-afa7-5b3679e123ef </vt:lpwstr>
  </property>
  <property fmtid="{D5CDD505-2E9C-101B-9397-08002B2CF9AE}" pid="53" name="socoPublishedDate">
    <vt:filetime>2021-12-04T00:00:00Z</vt:filetime>
  </property>
  <property fmtid="{D5CDD505-2E9C-101B-9397-08002B2CF9AE}" pid="55" name="p045f867ba1148898ddfc40908768d66">
    <vt:lpwstr>Employee Conditions and Benefits|5dfc649d-4c9e-4d66-b2c0-b21111a30b9b</vt:lpwstr>
  </property>
  <property fmtid="{D5CDD505-2E9C-101B-9397-08002B2CF9AE}" pid="56" name="socoAuthors">
    <vt:lpwstr>36;#Amanda Gaudion</vt:lpwstr>
  </property>
  <property fmtid="{D5CDD505-2E9C-101B-9397-08002B2CF9AE}" pid="57" name="topic">
    <vt:lpwstr>34;#Employee Conditions and Benefits|5dfc649d-4c9e-4d66-b2c0-b21111a30b9b</vt:lpwstr>
  </property>
  <property fmtid="{D5CDD505-2E9C-101B-9397-08002B2CF9AE}" pid="58" name="socoLastReviewDate">
    <vt:filetime>2021-12-04T00:00:00Z</vt:filetime>
  </property>
  <property fmtid="{D5CDD505-2E9C-101B-9397-08002B2CF9AE}" pid="59" name="socoPublishedVersion">
    <vt:lpwstr>1</vt:lpwstr>
  </property>
  <property fmtid="{D5CDD505-2E9C-101B-9397-08002B2CF9AE}" pid="60" name="socoCurrentStepAssignees">
    <vt:lpwstr/>
  </property>
  <property fmtid="{D5CDD505-2E9C-101B-9397-08002B2CF9AE}" pid="61" name="socoReviewers">
    <vt:lpwstr/>
  </property>
  <property fmtid="{D5CDD505-2E9C-101B-9397-08002B2CF9AE}" pid="63" name="socoDepartments">
    <vt:lpwstr>19;#People ＆ Business Services|a13d5d84-1ce9-4298-8a4e-7cb367f402f2</vt:lpwstr>
  </property>
  <property fmtid="{D5CDD505-2E9C-101B-9397-08002B2CF9AE}" pid="64" name="TaxCatchAll">
    <vt:lpwstr>34;#Employee Conditions and Benefits|5dfc649d-4c9e-4d66-b2c0-b21111a30b9b;#19;#People ＆ Business Services|a13d5d84-1ce9-4298-8a4e-7cb367f402f2;#9;#Approval|e5f4fa86-f44f-4962-afa7-5b3679e123ef ;#35;#Plan|1df2e811-9746-4d1d-b3e2-a5cc873e7f6b</vt:lpwstr>
  </property>
  <property fmtid="{D5CDD505-2E9C-101B-9397-08002B2CF9AE}" pid="65" name="id8fd967c5104f55901a2b14163d9ae0">
    <vt:lpwstr>Plan|1df2e811-9746-4d1d-b3e2-a5cc873e7f6b</vt:lpwstr>
  </property>
  <property fmtid="{D5CDD505-2E9C-101B-9397-08002B2CF9AE}" pid="66" name="socoNextReviewDate">
    <vt:filetime>2022-12-04T00:00:00Z</vt:filetime>
  </property>
  <property fmtid="{D5CDD505-2E9C-101B-9397-08002B2CF9AE}" pid="67" name="socoCurrentReviewStepAssignees">
    <vt:lpwstr/>
  </property>
  <property fmtid="{D5CDD505-2E9C-101B-9397-08002B2CF9AE}" pid="68" name="socoOwners">
    <vt:lpwstr>29;#Steven Waterhouse</vt:lpwstr>
  </property>
  <property fmtid="{D5CDD505-2E9C-101B-9397-08002B2CF9AE}" pid="69" name="imsAudit">
    <vt:bool>false</vt:bool>
  </property>
  <property fmtid="{D5CDD505-2E9C-101B-9397-08002B2CF9AE}" pid="71" name="socoCurrentStep">
    <vt:r8>2</vt:r8>
  </property>
  <property fmtid="{D5CDD505-2E9C-101B-9397-08002B2CF9AE}" pid="72" name="socoDocumentTypes">
    <vt:lpwstr>35;#Plan|1df2e811-9746-4d1d-b3e2-a5cc873e7f6b</vt:lpwstr>
  </property>
</Properties>
</file>