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D654A4" w:rsidR="00F61F36" w:rsidP="007E0FF6" w:rsidRDefault="00F61F36" w14:paraId="65B2DDB9" w14:textId="77777777">
      <w:r w:rsidRPr="00D654A4">
        <w:t>It is important that Wannon Water has a process that supports both employees and managers to identify, avoid wherever possible, manage, and monitor private interests and situations where there is an actual, potential, or perceived conflict of interest.</w:t>
      </w:r>
    </w:p>
    <w:p w:rsidR="00F61F36" w:rsidP="007E0FF6" w:rsidRDefault="00F61F36" w14:paraId="19F0FAB2" w14:textId="77777777"/>
    <w:p w:rsidR="00F61F36" w:rsidP="007E0FF6" w:rsidRDefault="00F61F36" w14:paraId="4CCE3523" w14:textId="77777777">
      <w:r>
        <w:t xml:space="preserve">As per the Wannon Water Employee Conflict of Interest procedure, all public sector employees who wish to engage in secondary employment including conducting a business, trade or profession, or active involvement with other organisations (paid or voluntary work) are required to apply for approval from management to engage in such employment, as regulated by the Victorian Public Sector Management Act 2004, the Code of Conduct for Victorian Public Sector Employees 2015 and the Water Act 1989. </w:t>
      </w:r>
    </w:p>
    <w:p w:rsidR="00F61F36" w:rsidP="007E0FF6" w:rsidRDefault="00F61F36" w14:paraId="1DD95B94" w14:textId="77777777"/>
    <w:p w:rsidR="00F61F36" w:rsidP="007E0FF6" w:rsidRDefault="00F61F36" w14:paraId="369B0AC4" w14:textId="77777777">
      <w:r>
        <w:t>This procedure documents the process required for Wannon Water employees to apply for secondary employment.</w:t>
      </w:r>
    </w:p>
    <w:p w:rsidRPr="00E73D33" w:rsidR="000135EA" w:rsidP="004C41BB" w:rsidRDefault="000135EA" w14:paraId="5A7EC4CA" w14:textId="77777777">
      <w:pPr>
        <w:pStyle w:val="Heading1"/>
      </w:pPr>
      <w:r>
        <w:t>S</w:t>
      </w:r>
      <w:r w:rsidRPr="00E73D33">
        <w:t>cope</w:t>
      </w:r>
    </w:p>
    <w:p w:rsidRPr="001B03FE" w:rsidR="00F61F36" w:rsidP="00F61F36" w:rsidRDefault="00F61F36" w14:paraId="180892CC" w14:textId="77777777">
      <w:pPr>
        <w:tabs>
          <w:tab w:val="left" w:pos="0"/>
        </w:tabs>
      </w:pPr>
      <w:r>
        <w:t>This procedure applies to all Wannon Water Employees.</w:t>
      </w:r>
    </w:p>
    <w:p w:rsidRPr="00E73D33" w:rsidR="000135EA" w:rsidP="004C41BB" w:rsidRDefault="000135EA" w14:paraId="427B4D86" w14:textId="77777777">
      <w:pPr>
        <w:pStyle w:val="Heading1"/>
      </w:pPr>
      <w:r>
        <w:t>Procedure</w:t>
      </w:r>
      <w:r w:rsidRPr="00E73D33">
        <w:t xml:space="preserve"> </w:t>
      </w:r>
    </w:p>
    <w:p w:rsidR="00F61F36" w:rsidP="00F61F36" w:rsidRDefault="00F61F36" w14:paraId="43B87A2F" w14:textId="77777777"/>
    <w:p w:rsidR="00F61F36" w:rsidP="00F61F36" w:rsidRDefault="00F61F36" w14:paraId="17343B56" w14:textId="6492C390">
      <w:pPr>
        <w:jc w:val="both"/>
      </w:pPr>
      <w:r>
        <w:t>An employee wishing to engage in any other employment arrangement, including conducting private business, working as a tradesperson or professional, or having active involvement with other organisations, are required to apply for Secondary Employment through the</w:t>
      </w:r>
      <w:r w:rsidR="00CE1599">
        <w:t xml:space="preserve"> </w:t>
      </w:r>
      <w:r w:rsidR="00B6612A">
        <w:t>Register of Interests</w:t>
      </w:r>
      <w:r w:rsidR="00CE1599">
        <w:t xml:space="preserve"> e</w:t>
      </w:r>
      <w:r w:rsidR="00401805">
        <w:t>-</w:t>
      </w:r>
      <w:r w:rsidR="00CE1599">
        <w:t>form</w:t>
      </w:r>
      <w:r>
        <w:t xml:space="preserve">. </w:t>
      </w:r>
    </w:p>
    <w:p w:rsidR="00F61F36" w:rsidP="00F61F36" w:rsidRDefault="00F61F36" w14:paraId="79DF7640" w14:textId="77777777">
      <w:pPr>
        <w:jc w:val="both"/>
      </w:pPr>
    </w:p>
    <w:p w:rsidRPr="00CB59E1" w:rsidR="00F61F36" w:rsidP="00F61F36" w:rsidRDefault="00F61F36" w14:paraId="49D5190D" w14:textId="21ED8025">
      <w:pPr>
        <w:jc w:val="both"/>
      </w:pPr>
      <w:r w:rsidRPr="00CB59E1">
        <w:t>The Line manager will assess the application for Secondary Employment with consideration to the following:</w:t>
      </w:r>
    </w:p>
    <w:p w:rsidRPr="00C15988" w:rsidR="00F61F36" w:rsidP="00F61F36" w:rsidRDefault="00F61F36" w14:paraId="0F2ED427" w14:textId="77777777">
      <w:pPr>
        <w:jc w:val="both"/>
      </w:pPr>
    </w:p>
    <w:p w:rsidRPr="00B2632D" w:rsidR="00F61F36" w:rsidP="00F61F36" w:rsidRDefault="001467DB" w14:paraId="128D9A23" w14:textId="24C83B82">
      <w:pPr>
        <w:pStyle w:val="Heading3"/>
        <w:numPr>
          <w:ilvl w:val="0"/>
          <w:numId w:val="0"/>
        </w:numPr>
        <w:jc w:val="both"/>
      </w:pPr>
      <w:r>
        <w:t>Perceived, potential or actual</w:t>
      </w:r>
      <w:r w:rsidRPr="00B2632D" w:rsidR="00F61F36">
        <w:t xml:space="preserve"> conflict of interest </w:t>
      </w:r>
    </w:p>
    <w:p w:rsidR="00F61F36" w:rsidP="00F61F36" w:rsidRDefault="00F61F36" w14:paraId="5D5EEC82" w14:textId="1EB0F6CD">
      <w:pPr>
        <w:jc w:val="both"/>
      </w:pPr>
      <w:r>
        <w:t xml:space="preserve">The employment must be assessed against whether it could be a conflict of interest (actual, potential, and perceived) with their position at Wannon Water.  i.e.  will the Secondary Employment </w:t>
      </w:r>
      <w:r w:rsidRPr="00FC26B6">
        <w:t>improperly influence</w:t>
      </w:r>
      <w:r>
        <w:t>, or be seen to influence, the employee’s</w:t>
      </w:r>
      <w:r w:rsidRPr="00FC26B6">
        <w:t xml:space="preserve"> decisions or actions in the performance of their public duties</w:t>
      </w:r>
      <w:r>
        <w:t xml:space="preserve">.  If the answer to this is potentially or yes, a </w:t>
      </w:r>
      <w:r w:rsidR="008C3529">
        <w:t>Register</w:t>
      </w:r>
      <w:r w:rsidRPr="009010CC" w:rsidR="00490154">
        <w:t xml:space="preserve"> of Interest</w:t>
      </w:r>
      <w:r w:rsidR="008C3529">
        <w:t>s</w:t>
      </w:r>
      <w:r w:rsidRPr="009010CC" w:rsidR="00490154">
        <w:t xml:space="preserve"> </w:t>
      </w:r>
      <w:r w:rsidRPr="009010CC" w:rsidR="004F0D2D">
        <w:t>e</w:t>
      </w:r>
      <w:r w:rsidR="00401805">
        <w:t>-</w:t>
      </w:r>
      <w:r w:rsidRPr="009010CC" w:rsidR="004F0D2D">
        <w:t>form</w:t>
      </w:r>
      <w:r>
        <w:t xml:space="preserve"> must be completed.</w:t>
      </w:r>
    </w:p>
    <w:p w:rsidR="00F61F36" w:rsidP="00F61F36" w:rsidRDefault="00F61F36" w14:paraId="1DA40F1F" w14:textId="77777777">
      <w:pPr>
        <w:ind w:left="840"/>
        <w:jc w:val="both"/>
      </w:pPr>
    </w:p>
    <w:p w:rsidRPr="001D6936" w:rsidR="00F61F36" w:rsidP="00F61F36" w:rsidRDefault="001467DB" w14:paraId="39E4CE36" w14:textId="6B246E24">
      <w:pPr>
        <w:pStyle w:val="Heading3"/>
        <w:numPr>
          <w:ilvl w:val="0"/>
          <w:numId w:val="0"/>
        </w:numPr>
        <w:jc w:val="both"/>
      </w:pPr>
      <w:r>
        <w:t>Employee</w:t>
      </w:r>
      <w:r w:rsidRPr="001D6936" w:rsidR="00F61F36">
        <w:t xml:space="preserve"> </w:t>
      </w:r>
      <w:r w:rsidR="00F61F36">
        <w:t>h</w:t>
      </w:r>
      <w:r w:rsidRPr="001D6936" w:rsidR="00F61F36">
        <w:t xml:space="preserve">ealth and </w:t>
      </w:r>
      <w:r w:rsidR="00F61F36">
        <w:t>w</w:t>
      </w:r>
      <w:r w:rsidRPr="001D6936" w:rsidR="00F61F36">
        <w:t>ellbeing</w:t>
      </w:r>
    </w:p>
    <w:p w:rsidR="00F61F36" w:rsidP="001467DB" w:rsidRDefault="00F61F36" w14:paraId="19C7BF11" w14:textId="77777777">
      <w:pPr>
        <w:spacing w:after="120"/>
        <w:jc w:val="both"/>
      </w:pPr>
      <w:r>
        <w:t>Does the proposed employment pose a risk to the health &amp; wellbeing of the employee? Consideration will be given but not limited to:</w:t>
      </w:r>
    </w:p>
    <w:p w:rsidR="00F61F36" w:rsidP="001467DB" w:rsidRDefault="00F61F36" w14:paraId="1EF9B3AA" w14:textId="77777777">
      <w:pPr>
        <w:numPr>
          <w:ilvl w:val="0"/>
          <w:numId w:val="10"/>
        </w:numPr>
        <w:tabs>
          <w:tab w:val="clear" w:pos="1080"/>
          <w:tab w:val="num" w:pos="720"/>
          <w:tab w:val="num" w:pos="1920"/>
        </w:tabs>
        <w:ind w:left="720"/>
        <w:jc w:val="both"/>
      </w:pPr>
      <w:r>
        <w:t xml:space="preserve">Days and times of work in secondary employment </w:t>
      </w:r>
    </w:p>
    <w:p w:rsidR="00F61F36" w:rsidP="001467DB" w:rsidRDefault="00F61F36" w14:paraId="6C6E34FB" w14:textId="77777777">
      <w:pPr>
        <w:numPr>
          <w:ilvl w:val="0"/>
          <w:numId w:val="10"/>
        </w:numPr>
        <w:tabs>
          <w:tab w:val="clear" w:pos="1080"/>
          <w:tab w:val="num" w:pos="720"/>
          <w:tab w:val="num" w:pos="1920"/>
        </w:tabs>
        <w:ind w:left="720"/>
        <w:jc w:val="both"/>
      </w:pPr>
      <w:r>
        <w:t xml:space="preserve">The nature of the work i.e. the physical requirements, manual handling and any function that would be considered of medium to high risk. </w:t>
      </w:r>
    </w:p>
    <w:p w:rsidR="00F61F36" w:rsidP="001467DB" w:rsidRDefault="00F61F36" w14:paraId="5AF3722D" w14:textId="77777777">
      <w:pPr>
        <w:jc w:val="both"/>
      </w:pPr>
    </w:p>
    <w:p w:rsidRPr="001D6936" w:rsidR="00F61F36" w:rsidP="00F61F36" w:rsidRDefault="00F61F36" w14:paraId="486FFEE4" w14:textId="77777777">
      <w:pPr>
        <w:pStyle w:val="Heading3"/>
        <w:numPr>
          <w:ilvl w:val="0"/>
          <w:numId w:val="0"/>
        </w:numPr>
        <w:jc w:val="both"/>
      </w:pPr>
      <w:r w:rsidRPr="001D6936">
        <w:t>Indemnity Insurance</w:t>
      </w:r>
    </w:p>
    <w:p w:rsidRPr="00055312" w:rsidR="00F61F36" w:rsidP="00F61F36" w:rsidRDefault="00F61F36" w14:paraId="0B9242CE" w14:textId="77777777">
      <w:pPr>
        <w:jc w:val="both"/>
      </w:pPr>
      <w:r>
        <w:t xml:space="preserve">Where the proposed secondary employment is work conducting a business, trade or profession suitable indemnity insurance is mandatory and evidence of such is </w:t>
      </w:r>
      <w:r w:rsidRPr="00055312">
        <w:t>to be provided.</w:t>
      </w:r>
    </w:p>
    <w:p w:rsidRPr="00055312" w:rsidR="00F61F36" w:rsidP="00F61F36" w:rsidRDefault="00F61F36" w14:paraId="05198160" w14:textId="77777777">
      <w:pPr>
        <w:jc w:val="both"/>
      </w:pPr>
    </w:p>
    <w:p w:rsidRPr="00055312" w:rsidR="00F61F36" w:rsidP="00F61F36" w:rsidRDefault="00F61F36" w14:paraId="3E84FD9E" w14:textId="77777777">
      <w:pPr>
        <w:pStyle w:val="Heading3"/>
        <w:numPr>
          <w:ilvl w:val="0"/>
          <w:numId w:val="0"/>
        </w:numPr>
        <w:jc w:val="both"/>
      </w:pPr>
      <w:r w:rsidRPr="00055312">
        <w:lastRenderedPageBreak/>
        <w:t>Intellectual Property</w:t>
      </w:r>
    </w:p>
    <w:p w:rsidRPr="001B03FE" w:rsidR="00F61F36" w:rsidP="00F61F36" w:rsidRDefault="00F61F36" w14:paraId="0F0263A7" w14:textId="77777777">
      <w:pPr>
        <w:jc w:val="both"/>
      </w:pPr>
      <w:r>
        <w:t>The proposed secondary employment does not have the potential for the employee to utilise Wannon Water intellectual property.</w:t>
      </w:r>
    </w:p>
    <w:p w:rsidRPr="00ED5B61" w:rsidR="00F61F36" w:rsidP="00F61F36" w:rsidRDefault="00F61F36" w14:paraId="69B5BB8E" w14:textId="77777777">
      <w:pPr>
        <w:jc w:val="both"/>
      </w:pPr>
    </w:p>
    <w:p w:rsidRPr="00B2632D" w:rsidR="00F61F36" w:rsidP="00F61F36" w:rsidRDefault="00F61F36" w14:paraId="7BE93822" w14:textId="77777777">
      <w:pPr>
        <w:jc w:val="both"/>
      </w:pPr>
      <w:r w:rsidRPr="00B2632D">
        <w:t>The Managing Director will review the recommendation from the line manager in regard to the application for Secondary Employment and provide the final decision.</w:t>
      </w:r>
    </w:p>
    <w:p w:rsidRPr="00055312" w:rsidR="00F61F36" w:rsidP="00F61F36" w:rsidRDefault="00F61F36" w14:paraId="3D1B72BA" w14:textId="77777777">
      <w:pPr>
        <w:jc w:val="both"/>
        <w:rPr>
          <w:rFonts w:ascii="Gill Sans MT" w:hAnsi="Gill Sans MT"/>
        </w:rPr>
      </w:pPr>
    </w:p>
    <w:p w:rsidRPr="001D6936" w:rsidR="00F61F36" w:rsidP="00F61F36" w:rsidRDefault="00F61F36" w14:paraId="610D2581" w14:textId="77777777">
      <w:pPr>
        <w:pStyle w:val="Heading3"/>
        <w:numPr>
          <w:ilvl w:val="0"/>
          <w:numId w:val="0"/>
        </w:numPr>
        <w:jc w:val="both"/>
      </w:pPr>
      <w:r w:rsidRPr="001D6936">
        <w:t>Resources required to conduct secondary work</w:t>
      </w:r>
    </w:p>
    <w:p w:rsidR="00F61F36" w:rsidP="00F61F36" w:rsidRDefault="00F61F36" w14:paraId="5064C132" w14:textId="6D44276E">
      <w:pPr>
        <w:jc w:val="both"/>
      </w:pPr>
      <w:r>
        <w:t xml:space="preserve">The use of Wannon Water resources for secondary employment is not permitted except where this use is </w:t>
      </w:r>
      <w:r w:rsidRPr="00F61F36">
        <w:t>specifically approved</w:t>
      </w:r>
      <w:r>
        <w:t xml:space="preserve"> by the Managing Director. If such permission is granted all such equipment shall be agreed to and documented on the </w:t>
      </w:r>
      <w:r w:rsidR="00F0481F">
        <w:t>Register of Interests</w:t>
      </w:r>
      <w:r w:rsidR="000F6FC6">
        <w:t xml:space="preserve"> </w:t>
      </w:r>
      <w:r w:rsidR="00075A17">
        <w:t>e</w:t>
      </w:r>
      <w:r w:rsidR="00401805">
        <w:t>-</w:t>
      </w:r>
      <w:r w:rsidR="00075A17">
        <w:t xml:space="preserve">form. </w:t>
      </w:r>
    </w:p>
    <w:p w:rsidR="00F61F36" w:rsidP="00F61F36" w:rsidRDefault="00F61F36" w14:paraId="44547441" w14:textId="77777777">
      <w:pPr>
        <w:ind w:left="840"/>
        <w:jc w:val="both"/>
      </w:pPr>
    </w:p>
    <w:p w:rsidRPr="00CB59E1" w:rsidR="00F61F36" w:rsidP="00F61F36" w:rsidRDefault="00F61F36" w14:paraId="76FCBA53" w14:textId="77777777">
      <w:pPr>
        <w:jc w:val="both"/>
      </w:pPr>
      <w:r w:rsidRPr="00CB59E1">
        <w:t xml:space="preserve">It will be a requirement to declare secondary employment every 12 months from the date of your approved application. This will be facilitated by the People &amp; </w:t>
      </w:r>
      <w:r>
        <w:t xml:space="preserve">Wellbeing </w:t>
      </w:r>
      <w:r w:rsidRPr="00CB59E1">
        <w:t xml:space="preserve">Team.  A register of approved secondary employment will be maintained by the People &amp; </w:t>
      </w:r>
      <w:r>
        <w:t>Wellbeing Team</w:t>
      </w:r>
      <w:r w:rsidRPr="00CB59E1">
        <w:t>.</w:t>
      </w:r>
    </w:p>
    <w:p w:rsidR="00E17D29" w:rsidP="00E17D29" w:rsidRDefault="00E17D29" w14:paraId="788ADD01" w14:textId="65909D9E">
      <w:pPr>
        <w:pStyle w:val="Heading1"/>
        <w:numPr>
          <w:ilvl w:val="0"/>
          <w:numId w:val="2"/>
        </w:numPr>
      </w:pPr>
      <w:r>
        <w:t>Roles and responsibilities</w:t>
      </w:r>
    </w:p>
    <w:p w:rsidRPr="001467DB" w:rsidR="001467DB" w:rsidP="001467DB" w:rsidRDefault="001467DB" w14:paraId="1F595B7E" w14:textId="77777777">
      <w:pPr>
        <w:rPr>
          <w:lang w:val="en-US" w:eastAsia="en-US"/>
        </w:rPr>
      </w:pP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694"/>
        <w:gridCol w:w="6945"/>
      </w:tblGrid>
      <w:tr w:rsidRPr="00C9747C" w:rsidR="00F63612" w:rsidTr="001467DB" w14:paraId="2D4770E3" w14:textId="77777777">
        <w:trPr>
          <w:tblHeader/>
        </w:trPr>
        <w:tc>
          <w:tcPr>
            <w:tcW w:w="2694"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6945"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1467DB" w14:paraId="346C573A" w14:textId="77777777">
        <w:tc>
          <w:tcPr>
            <w:tcW w:w="2694" w:type="dxa"/>
            <w:tcBorders>
              <w:top w:val="single" w:color="auto" w:sz="4" w:space="0"/>
              <w:bottom w:val="single" w:color="auto" w:sz="4" w:space="0"/>
              <w:right w:val="single" w:color="auto" w:sz="4" w:space="0"/>
            </w:tcBorders>
            <w:vAlign w:val="center"/>
          </w:tcPr>
          <w:p w:rsidRPr="00ED640C" w:rsidR="00F63612" w:rsidP="00F61F36" w:rsidRDefault="00F61F36" w14:paraId="28C27222" w14:textId="2C429023">
            <w:r w:rsidRPr="00B2632D">
              <w:t>Employees</w:t>
            </w:r>
          </w:p>
        </w:tc>
        <w:tc>
          <w:tcPr>
            <w:tcW w:w="6945" w:type="dxa"/>
            <w:tcBorders>
              <w:left w:val="single" w:color="auto" w:sz="4" w:space="0"/>
            </w:tcBorders>
            <w:vAlign w:val="center"/>
          </w:tcPr>
          <w:p w:rsidRPr="00F61F36" w:rsidR="00F63612" w:rsidP="00F61F36" w:rsidRDefault="00F61F36" w14:paraId="46A148A2" w14:textId="19AF85CD">
            <w:pPr>
              <w:pStyle w:val="Heading2"/>
              <w:numPr>
                <w:ilvl w:val="0"/>
                <w:numId w:val="0"/>
              </w:numPr>
              <w:jc w:val="left"/>
              <w:rPr>
                <w:rFonts w:eastAsiaTheme="minorHAnsi" w:cstheme="minorBidi"/>
                <w:b w:val="0"/>
                <w:bCs w:val="0"/>
                <w:color w:val="auto"/>
                <w:sz w:val="22"/>
                <w:szCs w:val="22"/>
                <w:lang w:val="en-AU"/>
              </w:rPr>
            </w:pPr>
            <w:r w:rsidRPr="00F61F36">
              <w:rPr>
                <w:rFonts w:eastAsiaTheme="minorHAnsi" w:cstheme="minorBidi"/>
                <w:b w:val="0"/>
                <w:bCs w:val="0"/>
                <w:color w:val="auto"/>
                <w:sz w:val="22"/>
                <w:szCs w:val="22"/>
                <w:lang w:val="en-AU"/>
              </w:rPr>
              <w:t>Must apply for approval of secondary employment and every 12 months</w:t>
            </w:r>
          </w:p>
        </w:tc>
      </w:tr>
      <w:tr w:rsidRPr="00C9747C" w:rsidR="00F63612" w:rsidTr="001467DB" w14:paraId="2ACCB665" w14:textId="77777777">
        <w:trPr>
          <w:trHeight w:val="683"/>
        </w:trPr>
        <w:tc>
          <w:tcPr>
            <w:tcW w:w="2694" w:type="dxa"/>
            <w:tcBorders>
              <w:top w:val="single" w:color="auto" w:sz="4" w:space="0"/>
              <w:bottom w:val="single" w:color="auto" w:sz="4" w:space="0"/>
              <w:right w:val="single" w:color="auto" w:sz="4" w:space="0"/>
            </w:tcBorders>
            <w:vAlign w:val="center"/>
          </w:tcPr>
          <w:p w:rsidRPr="00F61F36" w:rsidR="00F63612" w:rsidP="001467DB" w:rsidRDefault="00F61F36" w14:paraId="3B5B26E2" w14:textId="1B3D1702">
            <w:r w:rsidRPr="00F61F36">
              <w:t>Managers</w:t>
            </w:r>
          </w:p>
        </w:tc>
        <w:tc>
          <w:tcPr>
            <w:tcW w:w="6945" w:type="dxa"/>
            <w:tcBorders>
              <w:left w:val="single" w:color="auto" w:sz="4" w:space="0"/>
            </w:tcBorders>
            <w:vAlign w:val="center"/>
          </w:tcPr>
          <w:p w:rsidRPr="001467DB" w:rsidR="00F63612" w:rsidP="00F61F36" w:rsidRDefault="00F61F36" w14:paraId="32EF8BA3" w14:textId="7DACBD9F">
            <w:pPr>
              <w:tabs>
                <w:tab w:val="left" w:pos="0"/>
              </w:tabs>
              <w:rPr>
                <w:rFonts w:asciiTheme="majorHAnsi" w:hAnsiTheme="majorHAnsi" w:cstheme="majorHAnsi"/>
              </w:rPr>
            </w:pPr>
            <w:r w:rsidRPr="001467DB">
              <w:rPr>
                <w:rFonts w:asciiTheme="majorHAnsi" w:hAnsiTheme="majorHAnsi" w:cstheme="majorHAnsi"/>
              </w:rPr>
              <w:t>Recommend to approve or deny an application for secondary employment.</w:t>
            </w:r>
          </w:p>
        </w:tc>
      </w:tr>
      <w:tr w:rsidRPr="00C9747C" w:rsidR="00F63612" w:rsidTr="001467DB" w14:paraId="5B248F7E" w14:textId="77777777">
        <w:tc>
          <w:tcPr>
            <w:tcW w:w="2694" w:type="dxa"/>
            <w:tcBorders>
              <w:top w:val="single" w:color="auto" w:sz="4" w:space="0"/>
              <w:bottom w:val="single" w:color="auto" w:sz="4" w:space="0"/>
              <w:right w:val="single" w:color="auto" w:sz="4" w:space="0"/>
            </w:tcBorders>
            <w:vAlign w:val="center"/>
          </w:tcPr>
          <w:p w:rsidRPr="00C9747C" w:rsidR="00F63612" w:rsidP="001467DB" w:rsidRDefault="00F61F36" w14:paraId="0A7E13CA" w14:textId="449B86D1">
            <w:r w:rsidRPr="00B2632D">
              <w:t>Managing Director</w:t>
            </w:r>
          </w:p>
        </w:tc>
        <w:tc>
          <w:tcPr>
            <w:tcW w:w="6945" w:type="dxa"/>
            <w:tcBorders>
              <w:left w:val="single" w:color="auto" w:sz="4" w:space="0"/>
            </w:tcBorders>
            <w:vAlign w:val="center"/>
          </w:tcPr>
          <w:p w:rsidRPr="001467DB" w:rsidR="00F63612" w:rsidP="001467DB" w:rsidRDefault="00F61F36" w14:paraId="21C9F0B8" w14:textId="43346002">
            <w:pPr>
              <w:pStyle w:val="Heading2"/>
              <w:numPr>
                <w:ilvl w:val="0"/>
                <w:numId w:val="0"/>
              </w:numPr>
              <w:jc w:val="left"/>
              <w:rPr>
                <w:rFonts w:asciiTheme="majorHAnsi" w:hAnsiTheme="majorHAnsi" w:cstheme="majorHAnsi"/>
                <w:b w:val="0"/>
                <w:bCs w:val="0"/>
                <w:color w:val="auto"/>
                <w:sz w:val="22"/>
                <w:szCs w:val="22"/>
              </w:rPr>
            </w:pPr>
            <w:r w:rsidRPr="001467DB">
              <w:rPr>
                <w:rFonts w:asciiTheme="majorHAnsi" w:hAnsiTheme="majorHAnsi" w:cstheme="majorHAnsi"/>
                <w:b w:val="0"/>
                <w:bCs w:val="0"/>
                <w:color w:val="auto"/>
                <w:sz w:val="22"/>
                <w:szCs w:val="22"/>
              </w:rPr>
              <w:t>Approval or rejection of all applications for secondary employment</w:t>
            </w:r>
          </w:p>
        </w:tc>
      </w:tr>
      <w:tr w:rsidRPr="00C9747C" w:rsidR="00F63612" w:rsidTr="001467DB" w14:paraId="4C12DF55" w14:textId="77777777">
        <w:tc>
          <w:tcPr>
            <w:tcW w:w="2694" w:type="dxa"/>
            <w:tcBorders>
              <w:top w:val="single" w:color="auto" w:sz="4" w:space="0"/>
              <w:bottom w:val="single" w:color="auto" w:sz="4" w:space="0"/>
              <w:right w:val="single" w:color="auto" w:sz="4" w:space="0"/>
            </w:tcBorders>
            <w:vAlign w:val="center"/>
          </w:tcPr>
          <w:p w:rsidRPr="00C9747C" w:rsidR="00F63612" w:rsidP="001467DB" w:rsidRDefault="00F61F36" w14:paraId="24A1CE02" w14:textId="2DB526C2">
            <w:r>
              <w:t>People &amp; Wellbeing</w:t>
            </w:r>
          </w:p>
        </w:tc>
        <w:tc>
          <w:tcPr>
            <w:tcW w:w="6945" w:type="dxa"/>
            <w:tcBorders>
              <w:left w:val="single" w:color="auto" w:sz="4" w:space="0"/>
              <w:bottom w:val="single" w:color="auto" w:sz="4" w:space="0"/>
            </w:tcBorders>
            <w:vAlign w:val="center"/>
          </w:tcPr>
          <w:p w:rsidRPr="001467DB" w:rsidR="001467DB" w:rsidP="001467DB" w:rsidRDefault="00F61F36" w14:paraId="6E68F884" w14:textId="1E3420FD">
            <w:pPr>
              <w:pStyle w:val="Heading2"/>
              <w:numPr>
                <w:ilvl w:val="0"/>
                <w:numId w:val="0"/>
              </w:numPr>
              <w:jc w:val="left"/>
              <w:rPr>
                <w:rFonts w:asciiTheme="majorHAnsi" w:hAnsiTheme="majorHAnsi" w:cstheme="majorHAnsi"/>
                <w:b w:val="0"/>
                <w:bCs w:val="0"/>
                <w:color w:val="auto"/>
                <w:sz w:val="22"/>
                <w:szCs w:val="22"/>
              </w:rPr>
            </w:pPr>
            <w:r w:rsidRPr="001467DB">
              <w:rPr>
                <w:rFonts w:asciiTheme="majorHAnsi" w:hAnsiTheme="majorHAnsi" w:cstheme="majorHAnsi"/>
                <w:b w:val="0"/>
                <w:bCs w:val="0"/>
                <w:color w:val="auto"/>
                <w:sz w:val="22"/>
                <w:szCs w:val="22"/>
              </w:rPr>
              <w:t>Maintain</w:t>
            </w:r>
            <w:r w:rsidRPr="001467DB" w:rsidR="00D405E8">
              <w:rPr>
                <w:rFonts w:asciiTheme="majorHAnsi" w:hAnsiTheme="majorHAnsi" w:cstheme="majorHAnsi"/>
                <w:b w:val="0"/>
                <w:bCs w:val="0"/>
                <w:color w:val="auto"/>
                <w:sz w:val="22"/>
                <w:szCs w:val="22"/>
              </w:rPr>
              <w:t xml:space="preserve"> a register of approved requests for secondary employment </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p w:rsidRPr="001467DB" w:rsidR="001467DB" w:rsidP="001467DB" w:rsidRDefault="001467DB" w14:paraId="20A5F5AF" w14:textId="77777777">
      <w:pPr>
        <w:rPr>
          <w:lang w:val="en-US" w:eastAsia="en-US"/>
        </w:rPr>
      </w:pPr>
    </w:p>
    <w:tbl>
      <w:tblPr>
        <w:tblStyle w:val="Definitions"/>
        <w:tblpPr w:leftFromText="180" w:rightFromText="180" w:vertAnchor="text" w:horzAnchor="margin" w:tblpY="45"/>
        <w:tblW w:w="9724" w:type="dxa"/>
        <w:tblLook w:val="04A0" w:firstRow="1" w:lastRow="0" w:firstColumn="1" w:lastColumn="0" w:noHBand="0" w:noVBand="1"/>
      </w:tblPr>
      <w:tblGrid>
        <w:gridCol w:w="2694"/>
        <w:gridCol w:w="7030"/>
      </w:tblGrid>
      <w:tr w:rsidR="00F63612" w:rsidTr="001467DB"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4" w:space="0"/>
            </w:tcBorders>
          </w:tcPr>
          <w:p w:rsidR="00F63612" w:rsidP="00F63612" w:rsidRDefault="00F63612" w14:paraId="7D47A5AA" w14:textId="77777777">
            <w:r>
              <w:t>Term</w:t>
            </w:r>
          </w:p>
        </w:tc>
        <w:tc>
          <w:tcPr>
            <w:tcW w:w="7030"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D405E8" w:rsidTr="001467DB" w14:paraId="1BE46563"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4" w:space="0"/>
            </w:tcBorders>
            <w:vAlign w:val="center"/>
          </w:tcPr>
          <w:p w:rsidRPr="00D405E8" w:rsidR="00D405E8" w:rsidP="001467DB" w:rsidRDefault="00D405E8" w14:paraId="57C8B91C" w14:textId="7728FCC9">
            <w:pPr>
              <w:spacing w:before="120" w:after="120"/>
              <w:rPr>
                <w:b w:val="0"/>
                <w:bCs/>
                <w:color w:val="auto"/>
              </w:rPr>
            </w:pPr>
            <w:r w:rsidRPr="00D405E8">
              <w:rPr>
                <w:b w:val="0"/>
                <w:bCs/>
                <w:color w:val="auto"/>
              </w:rPr>
              <w:t>Public Sector Employees</w:t>
            </w:r>
          </w:p>
        </w:tc>
        <w:tc>
          <w:tcPr>
            <w:tcW w:w="7030" w:type="dxa"/>
            <w:tcBorders>
              <w:left w:val="single" w:color="auto" w:sz="4" w:space="0"/>
            </w:tcBorders>
            <w:vAlign w:val="center"/>
          </w:tcPr>
          <w:p w:rsidR="00D405E8" w:rsidP="001467DB" w:rsidRDefault="00D405E8" w14:paraId="4A723EEA" w14:textId="4358F586">
            <w:pPr>
              <w:spacing w:before="120" w:after="120"/>
              <w:cnfStyle w:val="000000000000" w:firstRow="0" w:lastRow="0" w:firstColumn="0" w:lastColumn="0" w:oddVBand="0" w:evenVBand="0" w:oddHBand="0" w:evenHBand="0" w:firstRowFirstColumn="0" w:firstRowLastColumn="0" w:lastRowFirstColumn="0" w:lastRowLastColumn="0"/>
            </w:pPr>
            <w:r>
              <w:t>Includes all Wannon Water Employees</w:t>
            </w:r>
          </w:p>
        </w:tc>
      </w:tr>
      <w:tr w:rsidR="00D405E8" w:rsidTr="001467DB" w14:paraId="100C08D2"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4" w:space="0"/>
            </w:tcBorders>
            <w:shd w:val="clear" w:color="auto" w:fill="auto"/>
            <w:vAlign w:val="center"/>
          </w:tcPr>
          <w:p w:rsidRPr="00D405E8" w:rsidR="00D405E8" w:rsidP="001467DB" w:rsidRDefault="00D405E8" w14:paraId="24123A4B" w14:textId="7A76909E">
            <w:pPr>
              <w:spacing w:before="120" w:after="120"/>
              <w:rPr>
                <w:b w:val="0"/>
                <w:bCs/>
                <w:color w:val="auto"/>
              </w:rPr>
            </w:pPr>
            <w:r w:rsidRPr="00D405E8">
              <w:rPr>
                <w:b w:val="0"/>
                <w:bCs/>
                <w:color w:val="auto"/>
              </w:rPr>
              <w:t>Employee</w:t>
            </w:r>
          </w:p>
        </w:tc>
        <w:tc>
          <w:tcPr>
            <w:tcW w:w="7030" w:type="dxa"/>
            <w:tcBorders>
              <w:left w:val="single" w:color="auto" w:sz="4" w:space="0"/>
              <w:bottom w:val="single" w:color="auto" w:sz="6" w:space="0"/>
            </w:tcBorders>
            <w:vAlign w:val="center"/>
          </w:tcPr>
          <w:p w:rsidR="00D405E8" w:rsidP="001467DB" w:rsidRDefault="00D405E8" w14:paraId="6A5312FB" w14:textId="46CFFBF5">
            <w:pPr>
              <w:spacing w:before="120" w:after="120"/>
              <w:cnfStyle w:val="000000000000" w:firstRow="0" w:lastRow="0" w:firstColumn="0" w:lastColumn="0" w:oddVBand="0" w:evenVBand="0" w:oddHBand="0" w:evenHBand="0" w:firstRowFirstColumn="0" w:firstRowLastColumn="0" w:lastRowFirstColumn="0" w:lastRowLastColumn="0"/>
            </w:pPr>
            <w:r>
              <w:t>Refers to a Wannon Water Employee</w:t>
            </w:r>
          </w:p>
        </w:tc>
      </w:tr>
      <w:tr w:rsidR="00D405E8" w:rsidTr="001467DB" w14:paraId="7E2885CD"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6" w:space="0"/>
            </w:tcBorders>
            <w:vAlign w:val="center"/>
          </w:tcPr>
          <w:p w:rsidRPr="00D405E8" w:rsidR="00D405E8" w:rsidP="001467DB" w:rsidRDefault="00D405E8" w14:paraId="38BB0767" w14:textId="3197094A">
            <w:pPr>
              <w:spacing w:before="120" w:after="120"/>
              <w:rPr>
                <w:b w:val="0"/>
                <w:bCs/>
                <w:color w:val="auto"/>
              </w:rPr>
            </w:pPr>
            <w:r w:rsidRPr="00D405E8">
              <w:rPr>
                <w:b w:val="0"/>
                <w:bCs/>
                <w:color w:val="auto"/>
              </w:rPr>
              <w:t>Secondary Employment</w:t>
            </w:r>
          </w:p>
        </w:tc>
        <w:tc>
          <w:tcPr>
            <w:tcW w:w="7030" w:type="dxa"/>
            <w:tcBorders>
              <w:left w:val="single" w:color="auto" w:sz="6" w:space="0"/>
              <w:bottom w:val="single" w:color="auto" w:sz="6" w:space="0"/>
            </w:tcBorders>
            <w:vAlign w:val="center"/>
          </w:tcPr>
          <w:p w:rsidR="00D405E8" w:rsidP="001467DB" w:rsidRDefault="00D405E8" w14:paraId="7A17CD36" w14:textId="3401BD85">
            <w:pPr>
              <w:spacing w:before="120" w:after="120"/>
              <w:cnfStyle w:val="000000000000" w:firstRow="0" w:lastRow="0" w:firstColumn="0" w:lastColumn="0" w:oddVBand="0" w:evenVBand="0" w:oddHBand="0" w:evenHBand="0" w:firstRowFirstColumn="0" w:firstRowLastColumn="0" w:lastRowFirstColumn="0" w:lastRowLastColumn="0"/>
            </w:pPr>
            <w:r>
              <w:t xml:space="preserve">Paid work or unpaid work in any other employment arrangement, conducting a private business, working as a trades person or qualified practitioner or professional, or having active engagement with other organisations. </w:t>
            </w:r>
          </w:p>
        </w:tc>
      </w:tr>
      <w:tr w:rsidR="00D405E8" w:rsidTr="001467DB" w14:paraId="45FF7159"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6" w:space="0"/>
            </w:tcBorders>
            <w:vAlign w:val="center"/>
          </w:tcPr>
          <w:p w:rsidRPr="00D405E8" w:rsidR="00D405E8" w:rsidP="001467DB" w:rsidRDefault="00D405E8" w14:paraId="72F5C921" w14:textId="73AC4749">
            <w:pPr>
              <w:spacing w:before="120" w:after="120"/>
              <w:rPr>
                <w:b w:val="0"/>
                <w:bCs/>
                <w:color w:val="auto"/>
              </w:rPr>
            </w:pPr>
            <w:r w:rsidRPr="00D405E8">
              <w:rPr>
                <w:b w:val="0"/>
                <w:bCs/>
                <w:color w:val="auto"/>
              </w:rPr>
              <w:t>Wannon Water Resources</w:t>
            </w:r>
          </w:p>
        </w:tc>
        <w:tc>
          <w:tcPr>
            <w:tcW w:w="7030" w:type="dxa"/>
            <w:tcBorders>
              <w:left w:val="single" w:color="auto" w:sz="6" w:space="0"/>
              <w:bottom w:val="single" w:color="auto" w:sz="6" w:space="0"/>
            </w:tcBorders>
            <w:vAlign w:val="center"/>
          </w:tcPr>
          <w:p w:rsidR="00D405E8" w:rsidP="001467DB" w:rsidRDefault="00D405E8" w14:paraId="5A31DD30" w14:textId="41D07726">
            <w:pPr>
              <w:spacing w:before="120" w:after="120"/>
              <w:cnfStyle w:val="000000000000" w:firstRow="0" w:lastRow="0" w:firstColumn="0" w:lastColumn="0" w:oddVBand="0" w:evenVBand="0" w:oddHBand="0" w:evenHBand="0" w:firstRowFirstColumn="0" w:firstRowLastColumn="0" w:lastRowFirstColumn="0" w:lastRowLastColumn="0"/>
            </w:pPr>
            <w:r>
              <w:t>Any property owned or supplied by Wannon Water such as but not limited to, Personal Protective Equipment (PPE) and uniform, vehicles, tools, plant, equipment, phones, computers/laptops, internet and photocopying equipment.</w:t>
            </w:r>
          </w:p>
        </w:tc>
      </w:tr>
    </w:tbl>
    <w:p w:rsidR="001467DB" w:rsidRDefault="001467DB" w14:paraId="3BE88E4F" w14:textId="77777777">
      <w:r>
        <w:rPr>
          <w:b/>
        </w:rPr>
        <w:br w:type="page"/>
      </w:r>
    </w:p>
    <w:tbl>
      <w:tblPr>
        <w:tblStyle w:val="Definitions"/>
        <w:tblpPr w:leftFromText="180" w:rightFromText="180" w:vertAnchor="text" w:horzAnchor="margin" w:tblpY="45"/>
        <w:tblW w:w="9724" w:type="dxa"/>
        <w:tblLook w:val="04A0" w:firstRow="1" w:lastRow="0" w:firstColumn="1" w:lastColumn="0" w:noHBand="0" w:noVBand="1"/>
      </w:tblPr>
      <w:tblGrid>
        <w:gridCol w:w="2694"/>
        <w:gridCol w:w="7030"/>
      </w:tblGrid>
      <w:tr w:rsidR="00D405E8" w:rsidTr="001467DB" w14:paraId="61DE7F4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6" w:space="0"/>
            </w:tcBorders>
            <w:vAlign w:val="center"/>
          </w:tcPr>
          <w:p w:rsidRPr="00D405E8" w:rsidR="00D405E8" w:rsidP="001467DB" w:rsidRDefault="00D405E8" w14:paraId="60D9F8B4" w14:textId="57DC5CFF">
            <w:pPr>
              <w:spacing w:before="120" w:after="120"/>
              <w:rPr>
                <w:b w:val="0"/>
                <w:bCs/>
                <w:color w:val="auto"/>
              </w:rPr>
            </w:pPr>
            <w:r w:rsidRPr="00D405E8">
              <w:rPr>
                <w:b w:val="0"/>
                <w:bCs/>
                <w:color w:val="auto"/>
              </w:rPr>
              <w:lastRenderedPageBreak/>
              <w:t>Intellectual Property</w:t>
            </w:r>
          </w:p>
        </w:tc>
        <w:tc>
          <w:tcPr>
            <w:tcW w:w="7030" w:type="dxa"/>
            <w:tcBorders>
              <w:left w:val="single" w:color="auto" w:sz="6" w:space="0"/>
              <w:bottom w:val="single" w:color="auto" w:sz="6" w:space="0"/>
            </w:tcBorders>
            <w:vAlign w:val="center"/>
          </w:tcPr>
          <w:p w:rsidR="00D405E8" w:rsidP="001467DB" w:rsidRDefault="00D405E8" w14:paraId="2526F054" w14:textId="7577D2DB">
            <w:pPr>
              <w:spacing w:before="120" w:after="120"/>
              <w:cnfStyle w:val="100000000000" w:firstRow="1" w:lastRow="0" w:firstColumn="0" w:lastColumn="0" w:oddVBand="0" w:evenVBand="0" w:oddHBand="0" w:evenHBand="0" w:firstRowFirstColumn="0" w:firstRowLastColumn="0" w:lastRowFirstColumn="0" w:lastRowLastColumn="0"/>
            </w:pPr>
            <w:r w:rsidRPr="001467DB">
              <w:rPr>
                <w:b w:val="0"/>
                <w:bCs/>
                <w:color w:val="auto"/>
              </w:rPr>
              <w:t>Systems and structures and the data and information contained within, information collected through our relationship with customers and suppliers and skills and knowledge gained by employees whilst employed by Wannon Water.</w:t>
            </w:r>
          </w:p>
        </w:tc>
      </w:tr>
    </w:tbl>
    <w:p w:rsidR="00D14D2A" w:rsidP="004C41BB" w:rsidRDefault="00D14D2A" w14:paraId="321A99BF" w14:textId="4B26BFA6">
      <w:pPr>
        <w:pStyle w:val="Heading1"/>
      </w:pPr>
      <w:r>
        <w:t>Governance</w:t>
      </w:r>
    </w:p>
    <w:tbl>
      <w:tblPr>
        <w:tblW w:w="9724"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20"/>
        <w:gridCol w:w="5904"/>
      </w:tblGrid>
      <w:tr w:rsidRPr="009A4682" w:rsidR="009550EA" w:rsidTr="05219025" w14:paraId="4AA7DC73" w14:textId="77777777">
        <w:trPr>
          <w:trHeight w:val="500"/>
        </w:trPr>
        <w:tc>
          <w:tcPr>
            <w:tcW w:w="3820"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557B11"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04"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011B1F" w:rsidRDefault="00E13C57" w14:paraId="384BAFE6" w14:textId="64B7B8C5">
            <w:pPr>
              <w:spacing w:before="120" w:after="120"/>
              <w:ind w:left="144"/>
              <w:rPr>
                <w:shd w:val="clear" w:color="auto" w:fill="auto"/>
                <w:lang w:eastAsia="en-AU"/>
              </w:rPr>
            </w:pPr>
            <w:r>
              <w:rPr>
                <w:shd w:val="clear" w:color="auto" w:fill="auto"/>
                <w:lang w:eastAsia="en-AU"/>
              </w:rPr>
              <w:t>N/A</w:t>
            </w:r>
          </w:p>
        </w:tc>
      </w:tr>
      <w:tr w:rsidRPr="009A4682" w:rsidR="009550EA" w:rsidTr="05219025" w14:paraId="13896415" w14:textId="77777777">
        <w:trPr>
          <w:trHeight w:val="500"/>
        </w:trPr>
        <w:tc>
          <w:tcPr>
            <w:tcW w:w="3820"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557B11"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04"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E13C57" w:rsidP="00011B1F" w:rsidRDefault="00E23161" w14:paraId="017BE712" w14:textId="77777777">
            <w:pPr>
              <w:pStyle w:val="ListParagraph"/>
              <w:numPr>
                <w:ilvl w:val="0"/>
                <w:numId w:val="12"/>
              </w:numPr>
              <w:spacing w:before="120" w:after="120"/>
              <w:ind w:left="429" w:hanging="215"/>
            </w:pPr>
            <w:r>
              <w:t>Register of Interest</w:t>
            </w:r>
            <w:r w:rsidR="00E13C57">
              <w:t>s eForm</w:t>
            </w:r>
          </w:p>
          <w:p w:rsidR="00D405E8" w:rsidP="00011B1F" w:rsidRDefault="00D405E8" w14:paraId="65EE8424" w14:textId="77777777">
            <w:pPr>
              <w:pStyle w:val="ListParagraph"/>
              <w:numPr>
                <w:ilvl w:val="0"/>
                <w:numId w:val="12"/>
              </w:numPr>
              <w:spacing w:before="120" w:after="120"/>
              <w:ind w:left="429" w:hanging="215"/>
            </w:pPr>
            <w:r>
              <w:t>Employee Conflict of Interest Procedure</w:t>
            </w:r>
          </w:p>
          <w:p w:rsidR="00D405E8" w:rsidP="00011B1F" w:rsidRDefault="00D405E8" w14:paraId="63EBDABE" w14:textId="27C63699">
            <w:pPr>
              <w:pStyle w:val="ListParagraph"/>
              <w:numPr>
                <w:ilvl w:val="0"/>
                <w:numId w:val="12"/>
              </w:numPr>
              <w:spacing w:before="120" w:after="120"/>
              <w:ind w:left="429" w:hanging="215"/>
            </w:pPr>
            <w:r>
              <w:t>Consequences of Employee Misconduct</w:t>
            </w:r>
          </w:p>
          <w:p w:rsidR="00D405E8" w:rsidP="00011B1F" w:rsidRDefault="00D405E8" w14:paraId="292DFA66" w14:textId="5401F39D">
            <w:pPr>
              <w:pStyle w:val="ListParagraph"/>
              <w:numPr>
                <w:ilvl w:val="0"/>
                <w:numId w:val="12"/>
              </w:numPr>
              <w:spacing w:before="120" w:after="120"/>
              <w:ind w:left="429" w:hanging="215"/>
            </w:pPr>
            <w:r>
              <w:t>Code of Conduct for Victorian Public Sector Employees 2015</w:t>
            </w:r>
          </w:p>
          <w:p w:rsidRPr="00011B1F" w:rsidR="009550EA" w:rsidP="00011B1F" w:rsidRDefault="009550EA" w14:paraId="1E7898C4" w14:textId="44C37041">
            <w:pPr>
              <w:spacing w:before="120" w:after="120"/>
              <w:ind w:left="429" w:hanging="215"/>
            </w:pPr>
          </w:p>
        </w:tc>
      </w:tr>
      <w:tr w:rsidRPr="009A4682" w:rsidR="009550EA" w:rsidTr="05219025" w14:paraId="0DABD5BD" w14:textId="77777777">
        <w:trPr>
          <w:trHeight w:val="500"/>
        </w:trPr>
        <w:tc>
          <w:tcPr>
            <w:tcW w:w="3820"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557B11"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04"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D405E8" w:rsidP="00011B1F" w:rsidRDefault="00D405E8" w14:paraId="6BB718ED" w14:textId="7B1E5947">
            <w:pPr>
              <w:pStyle w:val="ListParagraph"/>
              <w:numPr>
                <w:ilvl w:val="0"/>
                <w:numId w:val="12"/>
              </w:numPr>
              <w:spacing w:before="120" w:after="120"/>
              <w:ind w:left="429" w:hanging="215"/>
            </w:pPr>
            <w:r>
              <w:t>Water Act 1989</w:t>
            </w:r>
          </w:p>
          <w:p w:rsidR="00D405E8" w:rsidP="00011B1F" w:rsidRDefault="00D405E8" w14:paraId="3B2150F1" w14:textId="0DCBC0F5">
            <w:pPr>
              <w:pStyle w:val="ListParagraph"/>
              <w:numPr>
                <w:ilvl w:val="0"/>
                <w:numId w:val="12"/>
              </w:numPr>
              <w:spacing w:before="120" w:after="120"/>
              <w:ind w:left="429" w:hanging="215"/>
            </w:pPr>
            <w:r>
              <w:t>Public Sector Administration Act 2004</w:t>
            </w:r>
          </w:p>
          <w:p w:rsidRPr="00011B1F" w:rsidR="009550EA" w:rsidP="00011B1F" w:rsidRDefault="009550EA" w14:paraId="2DD2DE6D" w14:textId="6A442020">
            <w:pPr>
              <w:spacing w:before="120" w:after="120"/>
              <w:ind w:left="429" w:hanging="215"/>
            </w:pPr>
          </w:p>
        </w:tc>
      </w:tr>
      <w:tr w:rsidRPr="009A4682" w:rsidR="009550EA" w:rsidTr="05219025" w14:paraId="11C9279A" w14:textId="77777777">
        <w:trPr>
          <w:trHeight w:val="500"/>
        </w:trPr>
        <w:tc>
          <w:tcPr>
            <w:tcW w:w="3820"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557B11"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04"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11B1F" w:rsidR="009550EA" w:rsidP="00011B1F" w:rsidRDefault="00011B1F" w14:paraId="15FC7960" w14:textId="68FEC95A">
            <w:pPr>
              <w:pStyle w:val="ListParagraph"/>
              <w:numPr>
                <w:ilvl w:val="0"/>
                <w:numId w:val="12"/>
              </w:numPr>
              <w:spacing w:before="120" w:after="120"/>
              <w:ind w:left="429" w:hanging="215"/>
            </w:pPr>
            <w:r>
              <w:t>Executive People &amp; Resilience</w:t>
            </w:r>
          </w:p>
        </w:tc>
      </w:tr>
      <w:tr w:rsidRPr="009A4682" w:rsidR="009550EA" w:rsidTr="05219025" w14:paraId="2E88E0F4" w14:textId="77777777">
        <w:trPr>
          <w:trHeight w:val="500"/>
        </w:trPr>
        <w:tc>
          <w:tcPr>
            <w:tcW w:w="3820"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557B11"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04"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11B1F" w:rsidR="009550EA" w:rsidP="00011B1F" w:rsidRDefault="00011B1F" w14:paraId="59E7D951" w14:textId="396AD8F1">
            <w:pPr>
              <w:pStyle w:val="ListParagraph"/>
              <w:numPr>
                <w:ilvl w:val="0"/>
                <w:numId w:val="12"/>
              </w:numPr>
              <w:spacing w:before="120" w:after="120"/>
              <w:ind w:left="429" w:hanging="215"/>
            </w:pPr>
            <w:r>
              <w:t>General Manager People &amp; Business Services</w:t>
            </w:r>
          </w:p>
        </w:tc>
      </w:tr>
      <w:tr w:rsidRPr="009A4682" w:rsidR="009550EA" w:rsidTr="05219025" w14:paraId="2797DEAC" w14:textId="77777777">
        <w:trPr>
          <w:trHeight w:val="500"/>
        </w:trPr>
        <w:tc>
          <w:tcPr>
            <w:tcW w:w="3820"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557B11"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04"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11B1F" w:rsidR="009550EA" w:rsidP="00011B1F" w:rsidRDefault="00011B1F" w14:paraId="0522EAD7" w14:textId="60CF2BD6">
            <w:pPr>
              <w:pStyle w:val="ListParagraph"/>
              <w:numPr>
                <w:ilvl w:val="0"/>
                <w:numId w:val="12"/>
              </w:numPr>
              <w:spacing w:before="120" w:after="120"/>
              <w:ind w:left="429" w:hanging="215"/>
            </w:pPr>
            <w:r>
              <w:t>Manager People &amp; Wellbeing</w:t>
            </w:r>
          </w:p>
        </w:tc>
      </w:tr>
    </w:tbl>
    <w:p w:rsidR="00D14D2A" w:rsidP="00D14D2A" w:rsidRDefault="00D14D2A" w14:paraId="2893119B" w14:textId="6AA4E683">
      <w:pPr>
        <w:pStyle w:val="ListNumber"/>
        <w:rPr>
          <w:lang w:val="en-US" w:eastAsia="en-US"/>
        </w:rPr>
      </w:pPr>
    </w:p>
    <w:p w:rsidR="002E334A" w:rsidP="00794B2E" w:rsidRDefault="002E334A" w14:paraId="1D7E3A5B" w14:textId="47F624BF">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557B11"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557B11"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EF0F29" w14:paraId="1AB9E787" w14:textId="77777777">
        <w:trPr>
          <w:trHeight w:val="420"/>
        </w:trPr>
        <w:tc>
          <w:tcPr>
            <w:tcW w:w="1129" w:type="dxa"/>
            <w:hideMark/>
          </w:tcPr>
          <w:p w:rsidRPr="00747129" w:rsidR="00C40D92" w:rsidP="00290770" w:rsidRDefault="001467DB" w14:paraId="25940FBE" w14:textId="78D67346">
            <w:pPr>
              <w:jc w:val="cente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7</w:t>
            </w:r>
          </w:p>
        </w:tc>
        <w:tc>
          <w:tcPr>
            <w:tcW w:w="8647" w:type="dxa"/>
            <w:hideMark/>
          </w:tcPr>
          <w:p w:rsidR="00C40D92" w:rsidP="00557B11" w:rsidRDefault="001467DB" w14:paraId="627CDD38" w14:textId="77777777">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 xml:space="preserve">Minor updating – new template, correct references and link to form </w:t>
            </w:r>
          </w:p>
          <w:p w:rsidRPr="00747129" w:rsidR="001467DB" w:rsidP="00557B11" w:rsidRDefault="001467DB" w14:paraId="3C2CB8CA" w14:textId="70868D54">
            <w:pPr>
              <w:textAlignment w:val="baseline"/>
              <w:rPr>
                <w:rFonts w:ascii="Segoe UI" w:hAnsi="Segoe UI" w:eastAsia="Times New Roman" w:cs="Segoe UI"/>
                <w:noProof w:val="0"/>
                <w:sz w:val="18"/>
                <w:szCs w:val="18"/>
                <w:shd w:val="clear" w:color="auto" w:fill="auto"/>
                <w:lang w:eastAsia="en-AU"/>
              </w:rPr>
            </w:pPr>
            <w:r>
              <w:rPr>
                <w:rFonts w:eastAsia="Times New Roman" w:cs="Segoe UI"/>
                <w:noProof w:val="0"/>
                <w:shd w:val="clear" w:color="auto" w:fill="auto"/>
                <w:lang w:eastAsia="en-AU"/>
              </w:rPr>
              <w:t>June 2023</w:t>
            </w:r>
          </w:p>
        </w:tc>
      </w:tr>
      <w:tr w:rsidRPr="00747129" w:rsidR="00C40D92" w:rsidTr="00EF0F29" w14:paraId="6AD7C049" w14:textId="77777777">
        <w:trPr>
          <w:trHeight w:val="420"/>
        </w:trPr>
        <w:tc>
          <w:tcPr>
            <w:tcW w:w="1129" w:type="dxa"/>
            <w:hideMark/>
          </w:tcPr>
          <w:p w:rsidRPr="00747129" w:rsidR="00C40D92" w:rsidP="00290770" w:rsidRDefault="005C03DC" w14:paraId="68F3E26F" w14:textId="41B7773E">
            <w:pPr>
              <w:jc w:val="cente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8</w:t>
            </w:r>
          </w:p>
        </w:tc>
        <w:tc>
          <w:tcPr>
            <w:tcW w:w="8647" w:type="dxa"/>
            <w:hideMark/>
          </w:tcPr>
          <w:p w:rsidRPr="00747129" w:rsidR="00C40D92" w:rsidP="00557B11" w:rsidRDefault="005C03DC" w14:paraId="6F42A599" w14:textId="0A532D7F">
            <w:pP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Minor update – remove reference to forms and replace with e-forms</w:t>
            </w:r>
            <w:r w:rsidR="00290770">
              <w:rPr>
                <w:rFonts w:eastAsia="Times New Roman" w:cs="Arial"/>
                <w:noProof w:val="0"/>
                <w:shd w:val="clear" w:color="auto" w:fill="auto"/>
                <w:lang w:eastAsia="en-AU"/>
              </w:rPr>
              <w:t xml:space="preserve"> (i.e. Register of Interests eForm)</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340FB0" w:rsidP="00340FB0" w:rsidRDefault="00340FB0" w14:paraId="280B6907" w14:textId="1F6AC1B3">
      <w:pPr>
        <w:tabs>
          <w:tab w:val="left" w:pos="1039"/>
        </w:tabs>
        <w:rPr>
          <w:lang w:val="en-US" w:eastAsia="en-US"/>
        </w:rPr>
      </w:pPr>
    </w:p>
    <w:p w:rsidRPr="00F63612" w:rsidR="00F63612" w:rsidP="00F63612" w:rsidRDefault="00F63612" w14:paraId="5D95C1FF" w14:textId="554048E6">
      <w:pPr>
        <w:rPr>
          <w:lang w:val="en-US" w:eastAsia="en-US"/>
        </w:rPr>
      </w:pPr>
    </w:p>
    <w:p w:rsidRPr="00F63612" w:rsidR="00F63612" w:rsidP="00F63612" w:rsidRDefault="00F63612" w14:paraId="0F8F48C9" w14:textId="77777777">
      <w:pPr>
        <w:rPr>
          <w:lang w:val="en-US" w:eastAsia="en-US"/>
        </w:rPr>
      </w:pPr>
    </w:p>
    <w:sectPr w:rsidRPr="00F63612" w:rsidR="00F63612" w:rsidSect="00470672">
      <w:headerReference w:type="default" r:id="rId12"/>
      <w:footerReference w:type="default" r:id="rId13"/>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275F4A" w14:textId="77777777" w:rsidR="00470672" w:rsidRDefault="00470672" w:rsidP="00CF41CE">
      <w:r>
        <w:separator/>
      </w:r>
    </w:p>
    <w:p w14:paraId="0C7F608B" w14:textId="77777777" w:rsidR="00470672" w:rsidRDefault="00470672" w:rsidP="00CF41CE"/>
    <w:p w14:paraId="0DA772FD" w14:textId="77777777" w:rsidR="00470672" w:rsidRDefault="00470672"/>
    <w:p w14:paraId="6BF31A1E" w14:textId="77777777" w:rsidR="00470672" w:rsidRDefault="00470672"/>
    <w:p w14:paraId="683DD24E" w14:textId="77777777" w:rsidR="00470672" w:rsidRDefault="00470672"/>
  </w:endnote>
  <w:endnote w:type="continuationSeparator" w:id="0">
    <w:p w14:paraId="42D10B3A" w14:textId="77777777" w:rsidR="00470672" w:rsidRDefault="00470672" w:rsidP="00CF41CE">
      <w:r>
        <w:continuationSeparator/>
      </w:r>
    </w:p>
    <w:p w14:paraId="68A87DC5" w14:textId="77777777" w:rsidR="00470672" w:rsidRDefault="00470672" w:rsidP="00CF41CE"/>
    <w:p w14:paraId="22EDD645" w14:textId="77777777" w:rsidR="00470672" w:rsidRDefault="00470672"/>
    <w:p w14:paraId="1941D788" w14:textId="77777777" w:rsidR="00470672" w:rsidRDefault="00470672"/>
    <w:p w14:paraId="0DF6344E" w14:textId="77777777" w:rsidR="00470672" w:rsidRDefault="00470672"/>
  </w:endnote>
  <w:endnote w:type="continuationNotice" w:id="1">
    <w:p w14:paraId="1B5266DF" w14:textId="77777777" w:rsidR="00470672" w:rsidRDefault="00470672"/>
    <w:p w14:paraId="434136FA" w14:textId="77777777" w:rsidR="00470672" w:rsidRDefault="00470672"/>
    <w:p w14:paraId="37E6F6FA" w14:textId="77777777" w:rsidR="00470672" w:rsidRDefault="00470672"/>
    <w:p w14:paraId="329DACB6" w14:textId="77777777" w:rsidR="00470672" w:rsidRDefault="004706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557B11"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Content>
              <w:r w:rsidRPr="009B40F4">
                <w:rPr>
                  <w:bCs/>
                  <w:color w:val="auto"/>
                  <w:sz w:val="12"/>
                  <w:szCs w:val="12"/>
                </w:rPr>
                <w:t>Secondary Employment Procedure.DOCX</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Content>
              <w:r w:rsidRPr="001C5131">
                <w:rPr>
                  <w:bCs/>
                  <w:color w:val="auto"/>
                  <w:sz w:val="12"/>
                  <w:szCs w:val="12"/>
                </w:rPr>
                <w:t>8</w:t>
              </w:r>
            </w:sdtContent>
          </w:sdt>
        </w:p>
      </w:tc>
    </w:tr>
    <w:tr w:rsidR="00340FB0" w:rsidTr="00557B11"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Content>
              <w:r w:rsidRPr="009B40F4">
                <w:rPr>
                  <w:b w:val="0"/>
                  <w:color w:val="auto"/>
                  <w:sz w:val="12"/>
                  <w:szCs w:val="12"/>
                </w:rPr>
                <w:t>Executive People &amp; Resilience</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Content>
              <w:r w:rsidRPr="009B40F4">
                <w:rPr>
                  <w:color w:val="auto"/>
                  <w:sz w:val="12"/>
                  <w:szCs w:val="12"/>
                </w:rPr>
                <w:t>24/04/2024</w:t>
              </w:r>
            </w:sdtContent>
          </w:sdt>
        </w:p>
      </w:tc>
    </w:tr>
    <w:tr w:rsidR="00340FB0" w:rsidTr="00557B11"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Content>
              <w:r w:rsidRPr="009B40F4">
                <w:rPr>
                  <w:color w:val="auto"/>
                  <w:sz w:val="12"/>
                  <w:szCs w:val="12"/>
                </w:rPr>
                <w:t>24/04/2027</w:t>
              </w:r>
            </w:sdtContent>
          </w:sdt>
        </w:p>
      </w:tc>
    </w:tr>
    <w:tr w:rsidR="00340FB0" w:rsidTr="00557B11"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E2531F" w14:textId="77777777" w:rsidR="00470672" w:rsidRDefault="00470672" w:rsidP="00CF41CE">
      <w:r>
        <w:separator/>
      </w:r>
    </w:p>
    <w:p w14:paraId="799B837B" w14:textId="77777777" w:rsidR="00470672" w:rsidRDefault="00470672" w:rsidP="00CF41CE"/>
    <w:p w14:paraId="5E1000DD" w14:textId="77777777" w:rsidR="00470672" w:rsidRDefault="00470672"/>
    <w:p w14:paraId="26FE0FCE" w14:textId="77777777" w:rsidR="00470672" w:rsidRDefault="00470672"/>
    <w:p w14:paraId="7BB10C6D" w14:textId="77777777" w:rsidR="00470672" w:rsidRDefault="00470672"/>
  </w:footnote>
  <w:footnote w:type="continuationSeparator" w:id="0">
    <w:p w14:paraId="178F1461" w14:textId="77777777" w:rsidR="00470672" w:rsidRDefault="00470672" w:rsidP="00CF41CE">
      <w:r>
        <w:continuationSeparator/>
      </w:r>
    </w:p>
    <w:p w14:paraId="670D794B" w14:textId="77777777" w:rsidR="00470672" w:rsidRDefault="00470672" w:rsidP="00CF41CE"/>
    <w:p w14:paraId="0AF32AF6" w14:textId="77777777" w:rsidR="00470672" w:rsidRDefault="00470672"/>
    <w:p w14:paraId="2DC3C462" w14:textId="77777777" w:rsidR="00470672" w:rsidRDefault="00470672"/>
    <w:p w14:paraId="4A51B31A" w14:textId="77777777" w:rsidR="00470672" w:rsidRDefault="00470672"/>
  </w:footnote>
  <w:footnote w:type="continuationNotice" w:id="1">
    <w:p w14:paraId="2338A2B0" w14:textId="77777777" w:rsidR="00470672" w:rsidRDefault="00470672"/>
    <w:p w14:paraId="4EC5FAD3" w14:textId="77777777" w:rsidR="00470672" w:rsidRDefault="00470672"/>
    <w:p w14:paraId="1C345608" w14:textId="77777777" w:rsidR="00470672" w:rsidRDefault="00470672"/>
    <w:p w14:paraId="1ED54188" w14:textId="77777777" w:rsidR="00470672" w:rsidRDefault="00470672"/>
  </w:footnote>
</w:footnotes>
</file>

<file path=word/header1.xml><?xml version="1.0" encoding="utf-8"?>
<w:hdr xmlns:a="http://schemas.openxmlformats.org/drawingml/2006/main" xmlns:pic="http://schemas.openxmlformats.org/drawingml/2006/picture" xmlns:a14="http://schemas.microsoft.com/office/drawing/2010/main" xmlns:arto="http://schemas.microsoft.com/office/word/2006/arto"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CB4E74B">
    <w:pPr>
      <w:rPr>
        <w:rStyle w:val="TitleChar"/>
      </w:rPr>
    </w:pPr>
    <w:r w:rsidRPr="00A9327D">
      <w:rPr>
        <w:sz w:val="36"/>
        <w:szCs w:val="36"/>
        <w:lang w:eastAsia="en-AU"/>
      </w:rPr>
      <mc:AlternateContent>
        <mc:Choice Requires="wpg">
          <w:drawing>
            <wp:anchor distT="0" distB="0" distL="114300" distR="114300" simplePos="0" relativeHeight="251658241"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7116023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F61F36" w:rsidP="00794B2E" w:rsidRDefault="00F61F36" w14:paraId="7C572AB0" w14:textId="21348F46">
    <w:pPr>
      <w:rPr>
        <w:b/>
        <w:bCs/>
        <w:color w:val="00AA4E" w:themeColor="accent6"/>
        <w:sz w:val="36"/>
        <w:szCs w:val="36"/>
      </w:rPr>
    </w:pPr>
    <w:r w:rsidRPr="00F61F36">
      <w:rPr>
        <w:b/>
        <w:bCs/>
        <w:color w:val="00AA4E" w:themeColor="accent6"/>
        <w:sz w:val="36"/>
        <w:szCs w:val="36"/>
      </w:rPr>
      <w:t xml:space="preserve">SECONDARY EMPLOYMENT </w:t>
    </w:r>
  </w:p>
  <w:p w:rsidR="00794B2E" w:rsidP="00794B2E" w:rsidRDefault="00794B2E" w14:paraId="4328FDA4" w14:textId="7D2E82A7">
    <w:r w:rsidRPr="00736C51">
      <w:rPr>
        <w:lang w:eastAsia="en-AU"/>
      </w:rPr>
      <mc:AlternateContent>
        <mc:Choice Requires="wps">
          <w:drawing>
            <wp:anchor distT="0" distB="0" distL="114300" distR="114300" simplePos="0" relativeHeight="251658240"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17189255">
              <v:stroke joinstyle="miter"/>
              <w10:wrap anchorx="page"/>
            </v:line>
          </w:pict>
        </mc:Fallback>
      </mc:AlternateContent>
    </w:r>
  </w:p>
  <w:p w:rsidRPr="00794B2E" w:rsidR="00794B2E" w:rsidP="00794B2E" w:rsidRDefault="00794B2E" w14:paraId="78ED0C9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EF0FCF"/>
    <w:multiLevelType w:val="hybridMultilevel"/>
    <w:tmpl w:val="E230ED58"/>
    <w:lvl w:ilvl="0" w:tplc="0C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5"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6" w15:restartNumberingAfterBreak="0">
    <w:nsid w:val="44966293"/>
    <w:multiLevelType w:val="hybridMultilevel"/>
    <w:tmpl w:val="C18A45B8"/>
    <w:lvl w:ilvl="0" w:tplc="0C090001">
      <w:start w:val="1"/>
      <w:numFmt w:val="bullet"/>
      <w:lvlText w:val=""/>
      <w:lvlJc w:val="left"/>
      <w:pPr>
        <w:tabs>
          <w:tab w:val="num" w:pos="1080"/>
        </w:tabs>
        <w:ind w:left="1080" w:hanging="360"/>
      </w:pPr>
      <w:rPr>
        <w:rFonts w:ascii="Symbol" w:hAnsi="Symbol" w:hint="default"/>
      </w:rPr>
    </w:lvl>
    <w:lvl w:ilvl="1" w:tplc="FFFFFFFF">
      <w:start w:val="1"/>
      <w:numFmt w:val="bullet"/>
      <w:lvlText w:val=""/>
      <w:lvlJc w:val="left"/>
      <w:pPr>
        <w:tabs>
          <w:tab w:val="num" w:pos="1800"/>
        </w:tabs>
        <w:ind w:left="1800" w:hanging="360"/>
      </w:pPr>
      <w:rPr>
        <w:rFonts w:ascii="Symbol" w:hAnsi="Symbol"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7"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1"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E4D553A"/>
    <w:multiLevelType w:val="hybridMultilevel"/>
    <w:tmpl w:val="A68837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FA81480"/>
    <w:multiLevelType w:val="hybridMultilevel"/>
    <w:tmpl w:val="536CC5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8793858">
    <w:abstractNumId w:val="7"/>
  </w:num>
  <w:num w:numId="2" w16cid:durableId="1958367236">
    <w:abstractNumId w:val="10"/>
  </w:num>
  <w:num w:numId="3" w16cid:durableId="3519523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0"/>
  </w:num>
  <w:num w:numId="5" w16cid:durableId="321660268">
    <w:abstractNumId w:val="2"/>
  </w:num>
  <w:num w:numId="6" w16cid:durableId="827553200">
    <w:abstractNumId w:val="1"/>
  </w:num>
  <w:num w:numId="7" w16cid:durableId="1956129936">
    <w:abstractNumId w:val="8"/>
  </w:num>
  <w:num w:numId="8" w16cid:durableId="1293360560">
    <w:abstractNumId w:val="0"/>
    <w:lvlOverride w:ilvl="0">
      <w:lvl w:ilvl="0">
        <w:numFmt w:val="bullet"/>
        <w:lvlText w:val=""/>
        <w:legacy w:legacy="1" w:legacySpace="0" w:legacyIndent="283"/>
        <w:lvlJc w:val="left"/>
        <w:pPr>
          <w:ind w:left="1003" w:hanging="283"/>
        </w:pPr>
        <w:rPr>
          <w:rFonts w:ascii="Symbol" w:hAnsi="Symbol" w:hint="default"/>
        </w:rPr>
      </w:lvl>
    </w:lvlOverride>
  </w:num>
  <w:num w:numId="9" w16cid:durableId="164370755">
    <w:abstractNumId w:val="4"/>
  </w:num>
  <w:num w:numId="10" w16cid:durableId="1689287200">
    <w:abstractNumId w:val="6"/>
  </w:num>
  <w:num w:numId="11" w16cid:durableId="1179194957">
    <w:abstractNumId w:val="17"/>
  </w:num>
  <w:num w:numId="12" w16cid:durableId="639652401">
    <w:abstractNumId w:val="13"/>
  </w:num>
  <w:num w:numId="13" w16cid:durableId="975598381">
    <w:abstractNumId w:val="10"/>
  </w:num>
  <w:num w:numId="14" w16cid:durableId="6159092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81"/>
    <w:rsid w:val="00011893"/>
    <w:rsid w:val="00011A90"/>
    <w:rsid w:val="00011B1F"/>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77C"/>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2B"/>
    <w:rsid w:val="00064B8C"/>
    <w:rsid w:val="00064FA2"/>
    <w:rsid w:val="00064FCA"/>
    <w:rsid w:val="000653CC"/>
    <w:rsid w:val="000654E1"/>
    <w:rsid w:val="00065640"/>
    <w:rsid w:val="00065FEE"/>
    <w:rsid w:val="000660B3"/>
    <w:rsid w:val="00066992"/>
    <w:rsid w:val="00066BA0"/>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17"/>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6FC6"/>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4CD"/>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7DB"/>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0770"/>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805"/>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4BCD"/>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672"/>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54"/>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0D2D"/>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4A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57B11"/>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9FB"/>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5300"/>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3DC"/>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6C9"/>
    <w:rsid w:val="005F270B"/>
    <w:rsid w:val="005F33E8"/>
    <w:rsid w:val="005F39B7"/>
    <w:rsid w:val="005F3EF1"/>
    <w:rsid w:val="005F4527"/>
    <w:rsid w:val="005F456B"/>
    <w:rsid w:val="005F4987"/>
    <w:rsid w:val="005F4B1E"/>
    <w:rsid w:val="005F50B0"/>
    <w:rsid w:val="005F5283"/>
    <w:rsid w:val="005F5763"/>
    <w:rsid w:val="005F5CFD"/>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489E"/>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0FF6"/>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CAB"/>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2A24"/>
    <w:rsid w:val="008C3529"/>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0CC"/>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22A"/>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1C"/>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4D4"/>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2A"/>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740"/>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8EA"/>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2F6"/>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86C"/>
    <w:rsid w:val="00C76A85"/>
    <w:rsid w:val="00C77112"/>
    <w:rsid w:val="00C77546"/>
    <w:rsid w:val="00C77A95"/>
    <w:rsid w:val="00C8028C"/>
    <w:rsid w:val="00C802F0"/>
    <w:rsid w:val="00C8055B"/>
    <w:rsid w:val="00C80E8D"/>
    <w:rsid w:val="00C82231"/>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599"/>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5E8"/>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2517"/>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3C57"/>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161"/>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45E"/>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481F"/>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1F36"/>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B3E"/>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5219025"/>
    <w:rsid w:val="0AFEC4E4"/>
    <w:rsid w:val="1BE9022A"/>
    <w:rsid w:val="3349020E"/>
    <w:rsid w:val="37C839A9"/>
    <w:rsid w:val="3AFFDA6B"/>
    <w:rsid w:val="3E377B2D"/>
    <w:rsid w:val="51184376"/>
    <w:rsid w:val="569BAF8D"/>
    <w:rsid w:val="6B6424E7"/>
    <w:rsid w:val="71E34B27"/>
    <w:rsid w:val="7EDFF4C3"/>
    <w:rsid w:val="7FADFE1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6467005E-504E-4293-84E3-2FB22F191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99"/>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character" w:styleId="UnresolvedMention">
    <w:name w:val="Unresolved Mention"/>
    <w:basedOn w:val="DefaultParagraphFont"/>
    <w:uiPriority w:val="99"/>
    <w:semiHidden/>
    <w:unhideWhenUsed/>
    <w:rsid w:val="00593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164D38"/>
    <w:rsid w:val="001E4A65"/>
    <w:rsid w:val="001F6D62"/>
    <w:rsid w:val="00236DD0"/>
    <w:rsid w:val="002C1DCC"/>
    <w:rsid w:val="002D70AE"/>
    <w:rsid w:val="003A2DBD"/>
    <w:rsid w:val="005F2476"/>
    <w:rsid w:val="00616A01"/>
    <w:rsid w:val="006644A4"/>
    <w:rsid w:val="00667FF8"/>
    <w:rsid w:val="006D6804"/>
    <w:rsid w:val="00700637"/>
    <w:rsid w:val="00840F40"/>
    <w:rsid w:val="00BB71E3"/>
    <w:rsid w:val="00C002F6"/>
    <w:rsid w:val="00C91D5E"/>
    <w:rsid w:val="00E454AB"/>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0FDD01-1303-4519-8E75-F413E35035CD}">
  <ds:schemaRefs>
    <ds:schemaRef ds:uri="http://www.w3.org/2001/XMLSchema"/>
  </ds:schemaRefs>
</ds:datastoreItem>
</file>

<file path=customXml/itemProps2.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5.xml><?xml version="1.0" encoding="utf-8"?>
<ds:datastoreItem xmlns:ds="http://schemas.openxmlformats.org/officeDocument/2006/customXml" ds:itemID="{7C56E141-047B-45A3-8665-E787E8D66C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790</Words>
  <Characters>4449</Characters>
  <Application>Microsoft Office Word</Application>
  <DocSecurity>0</DocSecurity>
  <Lines>134</Lines>
  <Paragraphs>81</Paragraphs>
  <ScaleCrop>false</ScaleCrop>
  <Company>Wannon Water</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Toni Wade</cp:lastModifiedBy>
  <cp:revision>33</cp:revision>
  <dcterms:created xsi:type="dcterms:W3CDTF">2023-06-08T05:08:00Z</dcterms:created>
  <dcterms:modified xsi:type="dcterms:W3CDTF">2024-04-23T05:57:00Z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