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4B56" w:rsidR="009C1B58" w:rsidP="001A5029" w:rsidRDefault="009C1B58" w14:paraId="432A0B4E" w14:textId="57E403B1">
      <w:pPr>
        <w:pStyle w:val="Heading1"/>
      </w:pPr>
      <w:r>
        <w:t>Purpose</w:t>
      </w:r>
    </w:p>
    <w:p w:rsidR="00AF128C" w:rsidP="00AF128C" w:rsidRDefault="00AF128C" w14:paraId="389C20CE" w14:textId="421AF9C6">
      <w:pPr>
        <w:rPr>
          <w:noProof/>
          <w:shd w:val="clear" w:color="auto" w:fill="FFFFFF"/>
        </w:rPr>
      </w:pPr>
      <w:r w:rsidRPr="0030196A">
        <w:rPr>
          <w:noProof/>
          <w:shd w:val="clear" w:color="auto" w:fill="FFFFFF"/>
        </w:rPr>
        <w:t xml:space="preserve">The purpose of this standard is to provide a </w:t>
      </w:r>
      <w:r w:rsidR="00A355A5">
        <w:rPr>
          <w:noProof/>
          <w:shd w:val="clear" w:color="auto" w:fill="FFFFFF"/>
        </w:rPr>
        <w:t xml:space="preserve">Wannon Water </w:t>
      </w:r>
      <w:r w:rsidRPr="0030196A">
        <w:rPr>
          <w:noProof/>
          <w:shd w:val="clear" w:color="auto" w:fill="FFFFFF"/>
        </w:rPr>
        <w:t xml:space="preserve">framework and guidance for the management of </w:t>
      </w:r>
      <w:r w:rsidR="00D7251A">
        <w:rPr>
          <w:noProof/>
          <w:shd w:val="clear" w:color="auto" w:fill="FFFFFF"/>
        </w:rPr>
        <w:t>w</w:t>
      </w:r>
      <w:r w:rsidR="000B06D3">
        <w:rPr>
          <w:noProof/>
          <w:shd w:val="clear" w:color="auto" w:fill="FFFFFF"/>
        </w:rPr>
        <w:t xml:space="preserve">aste </w:t>
      </w:r>
      <w:r w:rsidRPr="0030196A">
        <w:rPr>
          <w:noProof/>
          <w:shd w:val="clear" w:color="auto" w:fill="FFFFFF"/>
        </w:rPr>
        <w:t xml:space="preserve">to </w:t>
      </w:r>
      <w:r w:rsidR="00FE4A3E">
        <w:rPr>
          <w:noProof/>
          <w:shd w:val="clear" w:color="auto" w:fill="FFFFFF"/>
        </w:rPr>
        <w:t xml:space="preserve">reduce and </w:t>
      </w:r>
      <w:r w:rsidR="00A202A1">
        <w:rPr>
          <w:noProof/>
          <w:shd w:val="clear" w:color="auto" w:fill="FFFFFF"/>
        </w:rPr>
        <w:t>control</w:t>
      </w:r>
      <w:r w:rsidR="009D7611">
        <w:rPr>
          <w:noProof/>
          <w:shd w:val="clear" w:color="auto" w:fill="FFFFFF"/>
        </w:rPr>
        <w:t xml:space="preserve"> the risks</w:t>
      </w:r>
      <w:r w:rsidRPr="0030196A">
        <w:rPr>
          <w:noProof/>
          <w:shd w:val="clear" w:color="auto" w:fill="FFFFFF"/>
        </w:rPr>
        <w:t xml:space="preserve"> to</w:t>
      </w:r>
      <w:r w:rsidR="002135A8">
        <w:rPr>
          <w:noProof/>
          <w:shd w:val="clear" w:color="auto" w:fill="FFFFFF"/>
        </w:rPr>
        <w:t xml:space="preserve"> </w:t>
      </w:r>
      <w:r w:rsidR="006631B2">
        <w:rPr>
          <w:noProof/>
          <w:shd w:val="clear" w:color="auto" w:fill="FFFFFF"/>
        </w:rPr>
        <w:t>our drinking water</w:t>
      </w:r>
      <w:r w:rsidR="00A82E0B">
        <w:rPr>
          <w:noProof/>
          <w:shd w:val="clear" w:color="auto" w:fill="FFFFFF"/>
        </w:rPr>
        <w:t xml:space="preserve">, </w:t>
      </w:r>
      <w:r w:rsidRPr="0030196A">
        <w:rPr>
          <w:noProof/>
          <w:shd w:val="clear" w:color="auto" w:fill="FFFFFF"/>
        </w:rPr>
        <w:t xml:space="preserve"> human health</w:t>
      </w:r>
      <w:r w:rsidR="006A1BCA">
        <w:rPr>
          <w:noProof/>
          <w:shd w:val="clear" w:color="auto" w:fill="FFFFFF"/>
        </w:rPr>
        <w:t xml:space="preserve">, </w:t>
      </w:r>
      <w:r w:rsidR="00A82E0B">
        <w:rPr>
          <w:noProof/>
          <w:shd w:val="clear" w:color="auto" w:fill="FFFFFF"/>
        </w:rPr>
        <w:t xml:space="preserve">and </w:t>
      </w:r>
      <w:r w:rsidR="000C0C21">
        <w:rPr>
          <w:noProof/>
          <w:shd w:val="clear" w:color="auto" w:fill="FFFFFF"/>
        </w:rPr>
        <w:t xml:space="preserve">the </w:t>
      </w:r>
      <w:r w:rsidRPr="0030196A">
        <w:rPr>
          <w:noProof/>
          <w:shd w:val="clear" w:color="auto" w:fill="FFFFFF"/>
        </w:rPr>
        <w:t>environment</w:t>
      </w:r>
      <w:r w:rsidR="00A82E0B">
        <w:rPr>
          <w:noProof/>
          <w:shd w:val="clear" w:color="auto" w:fill="FFFFFF"/>
        </w:rPr>
        <w:t>,</w:t>
      </w:r>
      <w:r w:rsidR="00F70FD3">
        <w:rPr>
          <w:noProof/>
          <w:shd w:val="clear" w:color="auto" w:fill="FFFFFF"/>
        </w:rPr>
        <w:t xml:space="preserve"> </w:t>
      </w:r>
      <w:r>
        <w:rPr>
          <w:noProof/>
          <w:shd w:val="clear" w:color="auto" w:fill="FFFFFF"/>
        </w:rPr>
        <w:t>as far as reasonably practicable</w:t>
      </w:r>
      <w:r w:rsidR="009E0F46">
        <w:rPr>
          <w:noProof/>
          <w:shd w:val="clear" w:color="auto" w:fill="FFFFFF"/>
        </w:rPr>
        <w:t>,</w:t>
      </w:r>
      <w:r>
        <w:rPr>
          <w:noProof/>
          <w:shd w:val="clear" w:color="auto" w:fill="FFFFFF"/>
        </w:rPr>
        <w:t xml:space="preserve"> </w:t>
      </w:r>
      <w:r w:rsidRPr="0030196A">
        <w:rPr>
          <w:noProof/>
          <w:shd w:val="clear" w:color="auto" w:fill="FFFFFF"/>
        </w:rPr>
        <w:t xml:space="preserve">and </w:t>
      </w:r>
      <w:r>
        <w:rPr>
          <w:noProof/>
          <w:shd w:val="clear" w:color="auto" w:fill="FFFFFF"/>
        </w:rPr>
        <w:t xml:space="preserve">to </w:t>
      </w:r>
      <w:r w:rsidRPr="0030196A">
        <w:rPr>
          <w:noProof/>
          <w:shd w:val="clear" w:color="auto" w:fill="FFFFFF"/>
        </w:rPr>
        <w:t>ensure compl</w:t>
      </w:r>
      <w:r>
        <w:rPr>
          <w:noProof/>
          <w:shd w:val="clear" w:color="auto" w:fill="FFFFFF"/>
        </w:rPr>
        <w:t>iance</w:t>
      </w:r>
      <w:r w:rsidRPr="0030196A">
        <w:rPr>
          <w:noProof/>
          <w:shd w:val="clear" w:color="auto" w:fill="FFFFFF"/>
        </w:rPr>
        <w:t xml:space="preserve"> with </w:t>
      </w:r>
      <w:r w:rsidR="00CC1CC9">
        <w:rPr>
          <w:noProof/>
          <w:shd w:val="clear" w:color="auto" w:fill="FFFFFF"/>
        </w:rPr>
        <w:t>legi</w:t>
      </w:r>
      <w:r w:rsidR="00DD39E8">
        <w:rPr>
          <w:noProof/>
          <w:shd w:val="clear" w:color="auto" w:fill="FFFFFF"/>
        </w:rPr>
        <w:t>slative</w:t>
      </w:r>
      <w:r w:rsidRPr="0030196A" w:rsidR="00CC1CC9">
        <w:rPr>
          <w:noProof/>
          <w:shd w:val="clear" w:color="auto" w:fill="FFFFFF"/>
        </w:rPr>
        <w:t xml:space="preserve"> </w:t>
      </w:r>
      <w:r w:rsidRPr="0030196A">
        <w:rPr>
          <w:noProof/>
          <w:shd w:val="clear" w:color="auto" w:fill="FFFFFF"/>
        </w:rPr>
        <w:t>obligations</w:t>
      </w:r>
      <w:r>
        <w:rPr>
          <w:noProof/>
          <w:shd w:val="clear" w:color="auto" w:fill="FFFFFF"/>
        </w:rPr>
        <w:t>.</w:t>
      </w:r>
    </w:p>
    <w:p w:rsidR="00AF128C" w:rsidP="00AF128C" w:rsidRDefault="00AF128C" w14:paraId="50C3D61E" w14:textId="77777777">
      <w:pPr>
        <w:rPr>
          <w:noProof/>
          <w:shd w:val="clear" w:color="auto" w:fill="FFFFFF"/>
        </w:rPr>
      </w:pPr>
    </w:p>
    <w:p w:rsidR="00972AF2" w:rsidP="00972AF2" w:rsidRDefault="00972AF2" w14:paraId="28B648B6" w14:textId="64FF52B9">
      <w:pPr>
        <w:rPr>
          <w:rFonts w:cs="Arial"/>
        </w:rPr>
      </w:pPr>
      <w:bookmarkStart w:name="_Hlk118811144" w:id="0"/>
      <w:r>
        <w:rPr>
          <w:rFonts w:cs="Arial"/>
        </w:rPr>
        <w:t xml:space="preserve">We receive, </w:t>
      </w:r>
      <w:r w:rsidR="00741A0E">
        <w:rPr>
          <w:rFonts w:cs="Arial"/>
        </w:rPr>
        <w:t>generate,</w:t>
      </w:r>
      <w:r>
        <w:rPr>
          <w:rFonts w:cs="Arial"/>
        </w:rPr>
        <w:t xml:space="preserve"> and manage a variety of waste materials as part of our activities. The storage, handling, </w:t>
      </w:r>
      <w:r w:rsidR="00741A0E">
        <w:rPr>
          <w:rFonts w:cs="Arial"/>
        </w:rPr>
        <w:t>transport,</w:t>
      </w:r>
      <w:r>
        <w:rPr>
          <w:rFonts w:cs="Arial"/>
        </w:rPr>
        <w:t xml:space="preserve"> and disposal of this presents different levels of risks and needs to be managed effectively to prevent adverse impact to our Strategic Direction and support our </w:t>
      </w:r>
      <w:r w:rsidRPr="002C55B5">
        <w:rPr>
          <w:rFonts w:cs="Arial"/>
          <w:b/>
          <w:bCs/>
        </w:rPr>
        <w:t>Zero Harm</w:t>
      </w:r>
      <w:r>
        <w:rPr>
          <w:rFonts w:cs="Arial"/>
        </w:rPr>
        <w:t xml:space="preserve"> ambition.</w:t>
      </w:r>
      <w:r w:rsidRPr="1C79A8BF">
        <w:rPr>
          <w:rFonts w:cs="Arial"/>
        </w:rPr>
        <w:t xml:space="preserve"> </w:t>
      </w:r>
    </w:p>
    <w:bookmarkEnd w:id="0"/>
    <w:p w:rsidRPr="005D2EB7" w:rsidR="005B1C31" w:rsidP="001A5029" w:rsidRDefault="009C1B58" w14:paraId="1E5D636D" w14:textId="35C92B65">
      <w:pPr>
        <w:pStyle w:val="Heading1"/>
      </w:pPr>
      <w:r w:rsidRPr="005D2EB7">
        <w:t>Sco</w:t>
      </w:r>
      <w:r w:rsidRPr="005D2EB7" w:rsidR="005B1C31">
        <w:t>pe</w:t>
      </w:r>
    </w:p>
    <w:p w:rsidRPr="00080522" w:rsidR="003D0B31" w:rsidP="003D0B31" w:rsidRDefault="003D0B31" w14:paraId="34A93B66" w14:textId="2C75B50D">
      <w:pPr>
        <w:rPr>
          <w:noProof/>
          <w:shd w:val="clear" w:color="auto" w:fill="FFFFFF"/>
        </w:rPr>
      </w:pPr>
      <w:r w:rsidRPr="00080522">
        <w:rPr>
          <w:noProof/>
          <w:shd w:val="clear" w:color="auto" w:fill="FFFFFF"/>
        </w:rPr>
        <w:t xml:space="preserve">This </w:t>
      </w:r>
      <w:r w:rsidR="00675DED">
        <w:rPr>
          <w:noProof/>
          <w:shd w:val="clear" w:color="auto" w:fill="FFFFFF"/>
        </w:rPr>
        <w:t>framework</w:t>
      </w:r>
      <w:r w:rsidRPr="00080522">
        <w:rPr>
          <w:noProof/>
          <w:shd w:val="clear" w:color="auto" w:fill="FFFFFF"/>
        </w:rPr>
        <w:t xml:space="preserve"> applies to:</w:t>
      </w:r>
    </w:p>
    <w:p w:rsidRPr="00013808" w:rsidR="002E2238" w:rsidP="002E2238" w:rsidRDefault="002E2238" w14:paraId="6A131017" w14:textId="77777777">
      <w:pPr>
        <w:pStyle w:val="ListParagraph"/>
        <w:numPr>
          <w:ilvl w:val="0"/>
          <w:numId w:val="6"/>
        </w:numPr>
      </w:pPr>
      <w:r>
        <w:rPr>
          <w:noProof/>
          <w:shd w:val="clear" w:color="auto" w:fill="FFFFFF"/>
        </w:rPr>
        <w:t xml:space="preserve">Any employee or contractor engaged in our activities involving the receival, production, handling, storage, transport and disposal of waste materials on our sites. </w:t>
      </w:r>
    </w:p>
    <w:p w:rsidR="00502062" w:rsidP="00502062" w:rsidRDefault="009D4C38" w14:paraId="73C24EFB" w14:textId="17210374">
      <w:pPr>
        <w:rPr>
          <w:noProof/>
          <w:shd w:val="clear" w:color="auto" w:fill="FFFFFF"/>
        </w:rPr>
      </w:pPr>
      <w:r>
        <w:rPr>
          <w:noProof/>
          <w:shd w:val="clear" w:color="auto" w:fill="FFFFFF"/>
        </w:rPr>
        <w:t xml:space="preserve">This Standard </w:t>
      </w:r>
      <w:r w:rsidR="009778EF">
        <w:rPr>
          <w:noProof/>
          <w:shd w:val="clear" w:color="auto" w:fill="FFFFFF"/>
        </w:rPr>
        <w:t>overarches the</w:t>
      </w:r>
      <w:r w:rsidR="00502062">
        <w:rPr>
          <w:noProof/>
          <w:shd w:val="clear" w:color="auto" w:fill="FFFFFF"/>
        </w:rPr>
        <w:t xml:space="preserve"> following </w:t>
      </w:r>
      <w:r w:rsidR="00F84D31">
        <w:rPr>
          <w:noProof/>
          <w:shd w:val="clear" w:color="auto" w:fill="FFFFFF"/>
        </w:rPr>
        <w:t>waste materials</w:t>
      </w:r>
      <w:r w:rsidR="009778EF">
        <w:rPr>
          <w:noProof/>
          <w:shd w:val="clear" w:color="auto" w:fill="FFFFFF"/>
        </w:rPr>
        <w:t xml:space="preserve">, </w:t>
      </w:r>
      <w:r w:rsidR="007323BF">
        <w:rPr>
          <w:noProof/>
          <w:shd w:val="clear" w:color="auto" w:fill="FFFFFF"/>
        </w:rPr>
        <w:t xml:space="preserve">which </w:t>
      </w:r>
      <w:r w:rsidR="00FD1B2D">
        <w:rPr>
          <w:noProof/>
          <w:shd w:val="clear" w:color="auto" w:fill="FFFFFF"/>
        </w:rPr>
        <w:t xml:space="preserve">have their own </w:t>
      </w:r>
      <w:r w:rsidR="00502062">
        <w:rPr>
          <w:shd w:val="clear" w:color="auto" w:fill="FFFFFF"/>
        </w:rPr>
        <w:t xml:space="preserve">dedicated </w:t>
      </w:r>
      <w:r w:rsidR="00665586">
        <w:rPr>
          <w:shd w:val="clear" w:color="auto" w:fill="FFFFFF"/>
        </w:rPr>
        <w:t>standards.</w:t>
      </w:r>
      <w:r w:rsidR="00502062">
        <w:rPr>
          <w:noProof/>
          <w:shd w:val="clear" w:color="auto" w:fill="FFFFFF"/>
        </w:rPr>
        <w:t xml:space="preserve"> </w:t>
      </w:r>
    </w:p>
    <w:p w:rsidRPr="00EF674F" w:rsidR="00B12BA2" w:rsidP="00502062" w:rsidRDefault="00B12BA2" w14:paraId="0775DD81" w14:textId="77777777"/>
    <w:p w:rsidR="00502062" w:rsidP="00502062" w:rsidRDefault="00502062" w14:paraId="005CE5D4" w14:textId="77777777">
      <w:pPr>
        <w:pStyle w:val="ListParagraph"/>
        <w:numPr>
          <w:ilvl w:val="0"/>
          <w:numId w:val="33"/>
        </w:numPr>
      </w:pPr>
      <w:r>
        <w:t>Biological Hazards</w:t>
      </w:r>
    </w:p>
    <w:p w:rsidR="00502062" w:rsidP="00502062" w:rsidRDefault="00502062" w14:paraId="06E9A633" w14:textId="77777777">
      <w:pPr>
        <w:pStyle w:val="ListParagraph"/>
        <w:numPr>
          <w:ilvl w:val="0"/>
          <w:numId w:val="33"/>
        </w:numPr>
      </w:pPr>
      <w:r>
        <w:t>Asbestos</w:t>
      </w:r>
    </w:p>
    <w:p w:rsidR="00502062" w:rsidP="00502062" w:rsidRDefault="00502062" w14:paraId="4C999E23" w14:textId="77777777">
      <w:pPr>
        <w:pStyle w:val="ListParagraph"/>
        <w:numPr>
          <w:ilvl w:val="0"/>
          <w:numId w:val="33"/>
        </w:numPr>
      </w:pPr>
      <w:r>
        <w:t>Sewage</w:t>
      </w:r>
    </w:p>
    <w:p w:rsidR="00502062" w:rsidP="00502062" w:rsidRDefault="00502062" w14:paraId="3C5481FE" w14:textId="77777777">
      <w:pPr>
        <w:pStyle w:val="ListParagraph"/>
        <w:numPr>
          <w:ilvl w:val="0"/>
          <w:numId w:val="33"/>
        </w:numPr>
      </w:pPr>
      <w:r>
        <w:t>Biosolids</w:t>
      </w:r>
    </w:p>
    <w:p w:rsidR="00502062" w:rsidP="00B005F8" w:rsidRDefault="00681370" w14:paraId="409E0B7F" w14:textId="165AE808">
      <w:pPr>
        <w:pStyle w:val="ListParagraph"/>
        <w:numPr>
          <w:ilvl w:val="0"/>
          <w:numId w:val="33"/>
        </w:numPr>
      </w:pPr>
      <w:r>
        <w:t>Trade Waste</w:t>
      </w:r>
    </w:p>
    <w:p w:rsidRPr="00082898" w:rsidR="00905307" w:rsidP="00B005F8" w:rsidRDefault="00905307" w14:paraId="2834D825" w14:textId="2D545C1B">
      <w:pPr>
        <w:pStyle w:val="ListParagraph"/>
        <w:numPr>
          <w:ilvl w:val="0"/>
          <w:numId w:val="33"/>
        </w:numPr>
      </w:pPr>
      <w:r>
        <w:t>Chemicals and Hazardous Materials</w:t>
      </w:r>
    </w:p>
    <w:p w:rsidRPr="00C64AA6" w:rsidR="00A2426D" w:rsidP="00C64AA6" w:rsidRDefault="00A2426D" w14:paraId="00BC0241" w14:textId="6F99667C">
      <w:pPr>
        <w:rPr>
          <w:b/>
        </w:rPr>
      </w:pPr>
      <w:r>
        <w:rPr>
          <w:b/>
          <w:bCs/>
        </w:rPr>
        <w:t xml:space="preserve">Out of Scope </w:t>
      </w:r>
    </w:p>
    <w:p w:rsidRPr="00C64AA6" w:rsidR="004B7454" w:rsidP="00C64AA6" w:rsidRDefault="005C224D" w14:paraId="56FE94CD" w14:textId="0AFF00DD">
      <w:pPr>
        <w:pStyle w:val="ListParagraph"/>
        <w:numPr>
          <w:ilvl w:val="0"/>
          <w:numId w:val="33"/>
        </w:numPr>
        <w:rPr>
          <w:rFonts w:eastAsiaTheme="majorEastAsia" w:cstheme="majorBidi"/>
          <w:b/>
          <w:color w:val="00B4D0" w:themeColor="accent1"/>
          <w:sz w:val="28"/>
          <w:szCs w:val="28"/>
        </w:rPr>
      </w:pPr>
      <w:r w:rsidRPr="001C2D76">
        <w:rPr>
          <w:noProof/>
          <w:shd w:val="clear" w:color="auto" w:fill="FFFFFF"/>
        </w:rPr>
        <w:t>When</w:t>
      </w:r>
      <w:r w:rsidR="000033D8">
        <w:rPr>
          <w:noProof/>
          <w:shd w:val="clear" w:color="auto" w:fill="FFFFFF"/>
        </w:rPr>
        <w:t xml:space="preserve"> a </w:t>
      </w:r>
      <w:r w:rsidRPr="001C2D76">
        <w:rPr>
          <w:noProof/>
          <w:shd w:val="clear" w:color="auto" w:fill="FFFFFF"/>
        </w:rPr>
        <w:t xml:space="preserve">principal contractor </w:t>
      </w:r>
      <w:r w:rsidR="000033D8">
        <w:rPr>
          <w:noProof/>
          <w:shd w:val="clear" w:color="auto" w:fill="FFFFFF"/>
        </w:rPr>
        <w:t xml:space="preserve">has </w:t>
      </w:r>
      <w:r w:rsidR="002752FC">
        <w:rPr>
          <w:noProof/>
          <w:shd w:val="clear" w:color="auto" w:fill="FFFFFF"/>
        </w:rPr>
        <w:t>been granted formal possession of a</w:t>
      </w:r>
      <w:r w:rsidR="000033D8">
        <w:rPr>
          <w:noProof/>
          <w:shd w:val="clear" w:color="auto" w:fill="FFFFFF"/>
        </w:rPr>
        <w:t xml:space="preserve"> site whilst carrying ou</w:t>
      </w:r>
      <w:r w:rsidR="000E4FE5">
        <w:rPr>
          <w:noProof/>
          <w:shd w:val="clear" w:color="auto" w:fill="FFFFFF"/>
        </w:rPr>
        <w:t>t contracted work</w:t>
      </w:r>
      <w:r w:rsidRPr="001C2D76">
        <w:rPr>
          <w:noProof/>
          <w:shd w:val="clear" w:color="auto" w:fill="FFFFFF"/>
        </w:rPr>
        <w:t xml:space="preserve">, </w:t>
      </w:r>
      <w:r w:rsidRPr="001C2D76" w:rsidR="00730829">
        <w:rPr>
          <w:noProof/>
          <w:shd w:val="clear" w:color="auto" w:fill="FFFFFF"/>
        </w:rPr>
        <w:t>it</w:t>
      </w:r>
      <w:r w:rsidR="000E4FE5">
        <w:rPr>
          <w:noProof/>
          <w:shd w:val="clear" w:color="auto" w:fill="FFFFFF"/>
        </w:rPr>
        <w:t xml:space="preserve"> is the responsibility of the principal contractor </w:t>
      </w:r>
      <w:r w:rsidR="00870543">
        <w:rPr>
          <w:noProof/>
          <w:shd w:val="clear" w:color="auto" w:fill="FFFFFF"/>
        </w:rPr>
        <w:t xml:space="preserve">to comply with </w:t>
      </w:r>
      <w:r w:rsidRPr="001C2D76">
        <w:rPr>
          <w:noProof/>
          <w:shd w:val="clear" w:color="auto" w:fill="FFFFFF"/>
        </w:rPr>
        <w:t>the</w:t>
      </w:r>
      <w:r w:rsidR="00870543">
        <w:rPr>
          <w:noProof/>
          <w:shd w:val="clear" w:color="auto" w:fill="FFFFFF"/>
        </w:rPr>
        <w:t xml:space="preserve"> relevant waste management</w:t>
      </w:r>
      <w:r w:rsidR="006B20DA">
        <w:rPr>
          <w:noProof/>
          <w:shd w:val="clear" w:color="auto" w:fill="FFFFFF"/>
        </w:rPr>
        <w:t xml:space="preserve"> </w:t>
      </w:r>
      <w:r w:rsidR="006369ED">
        <w:rPr>
          <w:noProof/>
          <w:shd w:val="clear" w:color="auto" w:fill="FFFFFF"/>
        </w:rPr>
        <w:t>legislation</w:t>
      </w:r>
      <w:r w:rsidRPr="001C2D76">
        <w:rPr>
          <w:noProof/>
          <w:shd w:val="clear" w:color="auto" w:fill="FFFFFF"/>
        </w:rPr>
        <w:t xml:space="preserve"> </w:t>
      </w:r>
      <w:r w:rsidR="006B20DA">
        <w:rPr>
          <w:noProof/>
          <w:shd w:val="clear" w:color="auto" w:fill="FFFFFF"/>
        </w:rPr>
        <w:t xml:space="preserve">and consult with </w:t>
      </w:r>
      <w:r w:rsidRPr="001C2D76">
        <w:rPr>
          <w:noProof/>
          <w:shd w:val="clear" w:color="auto" w:fill="FFFFFF"/>
        </w:rPr>
        <w:t>our</w:t>
      </w:r>
      <w:r w:rsidR="006B20DA">
        <w:rPr>
          <w:noProof/>
          <w:shd w:val="clear" w:color="auto" w:fill="FFFFFF"/>
        </w:rPr>
        <w:t xml:space="preserve"> Engaging Officer </w:t>
      </w:r>
      <w:r w:rsidR="0036311F">
        <w:rPr>
          <w:noProof/>
          <w:shd w:val="clear" w:color="auto" w:fill="FFFFFF"/>
        </w:rPr>
        <w:t xml:space="preserve">to determine if their activities pose a risk to </w:t>
      </w:r>
      <w:r w:rsidRPr="001C2D76">
        <w:rPr>
          <w:noProof/>
          <w:shd w:val="clear" w:color="auto" w:fill="FFFFFF"/>
        </w:rPr>
        <w:t>us (e.g., Contamination of our site or asset).</w:t>
      </w:r>
    </w:p>
    <w:p w:rsidRPr="002461F7" w:rsidR="00DB4504" w:rsidP="00082898" w:rsidRDefault="00EB10F4" w14:paraId="0B22B369" w14:textId="43940822">
      <w:pPr>
        <w:pStyle w:val="Heading1"/>
      </w:pPr>
      <w:r>
        <w:t xml:space="preserve">Standard </w:t>
      </w:r>
      <w:r w:rsidR="00AD3DF3">
        <w:t>r</w:t>
      </w:r>
      <w:r>
        <w:t>equirements</w:t>
      </w:r>
    </w:p>
    <w:tbl>
      <w:tblPr>
        <w:tblStyle w:val="TableGrid"/>
        <w:tblW w:w="10485" w:type="dxa"/>
        <w:tblLayout w:type="fixed"/>
        <w:tblLook w:val="04A0" w:firstRow="1" w:lastRow="0" w:firstColumn="1" w:lastColumn="0" w:noHBand="0" w:noVBand="1"/>
      </w:tblPr>
      <w:tblGrid>
        <w:gridCol w:w="6232"/>
        <w:gridCol w:w="2410"/>
        <w:gridCol w:w="1843"/>
      </w:tblGrid>
      <w:tr w:rsidRPr="00594CE0" w:rsidR="00DE0724" w:rsidTr="00A37688" w14:paraId="7217DD26" w14:textId="77777777">
        <w:trPr>
          <w:trHeight w:val="681"/>
          <w:tblHeader/>
        </w:trPr>
        <w:tc>
          <w:tcPr>
            <w:tcW w:w="6232" w:type="dxa"/>
            <w:tcBorders>
              <w:top w:val="single" w:color="auto" w:sz="4" w:space="0"/>
              <w:bottom w:val="single" w:color="auto" w:sz="4" w:space="0"/>
            </w:tcBorders>
            <w:shd w:val="clear" w:color="auto" w:fill="00B4D0" w:themeFill="accent1"/>
            <w:vAlign w:val="center"/>
          </w:tcPr>
          <w:p w:rsidR="00DE0724" w:rsidP="00DE0724" w:rsidRDefault="00E30483" w14:paraId="0F041A81" w14:textId="594C271D">
            <w:pPr>
              <w:rPr>
                <w:rFonts w:cs="Arial"/>
                <w:lang w:eastAsia="en-AU"/>
              </w:rPr>
            </w:pPr>
            <w:r>
              <w:rPr>
                <w:b/>
                <w:bCs/>
                <w:color w:val="FFFFFF" w:themeColor="background1"/>
              </w:rPr>
              <w:t>Requirements</w:t>
            </w:r>
          </w:p>
        </w:tc>
        <w:tc>
          <w:tcPr>
            <w:tcW w:w="2410" w:type="dxa"/>
            <w:tcBorders>
              <w:top w:val="single" w:color="auto" w:sz="4" w:space="0"/>
              <w:bottom w:val="single" w:color="auto" w:sz="4" w:space="0"/>
            </w:tcBorders>
            <w:shd w:val="clear" w:color="auto" w:fill="00B4D0" w:themeFill="accent1"/>
            <w:vAlign w:val="center"/>
          </w:tcPr>
          <w:p w:rsidRPr="00561F76" w:rsidR="00DE0724" w:rsidP="00DE0724" w:rsidRDefault="00DE0724" w14:paraId="2B797DCA" w14:textId="6CA9DC79">
            <w:pPr>
              <w:rPr>
                <w:highlight w:val="red"/>
              </w:rPr>
            </w:pPr>
            <w:r w:rsidRPr="00CE7833">
              <w:rPr>
                <w:b/>
                <w:bCs/>
                <w:color w:val="FFFFFF" w:themeColor="background1"/>
              </w:rPr>
              <w:t>Responsibility</w:t>
            </w:r>
            <w:r w:rsidR="006D4852">
              <w:rPr>
                <w:rStyle w:val="FootnoteReference"/>
                <w:b/>
                <w:color w:val="FFFFFF" w:themeColor="background1"/>
              </w:rPr>
              <w:footnoteReference w:id="2"/>
            </w:r>
          </w:p>
        </w:tc>
        <w:tc>
          <w:tcPr>
            <w:tcW w:w="1843" w:type="dxa"/>
            <w:tcBorders>
              <w:top w:val="single" w:color="auto" w:sz="4" w:space="0"/>
              <w:bottom w:val="single" w:color="auto" w:sz="4" w:space="0"/>
            </w:tcBorders>
            <w:shd w:val="clear" w:color="auto" w:fill="00B4D0" w:themeFill="accent1"/>
            <w:vAlign w:val="center"/>
          </w:tcPr>
          <w:p w:rsidRPr="007E3419" w:rsidR="00DE0724" w:rsidP="00DE0724" w:rsidRDefault="00DE0724" w14:paraId="6EDB6753" w14:textId="7C25955A">
            <w:r>
              <w:rPr>
                <w:b/>
                <w:bCs/>
                <w:color w:val="FFFFFF" w:themeColor="background1"/>
              </w:rPr>
              <w:t>Accountability</w:t>
            </w:r>
            <w:r w:rsidR="008147F2">
              <w:rPr>
                <w:rStyle w:val="FootnoteReference"/>
                <w:b/>
                <w:bCs/>
                <w:color w:val="FFFFFF" w:themeColor="background1"/>
              </w:rPr>
              <w:footnoteReference w:id="3"/>
            </w:r>
          </w:p>
        </w:tc>
      </w:tr>
      <w:tr w:rsidRPr="00594CE0" w:rsidR="0028294C" w:rsidTr="00A37688" w14:paraId="73BBE3B8" w14:textId="77777777">
        <w:trPr>
          <w:trHeight w:val="649"/>
        </w:trPr>
        <w:tc>
          <w:tcPr>
            <w:tcW w:w="6232" w:type="dxa"/>
            <w:tcBorders>
              <w:top w:val="single" w:color="auto" w:sz="4" w:space="0"/>
            </w:tcBorders>
            <w:vAlign w:val="center"/>
          </w:tcPr>
          <w:p w:rsidR="0028294C" w:rsidP="000A1438" w:rsidRDefault="0028294C" w14:paraId="0D37D6FC" w14:textId="2A75F7C7">
            <w:pPr>
              <w:rPr>
                <w:rFonts w:cs="Arial"/>
                <w:szCs w:val="22"/>
                <w:lang w:eastAsia="en-AU"/>
              </w:rPr>
            </w:pPr>
            <w:r>
              <w:rPr>
                <w:rFonts w:cs="Arial"/>
                <w:szCs w:val="22"/>
                <w:lang w:eastAsia="en-AU"/>
              </w:rPr>
              <w:t>A</w:t>
            </w:r>
            <w:r w:rsidR="00B21E71">
              <w:rPr>
                <w:rFonts w:cs="Arial"/>
                <w:szCs w:val="22"/>
                <w:lang w:eastAsia="en-AU"/>
              </w:rPr>
              <w:t>ll</w:t>
            </w:r>
            <w:r>
              <w:rPr>
                <w:rFonts w:cs="Arial"/>
                <w:szCs w:val="22"/>
                <w:lang w:eastAsia="en-AU"/>
              </w:rPr>
              <w:t xml:space="preserve"> </w:t>
            </w:r>
            <w:r w:rsidR="005D3ACD">
              <w:rPr>
                <w:rFonts w:cs="Arial"/>
                <w:szCs w:val="22"/>
                <w:lang w:eastAsia="en-AU"/>
              </w:rPr>
              <w:t>priority</w:t>
            </w:r>
            <w:r>
              <w:rPr>
                <w:rFonts w:cs="Arial"/>
                <w:szCs w:val="22"/>
                <w:lang w:eastAsia="en-AU"/>
              </w:rPr>
              <w:t xml:space="preserve"> waste generated by Wannon Water must be:</w:t>
            </w:r>
          </w:p>
          <w:p w:rsidR="0028294C" w:rsidP="0028294C" w:rsidRDefault="00472C6F" w14:paraId="43745C2E" w14:textId="5427DB8E">
            <w:pPr>
              <w:pStyle w:val="ListParagraph"/>
              <w:numPr>
                <w:ilvl w:val="0"/>
                <w:numId w:val="30"/>
              </w:numPr>
              <w:rPr>
                <w:lang w:eastAsia="en-AU"/>
              </w:rPr>
            </w:pPr>
            <w:r>
              <w:rPr>
                <w:lang w:eastAsia="en-AU"/>
              </w:rPr>
              <w:t>Identified</w:t>
            </w:r>
            <w:r w:rsidR="00084CAB">
              <w:rPr>
                <w:lang w:eastAsia="en-AU"/>
              </w:rPr>
              <w:t xml:space="preserve">, Quantified and </w:t>
            </w:r>
            <w:r w:rsidR="0028294C">
              <w:rPr>
                <w:lang w:eastAsia="en-AU"/>
              </w:rPr>
              <w:t>Classified</w:t>
            </w:r>
            <w:r w:rsidR="001A60E6">
              <w:rPr>
                <w:lang w:eastAsia="en-AU"/>
              </w:rPr>
              <w:t xml:space="preserve"> </w:t>
            </w:r>
            <w:r w:rsidR="00EA73AA">
              <w:rPr>
                <w:lang w:eastAsia="en-AU"/>
              </w:rPr>
              <w:t>(</w:t>
            </w:r>
            <w:r w:rsidR="005D66FC">
              <w:rPr>
                <w:lang w:eastAsia="en-AU"/>
              </w:rPr>
              <w:t xml:space="preserve">to be maintained in </w:t>
            </w:r>
            <w:r w:rsidR="00F51227">
              <w:rPr>
                <w:lang w:eastAsia="en-AU"/>
              </w:rPr>
              <w:t>a</w:t>
            </w:r>
            <w:r w:rsidR="005D66FC">
              <w:rPr>
                <w:lang w:eastAsia="en-AU"/>
              </w:rPr>
              <w:t xml:space="preserve"> </w:t>
            </w:r>
            <w:r w:rsidRPr="005D66FC" w:rsidR="00EA73AA">
              <w:rPr>
                <w:b/>
                <w:bCs/>
                <w:lang w:eastAsia="en-AU"/>
              </w:rPr>
              <w:t xml:space="preserve">Waste </w:t>
            </w:r>
            <w:r w:rsidR="003E22D7">
              <w:rPr>
                <w:b/>
                <w:bCs/>
                <w:lang w:eastAsia="en-AU"/>
              </w:rPr>
              <w:t xml:space="preserve">Categories </w:t>
            </w:r>
            <w:r w:rsidRPr="005D66FC" w:rsidR="00EA73AA">
              <w:rPr>
                <w:b/>
                <w:bCs/>
                <w:lang w:eastAsia="en-AU"/>
              </w:rPr>
              <w:t>Register</w:t>
            </w:r>
            <w:r w:rsidR="00F51227">
              <w:rPr>
                <w:b/>
                <w:bCs/>
                <w:lang w:eastAsia="en-AU"/>
              </w:rPr>
              <w:t xml:space="preserve">, </w:t>
            </w:r>
            <w:r w:rsidRPr="00503DA9" w:rsidR="00F51227">
              <w:rPr>
                <w:lang w:eastAsia="en-AU"/>
              </w:rPr>
              <w:t>where applicable</w:t>
            </w:r>
            <w:r w:rsidR="00EA73AA">
              <w:rPr>
                <w:lang w:eastAsia="en-AU"/>
              </w:rPr>
              <w:t>)</w:t>
            </w:r>
          </w:p>
          <w:p w:rsidRPr="00453E86" w:rsidR="00DC487B" w:rsidP="0028294C" w:rsidRDefault="007243E9" w14:paraId="5E642FA8" w14:textId="739B0302">
            <w:pPr>
              <w:pStyle w:val="ListParagraph"/>
              <w:numPr>
                <w:ilvl w:val="0"/>
                <w:numId w:val="30"/>
              </w:numPr>
              <w:rPr>
                <w:b/>
                <w:bCs/>
                <w:lang w:eastAsia="en-AU"/>
              </w:rPr>
            </w:pPr>
            <w:r>
              <w:rPr>
                <w:lang w:eastAsia="en-AU"/>
              </w:rPr>
              <w:t xml:space="preserve">Recorded EPA </w:t>
            </w:r>
            <w:r w:rsidRPr="007243E9">
              <w:rPr>
                <w:b/>
                <w:bCs/>
                <w:lang w:eastAsia="en-AU"/>
              </w:rPr>
              <w:t>waste tracker</w:t>
            </w:r>
            <w:r>
              <w:rPr>
                <w:lang w:eastAsia="en-AU"/>
              </w:rPr>
              <w:t xml:space="preserve"> </w:t>
            </w:r>
            <w:r w:rsidR="00453E86">
              <w:rPr>
                <w:lang w:eastAsia="en-AU"/>
              </w:rPr>
              <w:t xml:space="preserve">if </w:t>
            </w:r>
            <w:r w:rsidRPr="00453E86" w:rsidR="00453E86">
              <w:rPr>
                <w:b/>
                <w:bCs/>
                <w:lang w:eastAsia="en-AU"/>
              </w:rPr>
              <w:t>reportable priority waste</w:t>
            </w:r>
          </w:p>
          <w:p w:rsidR="00036349" w:rsidP="0028294C" w:rsidRDefault="00B21E71" w14:paraId="0A1168C6" w14:textId="1881DF88">
            <w:pPr>
              <w:pStyle w:val="ListParagraph"/>
              <w:numPr>
                <w:ilvl w:val="0"/>
                <w:numId w:val="30"/>
              </w:numPr>
              <w:rPr>
                <w:lang w:eastAsia="en-AU"/>
              </w:rPr>
            </w:pPr>
            <w:r>
              <w:rPr>
                <w:lang w:eastAsia="en-AU"/>
              </w:rPr>
              <w:t>I</w:t>
            </w:r>
            <w:r w:rsidR="00036349">
              <w:rPr>
                <w:lang w:eastAsia="en-AU"/>
              </w:rPr>
              <w:t>solated</w:t>
            </w:r>
            <w:r w:rsidR="0091705D">
              <w:rPr>
                <w:lang w:eastAsia="en-AU"/>
              </w:rPr>
              <w:t xml:space="preserve"> and Contained</w:t>
            </w:r>
          </w:p>
          <w:p w:rsidR="002F1F3E" w:rsidP="0028294C" w:rsidRDefault="0091705D" w14:paraId="5930E232" w14:textId="7B76BCEF">
            <w:pPr>
              <w:pStyle w:val="ListParagraph"/>
              <w:numPr>
                <w:ilvl w:val="0"/>
                <w:numId w:val="30"/>
              </w:numPr>
              <w:rPr>
                <w:lang w:eastAsia="en-AU"/>
              </w:rPr>
            </w:pPr>
            <w:r>
              <w:rPr>
                <w:lang w:eastAsia="en-AU"/>
              </w:rPr>
              <w:t xml:space="preserve">Communicated and </w:t>
            </w:r>
            <w:r w:rsidR="002F1F3E">
              <w:rPr>
                <w:lang w:eastAsia="en-AU"/>
              </w:rPr>
              <w:t>Reported (where required)</w:t>
            </w:r>
          </w:p>
          <w:p w:rsidR="0028294C" w:rsidP="0028294C" w:rsidRDefault="0028294C" w14:paraId="03493140" w14:textId="462D07BF">
            <w:pPr>
              <w:pStyle w:val="ListParagraph"/>
              <w:numPr>
                <w:ilvl w:val="0"/>
                <w:numId w:val="30"/>
              </w:numPr>
              <w:rPr>
                <w:lang w:eastAsia="en-AU"/>
              </w:rPr>
            </w:pPr>
            <w:r>
              <w:rPr>
                <w:lang w:eastAsia="en-AU"/>
              </w:rPr>
              <w:t>Stored, and</w:t>
            </w:r>
          </w:p>
          <w:p w:rsidR="0028294C" w:rsidP="0028294C" w:rsidRDefault="00084CAB" w14:paraId="19C6DC48" w14:textId="1DA7F127">
            <w:pPr>
              <w:pStyle w:val="ListParagraph"/>
              <w:numPr>
                <w:ilvl w:val="0"/>
                <w:numId w:val="30"/>
              </w:numPr>
              <w:rPr>
                <w:lang w:eastAsia="en-AU"/>
              </w:rPr>
            </w:pPr>
            <w:r>
              <w:rPr>
                <w:lang w:eastAsia="en-AU"/>
              </w:rPr>
              <w:t xml:space="preserve">Transported </w:t>
            </w:r>
            <w:r w:rsidR="009D79E1">
              <w:rPr>
                <w:lang w:eastAsia="en-AU"/>
              </w:rPr>
              <w:t xml:space="preserve">and </w:t>
            </w:r>
            <w:r w:rsidR="00F5009E">
              <w:rPr>
                <w:lang w:eastAsia="en-AU"/>
              </w:rPr>
              <w:t>disposed</w:t>
            </w:r>
            <w:r w:rsidR="0028294C">
              <w:rPr>
                <w:lang w:eastAsia="en-AU"/>
              </w:rPr>
              <w:t xml:space="preserve"> of</w:t>
            </w:r>
          </w:p>
          <w:p w:rsidRPr="0028294C" w:rsidR="00B21E71" w:rsidP="0028294C" w:rsidRDefault="0028294C" w14:paraId="28407F68" w14:textId="367CD5FC">
            <w:pPr>
              <w:rPr>
                <w:lang w:eastAsia="en-AU"/>
              </w:rPr>
            </w:pPr>
            <w:r>
              <w:rPr>
                <w:lang w:eastAsia="en-AU"/>
              </w:rPr>
              <w:lastRenderedPageBreak/>
              <w:t xml:space="preserve">in accordance with the </w:t>
            </w:r>
            <w:r w:rsidRPr="005E7985">
              <w:rPr>
                <w:b/>
                <w:bCs/>
                <w:lang w:eastAsia="en-AU"/>
              </w:rPr>
              <w:t>Waste Management P</w:t>
            </w:r>
            <w:r w:rsidR="00AF15A6">
              <w:rPr>
                <w:b/>
                <w:bCs/>
                <w:lang w:eastAsia="en-AU"/>
              </w:rPr>
              <w:t>lan</w:t>
            </w:r>
            <w:r w:rsidR="00A66E92">
              <w:rPr>
                <w:rStyle w:val="FootnoteReference"/>
                <w:b/>
                <w:bCs/>
                <w:lang w:eastAsia="en-AU"/>
              </w:rPr>
              <w:footnoteReference w:id="4"/>
            </w:r>
            <w:r w:rsidR="000769CF">
              <w:rPr>
                <w:lang w:eastAsia="en-AU"/>
              </w:rPr>
              <w:t>-</w:t>
            </w:r>
            <w:r w:rsidR="00B21E71">
              <w:rPr>
                <w:lang w:eastAsia="en-AU"/>
              </w:rPr>
              <w:t>Records must be kept</w:t>
            </w:r>
            <w:r w:rsidR="003D7FA2">
              <w:rPr>
                <w:lang w:eastAsia="en-AU"/>
              </w:rPr>
              <w:t>.</w:t>
            </w:r>
          </w:p>
        </w:tc>
        <w:tc>
          <w:tcPr>
            <w:tcW w:w="2410" w:type="dxa"/>
            <w:tcBorders>
              <w:top w:val="single" w:color="auto" w:sz="4" w:space="0"/>
            </w:tcBorders>
            <w:vAlign w:val="center"/>
          </w:tcPr>
          <w:p w:rsidRPr="005D3001" w:rsidR="00591F7B" w:rsidP="00591F7B" w:rsidRDefault="00591F7B" w14:paraId="0007F654" w14:textId="77777777">
            <w:pPr>
              <w:rPr>
                <w:b/>
                <w:bCs/>
              </w:rPr>
            </w:pPr>
            <w:r w:rsidRPr="005D3001">
              <w:rPr>
                <w:b/>
                <w:bCs/>
              </w:rPr>
              <w:lastRenderedPageBreak/>
              <w:t>BM Operations</w:t>
            </w:r>
          </w:p>
          <w:p w:rsidR="0028294C" w:rsidP="00DE0724" w:rsidRDefault="00591F7B" w14:paraId="0F3CFC4E" w14:textId="77777777">
            <w:r>
              <w:t>BM Corporate Services</w:t>
            </w:r>
          </w:p>
          <w:p w:rsidR="00851A26" w:rsidP="00DE0724" w:rsidRDefault="00851A26" w14:paraId="6D0E118F" w14:textId="77777777">
            <w:r>
              <w:t>BM Maintenance</w:t>
            </w:r>
          </w:p>
          <w:p w:rsidR="00851A26" w:rsidP="00DE0724" w:rsidRDefault="003D453F" w14:paraId="7532076D" w14:textId="77777777">
            <w:r>
              <w:t>BM Asset Planning</w:t>
            </w:r>
          </w:p>
          <w:p w:rsidR="003D453F" w:rsidP="00DE0724" w:rsidRDefault="003D453F" w14:paraId="6B0614F3" w14:textId="77777777">
            <w:r>
              <w:t>BM Asset Creation</w:t>
            </w:r>
          </w:p>
          <w:p w:rsidR="003D453F" w:rsidP="00DE0724" w:rsidRDefault="003D453F" w14:paraId="4D64801D" w14:textId="5DBD8813">
            <w:r>
              <w:t>BM Asset Systems</w:t>
            </w:r>
          </w:p>
        </w:tc>
        <w:tc>
          <w:tcPr>
            <w:tcW w:w="1843" w:type="dxa"/>
            <w:tcBorders>
              <w:top w:val="single" w:color="auto" w:sz="4" w:space="0"/>
            </w:tcBorders>
            <w:vAlign w:val="center"/>
          </w:tcPr>
          <w:p w:rsidR="005662ED" w:rsidP="005662ED" w:rsidRDefault="005662ED" w14:paraId="4E383700" w14:textId="77777777">
            <w:r w:rsidRPr="00707DE4">
              <w:t>GM Assets &amp; Service Delivery</w:t>
            </w:r>
          </w:p>
          <w:p w:rsidR="0028294C" w:rsidP="005662ED" w:rsidRDefault="0028294C" w14:paraId="2393AF61" w14:textId="360E0ED8"/>
        </w:tc>
      </w:tr>
      <w:tr w:rsidRPr="00594CE0" w:rsidR="008316A4" w:rsidTr="00A37688" w14:paraId="6EAD434A" w14:textId="77777777">
        <w:trPr>
          <w:trHeight w:val="649"/>
        </w:trPr>
        <w:tc>
          <w:tcPr>
            <w:tcW w:w="6232" w:type="dxa"/>
            <w:tcBorders>
              <w:top w:val="single" w:color="auto" w:sz="4" w:space="0"/>
            </w:tcBorders>
            <w:vAlign w:val="center"/>
          </w:tcPr>
          <w:p w:rsidR="008316A4" w:rsidP="008316A4" w:rsidRDefault="008316A4" w14:paraId="5E682D63" w14:textId="451B94CF">
            <w:pPr>
              <w:rPr>
                <w:rFonts w:cs="Arial"/>
                <w:lang w:eastAsia="en-AU"/>
              </w:rPr>
            </w:pPr>
            <w:r w:rsidRPr="00D84339">
              <w:t xml:space="preserve">Assets and equipment purchased, built, </w:t>
            </w:r>
            <w:r w:rsidRPr="00D84339" w:rsidR="00F5009E">
              <w:t>installed,</w:t>
            </w:r>
            <w:r w:rsidRPr="00D84339">
              <w:t xml:space="preserve"> or modified must consider and control the risks associated with waste, generation, </w:t>
            </w:r>
            <w:r w:rsidRPr="00D84339" w:rsidR="00B05DB2">
              <w:t>exposure,</w:t>
            </w:r>
            <w:r w:rsidRPr="00D84339">
              <w:t xml:space="preserve"> and release (e.g., Consider ease of disposal at end of life).</w:t>
            </w:r>
          </w:p>
        </w:tc>
        <w:tc>
          <w:tcPr>
            <w:tcW w:w="2410" w:type="dxa"/>
            <w:tcBorders>
              <w:top w:val="single" w:color="auto" w:sz="4" w:space="0"/>
            </w:tcBorders>
            <w:vAlign w:val="center"/>
          </w:tcPr>
          <w:p w:rsidRPr="005D3001" w:rsidR="00CC1683" w:rsidP="008316A4" w:rsidRDefault="004E1B84" w14:paraId="423EACA7" w14:textId="77777777">
            <w:pPr>
              <w:rPr>
                <w:b/>
                <w:bCs/>
              </w:rPr>
            </w:pPr>
            <w:r w:rsidRPr="005D3001">
              <w:rPr>
                <w:b/>
                <w:bCs/>
              </w:rPr>
              <w:t xml:space="preserve">Executive </w:t>
            </w:r>
            <w:r w:rsidRPr="005D3001" w:rsidR="00CA3450">
              <w:rPr>
                <w:b/>
                <w:bCs/>
              </w:rPr>
              <w:t>People &amp; Resilience</w:t>
            </w:r>
          </w:p>
          <w:p w:rsidR="00E559F8" w:rsidP="008316A4" w:rsidRDefault="00780B20" w14:paraId="6C44886F" w14:textId="77777777">
            <w:r>
              <w:t xml:space="preserve">BM </w:t>
            </w:r>
            <w:r w:rsidR="00E559F8">
              <w:t>Asset Creation</w:t>
            </w:r>
          </w:p>
          <w:p w:rsidR="00A40C2E" w:rsidP="008316A4" w:rsidRDefault="00A40C2E" w14:paraId="5BB8E418" w14:textId="0623F4DB">
            <w:r>
              <w:t>BM Operations</w:t>
            </w:r>
          </w:p>
          <w:p w:rsidR="000D3A13" w:rsidP="008316A4" w:rsidRDefault="000D3A13" w14:paraId="5DA20DD3" w14:textId="40028901">
            <w:r>
              <w:t>BM Corporate Services</w:t>
            </w:r>
          </w:p>
        </w:tc>
        <w:tc>
          <w:tcPr>
            <w:tcW w:w="1843" w:type="dxa"/>
            <w:tcBorders>
              <w:top w:val="single" w:color="auto" w:sz="4" w:space="0"/>
            </w:tcBorders>
            <w:vAlign w:val="center"/>
          </w:tcPr>
          <w:p w:rsidRPr="00707DE4" w:rsidR="008316A4" w:rsidP="008316A4" w:rsidRDefault="00C34232" w14:paraId="2CF92FD8" w14:textId="437A51A1">
            <w:r w:rsidRPr="00707DE4">
              <w:t xml:space="preserve">GM </w:t>
            </w:r>
            <w:r w:rsidR="008271BC">
              <w:t>People &amp; Business Services</w:t>
            </w:r>
          </w:p>
        </w:tc>
      </w:tr>
      <w:tr w:rsidRPr="00594CE0" w:rsidR="00AB6852" w:rsidTr="00A37688" w14:paraId="3C4095EB" w14:textId="77777777">
        <w:trPr>
          <w:trHeight w:val="649"/>
        </w:trPr>
        <w:tc>
          <w:tcPr>
            <w:tcW w:w="6232" w:type="dxa"/>
            <w:tcBorders>
              <w:top w:val="single" w:color="auto" w:sz="4" w:space="0"/>
            </w:tcBorders>
            <w:vAlign w:val="center"/>
          </w:tcPr>
          <w:p w:rsidR="00AB6852" w:rsidP="00AB6852" w:rsidRDefault="00AB6852" w14:paraId="3C710F90" w14:textId="32FCC6B0">
            <w:pPr>
              <w:rPr>
                <w:rFonts w:cs="Arial"/>
              </w:rPr>
            </w:pPr>
            <w:r w:rsidRPr="00855EFB">
              <w:rPr>
                <w:rFonts w:cs="Arial"/>
              </w:rPr>
              <w:t xml:space="preserve">Risks associated with waste must be </w:t>
            </w:r>
            <w:r>
              <w:rPr>
                <w:rFonts w:cs="Arial"/>
              </w:rPr>
              <w:t>managed in accordance with waste management principles</w:t>
            </w:r>
            <w:r w:rsidRPr="00855EFB">
              <w:rPr>
                <w:rFonts w:cs="Arial"/>
              </w:rPr>
              <w:t xml:space="preserve"> </w:t>
            </w:r>
            <w:r>
              <w:rPr>
                <w:rFonts w:cs="Arial"/>
              </w:rPr>
              <w:t xml:space="preserve">(in line with the Circular Economy Act) </w:t>
            </w:r>
            <w:r w:rsidRPr="00855EFB">
              <w:rPr>
                <w:rFonts w:cs="Arial"/>
              </w:rPr>
              <w:t>- and the hierarchy of control</w:t>
            </w:r>
            <w:r w:rsidR="00E62B03">
              <w:rPr>
                <w:rFonts w:cs="Arial"/>
              </w:rPr>
              <w:t>,</w:t>
            </w:r>
            <w:r w:rsidRPr="00855EFB">
              <w:rPr>
                <w:rFonts w:cs="Arial"/>
              </w:rPr>
              <w:t xml:space="preserve"> to </w:t>
            </w:r>
            <w:r>
              <w:rPr>
                <w:rFonts w:cs="Arial"/>
              </w:rPr>
              <w:t>our</w:t>
            </w:r>
            <w:r w:rsidRPr="00855EFB">
              <w:rPr>
                <w:rFonts w:cs="Arial"/>
              </w:rPr>
              <w:t xml:space="preserve"> accepted levels, so far as reasonably practicable:</w:t>
            </w:r>
          </w:p>
          <w:p w:rsidR="00F30DA0" w:rsidP="00AB6852" w:rsidRDefault="00F30DA0" w14:paraId="349A14FA" w14:textId="77777777">
            <w:pPr>
              <w:rPr>
                <w:rFonts w:cs="Arial"/>
              </w:rPr>
            </w:pPr>
          </w:p>
          <w:p w:rsidRPr="00855EFB" w:rsidR="00AB6852" w:rsidP="00AB6852" w:rsidRDefault="00AB6852" w14:paraId="586EE4E6" w14:textId="77777777">
            <w:pPr>
              <w:numPr>
                <w:ilvl w:val="0"/>
                <w:numId w:val="31"/>
              </w:numPr>
              <w:autoSpaceDE w:val="0"/>
              <w:autoSpaceDN w:val="0"/>
              <w:adjustRightInd w:val="0"/>
              <w:spacing w:after="104" w:line="259" w:lineRule="auto"/>
              <w:contextualSpacing/>
              <w:rPr>
                <w:rFonts w:cs="Arial"/>
                <w:lang w:val="en-US"/>
              </w:rPr>
            </w:pPr>
            <w:r w:rsidRPr="00855EFB">
              <w:rPr>
                <w:rFonts w:cs="Arial"/>
                <w:lang w:val="en-US"/>
              </w:rPr>
              <w:t>Avoid generation of waste</w:t>
            </w:r>
          </w:p>
          <w:p w:rsidRPr="00855EFB" w:rsidR="00AB6852" w:rsidP="00AB6852" w:rsidRDefault="00AB6852" w14:paraId="31502BD7" w14:textId="77777777">
            <w:pPr>
              <w:numPr>
                <w:ilvl w:val="0"/>
                <w:numId w:val="31"/>
              </w:numPr>
              <w:autoSpaceDE w:val="0"/>
              <w:autoSpaceDN w:val="0"/>
              <w:adjustRightInd w:val="0"/>
              <w:spacing w:after="104" w:line="259" w:lineRule="auto"/>
              <w:contextualSpacing/>
              <w:rPr>
                <w:rFonts w:cs="Arial"/>
                <w:lang w:val="en-US"/>
              </w:rPr>
            </w:pPr>
            <w:r w:rsidRPr="00855EFB">
              <w:rPr>
                <w:rFonts w:cs="Arial"/>
                <w:lang w:val="en-US"/>
              </w:rPr>
              <w:t>Substitute for activities which produce less hazardous waste (e.g., water-based process instead of solvent based)</w:t>
            </w:r>
          </w:p>
          <w:p w:rsidRPr="00855EFB" w:rsidR="00AB6852" w:rsidP="00AB6852" w:rsidRDefault="00AB6852" w14:paraId="6BAE9A3D" w14:textId="77777777">
            <w:pPr>
              <w:numPr>
                <w:ilvl w:val="0"/>
                <w:numId w:val="31"/>
              </w:numPr>
              <w:autoSpaceDE w:val="0"/>
              <w:autoSpaceDN w:val="0"/>
              <w:adjustRightInd w:val="0"/>
              <w:spacing w:after="104" w:line="259" w:lineRule="auto"/>
              <w:contextualSpacing/>
              <w:rPr>
                <w:rFonts w:cs="Arial"/>
                <w:lang w:val="en-US"/>
              </w:rPr>
            </w:pPr>
            <w:r w:rsidRPr="00855EFB">
              <w:rPr>
                <w:rFonts w:cs="Arial"/>
                <w:lang w:val="en-US"/>
              </w:rPr>
              <w:t>Reuse</w:t>
            </w:r>
          </w:p>
          <w:p w:rsidRPr="00855EFB" w:rsidR="00AB6852" w:rsidP="00AB6852" w:rsidRDefault="00AB6852" w14:paraId="24600CC6" w14:textId="0BEA5154">
            <w:pPr>
              <w:numPr>
                <w:ilvl w:val="0"/>
                <w:numId w:val="31"/>
              </w:numPr>
              <w:autoSpaceDE w:val="0"/>
              <w:autoSpaceDN w:val="0"/>
              <w:adjustRightInd w:val="0"/>
              <w:spacing w:after="104" w:line="259" w:lineRule="auto"/>
              <w:contextualSpacing/>
              <w:rPr>
                <w:rFonts w:cs="Arial"/>
                <w:lang w:val="en-US"/>
              </w:rPr>
            </w:pPr>
            <w:r w:rsidRPr="00855EFB">
              <w:rPr>
                <w:rFonts w:cs="Arial"/>
                <w:lang w:val="en-US"/>
              </w:rPr>
              <w:t>Recycle</w:t>
            </w:r>
          </w:p>
          <w:p w:rsidRPr="00855EFB" w:rsidR="00AB6852" w:rsidP="00AB6852" w:rsidRDefault="00AB6852" w14:paraId="13D6D017" w14:textId="6DED1F06">
            <w:pPr>
              <w:numPr>
                <w:ilvl w:val="0"/>
                <w:numId w:val="31"/>
              </w:numPr>
              <w:autoSpaceDE w:val="0"/>
              <w:autoSpaceDN w:val="0"/>
              <w:adjustRightInd w:val="0"/>
              <w:spacing w:after="104" w:line="259" w:lineRule="auto"/>
              <w:contextualSpacing/>
              <w:rPr>
                <w:rFonts w:cs="Arial"/>
                <w:lang w:val="en-US"/>
              </w:rPr>
            </w:pPr>
            <w:r w:rsidRPr="00855EFB">
              <w:rPr>
                <w:rFonts w:cs="Arial"/>
                <w:lang w:val="en-US"/>
              </w:rPr>
              <w:t xml:space="preserve">Recovery of energy </w:t>
            </w:r>
            <w:r w:rsidR="00866912">
              <w:rPr>
                <w:rFonts w:cs="Arial"/>
                <w:lang w:val="en-US"/>
              </w:rPr>
              <w:t xml:space="preserve">and other resources </w:t>
            </w:r>
            <w:r w:rsidRPr="00855EFB">
              <w:rPr>
                <w:rFonts w:cs="Arial"/>
                <w:lang w:val="en-US"/>
              </w:rPr>
              <w:t>from waste</w:t>
            </w:r>
          </w:p>
          <w:p w:rsidRPr="00855EFB" w:rsidR="00AB6852" w:rsidP="00AB6852" w:rsidRDefault="00AB6852" w14:paraId="32F9B2C3" w14:textId="257935C5">
            <w:pPr>
              <w:numPr>
                <w:ilvl w:val="0"/>
                <w:numId w:val="31"/>
              </w:numPr>
              <w:autoSpaceDE w:val="0"/>
              <w:autoSpaceDN w:val="0"/>
              <w:adjustRightInd w:val="0"/>
              <w:spacing w:after="104" w:line="259" w:lineRule="auto"/>
              <w:contextualSpacing/>
              <w:rPr>
                <w:rFonts w:cs="Arial"/>
                <w:lang w:val="en-US"/>
              </w:rPr>
            </w:pPr>
            <w:r w:rsidRPr="00855EFB">
              <w:rPr>
                <w:rFonts w:cs="Arial"/>
                <w:lang w:val="en-US"/>
              </w:rPr>
              <w:t xml:space="preserve">Containing, </w:t>
            </w:r>
            <w:r w:rsidRPr="00855EFB" w:rsidR="003C42E9">
              <w:rPr>
                <w:rFonts w:cs="Arial"/>
                <w:lang w:val="en-US"/>
              </w:rPr>
              <w:t>isolating,</w:t>
            </w:r>
            <w:r w:rsidRPr="00855EFB">
              <w:rPr>
                <w:rFonts w:cs="Arial"/>
                <w:lang w:val="en-US"/>
              </w:rPr>
              <w:t xml:space="preserve"> or separating waste from people or the environment</w:t>
            </w:r>
          </w:p>
          <w:p w:rsidRPr="00855EFB" w:rsidR="00AB6852" w:rsidP="00AB6852" w:rsidRDefault="00AB6852" w14:paraId="304BA35B" w14:textId="77777777">
            <w:pPr>
              <w:numPr>
                <w:ilvl w:val="0"/>
                <w:numId w:val="31"/>
              </w:numPr>
              <w:autoSpaceDE w:val="0"/>
              <w:autoSpaceDN w:val="0"/>
              <w:adjustRightInd w:val="0"/>
              <w:spacing w:after="104" w:line="259" w:lineRule="auto"/>
              <w:contextualSpacing/>
              <w:rPr>
                <w:rFonts w:cs="Arial"/>
              </w:rPr>
            </w:pPr>
            <w:r w:rsidRPr="00855EFB">
              <w:rPr>
                <w:rFonts w:cs="Arial"/>
                <w:lang w:val="en-US"/>
              </w:rPr>
              <w:t xml:space="preserve">Reduce exposure to waste using administrative controls (e.g., buying smaller package sizes of chemicals instead of bulk containers) </w:t>
            </w:r>
          </w:p>
          <w:p w:rsidRPr="001D6DDD" w:rsidR="00AB6852" w:rsidP="00AB6852" w:rsidRDefault="00AB6852" w14:paraId="60C69C98" w14:textId="77777777">
            <w:pPr>
              <w:numPr>
                <w:ilvl w:val="0"/>
                <w:numId w:val="31"/>
              </w:numPr>
              <w:autoSpaceDE w:val="0"/>
              <w:autoSpaceDN w:val="0"/>
              <w:adjustRightInd w:val="0"/>
              <w:spacing w:line="259" w:lineRule="auto"/>
              <w:contextualSpacing/>
              <w:rPr>
                <w:rFonts w:cs="Arial"/>
              </w:rPr>
            </w:pPr>
            <w:r w:rsidRPr="00855EFB">
              <w:rPr>
                <w:rFonts w:cs="Arial"/>
                <w:lang w:val="en-US"/>
              </w:rPr>
              <w:t>Reduce exposure using Personal Protective Equipment (PPE)</w:t>
            </w:r>
          </w:p>
          <w:p w:rsidRPr="00AB6852" w:rsidR="00AB6852" w:rsidP="00AB6852" w:rsidRDefault="00AB6852" w14:paraId="36F244EC" w14:textId="055D6437">
            <w:pPr>
              <w:numPr>
                <w:ilvl w:val="0"/>
                <w:numId w:val="31"/>
              </w:numPr>
              <w:autoSpaceDE w:val="0"/>
              <w:autoSpaceDN w:val="0"/>
              <w:adjustRightInd w:val="0"/>
              <w:spacing w:line="259" w:lineRule="auto"/>
              <w:contextualSpacing/>
              <w:rPr>
                <w:rFonts w:cs="Arial"/>
              </w:rPr>
            </w:pPr>
            <w:r>
              <w:rPr>
                <w:rFonts w:cs="Arial"/>
                <w:lang w:val="en-US"/>
              </w:rPr>
              <w:t>Dispos</w:t>
            </w:r>
            <w:r w:rsidR="00224819">
              <w:rPr>
                <w:rFonts w:cs="Arial"/>
                <w:lang w:val="en-US"/>
              </w:rPr>
              <w:t>al</w:t>
            </w:r>
            <w:r>
              <w:rPr>
                <w:rFonts w:cs="Arial"/>
                <w:lang w:val="en-US"/>
              </w:rPr>
              <w:t xml:space="preserve"> of Waste</w:t>
            </w:r>
          </w:p>
        </w:tc>
        <w:tc>
          <w:tcPr>
            <w:tcW w:w="2410" w:type="dxa"/>
            <w:tcBorders>
              <w:top w:val="single" w:color="auto" w:sz="4" w:space="0"/>
            </w:tcBorders>
            <w:vAlign w:val="center"/>
          </w:tcPr>
          <w:p w:rsidRPr="005D3001" w:rsidR="00AB6852" w:rsidP="00AB6852" w:rsidRDefault="008271BC" w14:paraId="6BC434BB" w14:textId="5EDB82BB">
            <w:pPr>
              <w:rPr>
                <w:b/>
                <w:bCs/>
              </w:rPr>
            </w:pPr>
            <w:r w:rsidRPr="005D3001">
              <w:rPr>
                <w:b/>
                <w:bCs/>
              </w:rPr>
              <w:t>Executive People &amp; Business Services</w:t>
            </w:r>
          </w:p>
          <w:p w:rsidRPr="00D84339" w:rsidR="00780B20" w:rsidP="00AB6852" w:rsidRDefault="00780B20" w14:paraId="074AEE93" w14:textId="55ECC143">
            <w:r>
              <w:t>Every BM</w:t>
            </w:r>
          </w:p>
        </w:tc>
        <w:tc>
          <w:tcPr>
            <w:tcW w:w="1843" w:type="dxa"/>
            <w:tcBorders>
              <w:top w:val="single" w:color="auto" w:sz="4" w:space="0"/>
            </w:tcBorders>
            <w:vAlign w:val="center"/>
          </w:tcPr>
          <w:p w:rsidRPr="00D84339" w:rsidR="00AB6852" w:rsidP="00AB6852" w:rsidRDefault="00AB6852" w14:paraId="391BF4FE" w14:textId="4727E47A">
            <w:r w:rsidRPr="00D84339">
              <w:t xml:space="preserve">GM People &amp; Business Services </w:t>
            </w:r>
          </w:p>
          <w:p w:rsidRPr="00D84339" w:rsidR="00AB6852" w:rsidP="00AB6852" w:rsidRDefault="00AB6852" w14:paraId="60AF32E6" w14:textId="0E90E42A"/>
        </w:tc>
      </w:tr>
      <w:tr w:rsidRPr="00594CE0" w:rsidR="00AB6852" w:rsidTr="00A37688" w14:paraId="7832632E" w14:textId="77777777">
        <w:trPr>
          <w:trHeight w:val="649"/>
        </w:trPr>
        <w:tc>
          <w:tcPr>
            <w:tcW w:w="6232" w:type="dxa"/>
            <w:tcBorders>
              <w:top w:val="single" w:color="auto" w:sz="4" w:space="0"/>
            </w:tcBorders>
            <w:vAlign w:val="center"/>
          </w:tcPr>
          <w:p w:rsidRPr="00002A17" w:rsidR="00AB6852" w:rsidP="00AB6852" w:rsidRDefault="00AB6852" w14:paraId="5868F276" w14:textId="4091EA22">
            <w:pPr>
              <w:rPr>
                <w:color w:val="FF0000"/>
              </w:rPr>
            </w:pPr>
            <w:r w:rsidRPr="00D84339">
              <w:rPr>
                <w:rFonts w:cs="Arial"/>
              </w:rPr>
              <w:t xml:space="preserve">Where there is a known or a reasonable likelihood that </w:t>
            </w:r>
            <w:r>
              <w:rPr>
                <w:rFonts w:cs="Arial"/>
              </w:rPr>
              <w:t xml:space="preserve">industrial waste (e.g., excavated </w:t>
            </w:r>
            <w:r w:rsidRPr="00D84339">
              <w:rPr>
                <w:rFonts w:cs="Arial"/>
              </w:rPr>
              <w:t>soils</w:t>
            </w:r>
            <w:r>
              <w:rPr>
                <w:rFonts w:cs="Arial"/>
              </w:rPr>
              <w:t>)</w:t>
            </w:r>
            <w:r w:rsidRPr="00D84339">
              <w:rPr>
                <w:rFonts w:cs="Arial"/>
              </w:rPr>
              <w:t xml:space="preserve"> are contaminated, testing is required prior to removal from site or stockpiling of soils as per the </w:t>
            </w:r>
            <w:r w:rsidRPr="00AB2A8E">
              <w:rPr>
                <w:rFonts w:cs="Arial"/>
                <w:b/>
                <w:bCs/>
              </w:rPr>
              <w:t>Waste Management Plan</w:t>
            </w:r>
            <w:r w:rsidR="000204FE">
              <w:rPr>
                <w:rFonts w:cs="Arial"/>
                <w:b/>
                <w:bCs/>
                <w:vertAlign w:val="superscript"/>
              </w:rPr>
              <w:t>3</w:t>
            </w:r>
            <w:r w:rsidRPr="00D84339">
              <w:rPr>
                <w:rFonts w:cs="Arial"/>
              </w:rPr>
              <w:t>.</w:t>
            </w:r>
          </w:p>
        </w:tc>
        <w:tc>
          <w:tcPr>
            <w:tcW w:w="2410" w:type="dxa"/>
            <w:tcBorders>
              <w:top w:val="single" w:color="auto" w:sz="4" w:space="0"/>
            </w:tcBorders>
            <w:vAlign w:val="center"/>
          </w:tcPr>
          <w:p w:rsidRPr="005D3001" w:rsidR="008773E9" w:rsidP="00AB6852" w:rsidRDefault="008773E9" w14:paraId="16153DF3" w14:textId="77777777">
            <w:pPr>
              <w:rPr>
                <w:b/>
                <w:bCs/>
              </w:rPr>
            </w:pPr>
            <w:r w:rsidRPr="005D3001">
              <w:rPr>
                <w:b/>
                <w:bCs/>
              </w:rPr>
              <w:t>BM Operations</w:t>
            </w:r>
          </w:p>
          <w:p w:rsidR="00503931" w:rsidP="00AB6852" w:rsidRDefault="00503931" w14:paraId="516E417F" w14:textId="77777777">
            <w:r>
              <w:t>BM Asset Creation</w:t>
            </w:r>
          </w:p>
          <w:p w:rsidR="0015428C" w:rsidP="00AB6852" w:rsidRDefault="0015428C" w14:paraId="3F1430B9" w14:textId="146FDA06">
            <w:r>
              <w:t>BM Asset Systems</w:t>
            </w:r>
          </w:p>
          <w:p w:rsidR="00E97BC0" w:rsidP="00AB6852" w:rsidRDefault="00E97BC0" w14:paraId="7B976629" w14:textId="77777777">
            <w:r>
              <w:t>BM Maintenance</w:t>
            </w:r>
          </w:p>
          <w:p w:rsidRPr="00D84339" w:rsidR="0015428C" w:rsidP="00AB6852" w:rsidRDefault="0015428C" w14:paraId="4D2A7F98" w14:textId="6D7520E3">
            <w:r>
              <w:t>BM Corporate Services</w:t>
            </w:r>
          </w:p>
        </w:tc>
        <w:tc>
          <w:tcPr>
            <w:tcW w:w="1843" w:type="dxa"/>
            <w:tcBorders>
              <w:top w:val="single" w:color="auto" w:sz="4" w:space="0"/>
            </w:tcBorders>
            <w:vAlign w:val="center"/>
          </w:tcPr>
          <w:p w:rsidRPr="00D84339" w:rsidR="00AB6852" w:rsidP="00AB6852" w:rsidRDefault="00AB6852" w14:paraId="726DC52E" w14:textId="09651FC0">
            <w:r w:rsidRPr="00707DE4">
              <w:t>GM Assets &amp; Service Delivery</w:t>
            </w:r>
          </w:p>
        </w:tc>
      </w:tr>
      <w:tr w:rsidRPr="00594CE0" w:rsidR="00AB6852" w:rsidTr="00A37688" w14:paraId="1BE99DC8" w14:textId="77777777">
        <w:trPr>
          <w:trHeight w:val="649"/>
        </w:trPr>
        <w:tc>
          <w:tcPr>
            <w:tcW w:w="6232" w:type="dxa"/>
            <w:tcBorders>
              <w:top w:val="single" w:color="auto" w:sz="4" w:space="0"/>
            </w:tcBorders>
            <w:vAlign w:val="center"/>
          </w:tcPr>
          <w:p w:rsidRPr="00D84339" w:rsidR="00AB6852" w:rsidP="00AB6852" w:rsidRDefault="00AB6852" w14:paraId="29B82095" w14:textId="6E133613">
            <w:pPr>
              <w:rPr>
                <w:rFonts w:cs="Arial"/>
              </w:rPr>
            </w:pPr>
            <w:r w:rsidRPr="00D84339">
              <w:rPr>
                <w:rFonts w:cs="Arial"/>
              </w:rPr>
              <w:t>Where the identity of any other type of waste is unclear</w:t>
            </w:r>
            <w:r>
              <w:rPr>
                <w:rFonts w:cs="Arial"/>
              </w:rPr>
              <w:t>,</w:t>
            </w:r>
            <w:r w:rsidRPr="00D84339">
              <w:rPr>
                <w:rFonts w:cs="Arial"/>
              </w:rPr>
              <w:t xml:space="preserve"> and there is a likelihood</w:t>
            </w:r>
            <w:r>
              <w:rPr>
                <w:rFonts w:cs="Arial"/>
              </w:rPr>
              <w:t xml:space="preserve"> </w:t>
            </w:r>
            <w:r w:rsidRPr="00D84339">
              <w:rPr>
                <w:rFonts w:cs="Arial"/>
              </w:rPr>
              <w:t>it is contaminated, further work must be completed to classify it</w:t>
            </w:r>
            <w:r>
              <w:rPr>
                <w:rFonts w:cs="Arial"/>
              </w:rPr>
              <w:t xml:space="preserve"> and confirm identification</w:t>
            </w:r>
            <w:r w:rsidRPr="00D84339">
              <w:rPr>
                <w:rFonts w:cs="Arial"/>
              </w:rPr>
              <w:t>.</w:t>
            </w:r>
          </w:p>
        </w:tc>
        <w:tc>
          <w:tcPr>
            <w:tcW w:w="2410" w:type="dxa"/>
            <w:tcBorders>
              <w:top w:val="single" w:color="auto" w:sz="4" w:space="0"/>
            </w:tcBorders>
            <w:vAlign w:val="center"/>
          </w:tcPr>
          <w:p w:rsidR="00570C99" w:rsidP="002B4BD9" w:rsidRDefault="00570C99" w14:paraId="2F31D982" w14:textId="77777777">
            <w:pPr>
              <w:rPr>
                <w:b/>
                <w:bCs/>
              </w:rPr>
            </w:pPr>
          </w:p>
          <w:p w:rsidR="00570C99" w:rsidP="002B4BD9" w:rsidRDefault="00570C99" w14:paraId="023D2500" w14:textId="77777777">
            <w:pPr>
              <w:rPr>
                <w:b/>
                <w:bCs/>
              </w:rPr>
            </w:pPr>
          </w:p>
          <w:p w:rsidRPr="005D3001" w:rsidR="008773E9" w:rsidP="002B4BD9" w:rsidRDefault="007551F6" w14:paraId="63991571" w14:textId="26721931">
            <w:pPr>
              <w:rPr>
                <w:b/>
                <w:bCs/>
              </w:rPr>
            </w:pPr>
            <w:r w:rsidRPr="005D3001">
              <w:rPr>
                <w:b/>
                <w:bCs/>
              </w:rPr>
              <w:t>BM Operations</w:t>
            </w:r>
          </w:p>
          <w:p w:rsidR="00BE68C1" w:rsidP="002B4BD9" w:rsidRDefault="00BE68C1" w14:paraId="5AE41BCE" w14:textId="44206A3F">
            <w:r>
              <w:t>BM Asset Creation</w:t>
            </w:r>
          </w:p>
          <w:p w:rsidR="00237765" w:rsidP="002B4BD9" w:rsidRDefault="00237765" w14:paraId="3DA0AEDD" w14:textId="5A082317">
            <w:r>
              <w:t>BM Asset Systems</w:t>
            </w:r>
          </w:p>
          <w:p w:rsidR="00BE68C1" w:rsidP="002B4BD9" w:rsidRDefault="00BE68C1" w14:paraId="0BDF7C33" w14:textId="7EF67B90">
            <w:r>
              <w:t>BM Maintenance</w:t>
            </w:r>
          </w:p>
          <w:p w:rsidR="00E97BC0" w:rsidP="002B4BD9" w:rsidRDefault="00237765" w14:paraId="78FED989" w14:textId="77777777">
            <w:r>
              <w:t>BM Corporate Services</w:t>
            </w:r>
          </w:p>
          <w:p w:rsidR="00570C99" w:rsidP="002B4BD9" w:rsidRDefault="00570C99" w14:paraId="0C4A8FD5" w14:textId="77777777"/>
          <w:p w:rsidRPr="00D84339" w:rsidR="00570C99" w:rsidP="002B4BD9" w:rsidRDefault="00570C99" w14:paraId="17C6C7AD" w14:textId="6A40EE36"/>
        </w:tc>
        <w:tc>
          <w:tcPr>
            <w:tcW w:w="1843" w:type="dxa"/>
            <w:tcBorders>
              <w:top w:val="single" w:color="auto" w:sz="4" w:space="0"/>
            </w:tcBorders>
            <w:vAlign w:val="center"/>
          </w:tcPr>
          <w:p w:rsidRPr="00D84339" w:rsidR="00AB6852" w:rsidP="00AB6852" w:rsidRDefault="00293B5C" w14:paraId="3FE6FFA1" w14:textId="3521D11C">
            <w:r w:rsidRPr="00707DE4">
              <w:t>GM Assets &amp; Service Delivery</w:t>
            </w:r>
          </w:p>
        </w:tc>
      </w:tr>
      <w:tr w:rsidRPr="00594CE0" w:rsidR="00AB6852" w:rsidTr="00A37688" w14:paraId="28C3E8A3" w14:textId="77777777">
        <w:trPr>
          <w:trHeight w:val="649"/>
        </w:trPr>
        <w:tc>
          <w:tcPr>
            <w:tcW w:w="6232" w:type="dxa"/>
            <w:tcBorders>
              <w:top w:val="single" w:color="auto" w:sz="4" w:space="0"/>
            </w:tcBorders>
            <w:vAlign w:val="center"/>
          </w:tcPr>
          <w:p w:rsidRPr="00D84339" w:rsidR="00AB6852" w:rsidP="00AB6852" w:rsidRDefault="00AB6852" w14:paraId="5733E64F" w14:textId="70314A22">
            <w:pPr>
              <w:rPr>
                <w:rFonts w:cs="Arial"/>
              </w:rPr>
            </w:pPr>
            <w:r w:rsidRPr="00D84339">
              <w:lastRenderedPageBreak/>
              <w:t xml:space="preserve">All waste/waste infrastructure </w:t>
            </w:r>
            <w:r w:rsidR="00CC4F82">
              <w:t>should</w:t>
            </w:r>
            <w:r w:rsidRPr="00D84339">
              <w:t xml:space="preserve"> be clearly </w:t>
            </w:r>
            <w:r>
              <w:t>labelled</w:t>
            </w:r>
            <w:r w:rsidRPr="00D84339">
              <w:t xml:space="preserve"> and meet any relevant legislative requirements relating to the material (e.g., Asbestos waste labelling, chemical waste labelling/safety data sheets/transport placards).</w:t>
            </w:r>
          </w:p>
        </w:tc>
        <w:tc>
          <w:tcPr>
            <w:tcW w:w="2410" w:type="dxa"/>
            <w:tcBorders>
              <w:top w:val="single" w:color="auto" w:sz="4" w:space="0"/>
            </w:tcBorders>
            <w:vAlign w:val="center"/>
          </w:tcPr>
          <w:p w:rsidRPr="005D3001" w:rsidR="00AB6852" w:rsidP="00AB6852" w:rsidRDefault="007551F6" w14:paraId="415074C8" w14:textId="2AC26AA4">
            <w:pPr>
              <w:rPr>
                <w:b/>
                <w:bCs/>
              </w:rPr>
            </w:pPr>
            <w:r w:rsidRPr="005D3001">
              <w:rPr>
                <w:b/>
                <w:bCs/>
              </w:rPr>
              <w:t>Executive People &amp; Resilience</w:t>
            </w:r>
          </w:p>
          <w:p w:rsidR="00261D5C" w:rsidP="00AB6852" w:rsidRDefault="00261D5C" w14:paraId="70ECCA3F" w14:textId="77777777">
            <w:r>
              <w:t>BM Maintenance</w:t>
            </w:r>
          </w:p>
          <w:p w:rsidR="00261D5C" w:rsidP="00AB6852" w:rsidRDefault="00261D5C" w14:paraId="013D2E63" w14:textId="77777777">
            <w:r>
              <w:t>BM Operations</w:t>
            </w:r>
          </w:p>
          <w:p w:rsidR="00261D5C" w:rsidP="00AB6852" w:rsidRDefault="00261D5C" w14:paraId="48EC8EED" w14:textId="77777777">
            <w:r>
              <w:t>BM Corporate Services</w:t>
            </w:r>
          </w:p>
          <w:p w:rsidRPr="00D84339" w:rsidR="00D74B7E" w:rsidP="00AB6852" w:rsidRDefault="00AC4CF1" w14:paraId="7D1741AF" w14:textId="780CE347">
            <w:r>
              <w:t>BM Asset Creation</w:t>
            </w:r>
          </w:p>
        </w:tc>
        <w:tc>
          <w:tcPr>
            <w:tcW w:w="1843" w:type="dxa"/>
            <w:tcBorders>
              <w:top w:val="single" w:color="auto" w:sz="4" w:space="0"/>
            </w:tcBorders>
            <w:vAlign w:val="center"/>
          </w:tcPr>
          <w:p w:rsidRPr="00D84339" w:rsidR="00AB6852" w:rsidP="00AB6852" w:rsidRDefault="005D55D9" w14:paraId="003FC061" w14:textId="685EA91C">
            <w:r>
              <w:t>GM People &amp; Business Services</w:t>
            </w:r>
          </w:p>
        </w:tc>
      </w:tr>
      <w:tr w:rsidRPr="00594CE0" w:rsidR="00AB6852" w:rsidTr="00665586" w14:paraId="146901F7" w14:textId="77777777">
        <w:trPr>
          <w:trHeight w:val="649"/>
        </w:trPr>
        <w:tc>
          <w:tcPr>
            <w:tcW w:w="6232" w:type="dxa"/>
            <w:tcBorders>
              <w:top w:val="single" w:color="auto" w:sz="4" w:space="0"/>
            </w:tcBorders>
            <w:vAlign w:val="center"/>
          </w:tcPr>
          <w:p w:rsidR="00AB6852" w:rsidP="00AB6852" w:rsidRDefault="00AB6852" w14:paraId="4B2BA96C" w14:textId="76D7C8DC">
            <w:pPr>
              <w:rPr>
                <w:rFonts w:cs="Arial"/>
                <w:lang w:eastAsia="en-AU"/>
              </w:rPr>
            </w:pPr>
            <w:r w:rsidRPr="00855EFB">
              <w:rPr>
                <w:rFonts w:cs="Arial"/>
              </w:rPr>
              <w:t>Hazardous waste material must only be handled by suitably trained persons who are qualified where required by legislation (e.g., Licenced asbestos waste removal).</w:t>
            </w:r>
          </w:p>
        </w:tc>
        <w:tc>
          <w:tcPr>
            <w:tcW w:w="2410" w:type="dxa"/>
            <w:tcBorders>
              <w:top w:val="single" w:color="auto" w:sz="4" w:space="0"/>
            </w:tcBorders>
            <w:vAlign w:val="center"/>
          </w:tcPr>
          <w:p w:rsidRPr="005D3001" w:rsidR="006A5CC8" w:rsidP="00AB6852" w:rsidRDefault="00435F9B" w14:paraId="77BF378F" w14:textId="6B72A79D">
            <w:pPr>
              <w:rPr>
                <w:b/>
                <w:bCs/>
              </w:rPr>
            </w:pPr>
            <w:r w:rsidRPr="005D3001">
              <w:rPr>
                <w:b/>
                <w:bCs/>
              </w:rPr>
              <w:t>Executive People &amp; Resilience</w:t>
            </w:r>
          </w:p>
          <w:p w:rsidR="007309DD" w:rsidP="00AB6852" w:rsidRDefault="007309DD" w14:paraId="29DC770D" w14:textId="77777777">
            <w:r>
              <w:t>BM Asset Creation</w:t>
            </w:r>
          </w:p>
          <w:p w:rsidR="00D74B7E" w:rsidP="00AB6852" w:rsidRDefault="00D74B7E" w14:paraId="650F6BE6" w14:textId="76452CAF">
            <w:r>
              <w:t>BM Maintenance</w:t>
            </w:r>
          </w:p>
        </w:tc>
        <w:tc>
          <w:tcPr>
            <w:tcW w:w="1843" w:type="dxa"/>
            <w:tcBorders>
              <w:top w:val="single" w:color="auto" w:sz="4" w:space="0"/>
            </w:tcBorders>
            <w:vAlign w:val="center"/>
          </w:tcPr>
          <w:p w:rsidRPr="00707DE4" w:rsidR="00AB6852" w:rsidP="00AB6852" w:rsidRDefault="00BD20BB" w14:paraId="1BAB4454" w14:textId="3B8B56C3">
            <w:r w:rsidRPr="00D84339">
              <w:t xml:space="preserve">GM People &amp; Business Services </w:t>
            </w:r>
          </w:p>
        </w:tc>
      </w:tr>
      <w:tr w:rsidRPr="00594CE0" w:rsidR="00AB6852" w:rsidTr="00A37688" w14:paraId="207193B4" w14:textId="77777777">
        <w:trPr>
          <w:trHeight w:val="649"/>
        </w:trPr>
        <w:tc>
          <w:tcPr>
            <w:tcW w:w="6232" w:type="dxa"/>
            <w:tcBorders>
              <w:top w:val="single" w:color="auto" w:sz="4" w:space="0"/>
            </w:tcBorders>
            <w:vAlign w:val="center"/>
          </w:tcPr>
          <w:p w:rsidRPr="00855EFB" w:rsidR="00AB6852" w:rsidP="00AB6852" w:rsidRDefault="00AB6852" w14:paraId="64B87D97" w14:textId="6C809FC3">
            <w:pPr>
              <w:rPr>
                <w:rFonts w:cs="Arial"/>
              </w:rPr>
            </w:pPr>
            <w:r w:rsidRPr="00D84339">
              <w:t xml:space="preserve">PPE suitable for work being performed when working with waste must be identified and provided. It must be used correctly (e.g., fitted), and maintained (e.g., cleaned and stored) – according to the standards described in </w:t>
            </w:r>
            <w:r w:rsidR="004C513E">
              <w:rPr>
                <w:rFonts w:cs="Arial"/>
                <w:color w:val="0A0706"/>
              </w:rPr>
              <w:t>our</w:t>
            </w:r>
            <w:r w:rsidRPr="00D84339">
              <w:rPr>
                <w:rFonts w:cs="Arial"/>
                <w:color w:val="0A0706"/>
              </w:rPr>
              <w:t xml:space="preserve"> procedures </w:t>
            </w:r>
            <w:r w:rsidRPr="00D84339">
              <w:rPr>
                <w:rFonts w:cstheme="minorHAnsi"/>
                <w:szCs w:val="20"/>
              </w:rPr>
              <w:t>or equivalent system.</w:t>
            </w:r>
          </w:p>
        </w:tc>
        <w:tc>
          <w:tcPr>
            <w:tcW w:w="2410" w:type="dxa"/>
            <w:tcBorders>
              <w:top w:val="single" w:color="auto" w:sz="4" w:space="0"/>
            </w:tcBorders>
            <w:vAlign w:val="center"/>
          </w:tcPr>
          <w:p w:rsidRPr="005D3001" w:rsidR="00AB6852" w:rsidP="00AB6852" w:rsidRDefault="00DB254B" w14:paraId="24BCAA8B" w14:textId="19A4F047">
            <w:pPr>
              <w:rPr>
                <w:b/>
                <w:bCs/>
              </w:rPr>
            </w:pPr>
            <w:r w:rsidRPr="005D3001">
              <w:rPr>
                <w:b/>
                <w:bCs/>
              </w:rPr>
              <w:t>Executive People &amp; Resilience</w:t>
            </w:r>
          </w:p>
          <w:p w:rsidR="00366908" w:rsidP="00AB6852" w:rsidRDefault="00366908" w14:paraId="14B6EFFC" w14:textId="6F68F176">
            <w:r>
              <w:t>BM Corporate Services</w:t>
            </w:r>
          </w:p>
        </w:tc>
        <w:tc>
          <w:tcPr>
            <w:tcW w:w="1843" w:type="dxa"/>
            <w:tcBorders>
              <w:top w:val="single" w:color="auto" w:sz="4" w:space="0"/>
            </w:tcBorders>
            <w:vAlign w:val="center"/>
          </w:tcPr>
          <w:p w:rsidRPr="00707DE4" w:rsidR="00AB6852" w:rsidP="00AB6852" w:rsidRDefault="005D55D9" w14:paraId="49216020" w14:textId="18FBBEE7">
            <w:r>
              <w:t>GM People &amp; Business Services</w:t>
            </w:r>
            <w:r w:rsidRPr="00D84339" w:rsidDel="00DB43DD" w:rsidR="00AB6852">
              <w:t xml:space="preserve"> </w:t>
            </w:r>
          </w:p>
        </w:tc>
      </w:tr>
      <w:tr w:rsidRPr="00594CE0" w:rsidR="00AB6852" w:rsidTr="00A37688" w14:paraId="01E28A3E" w14:textId="77777777">
        <w:trPr>
          <w:trHeight w:val="649"/>
        </w:trPr>
        <w:tc>
          <w:tcPr>
            <w:tcW w:w="6232" w:type="dxa"/>
            <w:tcBorders>
              <w:top w:val="single" w:color="auto" w:sz="4" w:space="0"/>
            </w:tcBorders>
            <w:vAlign w:val="center"/>
          </w:tcPr>
          <w:p w:rsidRPr="00855EFB" w:rsidR="00AB6852" w:rsidP="00AB6852" w:rsidRDefault="00AB6852" w14:paraId="0854D591" w14:textId="01BC7FAB">
            <w:pPr>
              <w:rPr>
                <w:rFonts w:cs="Arial"/>
              </w:rPr>
            </w:pPr>
            <w:r w:rsidRPr="00D84339">
              <w:rPr>
                <w:rFonts w:cs="Arial"/>
                <w:szCs w:val="22"/>
                <w:lang w:eastAsia="en-AU"/>
              </w:rPr>
              <w:t xml:space="preserve">Where works require an Environmental Management Plan (EMP), including Construction Environmental Management Plans (CEMP’s), the waste management elements must clearly identify how the waste is being produced during the works and how it will be managed, including disposal, as per </w:t>
            </w:r>
            <w:r w:rsidR="006369ED">
              <w:rPr>
                <w:rFonts w:cs="Arial"/>
                <w:szCs w:val="22"/>
                <w:lang w:eastAsia="en-AU"/>
              </w:rPr>
              <w:t>legislative</w:t>
            </w:r>
            <w:r w:rsidRPr="00D84339" w:rsidR="006369ED">
              <w:rPr>
                <w:rFonts w:cs="Arial"/>
                <w:szCs w:val="22"/>
                <w:lang w:eastAsia="en-AU"/>
              </w:rPr>
              <w:t xml:space="preserve"> </w:t>
            </w:r>
            <w:r w:rsidRPr="00D84339">
              <w:rPr>
                <w:rFonts w:cs="Arial"/>
                <w:szCs w:val="22"/>
                <w:lang w:eastAsia="en-AU"/>
              </w:rPr>
              <w:t>requirements.</w:t>
            </w:r>
          </w:p>
        </w:tc>
        <w:tc>
          <w:tcPr>
            <w:tcW w:w="2410" w:type="dxa"/>
            <w:tcBorders>
              <w:top w:val="single" w:color="auto" w:sz="4" w:space="0"/>
            </w:tcBorders>
            <w:vAlign w:val="center"/>
          </w:tcPr>
          <w:p w:rsidRPr="005D3001" w:rsidR="001B593F" w:rsidP="008A3B02" w:rsidRDefault="001B593F" w14:paraId="77DEFDE8" w14:textId="77777777">
            <w:pPr>
              <w:rPr>
                <w:b/>
                <w:bCs/>
              </w:rPr>
            </w:pPr>
            <w:r w:rsidRPr="005D3001">
              <w:rPr>
                <w:b/>
                <w:bCs/>
              </w:rPr>
              <w:t>BM Operations</w:t>
            </w:r>
          </w:p>
          <w:p w:rsidR="00B3568C" w:rsidP="008A3B02" w:rsidRDefault="00B3568C" w14:paraId="59BE7A12" w14:textId="77777777">
            <w:r>
              <w:t>BM Maintenance</w:t>
            </w:r>
          </w:p>
          <w:p w:rsidR="00B3568C" w:rsidP="008A3B02" w:rsidRDefault="00B3568C" w14:paraId="3991E076" w14:textId="65D79C98">
            <w:r>
              <w:t>BM Asset Creation</w:t>
            </w:r>
          </w:p>
        </w:tc>
        <w:tc>
          <w:tcPr>
            <w:tcW w:w="1843" w:type="dxa"/>
            <w:tcBorders>
              <w:top w:val="single" w:color="auto" w:sz="4" w:space="0"/>
            </w:tcBorders>
            <w:vAlign w:val="center"/>
          </w:tcPr>
          <w:p w:rsidRPr="00D84339" w:rsidR="00AB6852" w:rsidP="00AB6852" w:rsidRDefault="00AB6852" w14:paraId="189ED237" w14:textId="77777777">
            <w:r w:rsidRPr="00D84339">
              <w:t>GM Assets &amp; Service Delivery</w:t>
            </w:r>
          </w:p>
          <w:p w:rsidRPr="00707DE4" w:rsidR="00AB6852" w:rsidP="00AB6852" w:rsidRDefault="00AB6852" w14:paraId="2C5CDEF8" w14:textId="0754D003"/>
        </w:tc>
      </w:tr>
      <w:tr w:rsidRPr="00594CE0" w:rsidR="00AB6852" w:rsidTr="00A37688" w14:paraId="63BF94F1" w14:textId="77777777">
        <w:trPr>
          <w:trHeight w:val="649"/>
        </w:trPr>
        <w:tc>
          <w:tcPr>
            <w:tcW w:w="6232" w:type="dxa"/>
            <w:tcBorders>
              <w:top w:val="single" w:color="auto" w:sz="4" w:space="0"/>
            </w:tcBorders>
            <w:vAlign w:val="center"/>
          </w:tcPr>
          <w:p w:rsidRPr="00D84339" w:rsidR="00AB6852" w:rsidP="00AB6852" w:rsidRDefault="00AB6852" w14:paraId="6ECAAF9E" w14:textId="656667F9">
            <w:pPr>
              <w:rPr>
                <w:rFonts w:cs="Arial"/>
                <w:szCs w:val="22"/>
                <w:lang w:eastAsia="en-AU"/>
              </w:rPr>
            </w:pPr>
            <w:r w:rsidRPr="00855EFB">
              <w:rPr>
                <w:rFonts w:cs="Arial"/>
              </w:rPr>
              <w:t xml:space="preserve">Decommissioning plans </w:t>
            </w:r>
            <w:r w:rsidR="00AC55E8">
              <w:rPr>
                <w:rFonts w:cs="Arial"/>
              </w:rPr>
              <w:t xml:space="preserve">for licenced sites, </w:t>
            </w:r>
            <w:r w:rsidRPr="00855EFB">
              <w:rPr>
                <w:rFonts w:cs="Arial"/>
              </w:rPr>
              <w:t xml:space="preserve">must be prepared, </w:t>
            </w:r>
            <w:r w:rsidRPr="00855EFB" w:rsidR="00483022">
              <w:rPr>
                <w:rFonts w:cs="Arial"/>
              </w:rPr>
              <w:t>maintained,</w:t>
            </w:r>
            <w:r w:rsidRPr="00855EFB">
              <w:rPr>
                <w:rFonts w:cs="Arial"/>
              </w:rPr>
              <w:t xml:space="preserve"> and </w:t>
            </w:r>
            <w:r>
              <w:rPr>
                <w:rFonts w:cs="Arial"/>
              </w:rPr>
              <w:t>approved by the EPA prior to commencement of decommissioning</w:t>
            </w:r>
            <w:r w:rsidR="00BC3CA1">
              <w:rPr>
                <w:rFonts w:cs="Arial"/>
              </w:rPr>
              <w:t xml:space="preserve"> -</w:t>
            </w:r>
            <w:r w:rsidR="006E0114">
              <w:rPr>
                <w:rFonts w:cs="Arial"/>
              </w:rPr>
              <w:t xml:space="preserve"> </w:t>
            </w:r>
            <w:r>
              <w:rPr>
                <w:rFonts w:cs="Arial"/>
              </w:rPr>
              <w:t>plans must be made available.</w:t>
            </w:r>
          </w:p>
        </w:tc>
        <w:tc>
          <w:tcPr>
            <w:tcW w:w="2410" w:type="dxa"/>
            <w:tcBorders>
              <w:top w:val="single" w:color="auto" w:sz="4" w:space="0"/>
            </w:tcBorders>
            <w:vAlign w:val="center"/>
          </w:tcPr>
          <w:p w:rsidRPr="005D3001" w:rsidR="00510283" w:rsidP="00AB6852" w:rsidRDefault="00DB254B" w14:paraId="10288852" w14:textId="25876499">
            <w:pPr>
              <w:rPr>
                <w:b/>
                <w:bCs/>
              </w:rPr>
            </w:pPr>
            <w:r w:rsidRPr="005D3001">
              <w:rPr>
                <w:b/>
                <w:bCs/>
              </w:rPr>
              <w:t>BM Operations</w:t>
            </w:r>
          </w:p>
          <w:p w:rsidR="00045E2B" w:rsidP="00AB6852" w:rsidRDefault="00045E2B" w14:paraId="068D0D81" w14:textId="77777777">
            <w:r>
              <w:t>BM Asset Creation</w:t>
            </w:r>
          </w:p>
          <w:p w:rsidRPr="00D84339" w:rsidR="00045E2B" w:rsidP="00AB6852" w:rsidRDefault="00045E2B" w14:paraId="70C043F8" w14:textId="02E690DC">
            <w:r>
              <w:t>BM Corporate S</w:t>
            </w:r>
            <w:r w:rsidR="00E90C99">
              <w:t>ervices</w:t>
            </w:r>
          </w:p>
        </w:tc>
        <w:tc>
          <w:tcPr>
            <w:tcW w:w="1843" w:type="dxa"/>
            <w:tcBorders>
              <w:top w:val="single" w:color="auto" w:sz="4" w:space="0"/>
            </w:tcBorders>
            <w:vAlign w:val="center"/>
          </w:tcPr>
          <w:p w:rsidRPr="00D84339" w:rsidR="00AB6852" w:rsidP="00AB6852" w:rsidRDefault="00126833" w14:paraId="1AFC7FCD" w14:textId="6EA48597">
            <w:r w:rsidRPr="00D84339">
              <w:t>GM Assets &amp; Service Delivery</w:t>
            </w:r>
          </w:p>
        </w:tc>
      </w:tr>
      <w:tr w:rsidRPr="00594CE0" w:rsidR="00AB6852" w:rsidTr="00A37688" w14:paraId="50778717" w14:textId="77777777">
        <w:trPr>
          <w:trHeight w:val="1186"/>
        </w:trPr>
        <w:tc>
          <w:tcPr>
            <w:tcW w:w="6232" w:type="dxa"/>
            <w:tcBorders>
              <w:top w:val="single" w:color="auto" w:sz="4" w:space="0"/>
            </w:tcBorders>
            <w:vAlign w:val="center"/>
          </w:tcPr>
          <w:p w:rsidRPr="00D84339" w:rsidR="00AB6852" w:rsidP="00AB6852" w:rsidRDefault="00AB6852" w14:paraId="46D27D75" w14:textId="558DB158">
            <w:r>
              <w:t xml:space="preserve">All movements of reportable priority waste must be recorded and notified using the </w:t>
            </w:r>
            <w:hyperlink r:id="rId13">
              <w:r w:rsidRPr="2D3F27F9">
                <w:rPr>
                  <w:rStyle w:val="Hyperlink"/>
                  <w:color w:val="0070C0"/>
                </w:rPr>
                <w:t>EPA’s online waste tracker tool</w:t>
              </w:r>
            </w:hyperlink>
            <w:r>
              <w:t>.</w:t>
            </w:r>
          </w:p>
          <w:p w:rsidRPr="00D84339" w:rsidR="00AB6852" w:rsidP="00AB6852" w:rsidRDefault="00AB6852" w14:paraId="1423C1C1" w14:textId="77777777"/>
          <w:p w:rsidRPr="00D84339" w:rsidR="00AB6852" w:rsidP="00AB6852" w:rsidRDefault="00AB6852" w14:paraId="2DEA3DE9" w14:textId="27307BD5">
            <w:pPr>
              <w:spacing w:after="120"/>
              <w:jc w:val="both"/>
              <w:rPr>
                <w:rFonts w:cs="Arial"/>
              </w:rPr>
            </w:pPr>
            <w:r w:rsidRPr="00D84339">
              <w:rPr>
                <w:rFonts w:cs="Arial"/>
                <w:color w:val="333333"/>
              </w:rPr>
              <w:t xml:space="preserve">Contractors collecting waste must enter, </w:t>
            </w:r>
            <w:r w:rsidRPr="00D84339" w:rsidR="00483022">
              <w:rPr>
                <w:rFonts w:cs="Arial"/>
                <w:color w:val="333333"/>
              </w:rPr>
              <w:t>generate,</w:t>
            </w:r>
            <w:r w:rsidRPr="00D84339">
              <w:rPr>
                <w:rFonts w:cs="Arial"/>
                <w:color w:val="333333"/>
              </w:rPr>
              <w:t xml:space="preserve"> and provide a waste transaction record </w:t>
            </w:r>
            <w:r w:rsidR="00562A24">
              <w:rPr>
                <w:rFonts w:cs="Arial"/>
                <w:color w:val="333333"/>
              </w:rPr>
              <w:t>from</w:t>
            </w:r>
            <w:r w:rsidRPr="00D84339">
              <w:rPr>
                <w:rFonts w:cs="Arial"/>
                <w:color w:val="333333"/>
              </w:rPr>
              <w:t xml:space="preserve"> the EPA waste tracker system.</w:t>
            </w:r>
          </w:p>
        </w:tc>
        <w:tc>
          <w:tcPr>
            <w:tcW w:w="2410" w:type="dxa"/>
            <w:tcBorders>
              <w:top w:val="single" w:color="auto" w:sz="4" w:space="0"/>
            </w:tcBorders>
            <w:vAlign w:val="center"/>
          </w:tcPr>
          <w:p w:rsidRPr="005D3001" w:rsidR="00483022" w:rsidP="00AB6852" w:rsidRDefault="00483022" w14:paraId="22080955" w14:textId="1F6AEF89">
            <w:pPr>
              <w:rPr>
                <w:b/>
                <w:bCs/>
              </w:rPr>
            </w:pPr>
            <w:r w:rsidRPr="005D3001">
              <w:rPr>
                <w:b/>
                <w:bCs/>
              </w:rPr>
              <w:t>BM Operations</w:t>
            </w:r>
          </w:p>
          <w:p w:rsidR="007A18C8" w:rsidP="00AB6852" w:rsidRDefault="007A18C8" w14:paraId="00DAEA0D" w14:textId="62BDAD15">
            <w:r>
              <w:t>BM Asset Creation</w:t>
            </w:r>
          </w:p>
          <w:p w:rsidR="00842D24" w:rsidP="00AB6852" w:rsidRDefault="00842D24" w14:paraId="1B53D5C1" w14:textId="779B604F">
            <w:r>
              <w:t>BM Asset Systems</w:t>
            </w:r>
          </w:p>
          <w:p w:rsidR="00483022" w:rsidP="00AB6852" w:rsidRDefault="00483022" w14:paraId="2FE30DD4" w14:textId="3735005F">
            <w:r>
              <w:t>BM Maintenance</w:t>
            </w:r>
          </w:p>
          <w:p w:rsidR="00AB6852" w:rsidP="00AB6852" w:rsidRDefault="00483022" w14:paraId="0E55EC37" w14:textId="075C0DE3">
            <w:r>
              <w:t>BM Corporate Services</w:t>
            </w:r>
          </w:p>
        </w:tc>
        <w:tc>
          <w:tcPr>
            <w:tcW w:w="1843" w:type="dxa"/>
            <w:tcBorders>
              <w:top w:val="single" w:color="auto" w:sz="4" w:space="0"/>
            </w:tcBorders>
            <w:vAlign w:val="center"/>
          </w:tcPr>
          <w:p w:rsidRPr="00707DE4" w:rsidR="00AB6852" w:rsidP="00AB6852" w:rsidRDefault="00A92EC1" w14:paraId="1153A1EC" w14:textId="298735FA">
            <w:r>
              <w:t>GM Assets &amp; Service Delivery</w:t>
            </w:r>
          </w:p>
        </w:tc>
      </w:tr>
      <w:tr w:rsidRPr="00594CE0" w:rsidR="00857EA6" w:rsidTr="00F40024" w14:paraId="40E45B71" w14:textId="77777777">
        <w:trPr>
          <w:trHeight w:val="511"/>
        </w:trPr>
        <w:tc>
          <w:tcPr>
            <w:tcW w:w="6232" w:type="dxa"/>
            <w:tcBorders>
              <w:top w:val="single" w:color="auto" w:sz="4" w:space="0"/>
            </w:tcBorders>
            <w:vAlign w:val="center"/>
          </w:tcPr>
          <w:p w:rsidRPr="00EA4A1E" w:rsidR="00857EA6" w:rsidP="00857EA6" w:rsidRDefault="00857EA6" w14:paraId="50EF3064" w14:textId="7ECFE869">
            <w:pPr>
              <w:rPr>
                <w:rFonts w:cs="Arial"/>
                <w:color w:val="00B050"/>
              </w:rPr>
            </w:pPr>
            <w:r>
              <w:rPr>
                <w:rFonts w:cs="Arial"/>
              </w:rPr>
              <w:t>All</w:t>
            </w:r>
            <w:r w:rsidRPr="00855EFB">
              <w:rPr>
                <w:rFonts w:cs="Arial"/>
              </w:rPr>
              <w:t xml:space="preserve"> applicable </w:t>
            </w:r>
            <w:r w:rsidRPr="00CB73F6">
              <w:rPr>
                <w:rFonts w:cs="Arial"/>
              </w:rPr>
              <w:t>licenses, permits</w:t>
            </w:r>
            <w:r w:rsidRPr="00855EFB">
              <w:rPr>
                <w:rFonts w:cs="Arial"/>
              </w:rPr>
              <w:t xml:space="preserve"> </w:t>
            </w:r>
            <w:r>
              <w:rPr>
                <w:rFonts w:cs="Arial"/>
              </w:rPr>
              <w:t xml:space="preserve">and records associated with waste </w:t>
            </w:r>
            <w:r w:rsidRPr="00855EFB">
              <w:rPr>
                <w:rFonts w:cs="Arial"/>
              </w:rPr>
              <w:t>must be obtained</w:t>
            </w:r>
            <w:r w:rsidR="001B531D">
              <w:rPr>
                <w:rFonts w:cs="Arial"/>
              </w:rPr>
              <w:t xml:space="preserve">, </w:t>
            </w:r>
            <w:r w:rsidR="00E240F2">
              <w:rPr>
                <w:rFonts w:cs="Arial"/>
              </w:rPr>
              <w:t>maintained,</w:t>
            </w:r>
            <w:r w:rsidR="001B531D">
              <w:rPr>
                <w:rFonts w:cs="Arial"/>
              </w:rPr>
              <w:t xml:space="preserve"> and available</w:t>
            </w:r>
            <w:r w:rsidR="00E240F2">
              <w:rPr>
                <w:rFonts w:cs="Arial"/>
              </w:rPr>
              <w:t xml:space="preserve">/located where required by legislation </w:t>
            </w:r>
            <w:r w:rsidRPr="00855EFB" w:rsidR="00E240F2">
              <w:rPr>
                <w:rFonts w:cs="Arial"/>
                <w:lang w:eastAsia="en-AU"/>
              </w:rPr>
              <w:t>(e.g., Waste transport vehicle registration kept in vehicle)</w:t>
            </w:r>
            <w:r w:rsidR="00F26EBD">
              <w:rPr>
                <w:rFonts w:cs="Arial"/>
              </w:rPr>
              <w:t>.</w:t>
            </w:r>
          </w:p>
        </w:tc>
        <w:tc>
          <w:tcPr>
            <w:tcW w:w="2410" w:type="dxa"/>
            <w:tcBorders>
              <w:top w:val="single" w:color="auto" w:sz="4" w:space="0"/>
            </w:tcBorders>
            <w:vAlign w:val="center"/>
          </w:tcPr>
          <w:p w:rsidRPr="005D3001" w:rsidR="00B420E5" w:rsidP="00F26EBD" w:rsidRDefault="00B420E5" w14:paraId="3E2FA310" w14:textId="73DF34BC">
            <w:pPr>
              <w:rPr>
                <w:b/>
                <w:bCs/>
              </w:rPr>
            </w:pPr>
            <w:r w:rsidRPr="005D3001">
              <w:rPr>
                <w:b/>
                <w:bCs/>
              </w:rPr>
              <w:t>Information Services Manager</w:t>
            </w:r>
          </w:p>
          <w:p w:rsidR="00F26EBD" w:rsidP="00F26EBD" w:rsidRDefault="00F26EBD" w14:paraId="03CCA1C0" w14:textId="3A7BE5E7">
            <w:r>
              <w:t>BM Asset Creation</w:t>
            </w:r>
          </w:p>
          <w:p w:rsidR="00F26EBD" w:rsidP="00F26EBD" w:rsidRDefault="00F26EBD" w14:paraId="5C65FE64" w14:textId="77777777">
            <w:r>
              <w:t>BM Operations</w:t>
            </w:r>
          </w:p>
          <w:p w:rsidRPr="00D84339" w:rsidR="00857EA6" w:rsidP="00857EA6" w:rsidRDefault="00BE693B" w14:paraId="03205562" w14:textId="15599483">
            <w:r>
              <w:t>BM Maintenance</w:t>
            </w:r>
          </w:p>
        </w:tc>
        <w:tc>
          <w:tcPr>
            <w:tcW w:w="1843" w:type="dxa"/>
            <w:tcBorders>
              <w:top w:val="single" w:color="auto" w:sz="4" w:space="0"/>
            </w:tcBorders>
            <w:vAlign w:val="center"/>
          </w:tcPr>
          <w:p w:rsidRPr="00D84339" w:rsidR="002A32D0" w:rsidP="00857EA6" w:rsidRDefault="00B51E18" w14:paraId="0A78370B" w14:textId="50A70477">
            <w:r>
              <w:t>Chief Information Officer</w:t>
            </w:r>
          </w:p>
        </w:tc>
      </w:tr>
      <w:tr w:rsidRPr="00594CE0" w:rsidR="00857EA6" w:rsidTr="00F40024" w14:paraId="634DB093" w14:textId="77777777">
        <w:trPr>
          <w:trHeight w:val="649"/>
        </w:trPr>
        <w:tc>
          <w:tcPr>
            <w:tcW w:w="6232" w:type="dxa"/>
            <w:tcBorders>
              <w:top w:val="single" w:color="auto" w:sz="4" w:space="0"/>
            </w:tcBorders>
            <w:vAlign w:val="center"/>
          </w:tcPr>
          <w:p w:rsidRPr="00D84339" w:rsidR="00857EA6" w:rsidP="00857EA6" w:rsidRDefault="00857EA6" w14:paraId="20E5B7D3" w14:textId="047B99C1">
            <w:r w:rsidRPr="00D84339">
              <w:t>All waste being transported must be contained to minimise the risks of exposure/contamination/uncontrolled release and meet applicable legislative requirements</w:t>
            </w:r>
            <w:r>
              <w:t xml:space="preserve"> </w:t>
            </w:r>
            <w:r w:rsidRPr="00D84339">
              <w:t xml:space="preserve">(e.g., </w:t>
            </w:r>
            <w:r>
              <w:t>material secured, a</w:t>
            </w:r>
            <w:r w:rsidRPr="00D84339">
              <w:t>pproved vehicles/signage, transport</w:t>
            </w:r>
            <w:r w:rsidR="00372212">
              <w:t xml:space="preserve"> </w:t>
            </w:r>
            <w:r w:rsidRPr="00D84339">
              <w:t>permits/licences/registrations).</w:t>
            </w:r>
          </w:p>
        </w:tc>
        <w:tc>
          <w:tcPr>
            <w:tcW w:w="2410" w:type="dxa"/>
            <w:tcBorders>
              <w:top w:val="single" w:color="auto" w:sz="4" w:space="0"/>
            </w:tcBorders>
            <w:vAlign w:val="center"/>
          </w:tcPr>
          <w:p w:rsidRPr="005D3001" w:rsidR="00B275C3" w:rsidP="00B275C3" w:rsidRDefault="009A44C9" w14:paraId="7B192F88" w14:textId="2E9F90A1">
            <w:pPr>
              <w:rPr>
                <w:b/>
                <w:bCs/>
              </w:rPr>
            </w:pPr>
            <w:r w:rsidRPr="005D3001">
              <w:rPr>
                <w:b/>
                <w:bCs/>
              </w:rPr>
              <w:t>Executive People &amp; Resilience</w:t>
            </w:r>
          </w:p>
          <w:p w:rsidR="00B275C3" w:rsidP="00B275C3" w:rsidRDefault="00B275C3" w14:paraId="104171EA" w14:textId="77777777">
            <w:r>
              <w:t>BM Operations</w:t>
            </w:r>
          </w:p>
          <w:p w:rsidR="00857EA6" w:rsidP="00B275C3" w:rsidRDefault="00B275C3" w14:paraId="4ECC6E0E" w14:textId="2ACD1FD8">
            <w:r>
              <w:t>BM Maintenance</w:t>
            </w:r>
          </w:p>
          <w:p w:rsidR="00B71B6B" w:rsidP="00B275C3" w:rsidRDefault="00B71B6B" w14:paraId="72EE01B1" w14:textId="77777777">
            <w:r>
              <w:t>BM Corporate Services</w:t>
            </w:r>
          </w:p>
          <w:p w:rsidR="003C024B" w:rsidP="00B275C3" w:rsidRDefault="003C024B" w14:paraId="2C79C8DE" w14:textId="77777777">
            <w:r>
              <w:t>BM Asset Systems</w:t>
            </w:r>
          </w:p>
          <w:p w:rsidRPr="00D84339" w:rsidR="003C024B" w:rsidP="00B275C3" w:rsidRDefault="003C024B" w14:paraId="27C9E076" w14:textId="30F8E1C5">
            <w:r>
              <w:t>BM Asset Creation</w:t>
            </w:r>
          </w:p>
        </w:tc>
        <w:tc>
          <w:tcPr>
            <w:tcW w:w="1843" w:type="dxa"/>
            <w:tcBorders>
              <w:top w:val="single" w:color="auto" w:sz="4" w:space="0"/>
            </w:tcBorders>
            <w:vAlign w:val="center"/>
          </w:tcPr>
          <w:p w:rsidRPr="00D84339" w:rsidR="00857EA6" w:rsidP="00857EA6" w:rsidRDefault="009A44C9" w14:paraId="06B4DB4C" w14:textId="1C958872">
            <w:r>
              <w:t>GM People &amp; Business Services</w:t>
            </w:r>
          </w:p>
        </w:tc>
      </w:tr>
      <w:tr w:rsidRPr="00594CE0" w:rsidR="00E90263" w:rsidTr="00F40024" w14:paraId="6A102ED2" w14:textId="77777777">
        <w:trPr>
          <w:trHeight w:val="693"/>
        </w:trPr>
        <w:tc>
          <w:tcPr>
            <w:tcW w:w="6232" w:type="dxa"/>
            <w:tcBorders>
              <w:top w:val="single" w:color="auto" w:sz="4" w:space="0"/>
            </w:tcBorders>
            <w:vAlign w:val="center"/>
          </w:tcPr>
          <w:p w:rsidRPr="00687AA1" w:rsidR="00E90263" w:rsidP="00F40024" w:rsidRDefault="00E90263" w14:paraId="67F5A13E" w14:textId="46BC6AED">
            <w:pPr>
              <w:spacing w:after="120"/>
              <w:rPr>
                <w:rFonts w:cs="Arial"/>
              </w:rPr>
            </w:pPr>
            <w:r w:rsidRPr="00D84339">
              <w:t xml:space="preserve">All industrial waste </w:t>
            </w:r>
            <w:r w:rsidRPr="00D84339" w:rsidR="00AB6852">
              <w:t>being disposed of from our sites and assets must be</w:t>
            </w:r>
            <w:r w:rsidRPr="00D84339">
              <w:t xml:space="preserve"> deposited </w:t>
            </w:r>
            <w:r w:rsidRPr="00D84339" w:rsidR="00AB6852">
              <w:t>and/</w:t>
            </w:r>
            <w:r w:rsidRPr="00D84339">
              <w:t>or received at a lawful place (authorised premises).</w:t>
            </w:r>
          </w:p>
        </w:tc>
        <w:tc>
          <w:tcPr>
            <w:tcW w:w="2410" w:type="dxa"/>
            <w:tcBorders>
              <w:top w:val="single" w:color="auto" w:sz="4" w:space="0"/>
            </w:tcBorders>
            <w:vAlign w:val="center"/>
          </w:tcPr>
          <w:p w:rsidRPr="005D3001" w:rsidR="00C44CB5" w:rsidP="00B275C3" w:rsidRDefault="00C44CB5" w14:paraId="438743A7" w14:textId="7ECF32FF">
            <w:pPr>
              <w:rPr>
                <w:b/>
                <w:bCs/>
              </w:rPr>
            </w:pPr>
            <w:r w:rsidRPr="005D3001">
              <w:rPr>
                <w:b/>
                <w:bCs/>
              </w:rPr>
              <w:t>BM Operations</w:t>
            </w:r>
          </w:p>
          <w:p w:rsidR="003D6D58" w:rsidP="00B275C3" w:rsidRDefault="003D6D58" w14:paraId="0AB38731" w14:textId="6B374CB9">
            <w:r>
              <w:t>BM Maintenance</w:t>
            </w:r>
          </w:p>
          <w:p w:rsidR="00E90263" w:rsidP="00E90263" w:rsidRDefault="00B275C3" w14:paraId="5537B12C" w14:textId="2372BC24">
            <w:r>
              <w:t xml:space="preserve">BM Asset Creation </w:t>
            </w:r>
            <w:r w:rsidR="00154626">
              <w:t>BM Asset</w:t>
            </w:r>
            <w:r>
              <w:t xml:space="preserve"> Systems </w:t>
            </w:r>
          </w:p>
        </w:tc>
        <w:tc>
          <w:tcPr>
            <w:tcW w:w="1843" w:type="dxa"/>
            <w:tcBorders>
              <w:top w:val="single" w:color="auto" w:sz="4" w:space="0"/>
            </w:tcBorders>
            <w:vAlign w:val="center"/>
          </w:tcPr>
          <w:p w:rsidR="00E90263" w:rsidP="00E90263" w:rsidRDefault="00E90263" w14:paraId="5494C32B" w14:textId="5FCF209F">
            <w:r w:rsidRPr="00707DE4">
              <w:t>GM Assets &amp; Service Delivery</w:t>
            </w:r>
          </w:p>
        </w:tc>
      </w:tr>
      <w:tr w:rsidRPr="00594CE0" w:rsidR="007212C0" w:rsidTr="00F40024" w14:paraId="4090874D" w14:textId="77777777">
        <w:trPr>
          <w:trHeight w:val="649"/>
        </w:trPr>
        <w:tc>
          <w:tcPr>
            <w:tcW w:w="6232" w:type="dxa"/>
            <w:tcBorders>
              <w:top w:val="single" w:color="auto" w:sz="4" w:space="0"/>
            </w:tcBorders>
            <w:vAlign w:val="center"/>
          </w:tcPr>
          <w:p w:rsidRPr="00D84339" w:rsidR="007212C0" w:rsidP="00F40024" w:rsidRDefault="007212C0" w14:paraId="358838A2" w14:textId="4EE13105">
            <w:pPr>
              <w:spacing w:after="120"/>
            </w:pPr>
            <w:r w:rsidRPr="00D84339">
              <w:lastRenderedPageBreak/>
              <w:t xml:space="preserve">All </w:t>
            </w:r>
            <w:r>
              <w:t>kerbside</w:t>
            </w:r>
            <w:r w:rsidRPr="00D84339">
              <w:t xml:space="preserve"> waste being disposed of from our sites and assets must be deposited and/or received at a lawful place (authorised premises).</w:t>
            </w:r>
          </w:p>
        </w:tc>
        <w:tc>
          <w:tcPr>
            <w:tcW w:w="2410" w:type="dxa"/>
            <w:tcBorders>
              <w:top w:val="single" w:color="auto" w:sz="4" w:space="0"/>
            </w:tcBorders>
            <w:vAlign w:val="center"/>
          </w:tcPr>
          <w:p w:rsidRPr="005D3001" w:rsidR="007212C0" w:rsidP="00AB6852" w:rsidRDefault="00B275C3" w14:paraId="45F17DDC" w14:textId="4A203616">
            <w:pPr>
              <w:rPr>
                <w:b/>
                <w:bCs/>
              </w:rPr>
            </w:pPr>
            <w:r w:rsidRPr="005D3001">
              <w:rPr>
                <w:b/>
                <w:bCs/>
              </w:rPr>
              <w:t>BM Corporate Services</w:t>
            </w:r>
          </w:p>
        </w:tc>
        <w:tc>
          <w:tcPr>
            <w:tcW w:w="1843" w:type="dxa"/>
            <w:tcBorders>
              <w:top w:val="single" w:color="auto" w:sz="4" w:space="0"/>
            </w:tcBorders>
            <w:vAlign w:val="center"/>
          </w:tcPr>
          <w:p w:rsidRPr="00D84339" w:rsidR="007212C0" w:rsidP="00AB6852" w:rsidRDefault="007212C0" w14:paraId="5C76470C" w14:textId="6F68B569">
            <w:r w:rsidRPr="00D84339">
              <w:t>GM Community &amp; Corporate Services</w:t>
            </w:r>
          </w:p>
        </w:tc>
      </w:tr>
      <w:tr w:rsidRPr="00594CE0" w:rsidR="00AB6852" w:rsidTr="00A37688" w14:paraId="7EC8E999" w14:textId="77777777">
        <w:trPr>
          <w:trHeight w:val="831"/>
        </w:trPr>
        <w:tc>
          <w:tcPr>
            <w:tcW w:w="6232" w:type="dxa"/>
            <w:vAlign w:val="center"/>
          </w:tcPr>
          <w:p w:rsidR="00AB6852" w:rsidP="00AB6852" w:rsidRDefault="00AB6852" w14:paraId="50456274" w14:textId="05EB895B">
            <w:pPr>
              <w:spacing w:after="120"/>
              <w:jc w:val="both"/>
              <w:rPr>
                <w:rFonts w:cs="Arial"/>
              </w:rPr>
            </w:pPr>
            <w:r w:rsidRPr="00AB2A8E">
              <w:rPr>
                <w:rFonts w:cs="Arial"/>
              </w:rPr>
              <w:t xml:space="preserve">Incident and emergency events involving waste materials must be managed via the individual sites </w:t>
            </w:r>
            <w:r w:rsidRPr="00AB2A8E">
              <w:rPr>
                <w:rFonts w:cs="Arial"/>
                <w:b/>
                <w:bCs/>
              </w:rPr>
              <w:t>Emergency Information Books (EIB’s), Emergency Management Plans</w:t>
            </w:r>
            <w:r w:rsidRPr="00AB2A8E">
              <w:rPr>
                <w:rFonts w:cs="Arial"/>
              </w:rPr>
              <w:t xml:space="preserve">, specific </w:t>
            </w:r>
            <w:r w:rsidRPr="00AB2A8E">
              <w:rPr>
                <w:rFonts w:cs="Arial"/>
                <w:b/>
                <w:bCs/>
              </w:rPr>
              <w:t>Contingency Plans</w:t>
            </w:r>
            <w:r w:rsidRPr="00AB2A8E">
              <w:rPr>
                <w:rFonts w:cs="Arial"/>
              </w:rPr>
              <w:t xml:space="preserve">, procedures and/or </w:t>
            </w:r>
            <w:r w:rsidRPr="00AB2A8E">
              <w:rPr>
                <w:rFonts w:cs="Arial"/>
                <w:b/>
                <w:bCs/>
              </w:rPr>
              <w:t>SDS</w:t>
            </w:r>
            <w:r w:rsidRPr="00AB2A8E">
              <w:rPr>
                <w:rFonts w:cs="Arial"/>
              </w:rPr>
              <w:t>’s.</w:t>
            </w:r>
            <w:r>
              <w:rPr>
                <w:rFonts w:cs="Arial"/>
              </w:rPr>
              <w:t xml:space="preserve"> </w:t>
            </w:r>
          </w:p>
        </w:tc>
        <w:tc>
          <w:tcPr>
            <w:tcW w:w="2410" w:type="dxa"/>
            <w:vAlign w:val="center"/>
          </w:tcPr>
          <w:p w:rsidRPr="005D3001" w:rsidR="00AB6852" w:rsidP="00AB6852" w:rsidRDefault="00F32BD4" w14:paraId="10DED0BD" w14:textId="7A5EC75B">
            <w:pPr>
              <w:rPr>
                <w:b/>
                <w:bCs/>
              </w:rPr>
            </w:pPr>
            <w:r w:rsidRPr="005D3001">
              <w:rPr>
                <w:b/>
                <w:bCs/>
              </w:rPr>
              <w:t xml:space="preserve">Executive </w:t>
            </w:r>
            <w:r w:rsidRPr="005D3001" w:rsidR="00254796">
              <w:rPr>
                <w:b/>
                <w:bCs/>
              </w:rPr>
              <w:t>People &amp; Resilience</w:t>
            </w:r>
          </w:p>
        </w:tc>
        <w:tc>
          <w:tcPr>
            <w:tcW w:w="1843" w:type="dxa"/>
            <w:vAlign w:val="center"/>
          </w:tcPr>
          <w:p w:rsidR="00AB6852" w:rsidP="00AB6852" w:rsidRDefault="002113F6" w14:paraId="4EFA98E8" w14:textId="3ABDD282">
            <w:r>
              <w:t>GM People &amp; Business Services</w:t>
            </w:r>
          </w:p>
        </w:tc>
      </w:tr>
      <w:tr w:rsidRPr="00594CE0" w:rsidR="00D37705" w:rsidTr="00A37688" w14:paraId="5B57488D" w14:textId="77777777">
        <w:trPr>
          <w:trHeight w:val="932"/>
        </w:trPr>
        <w:tc>
          <w:tcPr>
            <w:tcW w:w="6232" w:type="dxa"/>
            <w:vAlign w:val="center"/>
          </w:tcPr>
          <w:p w:rsidRPr="008D74A1" w:rsidR="00D37705" w:rsidP="00D37705" w:rsidRDefault="00AB6852" w14:paraId="28DBCE0A" w14:textId="1CD5ACE8">
            <w:pPr>
              <w:spacing w:after="120"/>
              <w:jc w:val="both"/>
              <w:rPr>
                <w:rFonts w:cs="Arial"/>
              </w:rPr>
            </w:pPr>
            <w:r>
              <w:rPr>
                <w:rFonts w:cs="Arial"/>
              </w:rPr>
              <w:t>A</w:t>
            </w:r>
            <w:r w:rsidRPr="00855EFB">
              <w:rPr>
                <w:rFonts w:cs="Arial"/>
              </w:rPr>
              <w:t xml:space="preserve"> </w:t>
            </w:r>
            <w:r w:rsidRPr="00C24FC7" w:rsidR="00D37705">
              <w:rPr>
                <w:rFonts w:cs="Arial"/>
                <w:b/>
              </w:rPr>
              <w:t>Hazard Report</w:t>
            </w:r>
            <w:r w:rsidRPr="00855EFB" w:rsidR="00D37705">
              <w:rPr>
                <w:rFonts w:cs="Arial"/>
              </w:rPr>
              <w:t xml:space="preserve"> </w:t>
            </w:r>
            <w:r>
              <w:rPr>
                <w:rFonts w:cs="Arial"/>
              </w:rPr>
              <w:t xml:space="preserve">must be raised </w:t>
            </w:r>
            <w:r w:rsidRPr="00855EFB" w:rsidR="00D37705">
              <w:rPr>
                <w:rFonts w:cs="Arial"/>
              </w:rPr>
              <w:t>for any waste suspected</w:t>
            </w:r>
            <w:r w:rsidR="00D37705">
              <w:rPr>
                <w:rFonts w:cs="Arial"/>
              </w:rPr>
              <w:t xml:space="preserve"> </w:t>
            </w:r>
            <w:r>
              <w:rPr>
                <w:rFonts w:cs="Arial"/>
              </w:rPr>
              <w:t>of being a risk</w:t>
            </w:r>
            <w:r w:rsidRPr="00855EFB">
              <w:rPr>
                <w:rFonts w:cs="Arial"/>
              </w:rPr>
              <w:t xml:space="preserve"> </w:t>
            </w:r>
            <w:r w:rsidRPr="00855EFB" w:rsidR="00D37705">
              <w:rPr>
                <w:rFonts w:cs="Arial"/>
              </w:rPr>
              <w:t>to</w:t>
            </w:r>
            <w:r w:rsidR="00D37705">
              <w:rPr>
                <w:rFonts w:cs="Arial"/>
              </w:rPr>
              <w:t xml:space="preserve"> </w:t>
            </w:r>
            <w:r>
              <w:rPr>
                <w:rFonts w:cs="Arial"/>
              </w:rPr>
              <w:t>human</w:t>
            </w:r>
            <w:r w:rsidR="00D37705">
              <w:rPr>
                <w:rFonts w:cs="Arial"/>
              </w:rPr>
              <w:t xml:space="preserve"> </w:t>
            </w:r>
            <w:r w:rsidRPr="00855EFB" w:rsidR="00D37705">
              <w:rPr>
                <w:rFonts w:cs="Arial"/>
              </w:rPr>
              <w:t xml:space="preserve">health or </w:t>
            </w:r>
            <w:r w:rsidR="00D37705">
              <w:rPr>
                <w:rFonts w:cs="Arial"/>
              </w:rPr>
              <w:t>the environment</w:t>
            </w:r>
            <w:r w:rsidRPr="00855EFB">
              <w:rPr>
                <w:rFonts w:cs="Arial"/>
              </w:rPr>
              <w:t>.</w:t>
            </w:r>
          </w:p>
        </w:tc>
        <w:tc>
          <w:tcPr>
            <w:tcW w:w="2410" w:type="dxa"/>
            <w:vAlign w:val="center"/>
          </w:tcPr>
          <w:p w:rsidRPr="005D3001" w:rsidR="00D37705" w:rsidP="00D37705" w:rsidRDefault="00254796" w14:paraId="137C139A" w14:textId="3F7C0907">
            <w:pPr>
              <w:rPr>
                <w:b/>
                <w:bCs/>
              </w:rPr>
            </w:pPr>
            <w:r w:rsidRPr="005D3001">
              <w:rPr>
                <w:b/>
                <w:bCs/>
              </w:rPr>
              <w:t>Executive People &amp; Resilience</w:t>
            </w:r>
          </w:p>
        </w:tc>
        <w:tc>
          <w:tcPr>
            <w:tcW w:w="1843" w:type="dxa"/>
            <w:vAlign w:val="center"/>
          </w:tcPr>
          <w:p w:rsidRPr="00C7719B" w:rsidR="00D37705" w:rsidP="00D37705" w:rsidRDefault="00D37705" w14:paraId="1A08B6BE" w14:textId="4D476D8E">
            <w:r>
              <w:t>GM People &amp; Business Services</w:t>
            </w:r>
          </w:p>
        </w:tc>
      </w:tr>
      <w:tr w:rsidRPr="00594CE0" w:rsidR="00D37705" w:rsidTr="00F40024" w14:paraId="687F39E7" w14:textId="77777777">
        <w:trPr>
          <w:trHeight w:val="831"/>
        </w:trPr>
        <w:tc>
          <w:tcPr>
            <w:tcW w:w="6232" w:type="dxa"/>
            <w:vAlign w:val="center"/>
          </w:tcPr>
          <w:p w:rsidRPr="00445C4A" w:rsidR="00D37705" w:rsidP="00F40024" w:rsidRDefault="00AB6852" w14:paraId="353BC19B" w14:textId="31FF348F">
            <w:pPr>
              <w:spacing w:after="120"/>
              <w:rPr>
                <w:rFonts w:cs="Arial"/>
                <w:color w:val="FF0000"/>
              </w:rPr>
            </w:pPr>
            <w:r>
              <w:rPr>
                <w:rFonts w:cs="Arial"/>
              </w:rPr>
              <w:t>An</w:t>
            </w:r>
            <w:r w:rsidRPr="00855EFB" w:rsidR="00D37705">
              <w:rPr>
                <w:rFonts w:cs="Arial"/>
              </w:rPr>
              <w:t xml:space="preserve"> </w:t>
            </w:r>
            <w:r w:rsidRPr="00281394" w:rsidR="00D37705">
              <w:rPr>
                <w:rFonts w:cs="Arial"/>
                <w:b/>
              </w:rPr>
              <w:t>Incident Report</w:t>
            </w:r>
            <w:r w:rsidR="00D37705">
              <w:rPr>
                <w:rFonts w:cs="Arial"/>
              </w:rPr>
              <w:t xml:space="preserve"> </w:t>
            </w:r>
            <w:r>
              <w:rPr>
                <w:rFonts w:cs="Arial"/>
              </w:rPr>
              <w:t>must be raised</w:t>
            </w:r>
            <w:r w:rsidRPr="00855EFB">
              <w:rPr>
                <w:rFonts w:cs="Arial"/>
              </w:rPr>
              <w:t xml:space="preserve"> </w:t>
            </w:r>
            <w:r w:rsidRPr="00855EFB" w:rsidR="00D37705">
              <w:rPr>
                <w:rFonts w:cs="Arial"/>
              </w:rPr>
              <w:t xml:space="preserve">for any event involving </w:t>
            </w:r>
            <w:r>
              <w:rPr>
                <w:rFonts w:cs="Arial"/>
              </w:rPr>
              <w:t xml:space="preserve">the </w:t>
            </w:r>
            <w:r w:rsidR="00D37705">
              <w:rPr>
                <w:rFonts w:cs="Arial"/>
              </w:rPr>
              <w:t xml:space="preserve">exposure to </w:t>
            </w:r>
            <w:r w:rsidRPr="00855EFB" w:rsidR="00D37705">
              <w:rPr>
                <w:rFonts w:cs="Arial"/>
              </w:rPr>
              <w:t>waste</w:t>
            </w:r>
            <w:r w:rsidRPr="00855EFB">
              <w:rPr>
                <w:rFonts w:cs="Arial"/>
              </w:rPr>
              <w:t xml:space="preserve"> materials</w:t>
            </w:r>
            <w:r w:rsidR="005978E2">
              <w:rPr>
                <w:rFonts w:cs="Arial"/>
              </w:rPr>
              <w:t xml:space="preserve"> that has a risk to human health or the environment</w:t>
            </w:r>
            <w:r>
              <w:rPr>
                <w:rFonts w:cs="Arial"/>
              </w:rPr>
              <w:t xml:space="preserve"> (e.g., human contact – drinking, touching, sprayed)</w:t>
            </w:r>
            <w:r w:rsidRPr="00855EFB">
              <w:rPr>
                <w:rFonts w:cs="Arial"/>
              </w:rPr>
              <w:t>.</w:t>
            </w:r>
          </w:p>
        </w:tc>
        <w:tc>
          <w:tcPr>
            <w:tcW w:w="2410" w:type="dxa"/>
            <w:vAlign w:val="center"/>
          </w:tcPr>
          <w:p w:rsidRPr="005D3001" w:rsidR="00D37705" w:rsidP="00D37705" w:rsidRDefault="00254796" w14:paraId="507F21F0" w14:textId="1473337A">
            <w:pPr>
              <w:rPr>
                <w:b/>
                <w:bCs/>
              </w:rPr>
            </w:pPr>
            <w:r w:rsidRPr="005D3001">
              <w:rPr>
                <w:b/>
                <w:bCs/>
              </w:rPr>
              <w:t>Executive People &amp; Resilience</w:t>
            </w:r>
          </w:p>
        </w:tc>
        <w:tc>
          <w:tcPr>
            <w:tcW w:w="1843" w:type="dxa"/>
            <w:vAlign w:val="center"/>
          </w:tcPr>
          <w:p w:rsidRPr="00C7719B" w:rsidR="00D37705" w:rsidP="00D37705" w:rsidRDefault="00D37705" w14:paraId="3845CABB" w14:textId="7B1F34FA">
            <w:r>
              <w:t xml:space="preserve">GM People &amp; Business Services </w:t>
            </w:r>
          </w:p>
        </w:tc>
      </w:tr>
      <w:tr w:rsidRPr="00594CE0" w:rsidR="00AB6852" w:rsidTr="00F40024" w14:paraId="03FB985E" w14:textId="77777777">
        <w:trPr>
          <w:trHeight w:val="831"/>
        </w:trPr>
        <w:tc>
          <w:tcPr>
            <w:tcW w:w="6232" w:type="dxa"/>
            <w:vAlign w:val="center"/>
          </w:tcPr>
          <w:p w:rsidR="00AB6852" w:rsidP="00F40024" w:rsidRDefault="00AB6852" w14:paraId="33382D50" w14:textId="22F9DC32">
            <w:pPr>
              <w:spacing w:after="120"/>
            </w:pPr>
            <w:r w:rsidRPr="00D84339">
              <w:t xml:space="preserve">Confirmed or suspected notifiable incidents involving waste material must be investigated, </w:t>
            </w:r>
            <w:r w:rsidRPr="00D84339" w:rsidR="00254796">
              <w:t>reported,</w:t>
            </w:r>
            <w:r w:rsidRPr="00D84339">
              <w:t xml:space="preserve"> and managed in accordance with the </w:t>
            </w:r>
            <w:r w:rsidRPr="00D84339">
              <w:rPr>
                <w:b/>
                <w:bCs/>
              </w:rPr>
              <w:t>Incident Response and Reporting Procedure</w:t>
            </w:r>
            <w:r w:rsidRPr="00D84339">
              <w:t xml:space="preserve"> to ensure legislative requirements are met (</w:t>
            </w:r>
            <w:r w:rsidR="0575A1C3">
              <w:t xml:space="preserve">EPA notifiable event, e.g., Sewage Treatment Plant licence breach </w:t>
            </w:r>
            <w:r w:rsidRPr="00D84339">
              <w:t xml:space="preserve">WorkSafe notifiable event). </w:t>
            </w:r>
          </w:p>
        </w:tc>
        <w:tc>
          <w:tcPr>
            <w:tcW w:w="2410" w:type="dxa"/>
            <w:vAlign w:val="center"/>
          </w:tcPr>
          <w:p w:rsidR="00AB6852" w:rsidP="00AB6852" w:rsidRDefault="00254796" w14:paraId="506F4A03" w14:textId="77777777">
            <w:pPr>
              <w:rPr>
                <w:b/>
                <w:bCs/>
              </w:rPr>
            </w:pPr>
            <w:r w:rsidRPr="005D3001">
              <w:rPr>
                <w:b/>
                <w:bCs/>
              </w:rPr>
              <w:t>Executive People &amp; Resilience</w:t>
            </w:r>
          </w:p>
          <w:p w:rsidRPr="00F40024" w:rsidR="00AB6852" w:rsidP="00AB6852" w:rsidRDefault="00F40024" w14:paraId="0D2F221E" w14:textId="3908FA29">
            <w:r>
              <w:t>BM</w:t>
            </w:r>
            <w:r w:rsidRPr="00F40024" w:rsidR="00D740F0">
              <w:t xml:space="preserve"> Operations</w:t>
            </w:r>
          </w:p>
        </w:tc>
        <w:tc>
          <w:tcPr>
            <w:tcW w:w="1843" w:type="dxa"/>
            <w:vAlign w:val="center"/>
          </w:tcPr>
          <w:p w:rsidR="00AB6852" w:rsidP="00AB6852" w:rsidRDefault="00AB6852" w14:paraId="643C9A62" w14:textId="17C61F6C">
            <w:r w:rsidRPr="00D84339">
              <w:t>GM People &amp; Business Services</w:t>
            </w:r>
          </w:p>
        </w:tc>
      </w:tr>
      <w:tr w:rsidRPr="009F3404" w:rsidR="009F3404" w:rsidTr="002472DB" w14:paraId="5849ACDC" w14:textId="77777777">
        <w:trPr>
          <w:trHeight w:val="94"/>
        </w:trPr>
        <w:tc>
          <w:tcPr>
            <w:tcW w:w="10485" w:type="dxa"/>
            <w:gridSpan w:val="3"/>
            <w:tcBorders>
              <w:top w:val="single" w:color="auto" w:sz="4" w:space="0"/>
              <w:left w:val="nil"/>
              <w:bottom w:val="nil"/>
              <w:right w:val="nil"/>
            </w:tcBorders>
            <w:vAlign w:val="center"/>
          </w:tcPr>
          <w:p w:rsidRPr="009F3404" w:rsidR="004731B4" w:rsidP="004731B4" w:rsidRDefault="004731B4" w14:paraId="36939F0E" w14:textId="37C1E5C2">
            <w:pPr>
              <w:rPr>
                <w:b/>
                <w:bCs/>
                <w:color w:val="808080" w:themeColor="background1" w:themeShade="80"/>
              </w:rPr>
            </w:pPr>
          </w:p>
        </w:tc>
      </w:tr>
    </w:tbl>
    <w:p w:rsidR="001613E5" w:rsidP="001A5029" w:rsidRDefault="001613E5" w14:paraId="768E772C" w14:textId="1D300633">
      <w:pPr>
        <w:pStyle w:val="Heading1"/>
      </w:pPr>
      <w:bookmarkStart w:name="_Hlk70930098" w:id="1"/>
      <w:bookmarkStart w:name="_Toc4408096" w:id="2"/>
      <w:r>
        <w:t>Training</w:t>
      </w:r>
      <w:r w:rsidR="005A2050">
        <w:t>, Competenc</w:t>
      </w:r>
      <w:r w:rsidR="00B43F6D">
        <w:t>e</w:t>
      </w:r>
      <w:r w:rsidR="00685539">
        <w:t>,</w:t>
      </w:r>
      <w:r>
        <w:t xml:space="preserve"> and </w:t>
      </w:r>
      <w:r w:rsidR="005A2050">
        <w:t>Awareness</w:t>
      </w:r>
    </w:p>
    <w:tbl>
      <w:tblPr>
        <w:tblStyle w:val="TableGrid"/>
        <w:tblW w:w="10485" w:type="dxa"/>
        <w:tblLook w:val="04A0" w:firstRow="1" w:lastRow="0" w:firstColumn="1" w:lastColumn="0" w:noHBand="0" w:noVBand="1"/>
      </w:tblPr>
      <w:tblGrid>
        <w:gridCol w:w="6232"/>
        <w:gridCol w:w="2410"/>
        <w:gridCol w:w="1843"/>
      </w:tblGrid>
      <w:tr w:rsidRPr="00594CE0" w:rsidR="0049137A" w:rsidTr="00F40024" w14:paraId="63948DD5" w14:textId="77777777">
        <w:trPr>
          <w:trHeight w:val="567"/>
        </w:trPr>
        <w:tc>
          <w:tcPr>
            <w:tcW w:w="6232" w:type="dxa"/>
            <w:shd w:val="clear" w:color="auto" w:fill="00B4D0" w:themeFill="accent1"/>
            <w:vAlign w:val="center"/>
          </w:tcPr>
          <w:p w:rsidRPr="00CE7833" w:rsidR="0049137A" w:rsidRDefault="00A37688" w14:paraId="508A4FAD" w14:textId="1AEB479F">
            <w:pPr>
              <w:rPr>
                <w:b/>
                <w:bCs/>
                <w:color w:val="FFFFFF" w:themeColor="background1"/>
              </w:rPr>
            </w:pPr>
            <w:bookmarkStart w:name="_Hlk70930128" w:id="3"/>
            <w:bookmarkEnd w:id="1"/>
            <w:r>
              <w:rPr>
                <w:b/>
                <w:bCs/>
                <w:color w:val="FFFFFF" w:themeColor="background1"/>
              </w:rPr>
              <w:t>Requirement</w:t>
            </w:r>
          </w:p>
        </w:tc>
        <w:tc>
          <w:tcPr>
            <w:tcW w:w="2410" w:type="dxa"/>
            <w:shd w:val="clear" w:color="auto" w:fill="00B4D0" w:themeFill="accent1"/>
            <w:vAlign w:val="center"/>
          </w:tcPr>
          <w:p w:rsidRPr="00746913" w:rsidR="0049137A" w:rsidRDefault="0049137A" w14:paraId="651F878C" w14:textId="2E8EF55D">
            <w:pPr>
              <w:jc w:val="center"/>
              <w:rPr>
                <w:b/>
                <w:bCs/>
                <w:color w:val="FFFFFF" w:themeColor="background1"/>
                <w:vertAlign w:val="superscript"/>
              </w:rPr>
            </w:pPr>
            <w:r w:rsidRPr="00CE7833">
              <w:rPr>
                <w:b/>
                <w:bCs/>
                <w:color w:val="FFFFFF" w:themeColor="background1"/>
              </w:rPr>
              <w:t>Responsibility</w:t>
            </w:r>
            <w:r w:rsidR="00A37688">
              <w:rPr>
                <w:b/>
                <w:bCs/>
                <w:color w:val="FFFFFF" w:themeColor="background1"/>
                <w:vertAlign w:val="superscript"/>
              </w:rPr>
              <w:t>1</w:t>
            </w:r>
          </w:p>
        </w:tc>
        <w:tc>
          <w:tcPr>
            <w:tcW w:w="1843" w:type="dxa"/>
            <w:tcBorders>
              <w:bottom w:val="single" w:color="auto" w:sz="4" w:space="0"/>
            </w:tcBorders>
            <w:shd w:val="clear" w:color="auto" w:fill="00B4D0" w:themeFill="accent1"/>
            <w:vAlign w:val="center"/>
          </w:tcPr>
          <w:p w:rsidRPr="00746913" w:rsidR="0049137A" w:rsidRDefault="0049137A" w14:paraId="059FEEB0" w14:textId="7841D122">
            <w:pPr>
              <w:jc w:val="center"/>
              <w:rPr>
                <w:b/>
                <w:bCs/>
                <w:color w:val="FFFFFF" w:themeColor="background1"/>
                <w:vertAlign w:val="superscript"/>
              </w:rPr>
            </w:pPr>
            <w:r>
              <w:rPr>
                <w:b/>
                <w:bCs/>
                <w:color w:val="FFFFFF" w:themeColor="background1"/>
              </w:rPr>
              <w:t>Accountability</w:t>
            </w:r>
            <w:r w:rsidR="00E50BAA">
              <w:rPr>
                <w:b/>
                <w:bCs/>
                <w:color w:val="FFFFFF" w:themeColor="background1"/>
                <w:vertAlign w:val="superscript"/>
              </w:rPr>
              <w:t>2</w:t>
            </w:r>
          </w:p>
        </w:tc>
      </w:tr>
      <w:tr w:rsidRPr="00594CE0" w:rsidR="0049137A" w:rsidTr="00F40024" w14:paraId="0933C703" w14:textId="77777777">
        <w:trPr>
          <w:trHeight w:val="454"/>
        </w:trPr>
        <w:tc>
          <w:tcPr>
            <w:tcW w:w="6232" w:type="dxa"/>
            <w:vAlign w:val="center"/>
          </w:tcPr>
          <w:p w:rsidR="0049137A" w:rsidRDefault="0049137A" w14:paraId="5512118C" w14:textId="0A4F51BC">
            <w:bookmarkStart w:name="_Hlk70930030" w:id="4"/>
            <w:r>
              <w:t>All managers with Responsibilities &amp; Accountabilities within this document must be made aware of this standard.</w:t>
            </w:r>
          </w:p>
        </w:tc>
        <w:tc>
          <w:tcPr>
            <w:tcW w:w="2410" w:type="dxa"/>
            <w:vAlign w:val="center"/>
          </w:tcPr>
          <w:p w:rsidRPr="004A0DF6" w:rsidR="0049137A" w:rsidRDefault="0049137A" w14:paraId="31381AA7" w14:textId="77777777">
            <w:pPr>
              <w:rPr>
                <w:iCs/>
              </w:rPr>
            </w:pPr>
            <w:r w:rsidRPr="00813929">
              <w:rPr>
                <w:iCs/>
              </w:rPr>
              <w:t>Executive People &amp; Resilience</w:t>
            </w:r>
          </w:p>
        </w:tc>
        <w:tc>
          <w:tcPr>
            <w:tcW w:w="1843" w:type="dxa"/>
            <w:vAlign w:val="center"/>
          </w:tcPr>
          <w:p w:rsidRPr="000D2D99" w:rsidR="0049137A" w:rsidRDefault="0049137A" w14:paraId="506336A2" w14:textId="77777777">
            <w:pPr>
              <w:rPr>
                <w:rFonts w:eastAsia="Calibri" w:cs="Times New Roman"/>
              </w:rPr>
            </w:pPr>
            <w:r>
              <w:t>GM People &amp; Business Services</w:t>
            </w:r>
          </w:p>
        </w:tc>
      </w:tr>
      <w:bookmarkEnd w:id="4"/>
    </w:tbl>
    <w:p w:rsidRPr="0050491A" w:rsidR="009A7F25" w:rsidP="0034567F" w:rsidRDefault="009A7F25" w14:paraId="3851D29B" w14:textId="77777777">
      <w:pPr>
        <w:rPr>
          <w:lang w:val="en-US"/>
        </w:rPr>
      </w:pPr>
    </w:p>
    <w:p w:rsidR="006B48CB" w:rsidP="001A5029" w:rsidRDefault="006B48CB" w14:paraId="17F1B933" w14:textId="1E7BEBD3">
      <w:pPr>
        <w:pStyle w:val="Heading1"/>
      </w:pPr>
      <w:r>
        <w:t>Monitoring</w:t>
      </w:r>
    </w:p>
    <w:tbl>
      <w:tblPr>
        <w:tblStyle w:val="TableGrid"/>
        <w:tblW w:w="10485" w:type="dxa"/>
        <w:tblLook w:val="04A0" w:firstRow="1" w:lastRow="0" w:firstColumn="1" w:lastColumn="0" w:noHBand="0" w:noVBand="1"/>
      </w:tblPr>
      <w:tblGrid>
        <w:gridCol w:w="6232"/>
        <w:gridCol w:w="2410"/>
        <w:gridCol w:w="1843"/>
      </w:tblGrid>
      <w:tr w:rsidRPr="00594CE0" w:rsidR="004548D3" w:rsidTr="00570C99" w14:paraId="2B2B7AE8" w14:textId="77777777">
        <w:trPr>
          <w:trHeight w:val="454"/>
          <w:tblHeader/>
        </w:trPr>
        <w:tc>
          <w:tcPr>
            <w:tcW w:w="6232" w:type="dxa"/>
            <w:shd w:val="clear" w:color="auto" w:fill="00B4D0" w:themeFill="accent1"/>
            <w:vAlign w:val="center"/>
          </w:tcPr>
          <w:p w:rsidRPr="00CE7833" w:rsidR="004548D3" w:rsidP="004548D3" w:rsidRDefault="00A37688" w14:paraId="2F5A8F54" w14:textId="7CD6A590">
            <w:pPr>
              <w:rPr>
                <w:b/>
                <w:bCs/>
                <w:color w:val="FFFFFF" w:themeColor="background1"/>
              </w:rPr>
            </w:pPr>
            <w:r>
              <w:rPr>
                <w:b/>
                <w:bCs/>
                <w:color w:val="FFFFFF" w:themeColor="background1"/>
              </w:rPr>
              <w:t>Requirements</w:t>
            </w:r>
          </w:p>
        </w:tc>
        <w:tc>
          <w:tcPr>
            <w:tcW w:w="2410" w:type="dxa"/>
            <w:tcBorders>
              <w:bottom w:val="single" w:color="auto" w:sz="4" w:space="0"/>
            </w:tcBorders>
            <w:shd w:val="clear" w:color="auto" w:fill="00B4D0" w:themeFill="accent1"/>
            <w:vAlign w:val="center"/>
          </w:tcPr>
          <w:p w:rsidRPr="00746913" w:rsidR="004548D3" w:rsidP="004548D3" w:rsidRDefault="004548D3" w14:paraId="40394D07" w14:textId="5E16B13D">
            <w:pPr>
              <w:jc w:val="center"/>
              <w:rPr>
                <w:b/>
                <w:bCs/>
                <w:color w:val="FFFFFF" w:themeColor="background1"/>
                <w:vertAlign w:val="superscript"/>
              </w:rPr>
            </w:pPr>
            <w:r w:rsidRPr="00CE7833">
              <w:rPr>
                <w:b/>
                <w:bCs/>
                <w:color w:val="FFFFFF" w:themeColor="background1"/>
              </w:rPr>
              <w:t>Responsibility</w:t>
            </w:r>
            <w:r w:rsidR="00A37688">
              <w:rPr>
                <w:b/>
                <w:bCs/>
                <w:color w:val="FFFFFF" w:themeColor="background1"/>
                <w:vertAlign w:val="superscript"/>
              </w:rPr>
              <w:t>1</w:t>
            </w:r>
          </w:p>
        </w:tc>
        <w:tc>
          <w:tcPr>
            <w:tcW w:w="1843" w:type="dxa"/>
            <w:tcBorders>
              <w:bottom w:val="single" w:color="auto" w:sz="4" w:space="0"/>
            </w:tcBorders>
            <w:shd w:val="clear" w:color="auto" w:fill="00B4D0" w:themeFill="accent1"/>
            <w:vAlign w:val="center"/>
          </w:tcPr>
          <w:p w:rsidRPr="00746913" w:rsidR="004548D3" w:rsidP="004548D3" w:rsidRDefault="004548D3" w14:paraId="714CD244" w14:textId="356B420D">
            <w:pPr>
              <w:jc w:val="center"/>
              <w:rPr>
                <w:b/>
                <w:bCs/>
                <w:color w:val="FFFFFF" w:themeColor="background1"/>
                <w:vertAlign w:val="superscript"/>
              </w:rPr>
            </w:pPr>
            <w:r>
              <w:rPr>
                <w:b/>
                <w:bCs/>
                <w:color w:val="FFFFFF" w:themeColor="background1"/>
              </w:rPr>
              <w:t>Accountability</w:t>
            </w:r>
            <w:r w:rsidR="00E50BAA">
              <w:rPr>
                <w:b/>
                <w:bCs/>
                <w:color w:val="FFFFFF" w:themeColor="background1"/>
                <w:vertAlign w:val="superscript"/>
              </w:rPr>
              <w:t>2</w:t>
            </w:r>
          </w:p>
        </w:tc>
      </w:tr>
      <w:tr w:rsidRPr="002B0FD8" w:rsidR="002B0FD8" w:rsidTr="00F40024" w14:paraId="71934E4E" w14:textId="77777777">
        <w:trPr>
          <w:trHeight w:val="904"/>
        </w:trPr>
        <w:tc>
          <w:tcPr>
            <w:tcW w:w="6232" w:type="dxa"/>
            <w:vAlign w:val="center"/>
          </w:tcPr>
          <w:p w:rsidRPr="002B0FD8" w:rsidR="00A4505C" w:rsidP="00A4505C" w:rsidRDefault="00255549" w14:paraId="3E16E807" w14:textId="7B38E70C">
            <w:r>
              <w:t>I</w:t>
            </w:r>
            <w:r w:rsidRPr="002B0FD8" w:rsidR="00A4505C">
              <w:t xml:space="preserve">nformation required by </w:t>
            </w:r>
            <w:r w:rsidR="00CE2B6A">
              <w:t>legislation</w:t>
            </w:r>
            <w:r w:rsidR="006369ED">
              <w:t xml:space="preserve"> </w:t>
            </w:r>
            <w:r w:rsidR="001134DA">
              <w:t xml:space="preserve">to demonstrate the </w:t>
            </w:r>
            <w:r w:rsidR="00020E55">
              <w:t xml:space="preserve">lawful </w:t>
            </w:r>
            <w:r w:rsidR="00CE2B6A">
              <w:t>storage, transport and</w:t>
            </w:r>
            <w:r w:rsidR="00020E55">
              <w:t xml:space="preserve"> disposal of waste </w:t>
            </w:r>
            <w:r>
              <w:t>must be</w:t>
            </w:r>
            <w:r w:rsidR="00020E55">
              <w:t xml:space="preserve"> retained and available to the EPA on request. </w:t>
            </w:r>
          </w:p>
        </w:tc>
        <w:tc>
          <w:tcPr>
            <w:tcW w:w="2410" w:type="dxa"/>
            <w:shd w:val="clear" w:color="auto" w:fill="auto"/>
            <w:vAlign w:val="center"/>
          </w:tcPr>
          <w:p w:rsidRPr="00F40024" w:rsidR="00B323A9" w:rsidP="00035861" w:rsidRDefault="00B323A9" w14:paraId="372522A5" w14:textId="554F7156">
            <w:pPr>
              <w:rPr>
                <w:b/>
              </w:rPr>
            </w:pPr>
            <w:r w:rsidRPr="00F40024">
              <w:rPr>
                <w:b/>
              </w:rPr>
              <w:t>Information Services Manager</w:t>
            </w:r>
          </w:p>
          <w:p w:rsidR="00035861" w:rsidP="00035861" w:rsidRDefault="00035861" w14:paraId="0694B6CF" w14:textId="459318A4">
            <w:r>
              <w:t xml:space="preserve">BM Asset Creation </w:t>
            </w:r>
            <w:r w:rsidR="00896122">
              <w:t xml:space="preserve">BM Asset </w:t>
            </w:r>
            <w:r>
              <w:t xml:space="preserve">Systems </w:t>
            </w:r>
          </w:p>
          <w:p w:rsidR="00035861" w:rsidP="00035861" w:rsidRDefault="00035861" w14:paraId="1235CDE9" w14:textId="77777777">
            <w:r>
              <w:t>BM Operations</w:t>
            </w:r>
          </w:p>
          <w:p w:rsidR="00A4505C" w:rsidP="00A4505C" w:rsidRDefault="00035861" w14:paraId="415DD8B2" w14:textId="77777777">
            <w:r>
              <w:t>BM Maintenance</w:t>
            </w:r>
          </w:p>
          <w:p w:rsidRPr="002B0FD8" w:rsidR="00E037D7" w:rsidP="00A4505C" w:rsidRDefault="00E037D7" w14:paraId="0FD034E7" w14:textId="2E7F2BF6">
            <w:r>
              <w:t>BM Corporate Services</w:t>
            </w:r>
          </w:p>
        </w:tc>
        <w:tc>
          <w:tcPr>
            <w:tcW w:w="1843" w:type="dxa"/>
            <w:shd w:val="clear" w:color="auto" w:fill="auto"/>
            <w:vAlign w:val="center"/>
          </w:tcPr>
          <w:p w:rsidRPr="002B0FD8" w:rsidR="00A4505C" w:rsidP="00A4505C" w:rsidRDefault="00EB4233" w14:paraId="418A4C06" w14:textId="17D6EFAE">
            <w:r>
              <w:t>Chief Information Officer</w:t>
            </w:r>
          </w:p>
        </w:tc>
      </w:tr>
      <w:tr w:rsidRPr="002B0FD8" w:rsidR="00C97C88" w:rsidTr="00F40024" w14:paraId="2DD29E9E" w14:textId="77777777">
        <w:trPr>
          <w:trHeight w:val="904"/>
        </w:trPr>
        <w:tc>
          <w:tcPr>
            <w:tcW w:w="6232" w:type="dxa"/>
            <w:vAlign w:val="center"/>
          </w:tcPr>
          <w:p w:rsidRPr="002B0FD8" w:rsidR="00C97C88" w:rsidP="00A4505C" w:rsidRDefault="009455A2" w14:paraId="58E9FE9F" w14:textId="53F55F0B">
            <w:r>
              <w:rPr>
                <w:rFonts w:cs="Arial"/>
              </w:rPr>
              <w:t>E</w:t>
            </w:r>
            <w:r w:rsidRPr="00855EFB" w:rsidR="00717334">
              <w:rPr>
                <w:rFonts w:cs="Arial"/>
              </w:rPr>
              <w:t>nvironmental monitoring required by legislation or to manage risks due to waste to</w:t>
            </w:r>
            <w:r w:rsidR="000C447A">
              <w:rPr>
                <w:rFonts w:cs="Arial"/>
              </w:rPr>
              <w:t xml:space="preserve"> our</w:t>
            </w:r>
            <w:r w:rsidRPr="00855EFB" w:rsidR="00717334">
              <w:rPr>
                <w:rFonts w:cs="Arial"/>
              </w:rPr>
              <w:t xml:space="preserve"> accepted levels must be completed – with records kept (e.g., Monitoring required by EPA Operating licence).</w:t>
            </w:r>
          </w:p>
        </w:tc>
        <w:tc>
          <w:tcPr>
            <w:tcW w:w="2410" w:type="dxa"/>
            <w:shd w:val="clear" w:color="auto" w:fill="auto"/>
            <w:vAlign w:val="center"/>
          </w:tcPr>
          <w:p w:rsidRPr="00F40024" w:rsidR="00D75A37" w:rsidP="00035861" w:rsidRDefault="00D75A37" w14:paraId="3E0B29E7" w14:textId="7806926A">
            <w:pPr>
              <w:rPr>
                <w:b/>
              </w:rPr>
            </w:pPr>
            <w:r w:rsidRPr="00F40024">
              <w:rPr>
                <w:b/>
              </w:rPr>
              <w:t>Information Services Manager</w:t>
            </w:r>
          </w:p>
          <w:p w:rsidR="000B0E09" w:rsidP="00035861" w:rsidRDefault="000B0E09" w14:paraId="1140CCBD" w14:textId="4AA1D8E8">
            <w:r>
              <w:t>BM Operations</w:t>
            </w:r>
          </w:p>
          <w:p w:rsidR="00035861" w:rsidP="00035861" w:rsidRDefault="00035861" w14:paraId="077C6E81" w14:textId="11B08D9B">
            <w:r>
              <w:t xml:space="preserve">BM Asset Creation </w:t>
            </w:r>
            <w:r w:rsidR="00896122">
              <w:t xml:space="preserve">BM Asset </w:t>
            </w:r>
            <w:r>
              <w:t xml:space="preserve">Systems </w:t>
            </w:r>
          </w:p>
          <w:p w:rsidRPr="002B0FD8" w:rsidR="00C97C88" w:rsidP="00035861" w:rsidRDefault="00035861" w14:paraId="23DA11E0" w14:textId="0445BEC4">
            <w:r>
              <w:t>BM Maintenance</w:t>
            </w:r>
          </w:p>
        </w:tc>
        <w:tc>
          <w:tcPr>
            <w:tcW w:w="1843" w:type="dxa"/>
            <w:shd w:val="clear" w:color="auto" w:fill="auto"/>
            <w:vAlign w:val="center"/>
          </w:tcPr>
          <w:p w:rsidRPr="002B0FD8" w:rsidR="00C97C88" w:rsidP="00A4505C" w:rsidRDefault="005C1AF9" w14:paraId="7FEC785E" w14:textId="76A3565A">
            <w:r w:rsidRPr="00D84339">
              <w:t>GM Assets &amp; Service Delivery</w:t>
            </w:r>
          </w:p>
        </w:tc>
      </w:tr>
      <w:tr w:rsidRPr="002B0FD8" w:rsidR="009455A2" w:rsidTr="00F40024" w14:paraId="21BCA206" w14:textId="77777777">
        <w:trPr>
          <w:trHeight w:val="904"/>
        </w:trPr>
        <w:tc>
          <w:tcPr>
            <w:tcW w:w="6232" w:type="dxa"/>
            <w:vAlign w:val="center"/>
          </w:tcPr>
          <w:p w:rsidRPr="00855EFB" w:rsidR="009455A2" w:rsidP="00A4505C" w:rsidRDefault="009455A2" w14:paraId="04D53F1A" w14:textId="63F56309">
            <w:pPr>
              <w:rPr>
                <w:rFonts w:cs="Arial"/>
              </w:rPr>
            </w:pPr>
            <w:r>
              <w:rPr>
                <w:rFonts w:cs="Arial"/>
              </w:rPr>
              <w:lastRenderedPageBreak/>
              <w:t>Health</w:t>
            </w:r>
            <w:r w:rsidRPr="00855EFB">
              <w:rPr>
                <w:rFonts w:cs="Arial"/>
              </w:rPr>
              <w:t xml:space="preserve"> monitoring required by legislation or to manage risks due to waste to</w:t>
            </w:r>
            <w:r>
              <w:rPr>
                <w:rFonts w:cs="Arial"/>
              </w:rPr>
              <w:t xml:space="preserve"> our</w:t>
            </w:r>
            <w:r w:rsidRPr="00855EFB">
              <w:rPr>
                <w:rFonts w:cs="Arial"/>
              </w:rPr>
              <w:t xml:space="preserve"> accepted levels must be completed – with records kept</w:t>
            </w:r>
            <w:r>
              <w:rPr>
                <w:rFonts w:cs="Arial"/>
              </w:rPr>
              <w:t xml:space="preserve"> (e.g., </w:t>
            </w:r>
            <w:r w:rsidR="00BB2C55">
              <w:rPr>
                <w:rFonts w:cs="Arial"/>
              </w:rPr>
              <w:t xml:space="preserve">Monitoring required by </w:t>
            </w:r>
            <w:r>
              <w:rPr>
                <w:rFonts w:cs="Arial"/>
              </w:rPr>
              <w:t>OHS Regulations)</w:t>
            </w:r>
            <w:r w:rsidRPr="00855EFB">
              <w:rPr>
                <w:rFonts w:cs="Arial"/>
              </w:rPr>
              <w:t>.</w:t>
            </w:r>
          </w:p>
        </w:tc>
        <w:tc>
          <w:tcPr>
            <w:tcW w:w="2410" w:type="dxa"/>
            <w:shd w:val="clear" w:color="auto" w:fill="auto"/>
            <w:vAlign w:val="center"/>
          </w:tcPr>
          <w:p w:rsidR="009455A2" w:rsidP="00035861" w:rsidRDefault="00634EEC" w14:paraId="03E26C44" w14:textId="0C6B63B6">
            <w:r>
              <w:t>Executive People &amp; Resilience</w:t>
            </w:r>
          </w:p>
        </w:tc>
        <w:tc>
          <w:tcPr>
            <w:tcW w:w="1843" w:type="dxa"/>
            <w:shd w:val="clear" w:color="auto" w:fill="auto"/>
            <w:vAlign w:val="center"/>
          </w:tcPr>
          <w:p w:rsidRPr="00D84339" w:rsidR="009455A2" w:rsidP="00A4505C" w:rsidRDefault="00BB2C55" w14:paraId="20601970" w14:textId="376E7DC8">
            <w:r>
              <w:t xml:space="preserve">GM People &amp; </w:t>
            </w:r>
            <w:r w:rsidR="00634EEC">
              <w:t>Business Services</w:t>
            </w:r>
          </w:p>
        </w:tc>
      </w:tr>
      <w:tr w:rsidRPr="002B0FD8" w:rsidR="00D34A7D" w:rsidTr="00F40024" w14:paraId="6BB1DFA8" w14:textId="77777777">
        <w:trPr>
          <w:trHeight w:val="904"/>
        </w:trPr>
        <w:tc>
          <w:tcPr>
            <w:tcW w:w="6232" w:type="dxa"/>
            <w:vAlign w:val="center"/>
          </w:tcPr>
          <w:p w:rsidRPr="002B0FD8" w:rsidR="00D34A7D" w:rsidP="00D34A7D" w:rsidRDefault="00350209" w14:paraId="239D0393" w14:textId="1280DE20">
            <w:r>
              <w:t>C</w:t>
            </w:r>
            <w:r w:rsidRPr="004548D3" w:rsidR="00D34A7D">
              <w:t xml:space="preserve">ompliance with and effectiveness of this standard </w:t>
            </w:r>
            <w:r>
              <w:t>must be</w:t>
            </w:r>
            <w:r w:rsidRPr="004548D3" w:rsidR="00D34A7D">
              <w:t xml:space="preserve"> verified at least every </w:t>
            </w:r>
            <w:r w:rsidR="00D34A7D">
              <w:t>four</w:t>
            </w:r>
            <w:r w:rsidRPr="004548D3" w:rsidR="00D34A7D">
              <w:t xml:space="preserve"> years by including periodic audits in the Audit Program</w:t>
            </w:r>
          </w:p>
        </w:tc>
        <w:tc>
          <w:tcPr>
            <w:tcW w:w="2410" w:type="dxa"/>
            <w:shd w:val="clear" w:color="auto" w:fill="auto"/>
            <w:vAlign w:val="center"/>
          </w:tcPr>
          <w:p w:rsidRPr="002B0FD8" w:rsidR="00D34A7D" w:rsidP="00D34A7D" w:rsidRDefault="00010AF0" w14:paraId="599EEE93" w14:textId="43472E8F">
            <w:r>
              <w:t>Executive People &amp; Resilience</w:t>
            </w:r>
          </w:p>
        </w:tc>
        <w:tc>
          <w:tcPr>
            <w:tcW w:w="1843" w:type="dxa"/>
            <w:shd w:val="clear" w:color="auto" w:fill="auto"/>
            <w:vAlign w:val="center"/>
          </w:tcPr>
          <w:p w:rsidRPr="002B0FD8" w:rsidR="00D34A7D" w:rsidP="00D34A7D" w:rsidRDefault="005C1AF9" w14:paraId="413364E1" w14:textId="208D4A5D">
            <w:r>
              <w:t>GM People &amp; Business Services</w:t>
            </w:r>
          </w:p>
        </w:tc>
      </w:tr>
      <w:tr w:rsidRPr="002B0FD8" w:rsidR="00D34A7D" w:rsidTr="00F40024" w14:paraId="31F0949B" w14:textId="77777777">
        <w:trPr>
          <w:trHeight w:val="904"/>
        </w:trPr>
        <w:tc>
          <w:tcPr>
            <w:tcW w:w="6232" w:type="dxa"/>
            <w:vAlign w:val="center"/>
          </w:tcPr>
          <w:p w:rsidRPr="002B0FD8" w:rsidR="00D34A7D" w:rsidP="00D34A7D" w:rsidRDefault="00350209" w14:paraId="5F133C44" w14:textId="280F1AAC">
            <w:r>
              <w:t>A</w:t>
            </w:r>
            <w:r w:rsidR="00D34A7D">
              <w:t xml:space="preserve">ll records required by this standard </w:t>
            </w:r>
            <w:r>
              <w:t>must be</w:t>
            </w:r>
            <w:r w:rsidR="00D34A7D">
              <w:t xml:space="preserve"> maintained in our records management system</w:t>
            </w:r>
            <w:r w:rsidR="00D45E77">
              <w:t xml:space="preserve"> – Content Man</w:t>
            </w:r>
            <w:r w:rsidR="00F2227F">
              <w:t>ager</w:t>
            </w:r>
          </w:p>
        </w:tc>
        <w:tc>
          <w:tcPr>
            <w:tcW w:w="2410" w:type="dxa"/>
            <w:shd w:val="clear" w:color="auto" w:fill="auto"/>
            <w:vAlign w:val="center"/>
          </w:tcPr>
          <w:p w:rsidRPr="002B0FD8" w:rsidR="00D34A7D" w:rsidP="00D34A7D" w:rsidRDefault="00010AF0" w14:paraId="7FFBD99C" w14:textId="4DAC8052">
            <w:r>
              <w:t>Information Services</w:t>
            </w:r>
            <w:r w:rsidR="00DE4B97">
              <w:t xml:space="preserve"> Manager</w:t>
            </w:r>
          </w:p>
        </w:tc>
        <w:tc>
          <w:tcPr>
            <w:tcW w:w="1843" w:type="dxa"/>
            <w:shd w:val="clear" w:color="auto" w:fill="auto"/>
            <w:vAlign w:val="center"/>
          </w:tcPr>
          <w:p w:rsidRPr="002B0FD8" w:rsidR="00D34A7D" w:rsidP="00D34A7D" w:rsidRDefault="001240F3" w14:paraId="7BD83EDD" w14:textId="457626AE">
            <w:r>
              <w:t>C</w:t>
            </w:r>
            <w:r w:rsidR="00F56C8D">
              <w:t xml:space="preserve">hief </w:t>
            </w:r>
            <w:r>
              <w:t>I</w:t>
            </w:r>
            <w:r w:rsidR="00F56C8D">
              <w:t xml:space="preserve">nformation </w:t>
            </w:r>
            <w:r>
              <w:t>O</w:t>
            </w:r>
            <w:r w:rsidR="00F56C8D">
              <w:t>fficer</w:t>
            </w:r>
          </w:p>
        </w:tc>
      </w:tr>
    </w:tbl>
    <w:p w:rsidRPr="00746913" w:rsidR="00993CFA" w:rsidRDefault="00993CFA" w14:paraId="56E7EE15" w14:textId="77777777">
      <w:pPr>
        <w:rPr>
          <w:sz w:val="8"/>
          <w:szCs w:val="10"/>
        </w:rPr>
      </w:pPr>
      <w:bookmarkStart w:name="_Hlk70930152" w:id="5"/>
      <w:bookmarkEnd w:id="3"/>
    </w:p>
    <w:p w:rsidRPr="00CD477C" w:rsidR="002F3136" w:rsidP="001A5029" w:rsidRDefault="00815FA9" w14:paraId="39DCCBE2" w14:textId="695E620C">
      <w:pPr>
        <w:pStyle w:val="Heading1"/>
      </w:pPr>
      <w:bookmarkStart w:name="_Hlk70930892" w:id="6"/>
      <w:bookmarkEnd w:id="2"/>
      <w:bookmarkEnd w:id="5"/>
      <w:r>
        <w:t>Definitions</w:t>
      </w:r>
      <w:r w:rsidR="002F3136">
        <w:t xml:space="preserve">  </w:t>
      </w:r>
    </w:p>
    <w:tbl>
      <w:tblPr>
        <w:tblStyle w:val="TableGrid"/>
        <w:tblW w:w="0" w:type="auto"/>
        <w:tblBorders>
          <w:top w:val="none" w:color="auto" w:sz="0" w:space="0"/>
          <w:left w:val="none" w:color="auto" w:sz="0" w:space="0"/>
        </w:tblBorders>
        <w:tblLook w:val="04A0" w:firstRow="1" w:lastRow="0" w:firstColumn="1" w:lastColumn="0" w:noHBand="0" w:noVBand="1"/>
      </w:tblPr>
      <w:tblGrid>
        <w:gridCol w:w="2694"/>
        <w:gridCol w:w="7512"/>
      </w:tblGrid>
      <w:tr w:rsidR="00921D55" w:rsidTr="00685539" w14:paraId="4CF44DF5" w14:textId="77777777">
        <w:trPr>
          <w:trHeight w:val="263"/>
          <w:tblHeader/>
        </w:trPr>
        <w:tc>
          <w:tcPr>
            <w:tcW w:w="2694" w:type="dxa"/>
          </w:tcPr>
          <w:p w:rsidRPr="00C63A74" w:rsidR="00921D55" w:rsidP="002F3136" w:rsidRDefault="00BC278A" w14:paraId="66867A76" w14:textId="77777777">
            <w:pPr>
              <w:rPr>
                <w:rStyle w:val="Emphasis"/>
              </w:rPr>
            </w:pPr>
            <w:r w:rsidRPr="00C63A74">
              <w:rPr>
                <w:rStyle w:val="Emphasis"/>
              </w:rPr>
              <w:t>Term</w:t>
            </w:r>
          </w:p>
        </w:tc>
        <w:tc>
          <w:tcPr>
            <w:tcW w:w="7512" w:type="dxa"/>
            <w:tcBorders>
              <w:top w:val="nil"/>
              <w:right w:val="nil"/>
            </w:tcBorders>
          </w:tcPr>
          <w:p w:rsidRPr="00865435" w:rsidR="00921D55" w:rsidP="00D24907" w:rsidRDefault="00BC278A" w14:paraId="5014E725" w14:textId="4CD0BAC8">
            <w:pPr>
              <w:tabs>
                <w:tab w:val="left" w:pos="4050"/>
              </w:tabs>
              <w:rPr>
                <w:rFonts w:cs="Arial"/>
                <w:b/>
                <w:bCs/>
                <w:color w:val="00B4D0" w:themeColor="accent1"/>
              </w:rPr>
            </w:pPr>
            <w:r w:rsidRPr="00865435">
              <w:rPr>
                <w:rFonts w:cs="Arial"/>
                <w:b/>
                <w:bCs/>
                <w:color w:val="00B4D0" w:themeColor="accent1"/>
              </w:rPr>
              <w:t>Means</w:t>
            </w:r>
            <w:r w:rsidRPr="00865435" w:rsidR="00D24907">
              <w:rPr>
                <w:rFonts w:cs="Arial"/>
                <w:b/>
                <w:bCs/>
                <w:color w:val="00B4D0" w:themeColor="accent1"/>
              </w:rPr>
              <w:tab/>
            </w:r>
          </w:p>
        </w:tc>
      </w:tr>
      <w:tr w:rsidR="006D4852" w:rsidTr="00685539" w14:paraId="3C7466CC" w14:textId="77777777">
        <w:trPr>
          <w:trHeight w:val="209"/>
        </w:trPr>
        <w:tc>
          <w:tcPr>
            <w:tcW w:w="2694" w:type="dxa"/>
          </w:tcPr>
          <w:p w:rsidRPr="006D4852" w:rsidR="006D4852" w:rsidP="006D4852" w:rsidRDefault="006D4852" w14:paraId="30CF54C1" w14:textId="02DBE8A1">
            <w:pPr>
              <w:rPr>
                <w:rFonts w:cs="Arial"/>
              </w:rPr>
            </w:pPr>
            <w:r>
              <w:rPr>
                <w:rFonts w:cs="Arial"/>
              </w:rPr>
              <w:t>BM</w:t>
            </w:r>
          </w:p>
        </w:tc>
        <w:tc>
          <w:tcPr>
            <w:tcW w:w="7512" w:type="dxa"/>
            <w:tcBorders>
              <w:top w:val="single" w:color="auto" w:sz="4" w:space="0"/>
              <w:bottom w:val="single" w:color="auto" w:sz="4" w:space="0"/>
              <w:right w:val="nil"/>
            </w:tcBorders>
          </w:tcPr>
          <w:p w:rsidRPr="005522AB" w:rsidR="006D4852" w:rsidP="00685539" w:rsidRDefault="006D4852" w14:paraId="1CF34A41" w14:textId="07F63E1E">
            <w:pPr>
              <w:spacing w:line="259" w:lineRule="auto"/>
              <w:rPr>
                <w:rFonts w:eastAsia="Times New Roman" w:cs="Arial"/>
                <w:szCs w:val="22"/>
              </w:rPr>
            </w:pPr>
            <w:r>
              <w:t>Branch Manager</w:t>
            </w:r>
          </w:p>
        </w:tc>
      </w:tr>
      <w:tr w:rsidR="00DA4922" w:rsidTr="00685539" w14:paraId="04733140" w14:textId="77777777">
        <w:trPr>
          <w:trHeight w:val="2186"/>
        </w:trPr>
        <w:tc>
          <w:tcPr>
            <w:tcW w:w="2694" w:type="dxa"/>
          </w:tcPr>
          <w:p w:rsidR="00DA4922" w:rsidP="006D616F" w:rsidRDefault="00DA4922" w14:paraId="7E8DCE3F" w14:textId="50B3DC12">
            <w:pPr>
              <w:rPr>
                <w:rFonts w:cs="Arial"/>
              </w:rPr>
            </w:pPr>
            <w:r>
              <w:rPr>
                <w:rFonts w:cs="Arial"/>
              </w:rPr>
              <w:t>Contractor</w:t>
            </w:r>
          </w:p>
        </w:tc>
        <w:tc>
          <w:tcPr>
            <w:tcW w:w="7512" w:type="dxa"/>
            <w:tcBorders>
              <w:top w:val="single" w:color="auto" w:sz="4" w:space="0"/>
              <w:bottom w:val="single" w:color="auto" w:sz="4" w:space="0"/>
              <w:right w:val="nil"/>
            </w:tcBorders>
          </w:tcPr>
          <w:p w:rsidRPr="005522AB" w:rsidR="004445AE" w:rsidP="00685539" w:rsidRDefault="004445AE" w14:paraId="064A13D5" w14:textId="3485D32E">
            <w:pPr>
              <w:spacing w:line="259" w:lineRule="auto"/>
              <w:rPr>
                <w:rFonts w:eastAsia="Times New Roman" w:cs="Arial"/>
                <w:szCs w:val="22"/>
              </w:rPr>
            </w:pPr>
            <w:r w:rsidRPr="005522AB">
              <w:rPr>
                <w:rFonts w:eastAsia="Times New Roman" w:cs="Arial"/>
                <w:szCs w:val="22"/>
              </w:rPr>
              <w:t xml:space="preserve">A person or company engaged to </w:t>
            </w:r>
            <w:r>
              <w:rPr>
                <w:rFonts w:eastAsia="Times New Roman" w:cs="Arial"/>
                <w:szCs w:val="22"/>
              </w:rPr>
              <w:t xml:space="preserve">provide materials or </w:t>
            </w:r>
            <w:r w:rsidRPr="005522AB">
              <w:rPr>
                <w:rFonts w:eastAsia="Times New Roman" w:cs="Arial"/>
                <w:szCs w:val="22"/>
              </w:rPr>
              <w:t xml:space="preserve">work (construction, maintenance, service, </w:t>
            </w:r>
            <w:r w:rsidRPr="005522AB" w:rsidR="00172D5E">
              <w:rPr>
                <w:rFonts w:eastAsia="Times New Roman" w:cs="Arial"/>
                <w:szCs w:val="22"/>
              </w:rPr>
              <w:t>supply,</w:t>
            </w:r>
            <w:r w:rsidRPr="005522AB">
              <w:rPr>
                <w:rFonts w:eastAsia="Times New Roman" w:cs="Arial"/>
                <w:szCs w:val="22"/>
              </w:rPr>
              <w:t xml:space="preserve"> or operation) on a particular project or activity. This includes:</w:t>
            </w:r>
          </w:p>
          <w:p w:rsidRPr="00EF094A" w:rsidR="004445AE" w:rsidP="00EF094A" w:rsidRDefault="004445AE" w14:paraId="62E794B0" w14:textId="77777777">
            <w:pPr>
              <w:pStyle w:val="ListParagraph"/>
              <w:numPr>
                <w:ilvl w:val="0"/>
                <w:numId w:val="28"/>
              </w:numPr>
              <w:rPr>
                <w:rFonts w:eastAsia="Times New Roman" w:cs="Times New Roman"/>
              </w:rPr>
            </w:pPr>
            <w:r w:rsidRPr="00EF094A">
              <w:rPr>
                <w:rFonts w:eastAsia="Times New Roman" w:cs="Times New Roman"/>
              </w:rPr>
              <w:t>Consultant - A person or company that provides professional expert advice.</w:t>
            </w:r>
          </w:p>
          <w:p w:rsidRPr="00EF094A" w:rsidR="004445AE" w:rsidP="00EF094A" w:rsidRDefault="004445AE" w14:paraId="69401A9F" w14:textId="77777777">
            <w:pPr>
              <w:pStyle w:val="ListParagraph"/>
              <w:numPr>
                <w:ilvl w:val="0"/>
                <w:numId w:val="28"/>
              </w:numPr>
              <w:rPr>
                <w:rFonts w:eastAsia="Times New Roman" w:cs="Times New Roman"/>
              </w:rPr>
            </w:pPr>
            <w:r w:rsidRPr="00EF094A">
              <w:rPr>
                <w:rFonts w:eastAsia="Times New Roman" w:cs="Times New Roman"/>
              </w:rPr>
              <w:t>Supplier</w:t>
            </w:r>
          </w:p>
          <w:p w:rsidRPr="00EF094A" w:rsidR="00B84A87" w:rsidP="00685539" w:rsidRDefault="004445AE" w14:paraId="212E334F" w14:textId="15A0D9CE">
            <w:pPr>
              <w:pStyle w:val="ListParagraph"/>
              <w:numPr>
                <w:ilvl w:val="0"/>
                <w:numId w:val="28"/>
              </w:numPr>
              <w:spacing w:after="0"/>
            </w:pPr>
            <w:r w:rsidRPr="00EF094A">
              <w:rPr>
                <w:rFonts w:eastAsia="Times New Roman" w:cs="Times New Roman"/>
              </w:rPr>
              <w:t>Labour Hire Company Performs outsourced work on a temporary basis, un</w:t>
            </w:r>
            <w:r w:rsidRPr="00EF094A" w:rsidR="00EF094A">
              <w:rPr>
                <w:rFonts w:eastAsia="Times New Roman" w:cs="Times New Roman"/>
              </w:rPr>
              <w:t>d</w:t>
            </w:r>
            <w:r w:rsidRPr="00EF094A">
              <w:rPr>
                <w:rFonts w:eastAsia="Times New Roman" w:cs="Times New Roman"/>
              </w:rPr>
              <w:t>er the direction and control of Wannon Water.</w:t>
            </w:r>
          </w:p>
        </w:tc>
      </w:tr>
      <w:tr w:rsidR="00652D83" w:rsidTr="00685539" w14:paraId="3B554674" w14:textId="77777777">
        <w:trPr>
          <w:trHeight w:val="60"/>
        </w:trPr>
        <w:tc>
          <w:tcPr>
            <w:tcW w:w="2694" w:type="dxa"/>
          </w:tcPr>
          <w:p w:rsidR="00652D83" w:rsidP="006D616F" w:rsidRDefault="00652D83" w14:paraId="55734520" w14:textId="3346249E">
            <w:pPr>
              <w:rPr>
                <w:rFonts w:cs="Arial"/>
              </w:rPr>
            </w:pPr>
            <w:r>
              <w:rPr>
                <w:rFonts w:cs="Arial"/>
              </w:rPr>
              <w:t>CEM</w:t>
            </w:r>
            <w:r w:rsidR="00444D6D">
              <w:rPr>
                <w:rFonts w:cs="Arial"/>
              </w:rPr>
              <w:t>P</w:t>
            </w:r>
          </w:p>
        </w:tc>
        <w:tc>
          <w:tcPr>
            <w:tcW w:w="7512" w:type="dxa"/>
            <w:tcBorders>
              <w:top w:val="single" w:color="auto" w:sz="4" w:space="0"/>
              <w:bottom w:val="single" w:color="auto" w:sz="4" w:space="0"/>
              <w:right w:val="nil"/>
            </w:tcBorders>
          </w:tcPr>
          <w:p w:rsidRPr="005522AB" w:rsidR="00652D83" w:rsidP="00685539" w:rsidRDefault="00652D83" w14:paraId="422FB591" w14:textId="769D0E40">
            <w:pPr>
              <w:spacing w:line="259" w:lineRule="auto"/>
              <w:rPr>
                <w:rFonts w:eastAsia="Times New Roman" w:cs="Arial"/>
                <w:szCs w:val="22"/>
              </w:rPr>
            </w:pPr>
            <w:r>
              <w:rPr>
                <w:rFonts w:cs="Arial"/>
                <w:szCs w:val="22"/>
                <w:lang w:eastAsia="en-AU"/>
              </w:rPr>
              <w:t>Construction Environmental Management Plan</w:t>
            </w:r>
          </w:p>
        </w:tc>
      </w:tr>
      <w:tr w:rsidR="00333ABC" w:rsidTr="00685539" w14:paraId="2D485585" w14:textId="77777777">
        <w:trPr>
          <w:trHeight w:val="247"/>
        </w:trPr>
        <w:tc>
          <w:tcPr>
            <w:tcW w:w="2694" w:type="dxa"/>
          </w:tcPr>
          <w:p w:rsidR="00333ABC" w:rsidP="006D616F" w:rsidRDefault="00333ABC" w14:paraId="10747ADB" w14:textId="45512D7B">
            <w:pPr>
              <w:rPr>
                <w:rFonts w:cs="Arial"/>
              </w:rPr>
            </w:pPr>
            <w:r>
              <w:rPr>
                <w:rFonts w:cs="Arial"/>
              </w:rPr>
              <w:t>Engaging Officer</w:t>
            </w:r>
          </w:p>
        </w:tc>
        <w:tc>
          <w:tcPr>
            <w:tcW w:w="7512" w:type="dxa"/>
            <w:tcBorders>
              <w:top w:val="single" w:color="auto" w:sz="4" w:space="0"/>
              <w:bottom w:val="single" w:color="auto" w:sz="4" w:space="0"/>
              <w:right w:val="nil"/>
            </w:tcBorders>
          </w:tcPr>
          <w:p w:rsidR="00333ABC" w:rsidP="00A213D1" w:rsidRDefault="00DF1DBC" w14:paraId="5F99E08C" w14:textId="4BDAB55F">
            <w:pPr>
              <w:rPr>
                <w:rFonts w:cs="Arial"/>
              </w:rPr>
            </w:pPr>
            <w:r w:rsidRPr="00DF1DBC">
              <w:rPr>
                <w:rFonts w:cs="Arial"/>
              </w:rPr>
              <w:t>The employee who has engaged the contractor to undertake the works.</w:t>
            </w:r>
          </w:p>
        </w:tc>
      </w:tr>
      <w:tr w:rsidR="00D510E8" w:rsidTr="00685539" w14:paraId="58189AE9" w14:textId="77777777">
        <w:trPr>
          <w:trHeight w:val="247"/>
        </w:trPr>
        <w:tc>
          <w:tcPr>
            <w:tcW w:w="2694" w:type="dxa"/>
          </w:tcPr>
          <w:p w:rsidR="00D510E8" w:rsidP="006D616F" w:rsidRDefault="00D510E8" w14:paraId="35A11C5C" w14:textId="6944DFA9">
            <w:pPr>
              <w:rPr>
                <w:rFonts w:cs="Arial"/>
              </w:rPr>
            </w:pPr>
            <w:r>
              <w:rPr>
                <w:rFonts w:cs="Arial"/>
              </w:rPr>
              <w:t>EPA</w:t>
            </w:r>
          </w:p>
        </w:tc>
        <w:tc>
          <w:tcPr>
            <w:tcW w:w="7512" w:type="dxa"/>
            <w:tcBorders>
              <w:top w:val="single" w:color="auto" w:sz="4" w:space="0"/>
              <w:bottom w:val="single" w:color="auto" w:sz="4" w:space="0"/>
              <w:right w:val="nil"/>
            </w:tcBorders>
          </w:tcPr>
          <w:p w:rsidRPr="00DF1DBC" w:rsidR="00D510E8" w:rsidP="00A213D1" w:rsidRDefault="00680D27" w14:paraId="00C9C85F" w14:textId="12E857AE">
            <w:pPr>
              <w:rPr>
                <w:rFonts w:cs="Arial"/>
              </w:rPr>
            </w:pPr>
            <w:r>
              <w:rPr>
                <w:rFonts w:cs="Arial"/>
              </w:rPr>
              <w:t>Environmental Protection Authority</w:t>
            </w:r>
          </w:p>
        </w:tc>
      </w:tr>
      <w:tr w:rsidR="00077762" w:rsidTr="00685539" w14:paraId="0B8E677D" w14:textId="77777777">
        <w:trPr>
          <w:trHeight w:val="247"/>
        </w:trPr>
        <w:tc>
          <w:tcPr>
            <w:tcW w:w="2694" w:type="dxa"/>
          </w:tcPr>
          <w:p w:rsidR="00077762" w:rsidP="006D616F" w:rsidRDefault="00077762" w14:paraId="5DC60776" w14:textId="7F572AEA">
            <w:pPr>
              <w:rPr>
                <w:rFonts w:cs="Arial"/>
              </w:rPr>
            </w:pPr>
            <w:r>
              <w:rPr>
                <w:rFonts w:cs="Arial"/>
              </w:rPr>
              <w:t xml:space="preserve">EPA </w:t>
            </w:r>
            <w:r w:rsidR="000D1694">
              <w:rPr>
                <w:rFonts w:cs="Arial"/>
              </w:rPr>
              <w:t xml:space="preserve">Waste </w:t>
            </w:r>
            <w:r>
              <w:rPr>
                <w:rFonts w:cs="Arial"/>
              </w:rPr>
              <w:t>Tracker Tool</w:t>
            </w:r>
          </w:p>
        </w:tc>
        <w:tc>
          <w:tcPr>
            <w:tcW w:w="7512" w:type="dxa"/>
            <w:tcBorders>
              <w:top w:val="single" w:color="auto" w:sz="4" w:space="0"/>
              <w:bottom w:val="single" w:color="auto" w:sz="4" w:space="0"/>
              <w:right w:val="nil"/>
            </w:tcBorders>
          </w:tcPr>
          <w:p w:rsidR="00077762" w:rsidP="00A213D1" w:rsidRDefault="00685539" w14:paraId="11191D86" w14:textId="7F4C7DB0">
            <w:pPr>
              <w:rPr>
                <w:rFonts w:cs="Arial"/>
              </w:rPr>
            </w:pPr>
            <w:r>
              <w:rPr>
                <w:rFonts w:cs="Arial"/>
              </w:rPr>
              <w:t xml:space="preserve">The </w:t>
            </w:r>
            <w:r w:rsidR="007C3BD3">
              <w:rPr>
                <w:rFonts w:cs="Arial"/>
              </w:rPr>
              <w:t>EPA</w:t>
            </w:r>
            <w:r>
              <w:rPr>
                <w:rFonts w:cs="Arial"/>
              </w:rPr>
              <w:t xml:space="preserve"> system to track</w:t>
            </w:r>
            <w:r w:rsidR="001E6410">
              <w:rPr>
                <w:rFonts w:cs="Arial"/>
              </w:rPr>
              <w:t xml:space="preserve"> the movement</w:t>
            </w:r>
            <w:r w:rsidR="00DD1CC6">
              <w:rPr>
                <w:rFonts w:cs="Arial"/>
              </w:rPr>
              <w:t xml:space="preserve"> of</w:t>
            </w:r>
            <w:r>
              <w:rPr>
                <w:rFonts w:cs="Arial"/>
              </w:rPr>
              <w:t xml:space="preserve"> reportable priority waste, it replaces waste certificates. </w:t>
            </w:r>
          </w:p>
        </w:tc>
      </w:tr>
      <w:tr w:rsidR="006E78B7" w:rsidTr="00685539" w14:paraId="04C25A7E" w14:textId="77777777">
        <w:trPr>
          <w:trHeight w:val="247"/>
        </w:trPr>
        <w:tc>
          <w:tcPr>
            <w:tcW w:w="2694" w:type="dxa"/>
          </w:tcPr>
          <w:p w:rsidR="006E78B7" w:rsidP="006D616F" w:rsidRDefault="006E78B7" w14:paraId="54BA5082" w14:textId="2C3959EA">
            <w:pPr>
              <w:rPr>
                <w:rFonts w:cs="Arial"/>
              </w:rPr>
            </w:pPr>
            <w:r>
              <w:rPr>
                <w:rFonts w:cs="Arial"/>
              </w:rPr>
              <w:t>GM</w:t>
            </w:r>
          </w:p>
        </w:tc>
        <w:tc>
          <w:tcPr>
            <w:tcW w:w="7512" w:type="dxa"/>
            <w:tcBorders>
              <w:top w:val="single" w:color="auto" w:sz="4" w:space="0"/>
              <w:bottom w:val="single" w:color="auto" w:sz="4" w:space="0"/>
              <w:right w:val="nil"/>
            </w:tcBorders>
          </w:tcPr>
          <w:p w:rsidR="006E78B7" w:rsidP="00A213D1" w:rsidRDefault="006E78B7" w14:paraId="0AAF5E53" w14:textId="20D93FD8">
            <w:pPr>
              <w:rPr>
                <w:rFonts w:cs="Arial"/>
              </w:rPr>
            </w:pPr>
            <w:r>
              <w:rPr>
                <w:rFonts w:cs="Arial"/>
              </w:rPr>
              <w:t>General Manager</w:t>
            </w:r>
          </w:p>
        </w:tc>
      </w:tr>
      <w:tr w:rsidR="00194EA1" w:rsidTr="00685539" w14:paraId="60DF80C1" w14:textId="77777777">
        <w:trPr>
          <w:trHeight w:val="247"/>
        </w:trPr>
        <w:tc>
          <w:tcPr>
            <w:tcW w:w="2694" w:type="dxa"/>
          </w:tcPr>
          <w:p w:rsidRPr="00194EA1" w:rsidR="00194EA1" w:rsidP="006D616F" w:rsidRDefault="00194EA1" w14:paraId="66766446" w14:textId="5097531B">
            <w:pPr>
              <w:rPr>
                <w:rFonts w:cs="Arial"/>
              </w:rPr>
            </w:pPr>
            <w:r>
              <w:rPr>
                <w:rFonts w:cs="Arial"/>
              </w:rPr>
              <w:t>I</w:t>
            </w:r>
            <w:r w:rsidRPr="00194EA1">
              <w:rPr>
                <w:rFonts w:cs="Arial"/>
              </w:rPr>
              <w:t>ndustrial waste</w:t>
            </w:r>
          </w:p>
        </w:tc>
        <w:tc>
          <w:tcPr>
            <w:tcW w:w="7512" w:type="dxa"/>
            <w:tcBorders>
              <w:top w:val="single" w:color="auto" w:sz="4" w:space="0"/>
              <w:bottom w:val="single" w:color="auto" w:sz="4" w:space="0"/>
              <w:right w:val="nil"/>
            </w:tcBorders>
          </w:tcPr>
          <w:p w:rsidRPr="00DF1DBC" w:rsidR="00194EA1" w:rsidP="00A213D1" w:rsidRDefault="000A7D63" w14:paraId="66F1AF50" w14:textId="10BA1836">
            <w:pPr>
              <w:rPr>
                <w:rFonts w:cs="Arial"/>
              </w:rPr>
            </w:pPr>
            <w:r>
              <w:t>Industrial waste is waste produced by any business. This includes commercial, industrial and trade activities, or from laboratories.</w:t>
            </w:r>
            <w:r w:rsidR="00F42AD2">
              <w:t xml:space="preserve"> </w:t>
            </w:r>
            <w:r w:rsidR="006D4852">
              <w:t>(Industrial</w:t>
            </w:r>
            <w:r w:rsidR="00F42AD2">
              <w:t xml:space="preserve"> waste is NOT kerbside waste at the time of collection)</w:t>
            </w:r>
          </w:p>
        </w:tc>
      </w:tr>
      <w:tr w:rsidR="00077762" w:rsidTr="00685539" w14:paraId="3F04572F" w14:textId="77777777">
        <w:trPr>
          <w:trHeight w:val="247"/>
        </w:trPr>
        <w:tc>
          <w:tcPr>
            <w:tcW w:w="2694" w:type="dxa"/>
          </w:tcPr>
          <w:p w:rsidR="00077762" w:rsidP="006D616F" w:rsidRDefault="00077762" w14:paraId="3C47AE3C" w14:textId="0DEB7475">
            <w:pPr>
              <w:rPr>
                <w:rFonts w:cs="Arial"/>
              </w:rPr>
            </w:pPr>
            <w:r>
              <w:rPr>
                <w:rFonts w:cs="Arial"/>
              </w:rPr>
              <w:t xml:space="preserve">Kerbside </w:t>
            </w:r>
            <w:r w:rsidR="004B348A">
              <w:rPr>
                <w:rFonts w:cs="Arial"/>
              </w:rPr>
              <w:t xml:space="preserve">Waste </w:t>
            </w:r>
          </w:p>
        </w:tc>
        <w:tc>
          <w:tcPr>
            <w:tcW w:w="7512" w:type="dxa"/>
            <w:tcBorders>
              <w:top w:val="single" w:color="auto" w:sz="4" w:space="0"/>
              <w:bottom w:val="single" w:color="auto" w:sz="4" w:space="0"/>
              <w:right w:val="nil"/>
            </w:tcBorders>
          </w:tcPr>
          <w:p w:rsidR="00077762" w:rsidP="00A213D1" w:rsidRDefault="00746913" w14:paraId="24F3FB81" w14:textId="6BB8A069">
            <w:r>
              <w:t>The</w:t>
            </w:r>
            <w:r w:rsidR="006B4E31">
              <w:t xml:space="preserve"> </w:t>
            </w:r>
            <w:r w:rsidR="004B348A">
              <w:t xml:space="preserve">council </w:t>
            </w:r>
            <w:r w:rsidR="007A5C6A">
              <w:t xml:space="preserve">collected waste services such as recycling, general waste and </w:t>
            </w:r>
            <w:r w:rsidR="00E92237">
              <w:t xml:space="preserve">green </w:t>
            </w:r>
            <w:r w:rsidR="00DB4560">
              <w:t>waste.</w:t>
            </w:r>
          </w:p>
        </w:tc>
      </w:tr>
      <w:tr w:rsidR="00533765" w:rsidTr="00685539" w14:paraId="0D881540" w14:textId="77777777">
        <w:trPr>
          <w:trHeight w:val="247"/>
        </w:trPr>
        <w:tc>
          <w:tcPr>
            <w:tcW w:w="2694" w:type="dxa"/>
          </w:tcPr>
          <w:p w:rsidR="00533765" w:rsidP="006D616F" w:rsidRDefault="00533765" w14:paraId="59F0FE76" w14:textId="5C119063">
            <w:r>
              <w:rPr>
                <w:rFonts w:cs="Arial"/>
                <w:lang w:eastAsia="en-AU"/>
              </w:rPr>
              <w:t>Lawful place</w:t>
            </w:r>
          </w:p>
        </w:tc>
        <w:tc>
          <w:tcPr>
            <w:tcW w:w="7512" w:type="dxa"/>
            <w:tcBorders>
              <w:top w:val="single" w:color="auto" w:sz="4" w:space="0"/>
              <w:bottom w:val="single" w:color="auto" w:sz="4" w:space="0"/>
              <w:right w:val="nil"/>
            </w:tcBorders>
          </w:tcPr>
          <w:p w:rsidRPr="00DF1DBC" w:rsidR="00533765" w:rsidP="00A213D1" w:rsidRDefault="00CC41E0" w14:paraId="0D5EEBC8" w14:textId="50AEF332">
            <w:pPr>
              <w:rPr>
                <w:rFonts w:cs="Arial"/>
              </w:rPr>
            </w:pPr>
            <w:r>
              <w:rPr>
                <w:rFonts w:cs="Arial"/>
              </w:rPr>
              <w:t xml:space="preserve">A </w:t>
            </w:r>
            <w:r w:rsidR="00DF2CE8">
              <w:rPr>
                <w:rFonts w:cs="Arial"/>
              </w:rPr>
              <w:t xml:space="preserve">place which holds the correct </w:t>
            </w:r>
            <w:r>
              <w:rPr>
                <w:rFonts w:cs="Arial"/>
              </w:rPr>
              <w:t xml:space="preserve">EPA </w:t>
            </w:r>
            <w:r w:rsidR="00DF2CE8">
              <w:rPr>
                <w:rFonts w:cs="Arial"/>
              </w:rPr>
              <w:t xml:space="preserve">permission to store or </w:t>
            </w:r>
            <w:r>
              <w:rPr>
                <w:rFonts w:cs="Arial"/>
              </w:rPr>
              <w:t xml:space="preserve">dispose of the </w:t>
            </w:r>
            <w:r w:rsidR="00277A8A">
              <w:rPr>
                <w:rFonts w:cs="Arial"/>
              </w:rPr>
              <w:t>waste</w:t>
            </w:r>
            <w:r w:rsidR="00F37D02">
              <w:rPr>
                <w:rFonts w:cs="Arial"/>
              </w:rPr>
              <w:t xml:space="preserve"> as defined by the Environment Protection Act and regulations.</w:t>
            </w:r>
          </w:p>
        </w:tc>
      </w:tr>
      <w:tr w:rsidR="009209C9" w:rsidTr="00685539" w14:paraId="29768B27" w14:textId="77777777">
        <w:trPr>
          <w:trHeight w:val="247"/>
        </w:trPr>
        <w:tc>
          <w:tcPr>
            <w:tcW w:w="2694" w:type="dxa"/>
          </w:tcPr>
          <w:p w:rsidR="009209C9" w:rsidP="006D616F" w:rsidRDefault="009209C9" w14:paraId="1EE99D2B" w14:textId="1B82DA32">
            <w:pPr>
              <w:rPr>
                <w:rFonts w:cs="Arial"/>
              </w:rPr>
            </w:pPr>
            <w:r>
              <w:t>Priority waste</w:t>
            </w:r>
          </w:p>
        </w:tc>
        <w:tc>
          <w:tcPr>
            <w:tcW w:w="7512" w:type="dxa"/>
            <w:tcBorders>
              <w:top w:val="single" w:color="auto" w:sz="4" w:space="0"/>
              <w:bottom w:val="single" w:color="auto" w:sz="4" w:space="0"/>
              <w:right w:val="nil"/>
            </w:tcBorders>
          </w:tcPr>
          <w:p w:rsidRPr="00DF1DBC" w:rsidR="009209C9" w:rsidP="00A213D1" w:rsidRDefault="00F86262" w14:paraId="033F2B8E" w14:textId="56FADA1C">
            <w:pPr>
              <w:rPr>
                <w:rFonts w:cs="Arial"/>
              </w:rPr>
            </w:pPr>
            <w:r>
              <w:rPr>
                <w:rFonts w:cs="Arial"/>
              </w:rPr>
              <w:t>Includes</w:t>
            </w:r>
            <w:r w:rsidR="0078363A">
              <w:rPr>
                <w:rFonts w:cs="Arial"/>
              </w:rPr>
              <w:t xml:space="preserve"> </w:t>
            </w:r>
            <w:r w:rsidRPr="0078363A" w:rsidR="0078363A">
              <w:rPr>
                <w:rFonts w:cs="Arial"/>
              </w:rPr>
              <w:t>e-waste, liquid food and beverage processing waste, some industrial wastewaters, septic tank waste, shredder floc, treated timber. Priority waste can include solid and liquid waste</w:t>
            </w:r>
            <w:r w:rsidR="00DC3316">
              <w:rPr>
                <w:rFonts w:cs="Arial"/>
              </w:rPr>
              <w:t>,</w:t>
            </w:r>
            <w:r w:rsidR="007039A8">
              <w:rPr>
                <w:rFonts w:cs="Arial"/>
              </w:rPr>
              <w:t xml:space="preserve"> </w:t>
            </w:r>
            <w:r w:rsidRPr="007039A8" w:rsidR="00013F3F">
              <w:rPr>
                <w:rFonts w:cs="Arial"/>
              </w:rPr>
              <w:t>not exhaustive</w:t>
            </w:r>
            <w:r w:rsidR="00013F3F">
              <w:rPr>
                <w:rFonts w:cs="Arial"/>
              </w:rPr>
              <w:t xml:space="preserve"> list, r</w:t>
            </w:r>
            <w:r w:rsidRPr="007039A8" w:rsidR="00013F3F">
              <w:rPr>
                <w:rFonts w:cs="Arial"/>
              </w:rPr>
              <w:t xml:space="preserve">efer to Appendix A </w:t>
            </w:r>
            <w:r w:rsidR="00013F3F">
              <w:rPr>
                <w:rFonts w:cs="Arial"/>
              </w:rPr>
              <w:t xml:space="preserve">of EPA publication 1990 </w:t>
            </w:r>
            <w:r w:rsidRPr="007039A8" w:rsidR="00013F3F">
              <w:rPr>
                <w:rFonts w:cs="Arial"/>
              </w:rPr>
              <w:t>for a detailed list of waste types.</w:t>
            </w:r>
          </w:p>
        </w:tc>
      </w:tr>
      <w:tr w:rsidR="009209C9" w:rsidTr="00685539" w14:paraId="3E4D3DE3" w14:textId="77777777">
        <w:trPr>
          <w:trHeight w:val="247"/>
        </w:trPr>
        <w:tc>
          <w:tcPr>
            <w:tcW w:w="2694" w:type="dxa"/>
          </w:tcPr>
          <w:p w:rsidR="009209C9" w:rsidP="006D616F" w:rsidRDefault="009209C9" w14:paraId="3295DDD0" w14:textId="54FBBDEA">
            <w:r>
              <w:t>Reportable Priority Waste</w:t>
            </w:r>
          </w:p>
        </w:tc>
        <w:tc>
          <w:tcPr>
            <w:tcW w:w="7512" w:type="dxa"/>
            <w:tcBorders>
              <w:top w:val="single" w:color="auto" w:sz="4" w:space="0"/>
              <w:bottom w:val="single" w:color="auto" w:sz="4" w:space="0"/>
              <w:right w:val="nil"/>
            </w:tcBorders>
          </w:tcPr>
          <w:p w:rsidRPr="00DF1DBC" w:rsidR="009209C9" w:rsidP="007039A8" w:rsidRDefault="00F86262" w14:paraId="3A6B37EC" w14:textId="4ADAE367">
            <w:pPr>
              <w:rPr>
                <w:rFonts w:cs="Arial"/>
              </w:rPr>
            </w:pPr>
            <w:r>
              <w:rPr>
                <w:rFonts w:cs="Arial"/>
              </w:rPr>
              <w:t>Certain</w:t>
            </w:r>
            <w:r w:rsidRPr="00113123" w:rsidR="00113123">
              <w:rPr>
                <w:rFonts w:cs="Arial"/>
              </w:rPr>
              <w:t xml:space="preserve"> paints and resins, heavy metals and insecticides</w:t>
            </w:r>
            <w:r w:rsidR="00DC3316">
              <w:rPr>
                <w:rFonts w:cs="Arial"/>
              </w:rPr>
              <w:t>,</w:t>
            </w:r>
            <w:r w:rsidR="007039A8">
              <w:rPr>
                <w:rFonts w:cs="Arial"/>
              </w:rPr>
              <w:t xml:space="preserve"> </w:t>
            </w:r>
            <w:r w:rsidRPr="007039A8" w:rsidR="007039A8">
              <w:rPr>
                <w:rFonts w:cs="Arial"/>
              </w:rPr>
              <w:t>not exhaustive</w:t>
            </w:r>
            <w:r w:rsidR="00013F3F">
              <w:rPr>
                <w:rFonts w:cs="Arial"/>
              </w:rPr>
              <w:t xml:space="preserve"> list, r</w:t>
            </w:r>
            <w:r w:rsidRPr="007039A8" w:rsidR="007039A8">
              <w:rPr>
                <w:rFonts w:cs="Arial"/>
              </w:rPr>
              <w:t xml:space="preserve">efer to Appendix A </w:t>
            </w:r>
            <w:r w:rsidR="007039A8">
              <w:rPr>
                <w:rFonts w:cs="Arial"/>
              </w:rPr>
              <w:t>of EPA publication 1990</w:t>
            </w:r>
            <w:r w:rsidR="00013F3F">
              <w:rPr>
                <w:rFonts w:cs="Arial"/>
              </w:rPr>
              <w:t xml:space="preserve"> </w:t>
            </w:r>
            <w:r w:rsidRPr="007039A8" w:rsidR="007039A8">
              <w:rPr>
                <w:rFonts w:cs="Arial"/>
              </w:rPr>
              <w:t>for a detailed list of waste types.</w:t>
            </w:r>
          </w:p>
        </w:tc>
      </w:tr>
      <w:tr w:rsidR="00DB4560" w:rsidTr="00685539" w14:paraId="5C285F59" w14:textId="77777777">
        <w:trPr>
          <w:trHeight w:val="247"/>
        </w:trPr>
        <w:tc>
          <w:tcPr>
            <w:tcW w:w="2694" w:type="dxa"/>
          </w:tcPr>
          <w:p w:rsidR="00DB4560" w:rsidP="006D616F" w:rsidRDefault="00DB4560" w14:paraId="658BC7CD" w14:textId="084E49F5">
            <w:r>
              <w:t xml:space="preserve">Resource </w:t>
            </w:r>
          </w:p>
        </w:tc>
        <w:tc>
          <w:tcPr>
            <w:tcW w:w="7512" w:type="dxa"/>
            <w:tcBorders>
              <w:top w:val="single" w:color="auto" w:sz="4" w:space="0"/>
              <w:bottom w:val="single" w:color="auto" w:sz="4" w:space="0"/>
              <w:right w:val="nil"/>
            </w:tcBorders>
          </w:tcPr>
          <w:p w:rsidR="00DB4560" w:rsidP="007039A8" w:rsidRDefault="005802AB" w14:paraId="3E7CFDFB" w14:textId="3ED4CE10">
            <w:pPr>
              <w:rPr>
                <w:rFonts w:cs="Arial"/>
              </w:rPr>
            </w:pPr>
            <w:r>
              <w:rPr>
                <w:rFonts w:cs="Arial"/>
              </w:rPr>
              <w:t>Waste that has the capacity to be used/reused/recycled etc. instead of being deposited to land fill</w:t>
            </w:r>
          </w:p>
        </w:tc>
      </w:tr>
      <w:tr w:rsidR="006A107C" w:rsidTr="00685539" w14:paraId="5A54FE8C" w14:textId="77777777">
        <w:trPr>
          <w:trHeight w:val="247"/>
        </w:trPr>
        <w:tc>
          <w:tcPr>
            <w:tcW w:w="2694" w:type="dxa"/>
          </w:tcPr>
          <w:p w:rsidR="006A107C" w:rsidP="006D616F" w:rsidRDefault="006A107C" w14:paraId="26CCB93E" w14:textId="3C4EC2CA">
            <w:r>
              <w:t>Supervising staff member</w:t>
            </w:r>
          </w:p>
        </w:tc>
        <w:tc>
          <w:tcPr>
            <w:tcW w:w="7512" w:type="dxa"/>
            <w:tcBorders>
              <w:top w:val="single" w:color="auto" w:sz="4" w:space="0"/>
              <w:bottom w:val="single" w:color="auto" w:sz="4" w:space="0"/>
              <w:right w:val="nil"/>
            </w:tcBorders>
          </w:tcPr>
          <w:p w:rsidRPr="00113123" w:rsidR="006A107C" w:rsidP="007039A8" w:rsidRDefault="006A107C" w14:paraId="16EB4223" w14:textId="5AA00BC3">
            <w:pPr>
              <w:rPr>
                <w:rFonts w:cs="Arial"/>
              </w:rPr>
            </w:pPr>
            <w:r>
              <w:rPr>
                <w:rFonts w:cs="Arial"/>
              </w:rPr>
              <w:t>Staff member responsible for or supervising activity that generates waste</w:t>
            </w:r>
          </w:p>
        </w:tc>
      </w:tr>
      <w:tr w:rsidR="00ED278F" w:rsidTr="00685539" w14:paraId="2E183295" w14:textId="77777777">
        <w:trPr>
          <w:trHeight w:val="247"/>
        </w:trPr>
        <w:tc>
          <w:tcPr>
            <w:tcW w:w="2694" w:type="dxa"/>
          </w:tcPr>
          <w:p w:rsidRPr="00ED278F" w:rsidR="00ED278F" w:rsidP="00ED278F" w:rsidRDefault="00ED278F" w14:paraId="6ECBDD05" w14:textId="77777777">
            <w:pPr>
              <w:rPr>
                <w:rFonts w:cs="Arial"/>
              </w:rPr>
            </w:pPr>
            <w:r w:rsidRPr="00ED278F">
              <w:rPr>
                <w:rFonts w:cs="Arial"/>
              </w:rPr>
              <w:t xml:space="preserve">Task Risk Assessment </w:t>
            </w:r>
          </w:p>
          <w:p w:rsidRPr="00ED278F" w:rsidR="00ED278F" w:rsidP="00ED278F" w:rsidRDefault="00ED278F" w14:paraId="1DEAE907" w14:textId="77777777">
            <w:pPr>
              <w:rPr>
                <w:rFonts w:cs="Arial"/>
              </w:rPr>
            </w:pPr>
            <w:r w:rsidRPr="00ED278F">
              <w:rPr>
                <w:rFonts w:cs="Arial"/>
              </w:rPr>
              <w:t xml:space="preserve">(TRA) / Job Safety </w:t>
            </w:r>
          </w:p>
          <w:p w:rsidR="00ED278F" w:rsidP="00ED278F" w:rsidRDefault="00ED278F" w14:paraId="081ED2CB" w14:textId="57FA6DB6">
            <w:pPr>
              <w:rPr>
                <w:rFonts w:cs="Arial"/>
              </w:rPr>
            </w:pPr>
            <w:r w:rsidRPr="00ED278F">
              <w:rPr>
                <w:rFonts w:cs="Arial"/>
              </w:rPr>
              <w:t>Analysis (JSA)</w:t>
            </w:r>
          </w:p>
        </w:tc>
        <w:tc>
          <w:tcPr>
            <w:tcW w:w="7512" w:type="dxa"/>
            <w:tcBorders>
              <w:top w:val="single" w:color="auto" w:sz="4" w:space="0"/>
              <w:bottom w:val="single" w:color="auto" w:sz="4" w:space="0"/>
              <w:right w:val="nil"/>
            </w:tcBorders>
          </w:tcPr>
          <w:p w:rsidR="00ED278F" w:rsidP="00A213D1" w:rsidRDefault="00ED278F" w14:paraId="21895F42" w14:textId="5C974967">
            <w:pPr>
              <w:rPr>
                <w:rFonts w:cs="Arial"/>
              </w:rPr>
            </w:pPr>
            <w:r w:rsidRPr="00ED278F">
              <w:rPr>
                <w:rFonts w:cs="Arial"/>
              </w:rPr>
              <w:t>Job Safety Analysis Procedure and eForm</w:t>
            </w:r>
          </w:p>
        </w:tc>
      </w:tr>
      <w:tr w:rsidR="009B017A" w:rsidTr="00685539" w14:paraId="6EC2F64E" w14:textId="77777777">
        <w:trPr>
          <w:trHeight w:val="247"/>
        </w:trPr>
        <w:tc>
          <w:tcPr>
            <w:tcW w:w="2694" w:type="dxa"/>
          </w:tcPr>
          <w:p w:rsidRPr="00ED278F" w:rsidR="009B017A" w:rsidP="00ED278F" w:rsidRDefault="009B017A" w14:paraId="0E5383C7" w14:textId="01B52F7C">
            <w:pPr>
              <w:rPr>
                <w:rFonts w:cs="Arial"/>
              </w:rPr>
            </w:pPr>
            <w:r>
              <w:rPr>
                <w:rFonts w:cs="Arial"/>
              </w:rPr>
              <w:lastRenderedPageBreak/>
              <w:t xml:space="preserve">Waste </w:t>
            </w:r>
            <w:r w:rsidR="003E22D7">
              <w:rPr>
                <w:rFonts w:cs="Arial"/>
              </w:rPr>
              <w:t xml:space="preserve">Categories </w:t>
            </w:r>
            <w:r>
              <w:rPr>
                <w:rFonts w:cs="Arial"/>
              </w:rPr>
              <w:t>Register</w:t>
            </w:r>
          </w:p>
        </w:tc>
        <w:tc>
          <w:tcPr>
            <w:tcW w:w="7512" w:type="dxa"/>
            <w:tcBorders>
              <w:top w:val="single" w:color="auto" w:sz="4" w:space="0"/>
              <w:bottom w:val="single" w:color="auto" w:sz="4" w:space="0"/>
              <w:right w:val="nil"/>
            </w:tcBorders>
          </w:tcPr>
          <w:p w:rsidRPr="00ED278F" w:rsidR="009B017A" w:rsidP="00A213D1" w:rsidRDefault="00026C91" w14:paraId="34F32443" w14:textId="615B5580">
            <w:pPr>
              <w:rPr>
                <w:rFonts w:cs="Arial"/>
              </w:rPr>
            </w:pPr>
            <w:r>
              <w:rPr>
                <w:rFonts w:cs="Arial"/>
              </w:rPr>
              <w:t xml:space="preserve">Our Waste Classification tool that </w:t>
            </w:r>
            <w:r w:rsidR="005D7B45">
              <w:rPr>
                <w:rFonts w:cs="Arial"/>
              </w:rPr>
              <w:t xml:space="preserve">lists what types of waste we produce, what </w:t>
            </w:r>
            <w:r w:rsidR="00EA07FA">
              <w:rPr>
                <w:rFonts w:cs="Arial"/>
              </w:rPr>
              <w:t>class it is and what our duties are to manage it</w:t>
            </w:r>
            <w:r w:rsidR="00EA6CF5">
              <w:rPr>
                <w:rFonts w:cs="Arial"/>
              </w:rPr>
              <w:t xml:space="preserve"> </w:t>
            </w:r>
          </w:p>
        </w:tc>
      </w:tr>
    </w:tbl>
    <w:p w:rsidR="005E73DE" w:rsidP="00DB4560" w:rsidRDefault="00921D55" w14:paraId="193B5107" w14:textId="155FB9A5">
      <w:pPr>
        <w:pStyle w:val="Heading1"/>
        <w:spacing w:before="240"/>
      </w:pPr>
      <w:r>
        <w:t xml:space="preserve">Governance </w:t>
      </w:r>
    </w:p>
    <w:tbl>
      <w:tblPr>
        <w:tblStyle w:val="TableGrid"/>
        <w:tblW w:w="10196" w:type="dxa"/>
        <w:tblLook w:val="04A0" w:firstRow="1" w:lastRow="0" w:firstColumn="1" w:lastColumn="0" w:noHBand="0" w:noVBand="1"/>
      </w:tblPr>
      <w:tblGrid>
        <w:gridCol w:w="5098"/>
        <w:gridCol w:w="5098"/>
      </w:tblGrid>
      <w:tr w:rsidR="008F56BD" w:rsidTr="290FC81C" w14:paraId="5C0D6EDA" w14:textId="77777777">
        <w:trPr>
          <w:trHeight w:val="567"/>
        </w:trPr>
        <w:tc>
          <w:tcPr>
            <w:tcW w:w="5098" w:type="dxa"/>
            <w:shd w:val="clear" w:color="auto" w:fill="00B4D0" w:themeFill="accent1"/>
            <w:vAlign w:val="center"/>
          </w:tcPr>
          <w:p w:rsidRPr="00C37220" w:rsidR="008F56BD" w:rsidP="00A4505C" w:rsidRDefault="008F56BD" w14:paraId="13A036B0" w14:textId="6078ADF0">
            <w:pPr>
              <w:rPr>
                <w:b/>
                <w:color w:val="FFFFFF" w:themeColor="background1"/>
              </w:rPr>
            </w:pPr>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olicy/standard </w:t>
            </w:r>
          </w:p>
        </w:tc>
        <w:tc>
          <w:tcPr>
            <w:tcW w:w="5098" w:type="dxa"/>
            <w:vAlign w:val="center"/>
          </w:tcPr>
          <w:p w:rsidR="008F56BD" w:rsidP="00A4505C" w:rsidRDefault="008F56BD" w14:paraId="29FCEE6A" w14:textId="0A4B982E">
            <w:r>
              <w:t>Zero Harm Policy</w:t>
            </w:r>
          </w:p>
        </w:tc>
      </w:tr>
      <w:tr w:rsidR="008F56BD" w:rsidTr="290FC81C" w14:paraId="7450187C" w14:textId="77777777">
        <w:trPr>
          <w:trHeight w:val="567"/>
        </w:trPr>
        <w:tc>
          <w:tcPr>
            <w:tcW w:w="5098" w:type="dxa"/>
            <w:shd w:val="clear" w:color="auto" w:fill="00B4D0" w:themeFill="accent1"/>
            <w:vAlign w:val="center"/>
          </w:tcPr>
          <w:p w:rsidRPr="00843979" w:rsidR="008F56BD" w:rsidP="00A4505C" w:rsidRDefault="008F56BD" w14:paraId="0A629962" w14:textId="28F74A4A">
            <w:pPr>
              <w:rPr>
                <w:rStyle w:val="Emphasis"/>
              </w:rPr>
            </w:pPr>
            <w:r w:rsidRPr="006E6CD6">
              <w:rPr>
                <w:rStyle w:val="Emphasis"/>
                <w:color w:val="FFFFFF" w:themeColor="background1"/>
              </w:rPr>
              <w:t xml:space="preserve">Associated procedures/standards </w:t>
            </w:r>
          </w:p>
        </w:tc>
        <w:tc>
          <w:tcPr>
            <w:tcW w:w="5098" w:type="dxa"/>
            <w:vAlign w:val="center"/>
          </w:tcPr>
          <w:p w:rsidR="0088009B" w:rsidP="00E23922" w:rsidRDefault="00E23922" w14:paraId="464B6975" w14:textId="2508D2D2">
            <w:pPr>
              <w:pStyle w:val="ListParagraph"/>
              <w:numPr>
                <w:ilvl w:val="0"/>
                <w:numId w:val="10"/>
              </w:numPr>
              <w:spacing w:after="0" w:line="240" w:lineRule="auto"/>
            </w:pPr>
            <w:r w:rsidRPr="003B779A">
              <w:t>Environmental Management Plan - Water Reclamation Plants &amp; Reuse</w:t>
            </w:r>
          </w:p>
          <w:p w:rsidR="004A390E" w:rsidP="00E23922" w:rsidRDefault="004A390E" w14:paraId="723EEBAA" w14:textId="77E70932">
            <w:pPr>
              <w:pStyle w:val="ListParagraph"/>
              <w:numPr>
                <w:ilvl w:val="0"/>
                <w:numId w:val="10"/>
              </w:numPr>
              <w:spacing w:after="0" w:line="240" w:lineRule="auto"/>
            </w:pPr>
            <w:r>
              <w:t>Asbestos Standard</w:t>
            </w:r>
          </w:p>
          <w:p w:rsidR="00107C3C" w:rsidP="00E23922" w:rsidRDefault="00107C3C" w14:paraId="6D6D6711" w14:textId="7FA5F2F8">
            <w:pPr>
              <w:pStyle w:val="ListParagraph"/>
              <w:numPr>
                <w:ilvl w:val="0"/>
                <w:numId w:val="10"/>
              </w:numPr>
              <w:spacing w:after="0" w:line="240" w:lineRule="auto"/>
            </w:pPr>
            <w:r>
              <w:t>Chemicals &amp; Hazardou</w:t>
            </w:r>
            <w:r w:rsidR="004856E9">
              <w:t xml:space="preserve">s </w:t>
            </w:r>
            <w:r w:rsidR="009E2FFD">
              <w:t xml:space="preserve">Materials </w:t>
            </w:r>
            <w:r w:rsidR="004856E9">
              <w:t>Standard</w:t>
            </w:r>
          </w:p>
          <w:p w:rsidR="004856E9" w:rsidP="00E23922" w:rsidRDefault="004856E9" w14:paraId="60F36B8B" w14:textId="40351DD9">
            <w:pPr>
              <w:pStyle w:val="ListParagraph"/>
              <w:numPr>
                <w:ilvl w:val="0"/>
                <w:numId w:val="10"/>
              </w:numPr>
              <w:spacing w:after="0" w:line="240" w:lineRule="auto"/>
            </w:pPr>
            <w:r>
              <w:t>Contractor Management Standard</w:t>
            </w:r>
          </w:p>
          <w:p w:rsidR="00587D34" w:rsidP="00E23922" w:rsidRDefault="00587D34" w14:paraId="1FCB5A4E" w14:textId="2BCF1139">
            <w:pPr>
              <w:pStyle w:val="ListParagraph"/>
              <w:numPr>
                <w:ilvl w:val="0"/>
                <w:numId w:val="10"/>
              </w:numPr>
              <w:spacing w:after="0" w:line="240" w:lineRule="auto"/>
            </w:pPr>
            <w:r>
              <w:t>Trade Waste Management Policy</w:t>
            </w:r>
          </w:p>
          <w:p w:rsidR="0048667E" w:rsidP="00E23922" w:rsidRDefault="0048667E" w14:paraId="30D208C6" w14:textId="5C6F79DF">
            <w:pPr>
              <w:pStyle w:val="ListParagraph"/>
              <w:numPr>
                <w:ilvl w:val="0"/>
                <w:numId w:val="10"/>
              </w:numPr>
              <w:spacing w:after="0" w:line="240" w:lineRule="auto"/>
            </w:pPr>
            <w:r>
              <w:t>Job Safety Analysis Procedure</w:t>
            </w:r>
          </w:p>
          <w:p w:rsidR="00700EEF" w:rsidP="00E23922" w:rsidRDefault="00700EEF" w14:paraId="204C40DB" w14:textId="1615B668">
            <w:pPr>
              <w:pStyle w:val="ListParagraph"/>
              <w:numPr>
                <w:ilvl w:val="0"/>
                <w:numId w:val="10"/>
              </w:numPr>
              <w:spacing w:after="0" w:line="240" w:lineRule="auto"/>
            </w:pPr>
            <w:r>
              <w:t>Hazard Reporting Procedure</w:t>
            </w:r>
          </w:p>
          <w:p w:rsidR="00700EEF" w:rsidP="00E23922" w:rsidRDefault="00700EEF" w14:paraId="0B531A31" w14:textId="330690C4">
            <w:pPr>
              <w:pStyle w:val="ListParagraph"/>
              <w:numPr>
                <w:ilvl w:val="0"/>
                <w:numId w:val="10"/>
              </w:numPr>
              <w:spacing w:after="0" w:line="240" w:lineRule="auto"/>
            </w:pPr>
            <w:r>
              <w:t>Incident Management Procedure</w:t>
            </w:r>
          </w:p>
          <w:p w:rsidR="00730B9B" w:rsidP="00730B9B" w:rsidRDefault="00730B9B" w14:paraId="7303D86A" w14:textId="7676CAB5">
            <w:pPr>
              <w:rPr>
                <w:rFonts w:asciiTheme="minorHAnsi" w:hAnsiTheme="minorHAnsi"/>
              </w:rPr>
            </w:pPr>
            <w:r>
              <w:t>Waste classification</w:t>
            </w:r>
          </w:p>
          <w:p w:rsidRPr="00A37688" w:rsidR="00730B9B" w:rsidP="00A37688" w:rsidRDefault="00000000" w14:paraId="75924D72" w14:textId="7E45C320">
            <w:pPr>
              <w:pStyle w:val="ListParagraph"/>
              <w:numPr>
                <w:ilvl w:val="0"/>
                <w:numId w:val="37"/>
              </w:numPr>
              <w:rPr>
                <w:color w:val="0070C0"/>
              </w:rPr>
            </w:pPr>
            <w:hyperlink w:history="1" r:id="rId14">
              <w:r w:rsidRPr="00A37688" w:rsidR="006B4922">
                <w:rPr>
                  <w:rStyle w:val="Hyperlink"/>
                  <w:color w:val="0070C0"/>
                </w:rPr>
                <w:t>How to classify waste (epa.vic.gov.au)</w:t>
              </w:r>
            </w:hyperlink>
          </w:p>
          <w:p w:rsidRPr="00A37688" w:rsidR="00730B9B" w:rsidP="00A37688" w:rsidRDefault="00000000" w14:paraId="08B200D5" w14:textId="4C8DEE2F">
            <w:pPr>
              <w:pStyle w:val="ListParagraph"/>
              <w:numPr>
                <w:ilvl w:val="0"/>
                <w:numId w:val="37"/>
              </w:numPr>
              <w:rPr>
                <w:color w:val="0070C0"/>
              </w:rPr>
            </w:pPr>
            <w:hyperlink w:history="1" r:id="rId15">
              <w:r w:rsidRPr="00A37688" w:rsidR="006B4922">
                <w:rPr>
                  <w:rStyle w:val="Hyperlink"/>
                  <w:color w:val="0070C0"/>
                </w:rPr>
                <w:t>1968.1: Guide to classifying industrial waste (epa.vic.gov.au)</w:t>
              </w:r>
            </w:hyperlink>
          </w:p>
          <w:p w:rsidRPr="00A37688" w:rsidR="00730B9B" w:rsidP="00A37688" w:rsidRDefault="00000000" w14:paraId="2FD6ACF1" w14:textId="13961F92">
            <w:pPr>
              <w:pStyle w:val="ListParagraph"/>
              <w:numPr>
                <w:ilvl w:val="0"/>
                <w:numId w:val="37"/>
              </w:numPr>
              <w:rPr>
                <w:color w:val="0070C0"/>
              </w:rPr>
            </w:pPr>
            <w:hyperlink w:history="1" r:id="rId16">
              <w:r w:rsidRPr="00A37688" w:rsidR="006B4922">
                <w:rPr>
                  <w:rStyle w:val="Hyperlink"/>
                  <w:color w:val="0070C0"/>
                </w:rPr>
                <w:t>1827.2: Waste classification assessment protocol (epa.vic.gov.au)</w:t>
              </w:r>
            </w:hyperlink>
          </w:p>
          <w:p w:rsidRPr="00A37688" w:rsidR="00730B9B" w:rsidP="00A37688" w:rsidRDefault="00000000" w14:paraId="59B570EA" w14:textId="04AD526C">
            <w:pPr>
              <w:pStyle w:val="ListParagraph"/>
              <w:numPr>
                <w:ilvl w:val="0"/>
                <w:numId w:val="37"/>
              </w:numPr>
              <w:rPr>
                <w:color w:val="0070C0"/>
              </w:rPr>
            </w:pPr>
            <w:hyperlink w:history="1" r:id="rId17">
              <w:r w:rsidRPr="00A37688" w:rsidR="006B4922">
                <w:rPr>
                  <w:rStyle w:val="Hyperlink"/>
                  <w:color w:val="0070C0"/>
                </w:rPr>
                <w:t>1756.2: Summary of waste framework (epa.vic.gov.au)</w:t>
              </w:r>
            </w:hyperlink>
          </w:p>
          <w:p w:rsidRPr="00DB4560" w:rsidR="00730B9B" w:rsidP="00A37688" w:rsidRDefault="00000000" w14:paraId="20B9B945" w14:textId="0580CB66">
            <w:pPr>
              <w:pStyle w:val="ListParagraph"/>
              <w:numPr>
                <w:ilvl w:val="0"/>
                <w:numId w:val="37"/>
              </w:numPr>
              <w:rPr>
                <w:b/>
                <w:color w:val="0070C0"/>
              </w:rPr>
            </w:pPr>
            <w:hyperlink w:history="1" r:id="rId18">
              <w:r w:rsidRPr="00A37688" w:rsidR="006B4922">
                <w:rPr>
                  <w:rStyle w:val="Hyperlink"/>
                  <w:color w:val="0070C0"/>
                </w:rPr>
                <w:t>1825.1: Waste and recycling - guide to preventing harm to people and the environment (epa.vic.gov.au)</w:t>
              </w:r>
            </w:hyperlink>
          </w:p>
          <w:p w:rsidR="00730B9B" w:rsidP="00730B9B" w:rsidRDefault="00730B9B" w14:paraId="377445DD" w14:textId="77777777">
            <w:r>
              <w:t xml:space="preserve">Waste soils </w:t>
            </w:r>
          </w:p>
          <w:p w:rsidRPr="006D686B" w:rsidR="00730B9B" w:rsidP="00730B9B" w:rsidRDefault="00000000" w14:paraId="02A8FC2A" w14:textId="5495E62F">
            <w:pPr>
              <w:rPr>
                <w:color w:val="0070C0"/>
              </w:rPr>
            </w:pPr>
            <w:hyperlink w:history="1" r:id="rId19">
              <w:r w:rsidRPr="006D686B" w:rsidR="006B4922">
                <w:rPr>
                  <w:rStyle w:val="Hyperlink"/>
                  <w:color w:val="0070C0"/>
                </w:rPr>
                <w:t>Managing waste soil (epa.vic.gov.au)</w:t>
              </w:r>
            </w:hyperlink>
          </w:p>
          <w:p w:rsidR="00730B9B" w:rsidP="00730B9B" w:rsidRDefault="00730B9B" w14:paraId="27DE98AC" w14:textId="77777777"/>
          <w:p w:rsidR="00730B9B" w:rsidP="00730B9B" w:rsidRDefault="00730B9B" w14:paraId="2193C7EB" w14:textId="77777777">
            <w:r>
              <w:t>Storage and EPA permissions (A17, A13b, A13c)</w:t>
            </w:r>
          </w:p>
          <w:p w:rsidRPr="00A37688" w:rsidR="00730B9B" w:rsidP="00A37688" w:rsidRDefault="00000000" w14:paraId="3D694D26" w14:textId="57E581DF">
            <w:pPr>
              <w:pStyle w:val="ListParagraph"/>
              <w:numPr>
                <w:ilvl w:val="0"/>
                <w:numId w:val="38"/>
              </w:numPr>
              <w:rPr>
                <w:color w:val="0070C0"/>
              </w:rPr>
            </w:pPr>
            <w:hyperlink w:history="1" r:id="rId20">
              <w:r w:rsidRPr="00A37688" w:rsidR="006B4922">
                <w:rPr>
                  <w:rStyle w:val="Hyperlink"/>
                  <w:color w:val="0070C0"/>
                </w:rPr>
                <w:t>1799.2: Permissions scheme policy (epa.vic.gov.au)</w:t>
              </w:r>
            </w:hyperlink>
          </w:p>
          <w:p w:rsidRPr="00A37688" w:rsidR="00730B9B" w:rsidP="00A37688" w:rsidRDefault="00000000" w14:paraId="0BC18F49" w14:textId="1AD5C420">
            <w:pPr>
              <w:pStyle w:val="ListParagraph"/>
              <w:numPr>
                <w:ilvl w:val="0"/>
                <w:numId w:val="38"/>
              </w:numPr>
              <w:rPr>
                <w:color w:val="0070C0"/>
              </w:rPr>
            </w:pPr>
            <w:hyperlink w:history="1" r:id="rId21">
              <w:r w:rsidRPr="00A37688" w:rsidR="009B486A">
                <w:rPr>
                  <w:color w:val="0070C0"/>
                  <w:u w:val="single"/>
                </w:rPr>
                <w:t>1730: Solid storage and handling guidelines (epa.vic.gov.au)</w:t>
              </w:r>
            </w:hyperlink>
          </w:p>
          <w:p w:rsidRPr="00A37688" w:rsidR="00A37688" w:rsidP="00A37688" w:rsidRDefault="00000000" w14:paraId="006A5B36" w14:textId="77777777">
            <w:pPr>
              <w:pStyle w:val="ListParagraph"/>
              <w:numPr>
                <w:ilvl w:val="0"/>
                <w:numId w:val="38"/>
              </w:numPr>
            </w:pPr>
            <w:hyperlink w:history="1" r:id="rId22">
              <w:r w:rsidRPr="00A37688" w:rsidR="009B486A">
                <w:rPr>
                  <w:rStyle w:val="Hyperlink"/>
                  <w:color w:val="0070C0"/>
                </w:rPr>
                <w:t>1698: Liquid storage and handling guidelines (epa.vic.gov.au)</w:t>
              </w:r>
            </w:hyperlink>
          </w:p>
          <w:p w:rsidR="00730B9B" w:rsidP="00730B9B" w:rsidRDefault="00730B9B" w14:paraId="1BA2AD40" w14:textId="77F801CF">
            <w:r>
              <w:t>Disposal to a lawful place</w:t>
            </w:r>
          </w:p>
          <w:p w:rsidRPr="006D686B" w:rsidR="00730B9B" w:rsidP="00730B9B" w:rsidRDefault="00000000" w14:paraId="4ADD3FE6" w14:textId="3914EEF4">
            <w:pPr>
              <w:rPr>
                <w:color w:val="0070C0"/>
              </w:rPr>
            </w:pPr>
            <w:hyperlink w:history="1" r:id="rId23">
              <w:r w:rsidRPr="006D686B" w:rsidR="006B4922">
                <w:rPr>
                  <w:rStyle w:val="Hyperlink"/>
                  <w:color w:val="0070C0"/>
                </w:rPr>
                <w:t>Understanding lawful place (epa.vic.gov.au)</w:t>
              </w:r>
            </w:hyperlink>
          </w:p>
          <w:p w:rsidR="00730B9B" w:rsidP="00730B9B" w:rsidRDefault="00730B9B" w14:paraId="24E9379E" w14:textId="77777777"/>
          <w:p w:rsidR="00730B9B" w:rsidP="00730B9B" w:rsidRDefault="00730B9B" w14:paraId="220772CE" w14:textId="77777777">
            <w:r>
              <w:t>Use of waste tracker</w:t>
            </w:r>
          </w:p>
          <w:p w:rsidRPr="002A1939" w:rsidR="00730B9B" w:rsidP="00730B9B" w:rsidRDefault="00000000" w14:paraId="12CC0A7A" w14:textId="48CC3E1C">
            <w:pPr>
              <w:rPr>
                <w:color w:val="0070C0"/>
              </w:rPr>
            </w:pPr>
            <w:hyperlink w:history="1" r:id="rId24">
              <w:r w:rsidRPr="002A1939" w:rsidR="006B4922">
                <w:rPr>
                  <w:rStyle w:val="Hyperlink"/>
                  <w:color w:val="0070C0"/>
                </w:rPr>
                <w:t>Waste Tracker (epa.vic.gov.au)</w:t>
              </w:r>
            </w:hyperlink>
          </w:p>
          <w:p w:rsidR="00D50033" w:rsidP="00730B9B" w:rsidRDefault="00D50033" w14:paraId="5E778F62" w14:textId="2BC47CAB"/>
          <w:p w:rsidR="00D50033" w:rsidP="00D50033" w:rsidRDefault="00D50033" w14:paraId="78FC10E2" w14:textId="5C6DBB5C">
            <w:r>
              <w:t xml:space="preserve">EPA determination s301 </w:t>
            </w:r>
            <w:r w:rsidR="00FA2B64">
              <w:t>exemption for the application of fill material to land.</w:t>
            </w:r>
          </w:p>
          <w:p w:rsidR="00FA2B64" w:rsidP="00D50033" w:rsidRDefault="00FA2B64" w14:paraId="78B9ACA2" w14:textId="0620B87E"/>
          <w:p w:rsidR="006B5AF8" w:rsidP="006B5AF8" w:rsidRDefault="00D50033" w14:paraId="7B01F18E" w14:textId="2A90EA88">
            <w:r>
              <w:t xml:space="preserve">EPA </w:t>
            </w:r>
            <w:r w:rsidR="00B104C6">
              <w:t>publication:</w:t>
            </w:r>
            <w:r w:rsidR="00FA2B64">
              <w:t xml:space="preserve"> </w:t>
            </w:r>
            <w:r>
              <w:t>Soil sampling (IWRG702)</w:t>
            </w:r>
          </w:p>
        </w:tc>
      </w:tr>
      <w:tr w:rsidR="008F56BD" w:rsidTr="290FC81C" w14:paraId="24786BAF" w14:textId="77777777">
        <w:trPr>
          <w:trHeight w:val="567"/>
        </w:trPr>
        <w:tc>
          <w:tcPr>
            <w:tcW w:w="5098" w:type="dxa"/>
            <w:shd w:val="clear" w:color="auto" w:fill="00B4D0" w:themeFill="accent1"/>
            <w:vAlign w:val="center"/>
          </w:tcPr>
          <w:p w:rsidRPr="00C37220" w:rsidR="008F56BD" w:rsidP="00A4505C" w:rsidRDefault="008F56BD" w14:paraId="3FC85172" w14:textId="77777777">
            <w:pPr>
              <w:rPr>
                <w:b/>
                <w:color w:val="FFFFFF" w:themeColor="background1"/>
              </w:rPr>
            </w:pPr>
            <w:r w:rsidRPr="00C37220">
              <w:rPr>
                <w:b/>
                <w:color w:val="FFFFFF" w:themeColor="background1"/>
              </w:rPr>
              <w:t>Legislation mandating compliance</w:t>
            </w:r>
          </w:p>
        </w:tc>
        <w:tc>
          <w:tcPr>
            <w:tcW w:w="5098" w:type="dxa"/>
            <w:vAlign w:val="center"/>
          </w:tcPr>
          <w:p w:rsidR="008F56BD" w:rsidP="001A5029" w:rsidRDefault="008F56BD" w14:paraId="1D0B4BE6" w14:textId="77777777">
            <w:pPr>
              <w:pStyle w:val="ListParagraph"/>
              <w:numPr>
                <w:ilvl w:val="0"/>
                <w:numId w:val="11"/>
              </w:numPr>
              <w:rPr>
                <w:rFonts w:cstheme="minorHAnsi"/>
                <w:bCs/>
                <w:szCs w:val="20"/>
              </w:rPr>
            </w:pPr>
            <w:r w:rsidRPr="00617BE2">
              <w:rPr>
                <w:rFonts w:cstheme="minorHAnsi"/>
                <w:bCs/>
                <w:szCs w:val="20"/>
              </w:rPr>
              <w:t>Environment Protection Act (2017), General Environmental Duty</w:t>
            </w:r>
            <w:r>
              <w:rPr>
                <w:rFonts w:cstheme="minorHAnsi"/>
                <w:bCs/>
                <w:szCs w:val="20"/>
              </w:rPr>
              <w:t xml:space="preserve"> (GED)</w:t>
            </w:r>
          </w:p>
          <w:p w:rsidRPr="008F56BD" w:rsidR="006C3629" w:rsidP="001A5029" w:rsidRDefault="006C3629" w14:paraId="60C14DF0" w14:textId="10EEFF69">
            <w:pPr>
              <w:pStyle w:val="ListParagraph"/>
              <w:numPr>
                <w:ilvl w:val="0"/>
                <w:numId w:val="11"/>
              </w:numPr>
              <w:rPr>
                <w:rFonts w:cstheme="minorHAnsi"/>
                <w:bCs/>
                <w:szCs w:val="20"/>
              </w:rPr>
            </w:pPr>
            <w:r>
              <w:rPr>
                <w:rFonts w:cstheme="minorHAnsi"/>
                <w:bCs/>
                <w:szCs w:val="20"/>
              </w:rPr>
              <w:lastRenderedPageBreak/>
              <w:t xml:space="preserve">Circular </w:t>
            </w:r>
            <w:r w:rsidR="001B725B">
              <w:rPr>
                <w:rFonts w:cstheme="minorHAnsi"/>
                <w:bCs/>
                <w:szCs w:val="20"/>
              </w:rPr>
              <w:t>E</w:t>
            </w:r>
            <w:r>
              <w:rPr>
                <w:rFonts w:cstheme="minorHAnsi"/>
                <w:bCs/>
                <w:szCs w:val="20"/>
              </w:rPr>
              <w:t xml:space="preserve">conomy </w:t>
            </w:r>
            <w:r w:rsidR="001B725B">
              <w:rPr>
                <w:rFonts w:cstheme="minorHAnsi"/>
                <w:bCs/>
                <w:szCs w:val="20"/>
              </w:rPr>
              <w:t xml:space="preserve">(Waste Reduction and </w:t>
            </w:r>
            <w:r w:rsidR="008E0A4B">
              <w:rPr>
                <w:rFonts w:cstheme="minorHAnsi"/>
                <w:bCs/>
                <w:szCs w:val="20"/>
              </w:rPr>
              <w:t>Recycling) Act</w:t>
            </w:r>
            <w:r w:rsidR="00FD7E4E">
              <w:rPr>
                <w:rFonts w:cstheme="minorHAnsi"/>
                <w:bCs/>
                <w:szCs w:val="20"/>
              </w:rPr>
              <w:t xml:space="preserve"> 2021</w:t>
            </w:r>
          </w:p>
        </w:tc>
      </w:tr>
      <w:tr w:rsidR="008F56BD" w:rsidTr="004C5CEB" w14:paraId="1822FAF5" w14:textId="77777777">
        <w:trPr>
          <w:trHeight w:val="335"/>
        </w:trPr>
        <w:tc>
          <w:tcPr>
            <w:tcW w:w="5098" w:type="dxa"/>
            <w:shd w:val="clear" w:color="auto" w:fill="00B4D0" w:themeFill="accent1"/>
            <w:vAlign w:val="center"/>
          </w:tcPr>
          <w:p w:rsidRPr="00C37220" w:rsidR="008F56BD" w:rsidP="00A4505C" w:rsidRDefault="008F56BD" w14:paraId="28942556" w14:textId="77777777">
            <w:pPr>
              <w:rPr>
                <w:b/>
                <w:color w:val="FFFFFF" w:themeColor="background1"/>
              </w:rPr>
            </w:pPr>
            <w:r w:rsidRPr="00C37220">
              <w:rPr>
                <w:b/>
                <w:color w:val="FFFFFF" w:themeColor="background1"/>
              </w:rPr>
              <w:lastRenderedPageBreak/>
              <w:t>Approval</w:t>
            </w:r>
          </w:p>
        </w:tc>
        <w:tc>
          <w:tcPr>
            <w:tcW w:w="5098" w:type="dxa"/>
            <w:vAlign w:val="center"/>
          </w:tcPr>
          <w:p w:rsidR="008F56BD" w:rsidP="00A4505C" w:rsidRDefault="008F56BD" w14:paraId="5CA7921E" w14:textId="2C0324D1">
            <w:r>
              <w:t>Executive Committee</w:t>
            </w:r>
          </w:p>
        </w:tc>
      </w:tr>
      <w:tr w:rsidR="008F56BD" w:rsidTr="290FC81C" w14:paraId="1F146797" w14:textId="77777777">
        <w:trPr>
          <w:trHeight w:val="397"/>
        </w:trPr>
        <w:tc>
          <w:tcPr>
            <w:tcW w:w="5098" w:type="dxa"/>
            <w:shd w:val="clear" w:color="auto" w:fill="00B4D0" w:themeFill="accent1"/>
            <w:vAlign w:val="center"/>
          </w:tcPr>
          <w:p w:rsidRPr="00C37220" w:rsidR="008F56BD" w:rsidP="00A4505C" w:rsidRDefault="008F56BD" w14:paraId="110238F6" w14:textId="7DDC30E7">
            <w:pPr>
              <w:rPr>
                <w:b/>
                <w:color w:val="FFFFFF" w:themeColor="background1"/>
              </w:rPr>
            </w:pPr>
            <w:r w:rsidRPr="00C37220">
              <w:rPr>
                <w:b/>
                <w:bCs/>
                <w:color w:val="FFFFFF" w:themeColor="background1"/>
              </w:rPr>
              <w:t xml:space="preserve">Owner </w:t>
            </w:r>
          </w:p>
        </w:tc>
        <w:tc>
          <w:tcPr>
            <w:tcW w:w="5098" w:type="dxa"/>
            <w:vAlign w:val="center"/>
          </w:tcPr>
          <w:p w:rsidR="008F56BD" w:rsidP="00A4505C" w:rsidRDefault="008F56BD" w14:paraId="697FABB5" w14:textId="4754030C">
            <w:r>
              <w:t xml:space="preserve">GM </w:t>
            </w:r>
            <w:r w:rsidR="00860F3B">
              <w:t>Assets and Service Delivery</w:t>
            </w:r>
          </w:p>
        </w:tc>
      </w:tr>
      <w:tr w:rsidR="008F56BD" w:rsidTr="290FC81C" w14:paraId="762F655B" w14:textId="77777777">
        <w:trPr>
          <w:trHeight w:val="397"/>
        </w:trPr>
        <w:tc>
          <w:tcPr>
            <w:tcW w:w="5098" w:type="dxa"/>
            <w:shd w:val="clear" w:color="auto" w:fill="00B4D0" w:themeFill="accent1"/>
            <w:vAlign w:val="center"/>
          </w:tcPr>
          <w:p w:rsidRPr="00C37220" w:rsidR="008F56BD" w:rsidP="00A4505C" w:rsidRDefault="008F56BD" w14:paraId="6CD6C878" w14:textId="77777777">
            <w:pPr>
              <w:rPr>
                <w:b/>
                <w:color w:val="FFFFFF" w:themeColor="background1"/>
              </w:rPr>
            </w:pPr>
            <w:r w:rsidRPr="00C37220">
              <w:rPr>
                <w:b/>
                <w:color w:val="FFFFFF" w:themeColor="background1"/>
              </w:rPr>
              <w:t>Content enquiries</w:t>
            </w:r>
          </w:p>
        </w:tc>
        <w:tc>
          <w:tcPr>
            <w:tcW w:w="5098" w:type="dxa"/>
            <w:vAlign w:val="center"/>
          </w:tcPr>
          <w:p w:rsidR="008F56BD" w:rsidP="00A4505C" w:rsidRDefault="00815E07" w14:paraId="1617EE7E" w14:textId="60AC5D7A">
            <w:r>
              <w:t>Environmental Risk and Compliance Officer</w:t>
            </w:r>
          </w:p>
        </w:tc>
      </w:tr>
    </w:tbl>
    <w:p w:rsidR="00F14A22" w:rsidP="001A5029" w:rsidRDefault="004E03C7" w14:paraId="01A7A46C" w14:textId="77777777">
      <w:pPr>
        <w:pStyle w:val="Heading1"/>
      </w:pPr>
      <w:bookmarkStart w:name="_Toc4408111" w:id="7"/>
      <w:r>
        <w:t xml:space="preserve">Document </w:t>
      </w:r>
      <w:r w:rsidR="003F3E7B">
        <w:t>v</w:t>
      </w:r>
      <w:r w:rsidR="004345C4">
        <w:t>ersion</w:t>
      </w:r>
      <w:r w:rsidR="003F3E7B">
        <w:t xml:space="preserve"> h</w:t>
      </w:r>
      <w:r>
        <w:t>istory</w:t>
      </w:r>
      <w:bookmarkEnd w:id="7"/>
    </w:p>
    <w:tbl>
      <w:tblPr>
        <w:tblStyle w:val="Versionhistorytable"/>
        <w:tblW w:w="10201" w:type="dxa"/>
        <w:tblLook w:val="04A0" w:firstRow="1" w:lastRow="0" w:firstColumn="1" w:lastColumn="0" w:noHBand="0" w:noVBand="1"/>
      </w:tblPr>
      <w:tblGrid>
        <w:gridCol w:w="1129"/>
        <w:gridCol w:w="9072"/>
      </w:tblGrid>
      <w:tr w:rsidRPr="00747129" w:rsidR="00BB714F" w:rsidTr="00A93636" w14:paraId="2E98C6C6"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6"/>
          <w:p w:rsidRPr="00747129" w:rsidR="00BB714F" w:rsidRDefault="00BB714F" w14:paraId="4818014F"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BB714F" w:rsidRDefault="00BB714F" w14:paraId="5BF70572"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BB714F" w:rsidTr="00A93636" w14:paraId="35DE0683" w14:textId="77777777">
        <w:trPr>
          <w:trHeight w:val="420"/>
        </w:trPr>
        <w:tc>
          <w:tcPr>
            <w:tcW w:w="1129" w:type="dxa"/>
            <w:hideMark/>
          </w:tcPr>
          <w:p w:rsidRPr="000C5B31" w:rsidR="00BB714F" w:rsidP="00A4505C" w:rsidRDefault="00A4505C" w14:paraId="360E6409" w14:textId="3757E9CA">
            <w:pPr>
              <w:jc w:val="center"/>
              <w:textAlignment w:val="baseline"/>
              <w:rPr>
                <w:rFonts w:eastAsia="Times New Roman" w:cs="Arial"/>
                <w:lang w:eastAsia="en-AU"/>
              </w:rPr>
            </w:pPr>
            <w:r>
              <w:rPr>
                <w:rFonts w:eastAsia="Times New Roman" w:cs="Arial"/>
                <w:lang w:eastAsia="en-AU"/>
              </w:rPr>
              <w:t>1</w:t>
            </w:r>
          </w:p>
        </w:tc>
        <w:tc>
          <w:tcPr>
            <w:tcW w:w="9072" w:type="dxa"/>
            <w:hideMark/>
          </w:tcPr>
          <w:p w:rsidRPr="00A4505C" w:rsidR="00BB714F" w:rsidRDefault="00A4505C" w14:paraId="61207965" w14:textId="4F9F9BA6">
            <w:pPr>
              <w:textAlignment w:val="baseline"/>
              <w:rPr>
                <w:rFonts w:eastAsia="Times New Roman" w:cs="Arial"/>
                <w:lang w:eastAsia="en-AU"/>
              </w:rPr>
            </w:pPr>
            <w:r w:rsidRPr="00A4505C">
              <w:t>New document created as part of the new IMS Standard Framework</w:t>
            </w:r>
            <w:r>
              <w:t>.</w:t>
            </w:r>
          </w:p>
        </w:tc>
      </w:tr>
      <w:tr w:rsidRPr="00747129" w:rsidR="002752FC" w:rsidTr="00A93636" w14:paraId="17905641" w14:textId="77777777">
        <w:trPr>
          <w:trHeight w:val="420"/>
        </w:trPr>
        <w:tc>
          <w:tcPr>
            <w:tcW w:w="1129" w:type="dxa"/>
          </w:tcPr>
          <w:p w:rsidR="002752FC" w:rsidP="00A4505C" w:rsidRDefault="002752FC" w14:paraId="7DD26CB3" w14:textId="1749ACEB">
            <w:pPr>
              <w:jc w:val="center"/>
              <w:textAlignment w:val="baseline"/>
              <w:rPr>
                <w:rFonts w:eastAsia="Times New Roman" w:cs="Arial"/>
                <w:lang w:eastAsia="en-AU"/>
              </w:rPr>
            </w:pPr>
            <w:r>
              <w:rPr>
                <w:rFonts w:eastAsia="Times New Roman" w:cs="Arial"/>
                <w:lang w:eastAsia="en-AU"/>
              </w:rPr>
              <w:t>2</w:t>
            </w:r>
          </w:p>
        </w:tc>
        <w:tc>
          <w:tcPr>
            <w:tcW w:w="9072" w:type="dxa"/>
          </w:tcPr>
          <w:p w:rsidRPr="00A4505C" w:rsidR="002752FC" w:rsidP="002752FC" w:rsidRDefault="002752FC" w14:paraId="0CA1002C" w14:textId="4E42D3E4">
            <w:pPr>
              <w:pStyle w:val="ListParagraph"/>
              <w:numPr>
                <w:ilvl w:val="0"/>
                <w:numId w:val="39"/>
              </w:numPr>
            </w:pPr>
            <w:r>
              <w:t>Re-worded Section 2 Out of scope: from “has taken legal ownership of a site” to “has been granted formal possession of a site”.</w:t>
            </w:r>
          </w:p>
        </w:tc>
      </w:tr>
    </w:tbl>
    <w:p w:rsidR="004456C1" w:rsidP="00077D78" w:rsidRDefault="004456C1" w14:paraId="2F2E2FF9" w14:textId="77777777">
      <w:pPr>
        <w:rPr>
          <w:lang w:val="en-US"/>
        </w:rPr>
      </w:pPr>
    </w:p>
    <w:sectPr w:rsidR="004456C1" w:rsidSect="005D7E51">
      <w:headerReference w:type="even" r:id="rId25"/>
      <w:headerReference w:type="default" r:id="rId26"/>
      <w:footerReference w:type="even" r:id="rId27"/>
      <w:footerReference w:type="default" r:id="rId28"/>
      <w:headerReference w:type="first" r:id="rId29"/>
      <w:footerReference w:type="first" r:id="rId30"/>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BE1C" w14:textId="77777777" w:rsidR="003F0AEA" w:rsidRDefault="003F0AEA" w:rsidP="009E4B83">
      <w:r>
        <w:separator/>
      </w:r>
    </w:p>
    <w:p w14:paraId="3C903DB2" w14:textId="77777777" w:rsidR="003F0AEA" w:rsidRDefault="003F0AEA"/>
  </w:endnote>
  <w:endnote w:type="continuationSeparator" w:id="0">
    <w:p w14:paraId="61DCCE3A" w14:textId="77777777" w:rsidR="003F0AEA" w:rsidRDefault="003F0AEA" w:rsidP="009E4B83">
      <w:r>
        <w:continuationSeparator/>
      </w:r>
    </w:p>
    <w:p w14:paraId="6EE067A6" w14:textId="77777777" w:rsidR="003F0AEA" w:rsidRDefault="003F0AEA"/>
  </w:endnote>
  <w:endnote w:type="continuationNotice" w:id="1">
    <w:p w14:paraId="2B24E2FA" w14:textId="77777777" w:rsidR="003F0AEA" w:rsidRDefault="003F0AEA"/>
    <w:p w14:paraId="41245A66" w14:textId="77777777" w:rsidR="003F0AEA" w:rsidRDefault="003F0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384B" w:rsidRDefault="001F384B" w14:paraId="78558C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2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92"/>
      <w:gridCol w:w="3292"/>
      <w:gridCol w:w="3665"/>
    </w:tblGrid>
    <w:tr w:rsidR="006A299C" w14:paraId="12FF8373" w14:textId="77777777">
      <w:tc>
        <w:tcPr>
          <w:tcW w:w="1606" w:type="pct"/>
        </w:tcPr>
        <w:p w:rsidRPr="00426F69" w:rsidR="006A299C" w:rsidP="00426F69" w:rsidRDefault="006A299C" w14:paraId="48A6731C" w14:textId="13EA7C1F">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00353608">
                <w:rPr>
                  <w:b/>
                  <w:sz w:val="12"/>
                  <w:szCs w:val="12"/>
                </w:rPr>
                <w:t>Waste Management - Standard.docx</w:t>
              </w:r>
            </w:sdtContent>
          </w:sdt>
        </w:p>
      </w:tc>
      <w:tc>
        <w:tcPr>
          <w:tcW w:w="1606" w:type="pct"/>
        </w:tcPr>
        <w:p w:rsidRPr="001C5131" w:rsidR="006A299C" w:rsidP="00426F69" w:rsidRDefault="006A299C" w14:paraId="349AD509" w14:textId="77777777">
          <w:pPr>
            <w:pStyle w:val="Footer"/>
            <w:jc w:val="center"/>
            <w:rPr>
              <w:sz w:val="12"/>
              <w:szCs w:val="12"/>
            </w:rPr>
          </w:pPr>
        </w:p>
      </w:tc>
      <w:tc>
        <w:tcPr>
          <w:tcW w:w="1788" w:type="pct"/>
        </w:tcPr>
        <w:p w:rsidRPr="00426F69" w:rsidR="006A299C" w:rsidP="00426F69" w:rsidRDefault="006A299C"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Content>
              <w:r w:rsidRPr="00426F69">
                <w:rPr>
                  <w:b/>
                  <w:sz w:val="12"/>
                  <w:szCs w:val="12"/>
                </w:rPr>
                <w:t>2</w:t>
              </w:r>
            </w:sdtContent>
          </w:sdt>
        </w:p>
      </w:tc>
    </w:tr>
    <w:tr w:rsidR="006A299C" w14:paraId="66DB457C" w14:textId="77777777">
      <w:tc>
        <w:tcPr>
          <w:tcW w:w="1606" w:type="pct"/>
          <w:vMerge w:val="restart"/>
        </w:tcPr>
        <w:p w:rsidRPr="001C5131" w:rsidR="006A299C" w:rsidP="00426F69" w:rsidRDefault="006A299C" w14:paraId="6F629323" w14:textId="280DED4E">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00664654">
                <w:rPr>
                  <w:sz w:val="12"/>
                  <w:szCs w:val="12"/>
                </w:rPr>
                <w:t>Environmental Risk Compliance Officer</w:t>
              </w:r>
            </w:sdtContent>
          </w:sdt>
        </w:p>
      </w:tc>
      <w:tc>
        <w:tcPr>
          <w:tcW w:w="1606" w:type="pct"/>
        </w:tcPr>
        <w:p w:rsidRPr="001C5131" w:rsidR="006A299C" w:rsidP="00426F69" w:rsidRDefault="006A299C" w14:paraId="33B3A70B" w14:textId="38350066">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001B70D3">
            <w:rPr>
              <w:b/>
              <w:noProof/>
              <w:sz w:val="12"/>
              <w:szCs w:val="12"/>
            </w:rPr>
            <w:t>1</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001B70D3">
            <w:rPr>
              <w:b/>
              <w:noProof/>
              <w:sz w:val="12"/>
              <w:szCs w:val="12"/>
            </w:rPr>
            <w:t>7</w:t>
          </w:r>
          <w:r w:rsidRPr="004D4B2B">
            <w:rPr>
              <w:b/>
              <w:sz w:val="12"/>
              <w:szCs w:val="12"/>
            </w:rPr>
            <w:fldChar w:fldCharType="end"/>
          </w:r>
        </w:p>
      </w:tc>
      <w:tc>
        <w:tcPr>
          <w:tcW w:w="1788" w:type="pct"/>
        </w:tcPr>
        <w:p w:rsidRPr="001C5131" w:rsidR="006A299C" w:rsidP="00426F69" w:rsidRDefault="006A299C" w14:paraId="0E1C1842" w14:textId="49394D6C">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showingPlcHdr/>
              <w:text/>
            </w:sdtPr>
            <w:sdtContent>
              <w:r w:rsidRPr="007772BD" w:rsidR="00353608">
                <w:rPr>
                  <w:sz w:val="12"/>
                  <w:szCs w:val="12"/>
                </w:rPr>
                <w:t>24/11/2023</w:t>
              </w:r>
            </w:sdtContent>
          </w:sdt>
        </w:p>
      </w:tc>
    </w:tr>
    <w:tr w:rsidR="006A299C" w14:paraId="6D47F452" w14:textId="77777777">
      <w:tc>
        <w:tcPr>
          <w:tcW w:w="1606" w:type="pct"/>
          <w:vMerge/>
        </w:tcPr>
        <w:p w:rsidRPr="001C5131" w:rsidR="006A299C" w:rsidP="00426F69" w:rsidRDefault="006A299C" w14:paraId="05059804" w14:textId="77777777">
          <w:pPr>
            <w:pStyle w:val="Footer"/>
            <w:rPr>
              <w:sz w:val="12"/>
              <w:szCs w:val="12"/>
            </w:rPr>
          </w:pPr>
        </w:p>
      </w:tc>
      <w:tc>
        <w:tcPr>
          <w:tcW w:w="1606" w:type="pct"/>
        </w:tcPr>
        <w:p w:rsidRPr="001C5131" w:rsidR="006A299C" w:rsidP="00426F69" w:rsidRDefault="006A299C" w14:paraId="42A58F7E" w14:textId="77777777">
          <w:pPr>
            <w:pStyle w:val="Footer"/>
            <w:jc w:val="center"/>
            <w:rPr>
              <w:sz w:val="12"/>
              <w:szCs w:val="12"/>
            </w:rPr>
          </w:pPr>
        </w:p>
      </w:tc>
      <w:tc>
        <w:tcPr>
          <w:tcW w:w="1788" w:type="pct"/>
        </w:tcPr>
        <w:p w:rsidRPr="001C5131" w:rsidR="006A299C" w:rsidP="00426F69" w:rsidRDefault="006A299C" w14:paraId="647EBDE5" w14:textId="36EBF2B0">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showingPlcHdr/>
              <w:text/>
            </w:sdtPr>
            <w:sdtContent>
              <w:r w:rsidRPr="007772BD" w:rsidR="00353608">
                <w:rPr>
                  <w:sz w:val="12"/>
                  <w:szCs w:val="12"/>
                </w:rPr>
                <w:t>24/11/2028</w:t>
              </w:r>
            </w:sdtContent>
          </w:sdt>
        </w:p>
      </w:tc>
    </w:tr>
    <w:tr w:rsidR="006A299C" w14:paraId="1A5B8308" w14:textId="77777777">
      <w:tc>
        <w:tcPr>
          <w:tcW w:w="1606" w:type="pct"/>
        </w:tcPr>
        <w:p w:rsidRPr="001C5131" w:rsidR="006A299C" w:rsidP="00426F69" w:rsidRDefault="006A299C" w14:paraId="7C74F0D6" w14:textId="77777777">
          <w:pPr>
            <w:pStyle w:val="Footer"/>
            <w:jc w:val="center"/>
            <w:rPr>
              <w:sz w:val="12"/>
              <w:szCs w:val="12"/>
            </w:rPr>
          </w:pPr>
        </w:p>
      </w:tc>
      <w:tc>
        <w:tcPr>
          <w:tcW w:w="1606" w:type="pct"/>
        </w:tcPr>
        <w:p w:rsidRPr="001C5131" w:rsidR="006A299C" w:rsidP="00426F69" w:rsidRDefault="006A299C" w14:paraId="2D48361B" w14:textId="77777777">
          <w:pPr>
            <w:pStyle w:val="Footer"/>
            <w:jc w:val="center"/>
            <w:rPr>
              <w:sz w:val="12"/>
              <w:szCs w:val="12"/>
            </w:rPr>
          </w:pPr>
          <w:r w:rsidRPr="00CD358B">
            <w:rPr>
              <w:b/>
              <w:i/>
              <w:color w:val="EC148B"/>
              <w:sz w:val="12"/>
              <w:szCs w:val="12"/>
            </w:rPr>
            <w:t>Document uncontrolled if printed</w:t>
          </w:r>
        </w:p>
      </w:tc>
      <w:tc>
        <w:tcPr>
          <w:tcW w:w="1788" w:type="pct"/>
        </w:tcPr>
        <w:p w:rsidRPr="001C5131" w:rsidR="006A299C" w:rsidP="00426F69" w:rsidRDefault="006A299C" w14:paraId="46508718" w14:textId="77777777">
          <w:pPr>
            <w:pStyle w:val="Footer"/>
            <w:rPr>
              <w:sz w:val="12"/>
              <w:szCs w:val="12"/>
            </w:rPr>
          </w:pPr>
        </w:p>
      </w:tc>
    </w:tr>
  </w:tbl>
  <w:p w:rsidR="006A299C" w:rsidRDefault="006A299C"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384B" w:rsidRDefault="001F384B" w14:paraId="77483BD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F628B" w14:textId="77777777" w:rsidR="003F0AEA" w:rsidRDefault="003F0AEA" w:rsidP="009E4B83">
      <w:r>
        <w:separator/>
      </w:r>
    </w:p>
    <w:p w14:paraId="33F453E0" w14:textId="77777777" w:rsidR="003F0AEA" w:rsidRDefault="003F0AEA"/>
  </w:footnote>
  <w:footnote w:type="continuationSeparator" w:id="0">
    <w:p w14:paraId="768E898E" w14:textId="77777777" w:rsidR="003F0AEA" w:rsidRDefault="003F0AEA" w:rsidP="009E4B83">
      <w:r>
        <w:continuationSeparator/>
      </w:r>
    </w:p>
    <w:p w14:paraId="55401481" w14:textId="77777777" w:rsidR="003F0AEA" w:rsidRDefault="003F0AEA"/>
  </w:footnote>
  <w:footnote w:type="continuationNotice" w:id="1">
    <w:p w14:paraId="69A013F4" w14:textId="77777777" w:rsidR="003F0AEA" w:rsidRDefault="003F0AEA"/>
    <w:p w14:paraId="3D2A6436" w14:textId="77777777" w:rsidR="003F0AEA" w:rsidRDefault="003F0AEA"/>
  </w:footnote>
  <w:footnote w:id="2">
    <w:p w14:paraId="4B7C0611" w14:textId="56429419" w:rsidR="006D4852" w:rsidRPr="006D4852" w:rsidRDefault="006D4852">
      <w:pPr>
        <w:pStyle w:val="FootnoteText"/>
        <w:rPr>
          <w:lang w:val="en-US"/>
        </w:rPr>
      </w:pPr>
      <w:r w:rsidRPr="00D81C2F">
        <w:rPr>
          <w:rStyle w:val="FootnoteReference"/>
        </w:rPr>
        <w:footnoteRef/>
      </w:r>
      <w:r w:rsidRPr="00D81C2F">
        <w:t xml:space="preserve"> </w:t>
      </w:r>
      <w:r w:rsidRPr="00D81C2F">
        <w:rPr>
          <w:lang w:val="en-US"/>
        </w:rPr>
        <w:t xml:space="preserve">The </w:t>
      </w:r>
      <w:r w:rsidR="005022C2" w:rsidRPr="00D81C2F">
        <w:rPr>
          <w:lang w:val="en-US"/>
        </w:rPr>
        <w:t xml:space="preserve">nominated </w:t>
      </w:r>
      <w:r w:rsidR="00E16A82">
        <w:rPr>
          <w:lang w:val="en-US"/>
        </w:rPr>
        <w:t>person</w:t>
      </w:r>
      <w:r w:rsidR="00E16A82" w:rsidRPr="00D81C2F">
        <w:rPr>
          <w:lang w:val="en-US"/>
        </w:rPr>
        <w:t xml:space="preserve"> </w:t>
      </w:r>
      <w:r w:rsidR="005022C2" w:rsidRPr="00D81C2F">
        <w:rPr>
          <w:lang w:val="en-US"/>
        </w:rPr>
        <w:t xml:space="preserve">who is responsible for </w:t>
      </w:r>
      <w:r w:rsidR="000A5905" w:rsidRPr="00D81C2F">
        <w:rPr>
          <w:lang w:val="en-US"/>
        </w:rPr>
        <w:t>ensur</w:t>
      </w:r>
      <w:r w:rsidR="001A3347" w:rsidRPr="00D81C2F">
        <w:rPr>
          <w:lang w:val="en-US"/>
        </w:rPr>
        <w:t>ing</w:t>
      </w:r>
      <w:r w:rsidR="00B05DB2" w:rsidRPr="00D81C2F">
        <w:rPr>
          <w:lang w:val="en-US"/>
        </w:rPr>
        <w:t xml:space="preserve"> </w:t>
      </w:r>
      <w:r w:rsidR="00233EE5" w:rsidRPr="00D81C2F">
        <w:rPr>
          <w:lang w:val="en-US"/>
        </w:rPr>
        <w:t xml:space="preserve">there is </w:t>
      </w:r>
      <w:r w:rsidR="00526036" w:rsidRPr="00D81C2F">
        <w:rPr>
          <w:lang w:val="en-US"/>
        </w:rPr>
        <w:t>the</w:t>
      </w:r>
      <w:r w:rsidR="00233EE5" w:rsidRPr="00D81C2F">
        <w:rPr>
          <w:lang w:val="en-US"/>
        </w:rPr>
        <w:t xml:space="preserve"> system in place </w:t>
      </w:r>
      <w:r w:rsidR="005467B3">
        <w:rPr>
          <w:lang w:val="en-US"/>
        </w:rPr>
        <w:t xml:space="preserve">to meet a requirement </w:t>
      </w:r>
      <w:r w:rsidR="008436FE">
        <w:rPr>
          <w:lang w:val="en-US"/>
        </w:rPr>
        <w:t>(</w:t>
      </w:r>
      <w:r w:rsidR="00DF5696">
        <w:rPr>
          <w:lang w:val="en-US"/>
        </w:rPr>
        <w:t xml:space="preserve">title in bold) </w:t>
      </w:r>
      <w:r w:rsidR="00F959A6">
        <w:rPr>
          <w:lang w:val="en-US"/>
        </w:rPr>
        <w:t>or delivering a task to an acceptable</w:t>
      </w:r>
      <w:r w:rsidR="00BB1239">
        <w:rPr>
          <w:lang w:val="en-US"/>
        </w:rPr>
        <w:t xml:space="preserve"> level of</w:t>
      </w:r>
      <w:r w:rsidR="00F959A6">
        <w:rPr>
          <w:lang w:val="en-US"/>
        </w:rPr>
        <w:t xml:space="preserve"> </w:t>
      </w:r>
      <w:r w:rsidR="0072670F">
        <w:rPr>
          <w:lang w:val="en-US"/>
        </w:rPr>
        <w:t>performance.</w:t>
      </w:r>
      <w:r w:rsidR="00F959A6">
        <w:rPr>
          <w:lang w:val="en-US"/>
        </w:rPr>
        <w:t xml:space="preserve"> </w:t>
      </w:r>
      <w:r w:rsidR="00B05DB2" w:rsidRPr="00D81C2F">
        <w:rPr>
          <w:lang w:val="en-US"/>
        </w:rPr>
        <w:t xml:space="preserve"> </w:t>
      </w:r>
    </w:p>
  </w:footnote>
  <w:footnote w:id="3">
    <w:p w14:paraId="48DF8ACA" w14:textId="577F761B" w:rsidR="008147F2" w:rsidRPr="008147F2" w:rsidRDefault="008147F2">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rsidR="00E16A82">
        <w:t>person</w:t>
      </w:r>
      <w:r w:rsidR="00E16A82" w:rsidRPr="00775363">
        <w:t xml:space="preserve"> </w:t>
      </w:r>
      <w:r w:rsidRPr="00775363">
        <w:t>who will approve any capital / operating expense requests</w:t>
      </w:r>
      <w:r>
        <w:t xml:space="preserve"> (within the Instrument of Delegation)</w:t>
      </w:r>
      <w:r w:rsidRPr="00775363">
        <w:t xml:space="preserve"> and any material changes to current work practices to meet requirements of the standard.</w:t>
      </w:r>
    </w:p>
  </w:footnote>
  <w:footnote w:id="4">
    <w:p w14:paraId="6E29F2FF" w14:textId="53885E61" w:rsidR="00A66E92" w:rsidRPr="00A66E92" w:rsidRDefault="00A66E92">
      <w:pPr>
        <w:pStyle w:val="FootnoteText"/>
        <w:rPr>
          <w:lang w:val="en-US"/>
        </w:rPr>
      </w:pPr>
      <w:r>
        <w:rPr>
          <w:rStyle w:val="FootnoteReference"/>
        </w:rPr>
        <w:footnoteRef/>
      </w:r>
      <w:r>
        <w:t xml:space="preserve"> </w:t>
      </w:r>
      <w:r>
        <w:rPr>
          <w:lang w:val="en-US"/>
        </w:rPr>
        <w:t xml:space="preserve">The </w:t>
      </w:r>
      <w:r w:rsidRPr="00132D86">
        <w:rPr>
          <w:b/>
          <w:bCs/>
          <w:lang w:val="en-US"/>
        </w:rPr>
        <w:t>Waste Management Plan</w:t>
      </w:r>
      <w:r>
        <w:rPr>
          <w:lang w:val="en-US"/>
        </w:rPr>
        <w:t xml:space="preserve"> </w:t>
      </w:r>
      <w:r w:rsidR="00132D86">
        <w:rPr>
          <w:lang w:val="en-US"/>
        </w:rPr>
        <w:t xml:space="preserve">is still under development. Please liaise with the </w:t>
      </w:r>
      <w:r w:rsidR="00132D86">
        <w:t>Environmental Risk and Compliance Officer in the interim.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384B" w:rsidRDefault="001F384B" w14:paraId="22E79104"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65DB" w:rsidR="006A299C" w:rsidP="00B646D5" w:rsidRDefault="006A299C" w14:paraId="75A9FBE8" w14:textId="60F3831E">
    <w:pPr>
      <w:pStyle w:val="Title"/>
    </w:pPr>
    <w:r w:rsidRPr="00DF65DB">
      <w:rPr>
        <w:noProof/>
        <w:sz w:val="48"/>
        <w:szCs w:val="20"/>
        <w:lang w:eastAsia="en-AU"/>
      </w:rPr>
      <mc:AlternateContent>
        <mc:Choice Requires="wpg">
          <w:drawing>
            <wp:anchor distT="0" distB="0" distL="114300" distR="114300" simplePos="0" relativeHeight="251657728"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xmlns:w16du="http://schemas.microsoft.com/office/word/2023/wordml/word16du">
          <w:pict>
            <v:group id="Group 1" style="position:absolute;margin-left:425.25pt;margin-top:-22.75pt;width:124.55pt;height:90.55pt;z-index:251658241;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765DD9A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3D0B31" w:rsidR="006A299C" w:rsidP="003D0B31" w:rsidRDefault="0012572E" w14:paraId="1531E327" w14:textId="5FAA622C">
    <w:pPr>
      <w:pStyle w:val="Title"/>
    </w:pPr>
    <w:r>
      <w:t xml:space="preserve">Waste </w:t>
    </w:r>
    <w:r w:rsidR="006A299C">
      <w:t>Management</w:t>
    </w:r>
  </w:p>
  <w:p w:rsidR="006A299C" w:rsidP="005D7E51" w:rsidRDefault="006A299C" w14:paraId="403FE91B" w14:textId="6C4B121D">
    <w:r w:rsidRPr="00E73D33">
      <w:rPr>
        <w:noProof/>
        <w:color w:val="1CA34A"/>
        <w:shd w:val="clear" w:color="auto" w:fill="E6E6E6"/>
        <w:lang w:eastAsia="en-AU"/>
      </w:rPr>
      <mc:AlternateContent>
        <mc:Choice Requires="wps">
          <w:drawing>
            <wp:anchor distT="0" distB="0" distL="114300" distR="114300" simplePos="0" relativeHeight="251656704"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arto="http://schemas.microsoft.com/office/word/2006/arto" xmlns:w16du="http://schemas.microsoft.com/office/word/2023/wordml/word16du">
          <w:pict>
            <v:line id="Straight Connector 7"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7C4F95DF">
              <v:stroke joinstyle="miter"/>
            </v:line>
          </w:pict>
        </mc:Fallback>
      </mc:AlternateContent>
    </w:r>
  </w:p>
  <w:p w:rsidR="006A299C" w:rsidRDefault="006A299C"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384B" w:rsidRDefault="001F384B" w14:paraId="3E28668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CAD55C"/>
    <w:lvl w:ilvl="0">
      <w:start w:val="1"/>
      <w:numFmt w:val="decimal"/>
      <w:pStyle w:val="ListNumber"/>
      <w:lvlText w:val="%1."/>
      <w:lvlJc w:val="left"/>
      <w:pPr>
        <w:tabs>
          <w:tab w:val="num" w:pos="1614"/>
        </w:tabs>
        <w:ind w:left="1614" w:hanging="360"/>
      </w:pPr>
    </w:lvl>
  </w:abstractNum>
  <w:abstractNum w:abstractNumId="1" w15:restartNumberingAfterBreak="0">
    <w:nsid w:val="035A50D8"/>
    <w:multiLevelType w:val="hybridMultilevel"/>
    <w:tmpl w:val="43DCC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8959F4"/>
    <w:multiLevelType w:val="hybridMultilevel"/>
    <w:tmpl w:val="5F2C7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B13B95"/>
    <w:multiLevelType w:val="hybridMultilevel"/>
    <w:tmpl w:val="0BA2A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087405"/>
    <w:multiLevelType w:val="hybridMultilevel"/>
    <w:tmpl w:val="FAC024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6" w15:restartNumberingAfterBreak="0">
    <w:nsid w:val="1ED04D3D"/>
    <w:multiLevelType w:val="hybridMultilevel"/>
    <w:tmpl w:val="DDDAB0E8"/>
    <w:lvl w:ilvl="0" w:tplc="9FF2A5C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232F15"/>
    <w:multiLevelType w:val="hybridMultilevel"/>
    <w:tmpl w:val="E8A0C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765FAC"/>
    <w:multiLevelType w:val="hybridMultilevel"/>
    <w:tmpl w:val="1BB430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10" w15:restartNumberingAfterBreak="0">
    <w:nsid w:val="2C395086"/>
    <w:multiLevelType w:val="hybridMultilevel"/>
    <w:tmpl w:val="42AE6A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068"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37963C2D"/>
    <w:multiLevelType w:val="hybridMultilevel"/>
    <w:tmpl w:val="9FC85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011BE4"/>
    <w:multiLevelType w:val="hybridMultilevel"/>
    <w:tmpl w:val="B4802BC0"/>
    <w:lvl w:ilvl="0" w:tplc="0C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B8F12C2"/>
    <w:multiLevelType w:val="hybridMultilevel"/>
    <w:tmpl w:val="A08CB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AA19B4"/>
    <w:multiLevelType w:val="hybridMultilevel"/>
    <w:tmpl w:val="7CE28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E964FB"/>
    <w:multiLevelType w:val="hybridMultilevel"/>
    <w:tmpl w:val="F1CE0034"/>
    <w:lvl w:ilvl="0" w:tplc="11380B9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A63C4C"/>
    <w:multiLevelType w:val="hybridMultilevel"/>
    <w:tmpl w:val="BC189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7C757B"/>
    <w:multiLevelType w:val="hybridMultilevel"/>
    <w:tmpl w:val="81308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101D85"/>
    <w:multiLevelType w:val="hybridMultilevel"/>
    <w:tmpl w:val="7B840F8E"/>
    <w:lvl w:ilvl="0" w:tplc="2648F63E">
      <w:start w:val="30"/>
      <w:numFmt w:val="bullet"/>
      <w:lvlText w:val="-"/>
      <w:lvlJc w:val="left"/>
      <w:pPr>
        <w:ind w:left="671" w:hanging="360"/>
      </w:pPr>
      <w:rPr>
        <w:rFonts w:ascii="Arial" w:eastAsiaTheme="minorHAnsi" w:hAnsi="Arial" w:cs="Arial" w:hint="default"/>
      </w:rPr>
    </w:lvl>
    <w:lvl w:ilvl="1" w:tplc="0C090003" w:tentative="1">
      <w:start w:val="1"/>
      <w:numFmt w:val="bullet"/>
      <w:lvlText w:val="o"/>
      <w:lvlJc w:val="left"/>
      <w:pPr>
        <w:ind w:left="1391" w:hanging="360"/>
      </w:pPr>
      <w:rPr>
        <w:rFonts w:ascii="Courier New" w:hAnsi="Courier New" w:cs="Courier New" w:hint="default"/>
      </w:rPr>
    </w:lvl>
    <w:lvl w:ilvl="2" w:tplc="0C090005" w:tentative="1">
      <w:start w:val="1"/>
      <w:numFmt w:val="bullet"/>
      <w:lvlText w:val=""/>
      <w:lvlJc w:val="left"/>
      <w:pPr>
        <w:ind w:left="2111" w:hanging="360"/>
      </w:pPr>
      <w:rPr>
        <w:rFonts w:ascii="Wingdings" w:hAnsi="Wingdings" w:hint="default"/>
      </w:rPr>
    </w:lvl>
    <w:lvl w:ilvl="3" w:tplc="0C090001" w:tentative="1">
      <w:start w:val="1"/>
      <w:numFmt w:val="bullet"/>
      <w:lvlText w:val=""/>
      <w:lvlJc w:val="left"/>
      <w:pPr>
        <w:ind w:left="2831" w:hanging="360"/>
      </w:pPr>
      <w:rPr>
        <w:rFonts w:ascii="Symbol" w:hAnsi="Symbol" w:hint="default"/>
      </w:rPr>
    </w:lvl>
    <w:lvl w:ilvl="4" w:tplc="0C090003" w:tentative="1">
      <w:start w:val="1"/>
      <w:numFmt w:val="bullet"/>
      <w:lvlText w:val="o"/>
      <w:lvlJc w:val="left"/>
      <w:pPr>
        <w:ind w:left="3551" w:hanging="360"/>
      </w:pPr>
      <w:rPr>
        <w:rFonts w:ascii="Courier New" w:hAnsi="Courier New" w:cs="Courier New" w:hint="default"/>
      </w:rPr>
    </w:lvl>
    <w:lvl w:ilvl="5" w:tplc="0C090005" w:tentative="1">
      <w:start w:val="1"/>
      <w:numFmt w:val="bullet"/>
      <w:lvlText w:val=""/>
      <w:lvlJc w:val="left"/>
      <w:pPr>
        <w:ind w:left="4271" w:hanging="360"/>
      </w:pPr>
      <w:rPr>
        <w:rFonts w:ascii="Wingdings" w:hAnsi="Wingdings" w:hint="default"/>
      </w:rPr>
    </w:lvl>
    <w:lvl w:ilvl="6" w:tplc="0C090001" w:tentative="1">
      <w:start w:val="1"/>
      <w:numFmt w:val="bullet"/>
      <w:lvlText w:val=""/>
      <w:lvlJc w:val="left"/>
      <w:pPr>
        <w:ind w:left="4991" w:hanging="360"/>
      </w:pPr>
      <w:rPr>
        <w:rFonts w:ascii="Symbol" w:hAnsi="Symbol" w:hint="default"/>
      </w:rPr>
    </w:lvl>
    <w:lvl w:ilvl="7" w:tplc="0C090003" w:tentative="1">
      <w:start w:val="1"/>
      <w:numFmt w:val="bullet"/>
      <w:lvlText w:val="o"/>
      <w:lvlJc w:val="left"/>
      <w:pPr>
        <w:ind w:left="5711" w:hanging="360"/>
      </w:pPr>
      <w:rPr>
        <w:rFonts w:ascii="Courier New" w:hAnsi="Courier New" w:cs="Courier New" w:hint="default"/>
      </w:rPr>
    </w:lvl>
    <w:lvl w:ilvl="8" w:tplc="0C090005" w:tentative="1">
      <w:start w:val="1"/>
      <w:numFmt w:val="bullet"/>
      <w:lvlText w:val=""/>
      <w:lvlJc w:val="left"/>
      <w:pPr>
        <w:ind w:left="6431" w:hanging="360"/>
      </w:pPr>
      <w:rPr>
        <w:rFonts w:ascii="Wingdings" w:hAnsi="Wingdings" w:hint="default"/>
      </w:rPr>
    </w:lvl>
  </w:abstractNum>
  <w:abstractNum w:abstractNumId="21" w15:restartNumberingAfterBreak="0">
    <w:nsid w:val="4C412149"/>
    <w:multiLevelType w:val="hybridMultilevel"/>
    <w:tmpl w:val="2DCAF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AA2C19"/>
    <w:multiLevelType w:val="multilevel"/>
    <w:tmpl w:val="E18AF54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bullet"/>
      <w:lvlText w:val="-"/>
      <w:lvlJc w:val="left"/>
      <w:pPr>
        <w:ind w:left="360" w:hanging="360"/>
      </w:pPr>
      <w:rPr>
        <w:rFonts w:ascii="Times New Roman" w:eastAsia="Times New Roman" w:hAnsi="Times New Roman" w:cs="Times New Roman" w:hint="default"/>
      </w:rPr>
    </w:lvl>
    <w:lvl w:ilvl="3">
      <w:start w:val="1"/>
      <w:numFmt w:val="decimal"/>
      <w:lvlText w:val="%1.%2.%3.%4."/>
      <w:lvlJc w:val="left"/>
      <w:pPr>
        <w:ind w:left="595" w:hanging="595"/>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40357A"/>
    <w:multiLevelType w:val="hybridMultilevel"/>
    <w:tmpl w:val="140C67A2"/>
    <w:lvl w:ilvl="0" w:tplc="599C10A8">
      <w:numFmt w:val="bullet"/>
      <w:lvlText w:val="•"/>
      <w:lvlJc w:val="left"/>
      <w:pPr>
        <w:ind w:left="780" w:hanging="360"/>
      </w:pPr>
      <w:rPr>
        <w:rFonts w:ascii="Arial" w:eastAsiaTheme="minorEastAsia" w:hAnsi="Arial" w:hint="default"/>
        <w:color w:val="auto"/>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4" w15:restartNumberingAfterBreak="0">
    <w:nsid w:val="4EEF7F2C"/>
    <w:multiLevelType w:val="hybridMultilevel"/>
    <w:tmpl w:val="05724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5C40CD"/>
    <w:multiLevelType w:val="hybridMultilevel"/>
    <w:tmpl w:val="32A8B6EC"/>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bullet"/>
      <w:lvlText w:val=""/>
      <w:lvlJc w:val="left"/>
      <w:pPr>
        <w:ind w:left="720" w:hanging="360"/>
      </w:pPr>
      <w:rPr>
        <w:rFonts w:ascii="Wingdings" w:hAnsi="Wingdings" w:hint="default"/>
      </w:rPr>
    </w:lvl>
    <w:lvl w:ilvl="3" w:tplc="0C090005">
      <w:start w:val="1"/>
      <w:numFmt w:val="bullet"/>
      <w:lvlText w:val=""/>
      <w:lvlJc w:val="left"/>
      <w:pPr>
        <w:ind w:left="1494" w:hanging="360"/>
      </w:pPr>
      <w:rPr>
        <w:rFonts w:ascii="Wingdings" w:hAnsi="Wingding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0C291A"/>
    <w:multiLevelType w:val="hybridMultilevel"/>
    <w:tmpl w:val="0AFA7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675016B"/>
    <w:multiLevelType w:val="hybridMultilevel"/>
    <w:tmpl w:val="BF9A1516"/>
    <w:lvl w:ilvl="0" w:tplc="B68CCEEC">
      <w:numFmt w:val="bullet"/>
      <w:lvlText w:val="-"/>
      <w:lvlJc w:val="left"/>
      <w:pPr>
        <w:ind w:left="1080" w:hanging="360"/>
      </w:pPr>
      <w:rPr>
        <w:rFonts w:ascii="Arial" w:eastAsia="Times New Roman" w:hAnsi="Arial" w:hint="default"/>
        <w:b/>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56CF12F8"/>
    <w:multiLevelType w:val="hybridMultilevel"/>
    <w:tmpl w:val="D9D2E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ABB0CDD"/>
    <w:multiLevelType w:val="hybridMultilevel"/>
    <w:tmpl w:val="6DD27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4308A4"/>
    <w:multiLevelType w:val="hybridMultilevel"/>
    <w:tmpl w:val="1C2AD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6165B7"/>
    <w:multiLevelType w:val="hybridMultilevel"/>
    <w:tmpl w:val="F1B8A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422160"/>
    <w:multiLevelType w:val="hybridMultilevel"/>
    <w:tmpl w:val="2D22E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00718E5"/>
    <w:multiLevelType w:val="hybridMultilevel"/>
    <w:tmpl w:val="0BDA0A76"/>
    <w:lvl w:ilvl="0" w:tplc="F510F0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0442D19"/>
    <w:multiLevelType w:val="hybridMultilevel"/>
    <w:tmpl w:val="7F88FAC8"/>
    <w:lvl w:ilvl="0" w:tplc="570CC65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5311757">
    <w:abstractNumId w:val="11"/>
  </w:num>
  <w:num w:numId="2" w16cid:durableId="900793199">
    <w:abstractNumId w:val="18"/>
  </w:num>
  <w:num w:numId="3" w16cid:durableId="1579704463">
    <w:abstractNumId w:val="0"/>
  </w:num>
  <w:num w:numId="4" w16cid:durableId="1600068313">
    <w:abstractNumId w:val="9"/>
  </w:num>
  <w:num w:numId="5" w16cid:durableId="1674186087">
    <w:abstractNumId w:val="5"/>
  </w:num>
  <w:num w:numId="6" w16cid:durableId="1421491075">
    <w:abstractNumId w:val="19"/>
  </w:num>
  <w:num w:numId="7" w16cid:durableId="1373308503">
    <w:abstractNumId w:val="17"/>
  </w:num>
  <w:num w:numId="8" w16cid:durableId="1069108885">
    <w:abstractNumId w:val="13"/>
  </w:num>
  <w:num w:numId="9" w16cid:durableId="309480223">
    <w:abstractNumId w:val="3"/>
  </w:num>
  <w:num w:numId="10" w16cid:durableId="1685135011">
    <w:abstractNumId w:val="8"/>
  </w:num>
  <w:num w:numId="11" w16cid:durableId="502668414">
    <w:abstractNumId w:val="4"/>
  </w:num>
  <w:num w:numId="12" w16cid:durableId="1811167312">
    <w:abstractNumId w:val="21"/>
  </w:num>
  <w:num w:numId="13" w16cid:durableId="1641350250">
    <w:abstractNumId w:val="31"/>
  </w:num>
  <w:num w:numId="14" w16cid:durableId="288636186">
    <w:abstractNumId w:val="24"/>
  </w:num>
  <w:num w:numId="15" w16cid:durableId="1182670937">
    <w:abstractNumId w:val="15"/>
  </w:num>
  <w:num w:numId="16" w16cid:durableId="748693277">
    <w:abstractNumId w:val="12"/>
  </w:num>
  <w:num w:numId="17" w16cid:durableId="1112749454">
    <w:abstractNumId w:val="29"/>
  </w:num>
  <w:num w:numId="18" w16cid:durableId="670521294">
    <w:abstractNumId w:val="10"/>
  </w:num>
  <w:num w:numId="19" w16cid:durableId="191068966">
    <w:abstractNumId w:val="25"/>
  </w:num>
  <w:num w:numId="20" w16cid:durableId="1360470455">
    <w:abstractNumId w:val="32"/>
  </w:num>
  <w:num w:numId="21" w16cid:durableId="1301572471">
    <w:abstractNumId w:val="2"/>
  </w:num>
  <w:num w:numId="22" w16cid:durableId="495342831">
    <w:abstractNumId w:val="20"/>
  </w:num>
  <w:num w:numId="23" w16cid:durableId="21634862">
    <w:abstractNumId w:val="9"/>
  </w:num>
  <w:num w:numId="24" w16cid:durableId="1633246031">
    <w:abstractNumId w:val="9"/>
  </w:num>
  <w:num w:numId="25" w16cid:durableId="1988362617">
    <w:abstractNumId w:val="9"/>
  </w:num>
  <w:num w:numId="26" w16cid:durableId="1347561205">
    <w:abstractNumId w:val="9"/>
  </w:num>
  <w:num w:numId="27" w16cid:durableId="759134348">
    <w:abstractNumId w:val="27"/>
  </w:num>
  <w:num w:numId="28" w16cid:durableId="1245604425">
    <w:abstractNumId w:val="28"/>
  </w:num>
  <w:num w:numId="29" w16cid:durableId="1445735474">
    <w:abstractNumId w:val="16"/>
  </w:num>
  <w:num w:numId="30" w16cid:durableId="1345782554">
    <w:abstractNumId w:val="14"/>
  </w:num>
  <w:num w:numId="31" w16cid:durableId="1190990058">
    <w:abstractNumId w:val="7"/>
  </w:num>
  <w:num w:numId="32" w16cid:durableId="886914885">
    <w:abstractNumId w:val="33"/>
  </w:num>
  <w:num w:numId="33" w16cid:durableId="1612664103">
    <w:abstractNumId w:val="23"/>
  </w:num>
  <w:num w:numId="34" w16cid:durableId="823281491">
    <w:abstractNumId w:val="22"/>
  </w:num>
  <w:num w:numId="35" w16cid:durableId="131488251">
    <w:abstractNumId w:val="26"/>
  </w:num>
  <w:num w:numId="36" w16cid:durableId="797379573">
    <w:abstractNumId w:val="30"/>
  </w:num>
  <w:num w:numId="37" w16cid:durableId="453794804">
    <w:abstractNumId w:val="34"/>
  </w:num>
  <w:num w:numId="38" w16cid:durableId="1062407719">
    <w:abstractNumId w:val="6"/>
  </w:num>
  <w:num w:numId="39" w16cid:durableId="113984436">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493"/>
    <w:rsid w:val="0000052D"/>
    <w:rsid w:val="00000888"/>
    <w:rsid w:val="00000E0F"/>
    <w:rsid w:val="00000E93"/>
    <w:rsid w:val="0000103D"/>
    <w:rsid w:val="00001253"/>
    <w:rsid w:val="00002A17"/>
    <w:rsid w:val="000033D8"/>
    <w:rsid w:val="00007423"/>
    <w:rsid w:val="0001038E"/>
    <w:rsid w:val="00010AF0"/>
    <w:rsid w:val="0001172E"/>
    <w:rsid w:val="00011B92"/>
    <w:rsid w:val="00011C2E"/>
    <w:rsid w:val="0001228F"/>
    <w:rsid w:val="00012426"/>
    <w:rsid w:val="00012AFB"/>
    <w:rsid w:val="00013F3F"/>
    <w:rsid w:val="000140C6"/>
    <w:rsid w:val="0001453C"/>
    <w:rsid w:val="00014E23"/>
    <w:rsid w:val="00015103"/>
    <w:rsid w:val="00015948"/>
    <w:rsid w:val="000204FE"/>
    <w:rsid w:val="00020C6A"/>
    <w:rsid w:val="00020D9C"/>
    <w:rsid w:val="00020E55"/>
    <w:rsid w:val="000219A5"/>
    <w:rsid w:val="00023207"/>
    <w:rsid w:val="0002350F"/>
    <w:rsid w:val="00024B52"/>
    <w:rsid w:val="0002553F"/>
    <w:rsid w:val="00025AC0"/>
    <w:rsid w:val="00025E2D"/>
    <w:rsid w:val="000261D7"/>
    <w:rsid w:val="00026C4B"/>
    <w:rsid w:val="00026C91"/>
    <w:rsid w:val="00026F7D"/>
    <w:rsid w:val="00027376"/>
    <w:rsid w:val="000273C3"/>
    <w:rsid w:val="00027894"/>
    <w:rsid w:val="00030785"/>
    <w:rsid w:val="00031B86"/>
    <w:rsid w:val="00032689"/>
    <w:rsid w:val="000344F8"/>
    <w:rsid w:val="00034759"/>
    <w:rsid w:val="000348B5"/>
    <w:rsid w:val="000353DE"/>
    <w:rsid w:val="000353FF"/>
    <w:rsid w:val="00035861"/>
    <w:rsid w:val="000362CD"/>
    <w:rsid w:val="00036349"/>
    <w:rsid w:val="000363D4"/>
    <w:rsid w:val="00036789"/>
    <w:rsid w:val="000371D1"/>
    <w:rsid w:val="000374AE"/>
    <w:rsid w:val="00037F64"/>
    <w:rsid w:val="00040B67"/>
    <w:rsid w:val="0004106E"/>
    <w:rsid w:val="00041820"/>
    <w:rsid w:val="00042B2E"/>
    <w:rsid w:val="000450F8"/>
    <w:rsid w:val="000452E4"/>
    <w:rsid w:val="000455B5"/>
    <w:rsid w:val="00045C67"/>
    <w:rsid w:val="00045E2B"/>
    <w:rsid w:val="000461DB"/>
    <w:rsid w:val="0004621D"/>
    <w:rsid w:val="00046561"/>
    <w:rsid w:val="00046C7A"/>
    <w:rsid w:val="00046FA8"/>
    <w:rsid w:val="0004779F"/>
    <w:rsid w:val="00050AAA"/>
    <w:rsid w:val="0005136B"/>
    <w:rsid w:val="00051405"/>
    <w:rsid w:val="00052340"/>
    <w:rsid w:val="00052937"/>
    <w:rsid w:val="00052E8F"/>
    <w:rsid w:val="000530B0"/>
    <w:rsid w:val="00053111"/>
    <w:rsid w:val="000544B7"/>
    <w:rsid w:val="00054790"/>
    <w:rsid w:val="00054884"/>
    <w:rsid w:val="00055E9D"/>
    <w:rsid w:val="00057A07"/>
    <w:rsid w:val="00057E4F"/>
    <w:rsid w:val="00060698"/>
    <w:rsid w:val="00062B2D"/>
    <w:rsid w:val="00063A0E"/>
    <w:rsid w:val="00063CCE"/>
    <w:rsid w:val="00064052"/>
    <w:rsid w:val="00064B3A"/>
    <w:rsid w:val="00064D5B"/>
    <w:rsid w:val="00065A48"/>
    <w:rsid w:val="00066E52"/>
    <w:rsid w:val="00067ACE"/>
    <w:rsid w:val="0007471C"/>
    <w:rsid w:val="00074DE4"/>
    <w:rsid w:val="00075829"/>
    <w:rsid w:val="000758DA"/>
    <w:rsid w:val="00075963"/>
    <w:rsid w:val="0007654F"/>
    <w:rsid w:val="000769CF"/>
    <w:rsid w:val="000770CD"/>
    <w:rsid w:val="00077762"/>
    <w:rsid w:val="000777E0"/>
    <w:rsid w:val="00077D78"/>
    <w:rsid w:val="00080212"/>
    <w:rsid w:val="000802E6"/>
    <w:rsid w:val="00080647"/>
    <w:rsid w:val="000807B5"/>
    <w:rsid w:val="00081B74"/>
    <w:rsid w:val="000824E2"/>
    <w:rsid w:val="00082898"/>
    <w:rsid w:val="00082956"/>
    <w:rsid w:val="00082B48"/>
    <w:rsid w:val="00082C1F"/>
    <w:rsid w:val="00082D74"/>
    <w:rsid w:val="000844D4"/>
    <w:rsid w:val="0008476D"/>
    <w:rsid w:val="00084950"/>
    <w:rsid w:val="00084CAB"/>
    <w:rsid w:val="000856AF"/>
    <w:rsid w:val="00085F6B"/>
    <w:rsid w:val="00090A99"/>
    <w:rsid w:val="00090E34"/>
    <w:rsid w:val="0009221B"/>
    <w:rsid w:val="000923EA"/>
    <w:rsid w:val="000931E9"/>
    <w:rsid w:val="0009371F"/>
    <w:rsid w:val="00094E20"/>
    <w:rsid w:val="00095D75"/>
    <w:rsid w:val="00095E5D"/>
    <w:rsid w:val="0009615A"/>
    <w:rsid w:val="000962DA"/>
    <w:rsid w:val="00096C0C"/>
    <w:rsid w:val="000970AE"/>
    <w:rsid w:val="000971F0"/>
    <w:rsid w:val="000972CD"/>
    <w:rsid w:val="000974E2"/>
    <w:rsid w:val="000A043F"/>
    <w:rsid w:val="000A1438"/>
    <w:rsid w:val="000A30A9"/>
    <w:rsid w:val="000A3E8A"/>
    <w:rsid w:val="000A407D"/>
    <w:rsid w:val="000A438E"/>
    <w:rsid w:val="000A44F5"/>
    <w:rsid w:val="000A5905"/>
    <w:rsid w:val="000A5ACD"/>
    <w:rsid w:val="000A7D63"/>
    <w:rsid w:val="000B0222"/>
    <w:rsid w:val="000B0443"/>
    <w:rsid w:val="000B06D3"/>
    <w:rsid w:val="000B0D90"/>
    <w:rsid w:val="000B0E09"/>
    <w:rsid w:val="000B0EB0"/>
    <w:rsid w:val="000B1281"/>
    <w:rsid w:val="000B2AF5"/>
    <w:rsid w:val="000B3B17"/>
    <w:rsid w:val="000B3E9C"/>
    <w:rsid w:val="000B3EA6"/>
    <w:rsid w:val="000B4A58"/>
    <w:rsid w:val="000B5DCE"/>
    <w:rsid w:val="000B5EDA"/>
    <w:rsid w:val="000B6BBB"/>
    <w:rsid w:val="000B72CC"/>
    <w:rsid w:val="000B7A7D"/>
    <w:rsid w:val="000B7B50"/>
    <w:rsid w:val="000C0A6E"/>
    <w:rsid w:val="000C0AB9"/>
    <w:rsid w:val="000C0C21"/>
    <w:rsid w:val="000C20A9"/>
    <w:rsid w:val="000C24BA"/>
    <w:rsid w:val="000C356D"/>
    <w:rsid w:val="000C3AC9"/>
    <w:rsid w:val="000C3FC9"/>
    <w:rsid w:val="000C447A"/>
    <w:rsid w:val="000C62FB"/>
    <w:rsid w:val="000C73B9"/>
    <w:rsid w:val="000C7B8E"/>
    <w:rsid w:val="000D040F"/>
    <w:rsid w:val="000D053B"/>
    <w:rsid w:val="000D05DF"/>
    <w:rsid w:val="000D0837"/>
    <w:rsid w:val="000D0BEC"/>
    <w:rsid w:val="000D1694"/>
    <w:rsid w:val="000D2054"/>
    <w:rsid w:val="000D2D99"/>
    <w:rsid w:val="000D2F79"/>
    <w:rsid w:val="000D3421"/>
    <w:rsid w:val="000D3A13"/>
    <w:rsid w:val="000D4929"/>
    <w:rsid w:val="000D6E6F"/>
    <w:rsid w:val="000D7E09"/>
    <w:rsid w:val="000E094B"/>
    <w:rsid w:val="000E1886"/>
    <w:rsid w:val="000E341E"/>
    <w:rsid w:val="000E3437"/>
    <w:rsid w:val="000E371F"/>
    <w:rsid w:val="000E4FE5"/>
    <w:rsid w:val="000E56E5"/>
    <w:rsid w:val="000E5E14"/>
    <w:rsid w:val="000E6592"/>
    <w:rsid w:val="000E6AD7"/>
    <w:rsid w:val="000E765C"/>
    <w:rsid w:val="000F190B"/>
    <w:rsid w:val="000F1A5E"/>
    <w:rsid w:val="000F2D69"/>
    <w:rsid w:val="000F32A2"/>
    <w:rsid w:val="000F3452"/>
    <w:rsid w:val="000F4253"/>
    <w:rsid w:val="000F43EC"/>
    <w:rsid w:val="000F55E1"/>
    <w:rsid w:val="000F5A7A"/>
    <w:rsid w:val="000F6035"/>
    <w:rsid w:val="000F666A"/>
    <w:rsid w:val="001008B9"/>
    <w:rsid w:val="00101220"/>
    <w:rsid w:val="00101299"/>
    <w:rsid w:val="0010130C"/>
    <w:rsid w:val="0010161C"/>
    <w:rsid w:val="00101C6D"/>
    <w:rsid w:val="00103227"/>
    <w:rsid w:val="00103BE8"/>
    <w:rsid w:val="001046A3"/>
    <w:rsid w:val="00104C59"/>
    <w:rsid w:val="00104E75"/>
    <w:rsid w:val="00105344"/>
    <w:rsid w:val="00105BD3"/>
    <w:rsid w:val="00105FD3"/>
    <w:rsid w:val="001062BA"/>
    <w:rsid w:val="001066AB"/>
    <w:rsid w:val="00106880"/>
    <w:rsid w:val="001075B9"/>
    <w:rsid w:val="00107C3C"/>
    <w:rsid w:val="00110525"/>
    <w:rsid w:val="001109D7"/>
    <w:rsid w:val="00111616"/>
    <w:rsid w:val="00111C11"/>
    <w:rsid w:val="00113123"/>
    <w:rsid w:val="001134DA"/>
    <w:rsid w:val="0011371F"/>
    <w:rsid w:val="0011438C"/>
    <w:rsid w:val="0011451F"/>
    <w:rsid w:val="00114649"/>
    <w:rsid w:val="00114971"/>
    <w:rsid w:val="00114981"/>
    <w:rsid w:val="00115B9B"/>
    <w:rsid w:val="00115C4F"/>
    <w:rsid w:val="00115C8C"/>
    <w:rsid w:val="0011701F"/>
    <w:rsid w:val="00117634"/>
    <w:rsid w:val="001207D5"/>
    <w:rsid w:val="0012092D"/>
    <w:rsid w:val="00121467"/>
    <w:rsid w:val="001223D1"/>
    <w:rsid w:val="00122E1C"/>
    <w:rsid w:val="001240F3"/>
    <w:rsid w:val="00124655"/>
    <w:rsid w:val="00124F21"/>
    <w:rsid w:val="0012513C"/>
    <w:rsid w:val="0012572E"/>
    <w:rsid w:val="00126833"/>
    <w:rsid w:val="001275CB"/>
    <w:rsid w:val="00127F90"/>
    <w:rsid w:val="00131F9A"/>
    <w:rsid w:val="00132D42"/>
    <w:rsid w:val="00132D86"/>
    <w:rsid w:val="001333FF"/>
    <w:rsid w:val="00134394"/>
    <w:rsid w:val="001354C7"/>
    <w:rsid w:val="00136A0E"/>
    <w:rsid w:val="00136EA8"/>
    <w:rsid w:val="001406DC"/>
    <w:rsid w:val="00140AFF"/>
    <w:rsid w:val="00141898"/>
    <w:rsid w:val="00141C6F"/>
    <w:rsid w:val="00143964"/>
    <w:rsid w:val="0014401B"/>
    <w:rsid w:val="001445D2"/>
    <w:rsid w:val="00144A03"/>
    <w:rsid w:val="00144D90"/>
    <w:rsid w:val="00144DE8"/>
    <w:rsid w:val="0014569D"/>
    <w:rsid w:val="00145F7E"/>
    <w:rsid w:val="00146558"/>
    <w:rsid w:val="001501C6"/>
    <w:rsid w:val="001507D5"/>
    <w:rsid w:val="001509F5"/>
    <w:rsid w:val="00151D83"/>
    <w:rsid w:val="00152C90"/>
    <w:rsid w:val="0015428C"/>
    <w:rsid w:val="0015429F"/>
    <w:rsid w:val="00154626"/>
    <w:rsid w:val="001551EA"/>
    <w:rsid w:val="001555B5"/>
    <w:rsid w:val="001557DF"/>
    <w:rsid w:val="00155B2F"/>
    <w:rsid w:val="00155D6C"/>
    <w:rsid w:val="0015657B"/>
    <w:rsid w:val="00157156"/>
    <w:rsid w:val="001572CF"/>
    <w:rsid w:val="0015785B"/>
    <w:rsid w:val="001613E5"/>
    <w:rsid w:val="001621E7"/>
    <w:rsid w:val="0016250B"/>
    <w:rsid w:val="00162DAD"/>
    <w:rsid w:val="001647AC"/>
    <w:rsid w:val="00164D45"/>
    <w:rsid w:val="00164FF5"/>
    <w:rsid w:val="00165F1D"/>
    <w:rsid w:val="00166105"/>
    <w:rsid w:val="00166727"/>
    <w:rsid w:val="00166E5E"/>
    <w:rsid w:val="00167AF7"/>
    <w:rsid w:val="00167DB6"/>
    <w:rsid w:val="00170464"/>
    <w:rsid w:val="001707CD"/>
    <w:rsid w:val="001709CC"/>
    <w:rsid w:val="00170CA0"/>
    <w:rsid w:val="00171853"/>
    <w:rsid w:val="00172626"/>
    <w:rsid w:val="00172D5E"/>
    <w:rsid w:val="00172E2F"/>
    <w:rsid w:val="0017362A"/>
    <w:rsid w:val="00174617"/>
    <w:rsid w:val="00180667"/>
    <w:rsid w:val="00181917"/>
    <w:rsid w:val="001825A5"/>
    <w:rsid w:val="00183574"/>
    <w:rsid w:val="00184A3B"/>
    <w:rsid w:val="00187152"/>
    <w:rsid w:val="00187603"/>
    <w:rsid w:val="001909C5"/>
    <w:rsid w:val="00190C2D"/>
    <w:rsid w:val="00190D0D"/>
    <w:rsid w:val="0019149D"/>
    <w:rsid w:val="0019164E"/>
    <w:rsid w:val="001922B7"/>
    <w:rsid w:val="001933B5"/>
    <w:rsid w:val="00193417"/>
    <w:rsid w:val="00193E7E"/>
    <w:rsid w:val="00194E44"/>
    <w:rsid w:val="00194EA1"/>
    <w:rsid w:val="00196062"/>
    <w:rsid w:val="00196EB0"/>
    <w:rsid w:val="001976DA"/>
    <w:rsid w:val="001A0258"/>
    <w:rsid w:val="001A0309"/>
    <w:rsid w:val="001A12EB"/>
    <w:rsid w:val="001A217B"/>
    <w:rsid w:val="001A23D5"/>
    <w:rsid w:val="001A2B47"/>
    <w:rsid w:val="001A31FC"/>
    <w:rsid w:val="001A3347"/>
    <w:rsid w:val="001A3DF0"/>
    <w:rsid w:val="001A4864"/>
    <w:rsid w:val="001A48B3"/>
    <w:rsid w:val="001A4CE2"/>
    <w:rsid w:val="001A5029"/>
    <w:rsid w:val="001A555E"/>
    <w:rsid w:val="001A5AD1"/>
    <w:rsid w:val="001A60E6"/>
    <w:rsid w:val="001A6918"/>
    <w:rsid w:val="001A7521"/>
    <w:rsid w:val="001B03C1"/>
    <w:rsid w:val="001B07E7"/>
    <w:rsid w:val="001B089E"/>
    <w:rsid w:val="001B0A90"/>
    <w:rsid w:val="001B1336"/>
    <w:rsid w:val="001B14ED"/>
    <w:rsid w:val="001B2C8A"/>
    <w:rsid w:val="001B3488"/>
    <w:rsid w:val="001B35B8"/>
    <w:rsid w:val="001B3F03"/>
    <w:rsid w:val="001B4F68"/>
    <w:rsid w:val="001B4F6C"/>
    <w:rsid w:val="001B531D"/>
    <w:rsid w:val="001B593F"/>
    <w:rsid w:val="001B5C21"/>
    <w:rsid w:val="001B6F55"/>
    <w:rsid w:val="001B70D3"/>
    <w:rsid w:val="001B725B"/>
    <w:rsid w:val="001B77EF"/>
    <w:rsid w:val="001C06BC"/>
    <w:rsid w:val="001C1152"/>
    <w:rsid w:val="001C2211"/>
    <w:rsid w:val="001C2D76"/>
    <w:rsid w:val="001C2DD5"/>
    <w:rsid w:val="001C2EF0"/>
    <w:rsid w:val="001C38BB"/>
    <w:rsid w:val="001C3B8C"/>
    <w:rsid w:val="001C3F52"/>
    <w:rsid w:val="001C458F"/>
    <w:rsid w:val="001C4A7F"/>
    <w:rsid w:val="001C6304"/>
    <w:rsid w:val="001C6E92"/>
    <w:rsid w:val="001C7590"/>
    <w:rsid w:val="001C76F3"/>
    <w:rsid w:val="001D0867"/>
    <w:rsid w:val="001D152F"/>
    <w:rsid w:val="001D2583"/>
    <w:rsid w:val="001D2BD4"/>
    <w:rsid w:val="001D3119"/>
    <w:rsid w:val="001D3792"/>
    <w:rsid w:val="001D4725"/>
    <w:rsid w:val="001D4BEE"/>
    <w:rsid w:val="001D5392"/>
    <w:rsid w:val="001D6DDD"/>
    <w:rsid w:val="001D705A"/>
    <w:rsid w:val="001E019E"/>
    <w:rsid w:val="001E0B30"/>
    <w:rsid w:val="001E2EE2"/>
    <w:rsid w:val="001E4A7D"/>
    <w:rsid w:val="001E58F0"/>
    <w:rsid w:val="001E633C"/>
    <w:rsid w:val="001E6410"/>
    <w:rsid w:val="001E6867"/>
    <w:rsid w:val="001E6C3F"/>
    <w:rsid w:val="001E6D73"/>
    <w:rsid w:val="001E727B"/>
    <w:rsid w:val="001E789C"/>
    <w:rsid w:val="001F00D1"/>
    <w:rsid w:val="001F0835"/>
    <w:rsid w:val="001F0A03"/>
    <w:rsid w:val="001F0AAE"/>
    <w:rsid w:val="001F180F"/>
    <w:rsid w:val="001F1D85"/>
    <w:rsid w:val="001F258C"/>
    <w:rsid w:val="001F29C2"/>
    <w:rsid w:val="001F2C90"/>
    <w:rsid w:val="001F384B"/>
    <w:rsid w:val="001F38B5"/>
    <w:rsid w:val="001F392E"/>
    <w:rsid w:val="001F3AB8"/>
    <w:rsid w:val="001F3C29"/>
    <w:rsid w:val="001F4D95"/>
    <w:rsid w:val="001F50B3"/>
    <w:rsid w:val="001F511C"/>
    <w:rsid w:val="001F54B2"/>
    <w:rsid w:val="001F5CDF"/>
    <w:rsid w:val="001F7213"/>
    <w:rsid w:val="001F7484"/>
    <w:rsid w:val="001F7C14"/>
    <w:rsid w:val="00200537"/>
    <w:rsid w:val="00201839"/>
    <w:rsid w:val="002018E9"/>
    <w:rsid w:val="00201B88"/>
    <w:rsid w:val="002039AA"/>
    <w:rsid w:val="002043DE"/>
    <w:rsid w:val="00206127"/>
    <w:rsid w:val="0020641D"/>
    <w:rsid w:val="00206BD5"/>
    <w:rsid w:val="00206E76"/>
    <w:rsid w:val="00207725"/>
    <w:rsid w:val="00210415"/>
    <w:rsid w:val="00210D07"/>
    <w:rsid w:val="002113F6"/>
    <w:rsid w:val="00212C2C"/>
    <w:rsid w:val="002135A8"/>
    <w:rsid w:val="00213B46"/>
    <w:rsid w:val="00214978"/>
    <w:rsid w:val="00214E1B"/>
    <w:rsid w:val="002152ED"/>
    <w:rsid w:val="00215965"/>
    <w:rsid w:val="00215B39"/>
    <w:rsid w:val="00216240"/>
    <w:rsid w:val="002170CE"/>
    <w:rsid w:val="0021748F"/>
    <w:rsid w:val="002176EC"/>
    <w:rsid w:val="0021784A"/>
    <w:rsid w:val="00217E33"/>
    <w:rsid w:val="0022002E"/>
    <w:rsid w:val="0022012E"/>
    <w:rsid w:val="0022038B"/>
    <w:rsid w:val="0022106E"/>
    <w:rsid w:val="002211CC"/>
    <w:rsid w:val="00221B07"/>
    <w:rsid w:val="002220CD"/>
    <w:rsid w:val="002227A7"/>
    <w:rsid w:val="002234F9"/>
    <w:rsid w:val="0022387E"/>
    <w:rsid w:val="00223DC5"/>
    <w:rsid w:val="00224819"/>
    <w:rsid w:val="00225643"/>
    <w:rsid w:val="00225ABD"/>
    <w:rsid w:val="00226994"/>
    <w:rsid w:val="002275BE"/>
    <w:rsid w:val="00230017"/>
    <w:rsid w:val="00231068"/>
    <w:rsid w:val="0023115A"/>
    <w:rsid w:val="0023196A"/>
    <w:rsid w:val="00231D77"/>
    <w:rsid w:val="00232297"/>
    <w:rsid w:val="00232DD5"/>
    <w:rsid w:val="00232DF0"/>
    <w:rsid w:val="0023310F"/>
    <w:rsid w:val="00233139"/>
    <w:rsid w:val="00233EE5"/>
    <w:rsid w:val="0023408B"/>
    <w:rsid w:val="00234817"/>
    <w:rsid w:val="0023628A"/>
    <w:rsid w:val="00236938"/>
    <w:rsid w:val="00237765"/>
    <w:rsid w:val="00237EF9"/>
    <w:rsid w:val="00240091"/>
    <w:rsid w:val="00240484"/>
    <w:rsid w:val="00241964"/>
    <w:rsid w:val="002419FF"/>
    <w:rsid w:val="002431D5"/>
    <w:rsid w:val="002438F7"/>
    <w:rsid w:val="002439C6"/>
    <w:rsid w:val="00243B50"/>
    <w:rsid w:val="002446C3"/>
    <w:rsid w:val="00244A70"/>
    <w:rsid w:val="0024521B"/>
    <w:rsid w:val="00245F71"/>
    <w:rsid w:val="00246013"/>
    <w:rsid w:val="002461F7"/>
    <w:rsid w:val="002472DB"/>
    <w:rsid w:val="00251251"/>
    <w:rsid w:val="00251A7A"/>
    <w:rsid w:val="00251DD7"/>
    <w:rsid w:val="002524DF"/>
    <w:rsid w:val="00252611"/>
    <w:rsid w:val="00252706"/>
    <w:rsid w:val="00253F01"/>
    <w:rsid w:val="00253FD8"/>
    <w:rsid w:val="002544A2"/>
    <w:rsid w:val="00254796"/>
    <w:rsid w:val="002548FF"/>
    <w:rsid w:val="00255549"/>
    <w:rsid w:val="00256BDE"/>
    <w:rsid w:val="00260685"/>
    <w:rsid w:val="00260813"/>
    <w:rsid w:val="00260BCA"/>
    <w:rsid w:val="002611DF"/>
    <w:rsid w:val="00261A48"/>
    <w:rsid w:val="00261D5C"/>
    <w:rsid w:val="00262ABD"/>
    <w:rsid w:val="00263C35"/>
    <w:rsid w:val="0026499D"/>
    <w:rsid w:val="00264FB3"/>
    <w:rsid w:val="0026540C"/>
    <w:rsid w:val="002654F3"/>
    <w:rsid w:val="00265BCC"/>
    <w:rsid w:val="00265CC1"/>
    <w:rsid w:val="00266017"/>
    <w:rsid w:val="0026638A"/>
    <w:rsid w:val="00267B49"/>
    <w:rsid w:val="00267D0B"/>
    <w:rsid w:val="00270240"/>
    <w:rsid w:val="00270450"/>
    <w:rsid w:val="00271C96"/>
    <w:rsid w:val="00272048"/>
    <w:rsid w:val="0027286A"/>
    <w:rsid w:val="00273FD1"/>
    <w:rsid w:val="00275098"/>
    <w:rsid w:val="002752FC"/>
    <w:rsid w:val="0027575A"/>
    <w:rsid w:val="00275979"/>
    <w:rsid w:val="00277A8A"/>
    <w:rsid w:val="00277CEE"/>
    <w:rsid w:val="00281394"/>
    <w:rsid w:val="002814B7"/>
    <w:rsid w:val="00281A2C"/>
    <w:rsid w:val="00281E44"/>
    <w:rsid w:val="002821E2"/>
    <w:rsid w:val="002824F1"/>
    <w:rsid w:val="00282771"/>
    <w:rsid w:val="0028294C"/>
    <w:rsid w:val="00282E09"/>
    <w:rsid w:val="00283E44"/>
    <w:rsid w:val="0028448C"/>
    <w:rsid w:val="00284F57"/>
    <w:rsid w:val="00285976"/>
    <w:rsid w:val="00285D0D"/>
    <w:rsid w:val="002862D3"/>
    <w:rsid w:val="0028685A"/>
    <w:rsid w:val="00286892"/>
    <w:rsid w:val="00287344"/>
    <w:rsid w:val="00287AC0"/>
    <w:rsid w:val="00291381"/>
    <w:rsid w:val="00291435"/>
    <w:rsid w:val="00291A74"/>
    <w:rsid w:val="00291D4A"/>
    <w:rsid w:val="002923BA"/>
    <w:rsid w:val="002931F1"/>
    <w:rsid w:val="00293B5C"/>
    <w:rsid w:val="00294141"/>
    <w:rsid w:val="0029460B"/>
    <w:rsid w:val="00296F13"/>
    <w:rsid w:val="002A0975"/>
    <w:rsid w:val="002A0B9D"/>
    <w:rsid w:val="002A1939"/>
    <w:rsid w:val="002A32D0"/>
    <w:rsid w:val="002A4749"/>
    <w:rsid w:val="002A4A7A"/>
    <w:rsid w:val="002A4D24"/>
    <w:rsid w:val="002A507E"/>
    <w:rsid w:val="002A5631"/>
    <w:rsid w:val="002A6233"/>
    <w:rsid w:val="002A626C"/>
    <w:rsid w:val="002A6940"/>
    <w:rsid w:val="002A69F7"/>
    <w:rsid w:val="002A6F0B"/>
    <w:rsid w:val="002A7256"/>
    <w:rsid w:val="002A7AC3"/>
    <w:rsid w:val="002B0C6A"/>
    <w:rsid w:val="002B0FD8"/>
    <w:rsid w:val="002B122C"/>
    <w:rsid w:val="002B1998"/>
    <w:rsid w:val="002B2BEA"/>
    <w:rsid w:val="002B4BD9"/>
    <w:rsid w:val="002B4E28"/>
    <w:rsid w:val="002B55C9"/>
    <w:rsid w:val="002B679E"/>
    <w:rsid w:val="002B6837"/>
    <w:rsid w:val="002B6D97"/>
    <w:rsid w:val="002C14C8"/>
    <w:rsid w:val="002C2766"/>
    <w:rsid w:val="002C2A9D"/>
    <w:rsid w:val="002C2C12"/>
    <w:rsid w:val="002C2C7A"/>
    <w:rsid w:val="002C3BB8"/>
    <w:rsid w:val="002C4EE5"/>
    <w:rsid w:val="002C52BF"/>
    <w:rsid w:val="002C5587"/>
    <w:rsid w:val="002C5CB5"/>
    <w:rsid w:val="002C6DEF"/>
    <w:rsid w:val="002C7571"/>
    <w:rsid w:val="002D039E"/>
    <w:rsid w:val="002D0487"/>
    <w:rsid w:val="002D13D7"/>
    <w:rsid w:val="002D3419"/>
    <w:rsid w:val="002D3A2F"/>
    <w:rsid w:val="002D512D"/>
    <w:rsid w:val="002D57F1"/>
    <w:rsid w:val="002D61A7"/>
    <w:rsid w:val="002D63EF"/>
    <w:rsid w:val="002D6418"/>
    <w:rsid w:val="002D7801"/>
    <w:rsid w:val="002D7855"/>
    <w:rsid w:val="002E08B0"/>
    <w:rsid w:val="002E1DE1"/>
    <w:rsid w:val="002E2238"/>
    <w:rsid w:val="002E25CF"/>
    <w:rsid w:val="002E2EB0"/>
    <w:rsid w:val="002E57A4"/>
    <w:rsid w:val="002E5811"/>
    <w:rsid w:val="002E7823"/>
    <w:rsid w:val="002F0317"/>
    <w:rsid w:val="002F07FD"/>
    <w:rsid w:val="002F1BCF"/>
    <w:rsid w:val="002F1F3E"/>
    <w:rsid w:val="002F3136"/>
    <w:rsid w:val="002F467C"/>
    <w:rsid w:val="002F4972"/>
    <w:rsid w:val="002F4EDE"/>
    <w:rsid w:val="002F57DD"/>
    <w:rsid w:val="002F5AD1"/>
    <w:rsid w:val="002F6ED3"/>
    <w:rsid w:val="002F7863"/>
    <w:rsid w:val="003006A0"/>
    <w:rsid w:val="00301A7B"/>
    <w:rsid w:val="00301BF8"/>
    <w:rsid w:val="0030208B"/>
    <w:rsid w:val="003028F1"/>
    <w:rsid w:val="00302B6B"/>
    <w:rsid w:val="00303DB5"/>
    <w:rsid w:val="003050A4"/>
    <w:rsid w:val="003056C9"/>
    <w:rsid w:val="00305997"/>
    <w:rsid w:val="00305EFF"/>
    <w:rsid w:val="00306016"/>
    <w:rsid w:val="00306472"/>
    <w:rsid w:val="00306766"/>
    <w:rsid w:val="00306F41"/>
    <w:rsid w:val="0030702C"/>
    <w:rsid w:val="003078C3"/>
    <w:rsid w:val="0031067E"/>
    <w:rsid w:val="00310C59"/>
    <w:rsid w:val="00311311"/>
    <w:rsid w:val="00311322"/>
    <w:rsid w:val="003134EC"/>
    <w:rsid w:val="00314493"/>
    <w:rsid w:val="003168A8"/>
    <w:rsid w:val="00317AC2"/>
    <w:rsid w:val="00317C8C"/>
    <w:rsid w:val="00320E69"/>
    <w:rsid w:val="0032113F"/>
    <w:rsid w:val="00321382"/>
    <w:rsid w:val="0032178D"/>
    <w:rsid w:val="00321935"/>
    <w:rsid w:val="00321BB5"/>
    <w:rsid w:val="0032233E"/>
    <w:rsid w:val="0032269B"/>
    <w:rsid w:val="00322894"/>
    <w:rsid w:val="00322E43"/>
    <w:rsid w:val="00323F91"/>
    <w:rsid w:val="003240B4"/>
    <w:rsid w:val="003245FD"/>
    <w:rsid w:val="00324FB4"/>
    <w:rsid w:val="00325D4C"/>
    <w:rsid w:val="00326970"/>
    <w:rsid w:val="00326EA1"/>
    <w:rsid w:val="00330ECB"/>
    <w:rsid w:val="0033205A"/>
    <w:rsid w:val="00332C14"/>
    <w:rsid w:val="00332FBF"/>
    <w:rsid w:val="00333162"/>
    <w:rsid w:val="0033365C"/>
    <w:rsid w:val="00333ABC"/>
    <w:rsid w:val="0033424C"/>
    <w:rsid w:val="00334B98"/>
    <w:rsid w:val="00335899"/>
    <w:rsid w:val="003360D4"/>
    <w:rsid w:val="003361D1"/>
    <w:rsid w:val="0033637E"/>
    <w:rsid w:val="003372BF"/>
    <w:rsid w:val="00337399"/>
    <w:rsid w:val="003373EB"/>
    <w:rsid w:val="00340E39"/>
    <w:rsid w:val="003433CD"/>
    <w:rsid w:val="003442BB"/>
    <w:rsid w:val="00344500"/>
    <w:rsid w:val="00345553"/>
    <w:rsid w:val="0034567F"/>
    <w:rsid w:val="00345D26"/>
    <w:rsid w:val="00345FB0"/>
    <w:rsid w:val="003468AB"/>
    <w:rsid w:val="00346A16"/>
    <w:rsid w:val="00350209"/>
    <w:rsid w:val="0035021B"/>
    <w:rsid w:val="00350A49"/>
    <w:rsid w:val="00351E5F"/>
    <w:rsid w:val="0035218A"/>
    <w:rsid w:val="00352694"/>
    <w:rsid w:val="00352A11"/>
    <w:rsid w:val="00353608"/>
    <w:rsid w:val="003541D3"/>
    <w:rsid w:val="003543AE"/>
    <w:rsid w:val="00354A8F"/>
    <w:rsid w:val="00354AEB"/>
    <w:rsid w:val="00355953"/>
    <w:rsid w:val="0035776B"/>
    <w:rsid w:val="003578B6"/>
    <w:rsid w:val="00357DB8"/>
    <w:rsid w:val="00360B1C"/>
    <w:rsid w:val="003625EB"/>
    <w:rsid w:val="00362AFA"/>
    <w:rsid w:val="00362B5E"/>
    <w:rsid w:val="00362FC5"/>
    <w:rsid w:val="0036311F"/>
    <w:rsid w:val="00363E3F"/>
    <w:rsid w:val="00363EBF"/>
    <w:rsid w:val="0036426D"/>
    <w:rsid w:val="003645B9"/>
    <w:rsid w:val="00364ADB"/>
    <w:rsid w:val="00364B2C"/>
    <w:rsid w:val="00366541"/>
    <w:rsid w:val="00366908"/>
    <w:rsid w:val="00366E2A"/>
    <w:rsid w:val="00367547"/>
    <w:rsid w:val="00367BC4"/>
    <w:rsid w:val="00367D09"/>
    <w:rsid w:val="003706F9"/>
    <w:rsid w:val="00370C27"/>
    <w:rsid w:val="00372212"/>
    <w:rsid w:val="00373092"/>
    <w:rsid w:val="0037410E"/>
    <w:rsid w:val="003755DA"/>
    <w:rsid w:val="00375864"/>
    <w:rsid w:val="00375B8C"/>
    <w:rsid w:val="003768E8"/>
    <w:rsid w:val="00376A13"/>
    <w:rsid w:val="00376C25"/>
    <w:rsid w:val="00376DFB"/>
    <w:rsid w:val="00380225"/>
    <w:rsid w:val="0038067A"/>
    <w:rsid w:val="00382320"/>
    <w:rsid w:val="00382A7C"/>
    <w:rsid w:val="00382D62"/>
    <w:rsid w:val="003833A1"/>
    <w:rsid w:val="00383A5E"/>
    <w:rsid w:val="00384983"/>
    <w:rsid w:val="00384A68"/>
    <w:rsid w:val="00384D17"/>
    <w:rsid w:val="0038524D"/>
    <w:rsid w:val="00385DAA"/>
    <w:rsid w:val="00385DD3"/>
    <w:rsid w:val="00386258"/>
    <w:rsid w:val="00386E45"/>
    <w:rsid w:val="00387043"/>
    <w:rsid w:val="003901F3"/>
    <w:rsid w:val="003904F1"/>
    <w:rsid w:val="00390691"/>
    <w:rsid w:val="0039137C"/>
    <w:rsid w:val="0039191E"/>
    <w:rsid w:val="00392E48"/>
    <w:rsid w:val="003933D3"/>
    <w:rsid w:val="00394310"/>
    <w:rsid w:val="00395254"/>
    <w:rsid w:val="00395B7B"/>
    <w:rsid w:val="0039621D"/>
    <w:rsid w:val="00396335"/>
    <w:rsid w:val="00397126"/>
    <w:rsid w:val="00397698"/>
    <w:rsid w:val="00397BC2"/>
    <w:rsid w:val="003A02DF"/>
    <w:rsid w:val="003A4873"/>
    <w:rsid w:val="003A4C32"/>
    <w:rsid w:val="003A592C"/>
    <w:rsid w:val="003A5B76"/>
    <w:rsid w:val="003B0170"/>
    <w:rsid w:val="003B0E4F"/>
    <w:rsid w:val="003B1280"/>
    <w:rsid w:val="003B13AA"/>
    <w:rsid w:val="003B1AFA"/>
    <w:rsid w:val="003B247B"/>
    <w:rsid w:val="003B2579"/>
    <w:rsid w:val="003B29CE"/>
    <w:rsid w:val="003B2DFD"/>
    <w:rsid w:val="003B367D"/>
    <w:rsid w:val="003B3835"/>
    <w:rsid w:val="003B42BC"/>
    <w:rsid w:val="003B4787"/>
    <w:rsid w:val="003B51B2"/>
    <w:rsid w:val="003B526B"/>
    <w:rsid w:val="003B56E9"/>
    <w:rsid w:val="003B5DDD"/>
    <w:rsid w:val="003B614C"/>
    <w:rsid w:val="003B62EA"/>
    <w:rsid w:val="003B64D2"/>
    <w:rsid w:val="003B6DE7"/>
    <w:rsid w:val="003B7374"/>
    <w:rsid w:val="003B7462"/>
    <w:rsid w:val="003C024B"/>
    <w:rsid w:val="003C19EE"/>
    <w:rsid w:val="003C42E9"/>
    <w:rsid w:val="003C5662"/>
    <w:rsid w:val="003C63F4"/>
    <w:rsid w:val="003D0434"/>
    <w:rsid w:val="003D0B31"/>
    <w:rsid w:val="003D2366"/>
    <w:rsid w:val="003D3188"/>
    <w:rsid w:val="003D3280"/>
    <w:rsid w:val="003D3C4B"/>
    <w:rsid w:val="003D453F"/>
    <w:rsid w:val="003D5025"/>
    <w:rsid w:val="003D50B5"/>
    <w:rsid w:val="003D58AB"/>
    <w:rsid w:val="003D6D58"/>
    <w:rsid w:val="003D7FA2"/>
    <w:rsid w:val="003E02D4"/>
    <w:rsid w:val="003E02F4"/>
    <w:rsid w:val="003E13D9"/>
    <w:rsid w:val="003E1625"/>
    <w:rsid w:val="003E1EB3"/>
    <w:rsid w:val="003E22D7"/>
    <w:rsid w:val="003E2920"/>
    <w:rsid w:val="003E2AE0"/>
    <w:rsid w:val="003E2F53"/>
    <w:rsid w:val="003E395B"/>
    <w:rsid w:val="003E515C"/>
    <w:rsid w:val="003E56D9"/>
    <w:rsid w:val="003E5F3E"/>
    <w:rsid w:val="003E6506"/>
    <w:rsid w:val="003E7C84"/>
    <w:rsid w:val="003F0206"/>
    <w:rsid w:val="003F05D8"/>
    <w:rsid w:val="003F0AEA"/>
    <w:rsid w:val="003F31EF"/>
    <w:rsid w:val="003F351C"/>
    <w:rsid w:val="003F3695"/>
    <w:rsid w:val="003F3730"/>
    <w:rsid w:val="003F3E7B"/>
    <w:rsid w:val="003F45D5"/>
    <w:rsid w:val="003F4603"/>
    <w:rsid w:val="003F4742"/>
    <w:rsid w:val="003F4B11"/>
    <w:rsid w:val="003F58E1"/>
    <w:rsid w:val="003F5BCC"/>
    <w:rsid w:val="003F6ED5"/>
    <w:rsid w:val="003F799F"/>
    <w:rsid w:val="00400537"/>
    <w:rsid w:val="00400864"/>
    <w:rsid w:val="004017DF"/>
    <w:rsid w:val="00402903"/>
    <w:rsid w:val="004034C5"/>
    <w:rsid w:val="00404016"/>
    <w:rsid w:val="004045AA"/>
    <w:rsid w:val="00404681"/>
    <w:rsid w:val="00404941"/>
    <w:rsid w:val="00406653"/>
    <w:rsid w:val="004069E5"/>
    <w:rsid w:val="00407DBC"/>
    <w:rsid w:val="00410644"/>
    <w:rsid w:val="00410FE2"/>
    <w:rsid w:val="00411136"/>
    <w:rsid w:val="00412089"/>
    <w:rsid w:val="004129A4"/>
    <w:rsid w:val="00414400"/>
    <w:rsid w:val="00414A7B"/>
    <w:rsid w:val="00414D41"/>
    <w:rsid w:val="00414F20"/>
    <w:rsid w:val="00414FD8"/>
    <w:rsid w:val="0041552D"/>
    <w:rsid w:val="00415C8C"/>
    <w:rsid w:val="00420570"/>
    <w:rsid w:val="00420F1D"/>
    <w:rsid w:val="004222F5"/>
    <w:rsid w:val="00422909"/>
    <w:rsid w:val="00423BB8"/>
    <w:rsid w:val="00423DD9"/>
    <w:rsid w:val="00424339"/>
    <w:rsid w:val="00424863"/>
    <w:rsid w:val="00424CD9"/>
    <w:rsid w:val="0042510F"/>
    <w:rsid w:val="00425A75"/>
    <w:rsid w:val="00425A7C"/>
    <w:rsid w:val="0042645F"/>
    <w:rsid w:val="00426F69"/>
    <w:rsid w:val="00430202"/>
    <w:rsid w:val="0043221E"/>
    <w:rsid w:val="00432378"/>
    <w:rsid w:val="00433814"/>
    <w:rsid w:val="004345C4"/>
    <w:rsid w:val="00434A76"/>
    <w:rsid w:val="00434ED6"/>
    <w:rsid w:val="00435CEB"/>
    <w:rsid w:val="00435F9B"/>
    <w:rsid w:val="00437B5F"/>
    <w:rsid w:val="00437C17"/>
    <w:rsid w:val="004402F2"/>
    <w:rsid w:val="00440BE0"/>
    <w:rsid w:val="00440FAB"/>
    <w:rsid w:val="00441EB4"/>
    <w:rsid w:val="004420B9"/>
    <w:rsid w:val="00442A35"/>
    <w:rsid w:val="00443B8D"/>
    <w:rsid w:val="00443BED"/>
    <w:rsid w:val="004445AE"/>
    <w:rsid w:val="00444D6D"/>
    <w:rsid w:val="004456C1"/>
    <w:rsid w:val="0044574C"/>
    <w:rsid w:val="00445808"/>
    <w:rsid w:val="00445C4A"/>
    <w:rsid w:val="00446537"/>
    <w:rsid w:val="004471BE"/>
    <w:rsid w:val="0044747E"/>
    <w:rsid w:val="004474F9"/>
    <w:rsid w:val="00447DC5"/>
    <w:rsid w:val="00450D53"/>
    <w:rsid w:val="00450E18"/>
    <w:rsid w:val="00450F2E"/>
    <w:rsid w:val="00451447"/>
    <w:rsid w:val="004518A6"/>
    <w:rsid w:val="004518D7"/>
    <w:rsid w:val="00453E86"/>
    <w:rsid w:val="004548D3"/>
    <w:rsid w:val="00454F0A"/>
    <w:rsid w:val="0045534E"/>
    <w:rsid w:val="00455F72"/>
    <w:rsid w:val="00456A2F"/>
    <w:rsid w:val="00456B28"/>
    <w:rsid w:val="004573B9"/>
    <w:rsid w:val="00457EC5"/>
    <w:rsid w:val="00460481"/>
    <w:rsid w:val="00460878"/>
    <w:rsid w:val="00460A16"/>
    <w:rsid w:val="00461B19"/>
    <w:rsid w:val="004632D0"/>
    <w:rsid w:val="00463CFF"/>
    <w:rsid w:val="00463E2C"/>
    <w:rsid w:val="00463E87"/>
    <w:rsid w:val="00463EFE"/>
    <w:rsid w:val="004641AC"/>
    <w:rsid w:val="004641BB"/>
    <w:rsid w:val="004643EA"/>
    <w:rsid w:val="00464630"/>
    <w:rsid w:val="0046497C"/>
    <w:rsid w:val="004655B7"/>
    <w:rsid w:val="00465E93"/>
    <w:rsid w:val="00466F11"/>
    <w:rsid w:val="004678FE"/>
    <w:rsid w:val="00467965"/>
    <w:rsid w:val="0047051D"/>
    <w:rsid w:val="004714B1"/>
    <w:rsid w:val="00471DEA"/>
    <w:rsid w:val="00472333"/>
    <w:rsid w:val="00472527"/>
    <w:rsid w:val="00472C6F"/>
    <w:rsid w:val="004731B4"/>
    <w:rsid w:val="004741B4"/>
    <w:rsid w:val="00474F33"/>
    <w:rsid w:val="00474F96"/>
    <w:rsid w:val="00475293"/>
    <w:rsid w:val="00475443"/>
    <w:rsid w:val="0048057D"/>
    <w:rsid w:val="004812B1"/>
    <w:rsid w:val="004819B5"/>
    <w:rsid w:val="00483022"/>
    <w:rsid w:val="00483A50"/>
    <w:rsid w:val="0048435A"/>
    <w:rsid w:val="00484C80"/>
    <w:rsid w:val="00484F14"/>
    <w:rsid w:val="004855EA"/>
    <w:rsid w:val="004856E9"/>
    <w:rsid w:val="00485E4E"/>
    <w:rsid w:val="0048667E"/>
    <w:rsid w:val="00486D0B"/>
    <w:rsid w:val="00487B85"/>
    <w:rsid w:val="00490BEE"/>
    <w:rsid w:val="0049137A"/>
    <w:rsid w:val="004920CD"/>
    <w:rsid w:val="00492400"/>
    <w:rsid w:val="00492E83"/>
    <w:rsid w:val="0049320C"/>
    <w:rsid w:val="00493FC2"/>
    <w:rsid w:val="00494138"/>
    <w:rsid w:val="00494647"/>
    <w:rsid w:val="004959DF"/>
    <w:rsid w:val="00495AA6"/>
    <w:rsid w:val="00496B7E"/>
    <w:rsid w:val="004A0140"/>
    <w:rsid w:val="004A0DF6"/>
    <w:rsid w:val="004A1298"/>
    <w:rsid w:val="004A1AF0"/>
    <w:rsid w:val="004A1D52"/>
    <w:rsid w:val="004A3659"/>
    <w:rsid w:val="004A390E"/>
    <w:rsid w:val="004A433F"/>
    <w:rsid w:val="004A49BA"/>
    <w:rsid w:val="004A549F"/>
    <w:rsid w:val="004A5535"/>
    <w:rsid w:val="004A68EC"/>
    <w:rsid w:val="004B0124"/>
    <w:rsid w:val="004B05D8"/>
    <w:rsid w:val="004B07DA"/>
    <w:rsid w:val="004B235E"/>
    <w:rsid w:val="004B24D6"/>
    <w:rsid w:val="004B30E3"/>
    <w:rsid w:val="004B348A"/>
    <w:rsid w:val="004B38F3"/>
    <w:rsid w:val="004B4284"/>
    <w:rsid w:val="004B5036"/>
    <w:rsid w:val="004B5786"/>
    <w:rsid w:val="004B5EA3"/>
    <w:rsid w:val="004B6C0C"/>
    <w:rsid w:val="004B7454"/>
    <w:rsid w:val="004B7917"/>
    <w:rsid w:val="004C07D1"/>
    <w:rsid w:val="004C1222"/>
    <w:rsid w:val="004C1A6F"/>
    <w:rsid w:val="004C43E0"/>
    <w:rsid w:val="004C50B4"/>
    <w:rsid w:val="004C513E"/>
    <w:rsid w:val="004C5323"/>
    <w:rsid w:val="004C548A"/>
    <w:rsid w:val="004C5615"/>
    <w:rsid w:val="004C5CEB"/>
    <w:rsid w:val="004C5D5F"/>
    <w:rsid w:val="004C6ECA"/>
    <w:rsid w:val="004C7089"/>
    <w:rsid w:val="004C716D"/>
    <w:rsid w:val="004C7972"/>
    <w:rsid w:val="004C7E24"/>
    <w:rsid w:val="004D03F5"/>
    <w:rsid w:val="004D229B"/>
    <w:rsid w:val="004D242D"/>
    <w:rsid w:val="004D2A1E"/>
    <w:rsid w:val="004D3081"/>
    <w:rsid w:val="004D3812"/>
    <w:rsid w:val="004D52E7"/>
    <w:rsid w:val="004D6CD6"/>
    <w:rsid w:val="004E02C5"/>
    <w:rsid w:val="004E03C7"/>
    <w:rsid w:val="004E07E0"/>
    <w:rsid w:val="004E1B84"/>
    <w:rsid w:val="004E1C04"/>
    <w:rsid w:val="004E1D66"/>
    <w:rsid w:val="004E2403"/>
    <w:rsid w:val="004E2BA5"/>
    <w:rsid w:val="004E47F2"/>
    <w:rsid w:val="004E4C25"/>
    <w:rsid w:val="004E4DA7"/>
    <w:rsid w:val="004E5633"/>
    <w:rsid w:val="004E5EDB"/>
    <w:rsid w:val="004F020C"/>
    <w:rsid w:val="004F0687"/>
    <w:rsid w:val="004F1196"/>
    <w:rsid w:val="004F1675"/>
    <w:rsid w:val="004F1C31"/>
    <w:rsid w:val="004F231C"/>
    <w:rsid w:val="004F27D5"/>
    <w:rsid w:val="004F2931"/>
    <w:rsid w:val="004F2AC8"/>
    <w:rsid w:val="004F2C12"/>
    <w:rsid w:val="004F4847"/>
    <w:rsid w:val="004F4D35"/>
    <w:rsid w:val="004F75C4"/>
    <w:rsid w:val="004F7760"/>
    <w:rsid w:val="004F78F1"/>
    <w:rsid w:val="005004AE"/>
    <w:rsid w:val="0050105A"/>
    <w:rsid w:val="00502062"/>
    <w:rsid w:val="005022C2"/>
    <w:rsid w:val="0050245E"/>
    <w:rsid w:val="00502FCC"/>
    <w:rsid w:val="00503588"/>
    <w:rsid w:val="00503931"/>
    <w:rsid w:val="00503DA9"/>
    <w:rsid w:val="00503F6C"/>
    <w:rsid w:val="00504168"/>
    <w:rsid w:val="0050491A"/>
    <w:rsid w:val="0050644A"/>
    <w:rsid w:val="0050781D"/>
    <w:rsid w:val="00507B95"/>
    <w:rsid w:val="00510283"/>
    <w:rsid w:val="005108D1"/>
    <w:rsid w:val="00511101"/>
    <w:rsid w:val="0051192E"/>
    <w:rsid w:val="0051589C"/>
    <w:rsid w:val="00515B65"/>
    <w:rsid w:val="00515C7E"/>
    <w:rsid w:val="00516F42"/>
    <w:rsid w:val="00517011"/>
    <w:rsid w:val="00520111"/>
    <w:rsid w:val="00520162"/>
    <w:rsid w:val="00520C62"/>
    <w:rsid w:val="00520E60"/>
    <w:rsid w:val="005211D5"/>
    <w:rsid w:val="005214A6"/>
    <w:rsid w:val="005227E9"/>
    <w:rsid w:val="00522931"/>
    <w:rsid w:val="0052341D"/>
    <w:rsid w:val="00524217"/>
    <w:rsid w:val="005246F5"/>
    <w:rsid w:val="00524FC1"/>
    <w:rsid w:val="005258C7"/>
    <w:rsid w:val="00525D50"/>
    <w:rsid w:val="00526036"/>
    <w:rsid w:val="00530881"/>
    <w:rsid w:val="00532BA6"/>
    <w:rsid w:val="0053306B"/>
    <w:rsid w:val="00533765"/>
    <w:rsid w:val="00533B99"/>
    <w:rsid w:val="00534164"/>
    <w:rsid w:val="005343C2"/>
    <w:rsid w:val="0053440C"/>
    <w:rsid w:val="00534A6A"/>
    <w:rsid w:val="00534A9E"/>
    <w:rsid w:val="00534F5B"/>
    <w:rsid w:val="00535202"/>
    <w:rsid w:val="00535B30"/>
    <w:rsid w:val="00536487"/>
    <w:rsid w:val="00536AC1"/>
    <w:rsid w:val="00540106"/>
    <w:rsid w:val="0054054A"/>
    <w:rsid w:val="005427C0"/>
    <w:rsid w:val="00543267"/>
    <w:rsid w:val="005432D2"/>
    <w:rsid w:val="00543D0B"/>
    <w:rsid w:val="00544278"/>
    <w:rsid w:val="0054469D"/>
    <w:rsid w:val="005448DB"/>
    <w:rsid w:val="005455BD"/>
    <w:rsid w:val="005466FA"/>
    <w:rsid w:val="005467B3"/>
    <w:rsid w:val="00546F72"/>
    <w:rsid w:val="00547118"/>
    <w:rsid w:val="00547F6A"/>
    <w:rsid w:val="005502CC"/>
    <w:rsid w:val="005502D8"/>
    <w:rsid w:val="00550946"/>
    <w:rsid w:val="00551603"/>
    <w:rsid w:val="005522AB"/>
    <w:rsid w:val="00552456"/>
    <w:rsid w:val="00552747"/>
    <w:rsid w:val="005535B1"/>
    <w:rsid w:val="00553BE4"/>
    <w:rsid w:val="00553E4F"/>
    <w:rsid w:val="0055454E"/>
    <w:rsid w:val="00554C1A"/>
    <w:rsid w:val="00554DEA"/>
    <w:rsid w:val="00554EA6"/>
    <w:rsid w:val="0055569D"/>
    <w:rsid w:val="005557E3"/>
    <w:rsid w:val="00555A06"/>
    <w:rsid w:val="005574E7"/>
    <w:rsid w:val="0055753A"/>
    <w:rsid w:val="00557BDD"/>
    <w:rsid w:val="005604E2"/>
    <w:rsid w:val="00561F76"/>
    <w:rsid w:val="00562879"/>
    <w:rsid w:val="00562A24"/>
    <w:rsid w:val="00562CD2"/>
    <w:rsid w:val="00562E7D"/>
    <w:rsid w:val="00564133"/>
    <w:rsid w:val="005646FF"/>
    <w:rsid w:val="00565C97"/>
    <w:rsid w:val="005662ED"/>
    <w:rsid w:val="005665B3"/>
    <w:rsid w:val="00566965"/>
    <w:rsid w:val="00570675"/>
    <w:rsid w:val="00570C99"/>
    <w:rsid w:val="0057102E"/>
    <w:rsid w:val="005718B6"/>
    <w:rsid w:val="00571A06"/>
    <w:rsid w:val="00571ED2"/>
    <w:rsid w:val="0057258F"/>
    <w:rsid w:val="00572A98"/>
    <w:rsid w:val="00572C75"/>
    <w:rsid w:val="00573875"/>
    <w:rsid w:val="00576285"/>
    <w:rsid w:val="005768D4"/>
    <w:rsid w:val="005769DB"/>
    <w:rsid w:val="0057725E"/>
    <w:rsid w:val="0057793D"/>
    <w:rsid w:val="00577B6A"/>
    <w:rsid w:val="00577CD5"/>
    <w:rsid w:val="005802AB"/>
    <w:rsid w:val="00580808"/>
    <w:rsid w:val="00580E7B"/>
    <w:rsid w:val="00581046"/>
    <w:rsid w:val="00582A92"/>
    <w:rsid w:val="00582B8E"/>
    <w:rsid w:val="00582E41"/>
    <w:rsid w:val="0058380A"/>
    <w:rsid w:val="00583F76"/>
    <w:rsid w:val="0058411F"/>
    <w:rsid w:val="00587173"/>
    <w:rsid w:val="00587C46"/>
    <w:rsid w:val="00587D34"/>
    <w:rsid w:val="00591D5B"/>
    <w:rsid w:val="00591F7B"/>
    <w:rsid w:val="00592548"/>
    <w:rsid w:val="00592AC1"/>
    <w:rsid w:val="00592CE3"/>
    <w:rsid w:val="00593B63"/>
    <w:rsid w:val="005948E5"/>
    <w:rsid w:val="00594CE0"/>
    <w:rsid w:val="00594D82"/>
    <w:rsid w:val="005964CE"/>
    <w:rsid w:val="005964FE"/>
    <w:rsid w:val="00597002"/>
    <w:rsid w:val="005978E2"/>
    <w:rsid w:val="00597AF4"/>
    <w:rsid w:val="005A0B91"/>
    <w:rsid w:val="005A1710"/>
    <w:rsid w:val="005A1907"/>
    <w:rsid w:val="005A1F65"/>
    <w:rsid w:val="005A2050"/>
    <w:rsid w:val="005A2CAA"/>
    <w:rsid w:val="005A2E13"/>
    <w:rsid w:val="005A3776"/>
    <w:rsid w:val="005A3ECE"/>
    <w:rsid w:val="005A40DD"/>
    <w:rsid w:val="005A5270"/>
    <w:rsid w:val="005A5822"/>
    <w:rsid w:val="005A7DDF"/>
    <w:rsid w:val="005B0955"/>
    <w:rsid w:val="005B1B7E"/>
    <w:rsid w:val="005B1BFD"/>
    <w:rsid w:val="005B1C31"/>
    <w:rsid w:val="005B1E11"/>
    <w:rsid w:val="005B4867"/>
    <w:rsid w:val="005B5787"/>
    <w:rsid w:val="005B5D95"/>
    <w:rsid w:val="005B5FA3"/>
    <w:rsid w:val="005B6AA4"/>
    <w:rsid w:val="005B7E75"/>
    <w:rsid w:val="005C092B"/>
    <w:rsid w:val="005C1AF9"/>
    <w:rsid w:val="005C1DFF"/>
    <w:rsid w:val="005C224D"/>
    <w:rsid w:val="005C2C79"/>
    <w:rsid w:val="005C2CF9"/>
    <w:rsid w:val="005C3240"/>
    <w:rsid w:val="005C47DA"/>
    <w:rsid w:val="005C55F1"/>
    <w:rsid w:val="005C6BF7"/>
    <w:rsid w:val="005C7F84"/>
    <w:rsid w:val="005D13E2"/>
    <w:rsid w:val="005D19D7"/>
    <w:rsid w:val="005D1FD3"/>
    <w:rsid w:val="005D2EB7"/>
    <w:rsid w:val="005D3001"/>
    <w:rsid w:val="005D376B"/>
    <w:rsid w:val="005D3ACD"/>
    <w:rsid w:val="005D3B04"/>
    <w:rsid w:val="005D4661"/>
    <w:rsid w:val="005D55D9"/>
    <w:rsid w:val="005D5A50"/>
    <w:rsid w:val="005D5AF8"/>
    <w:rsid w:val="005D65ED"/>
    <w:rsid w:val="005D66FC"/>
    <w:rsid w:val="005D6A3E"/>
    <w:rsid w:val="005D6EFB"/>
    <w:rsid w:val="005D712D"/>
    <w:rsid w:val="005D750C"/>
    <w:rsid w:val="005D7B45"/>
    <w:rsid w:val="005D7E51"/>
    <w:rsid w:val="005E078B"/>
    <w:rsid w:val="005E1FBC"/>
    <w:rsid w:val="005E22D5"/>
    <w:rsid w:val="005E23DB"/>
    <w:rsid w:val="005E4B4F"/>
    <w:rsid w:val="005E4DF0"/>
    <w:rsid w:val="005E4F29"/>
    <w:rsid w:val="005E50A9"/>
    <w:rsid w:val="005E548E"/>
    <w:rsid w:val="005E5C50"/>
    <w:rsid w:val="005E63CB"/>
    <w:rsid w:val="005E6B61"/>
    <w:rsid w:val="005E6DD5"/>
    <w:rsid w:val="005E7287"/>
    <w:rsid w:val="005E73DE"/>
    <w:rsid w:val="005E7985"/>
    <w:rsid w:val="005F031E"/>
    <w:rsid w:val="005F2422"/>
    <w:rsid w:val="005F2674"/>
    <w:rsid w:val="005F4A09"/>
    <w:rsid w:val="005F4EF6"/>
    <w:rsid w:val="005F4F5B"/>
    <w:rsid w:val="005F51C6"/>
    <w:rsid w:val="005F5222"/>
    <w:rsid w:val="005F5288"/>
    <w:rsid w:val="005F62C3"/>
    <w:rsid w:val="005F6A19"/>
    <w:rsid w:val="005F6E62"/>
    <w:rsid w:val="005F7A3A"/>
    <w:rsid w:val="00600522"/>
    <w:rsid w:val="00600549"/>
    <w:rsid w:val="00600704"/>
    <w:rsid w:val="00600A02"/>
    <w:rsid w:val="006011D5"/>
    <w:rsid w:val="006017BB"/>
    <w:rsid w:val="00602592"/>
    <w:rsid w:val="00602A32"/>
    <w:rsid w:val="00604697"/>
    <w:rsid w:val="00604C2D"/>
    <w:rsid w:val="00605588"/>
    <w:rsid w:val="00605B8D"/>
    <w:rsid w:val="00606797"/>
    <w:rsid w:val="00606A09"/>
    <w:rsid w:val="0061026C"/>
    <w:rsid w:val="0061178F"/>
    <w:rsid w:val="0061189F"/>
    <w:rsid w:val="00615278"/>
    <w:rsid w:val="00615960"/>
    <w:rsid w:val="006165F3"/>
    <w:rsid w:val="0061725C"/>
    <w:rsid w:val="006214AC"/>
    <w:rsid w:val="0062173B"/>
    <w:rsid w:val="00622747"/>
    <w:rsid w:val="00624412"/>
    <w:rsid w:val="00625801"/>
    <w:rsid w:val="00625832"/>
    <w:rsid w:val="00625B58"/>
    <w:rsid w:val="00625F31"/>
    <w:rsid w:val="006266BD"/>
    <w:rsid w:val="006268B4"/>
    <w:rsid w:val="00626CDC"/>
    <w:rsid w:val="00630EAF"/>
    <w:rsid w:val="006313C8"/>
    <w:rsid w:val="0063178B"/>
    <w:rsid w:val="00631A2B"/>
    <w:rsid w:val="0063215C"/>
    <w:rsid w:val="006322F0"/>
    <w:rsid w:val="00633131"/>
    <w:rsid w:val="006332F2"/>
    <w:rsid w:val="0063431B"/>
    <w:rsid w:val="00634EEC"/>
    <w:rsid w:val="006369ED"/>
    <w:rsid w:val="00636E7B"/>
    <w:rsid w:val="00637324"/>
    <w:rsid w:val="006374E8"/>
    <w:rsid w:val="00637887"/>
    <w:rsid w:val="00642735"/>
    <w:rsid w:val="00642903"/>
    <w:rsid w:val="00643690"/>
    <w:rsid w:val="0064467D"/>
    <w:rsid w:val="006464D0"/>
    <w:rsid w:val="00647209"/>
    <w:rsid w:val="00647FAC"/>
    <w:rsid w:val="00650BA6"/>
    <w:rsid w:val="00651A5C"/>
    <w:rsid w:val="00651A74"/>
    <w:rsid w:val="00651B8B"/>
    <w:rsid w:val="00651E85"/>
    <w:rsid w:val="00652620"/>
    <w:rsid w:val="00652D83"/>
    <w:rsid w:val="00653241"/>
    <w:rsid w:val="0065387E"/>
    <w:rsid w:val="00653C10"/>
    <w:rsid w:val="00653F7E"/>
    <w:rsid w:val="00654673"/>
    <w:rsid w:val="0065471D"/>
    <w:rsid w:val="00654C0D"/>
    <w:rsid w:val="00655C29"/>
    <w:rsid w:val="00655FCF"/>
    <w:rsid w:val="00656486"/>
    <w:rsid w:val="0066147D"/>
    <w:rsid w:val="00661E48"/>
    <w:rsid w:val="00662809"/>
    <w:rsid w:val="00662884"/>
    <w:rsid w:val="006629C9"/>
    <w:rsid w:val="006631B2"/>
    <w:rsid w:val="0066329A"/>
    <w:rsid w:val="00663968"/>
    <w:rsid w:val="00663B0F"/>
    <w:rsid w:val="006645E1"/>
    <w:rsid w:val="00664654"/>
    <w:rsid w:val="006647FA"/>
    <w:rsid w:val="00664E3A"/>
    <w:rsid w:val="00665586"/>
    <w:rsid w:val="00665AFC"/>
    <w:rsid w:val="006661C5"/>
    <w:rsid w:val="00666C0A"/>
    <w:rsid w:val="0066723E"/>
    <w:rsid w:val="006676FB"/>
    <w:rsid w:val="00667D76"/>
    <w:rsid w:val="0067099B"/>
    <w:rsid w:val="00670F72"/>
    <w:rsid w:val="0067129A"/>
    <w:rsid w:val="00672984"/>
    <w:rsid w:val="006759B4"/>
    <w:rsid w:val="00675C9B"/>
    <w:rsid w:val="00675DED"/>
    <w:rsid w:val="00676FFE"/>
    <w:rsid w:val="00677F4B"/>
    <w:rsid w:val="00680D27"/>
    <w:rsid w:val="006810F0"/>
    <w:rsid w:val="00681370"/>
    <w:rsid w:val="00681A30"/>
    <w:rsid w:val="00682DA1"/>
    <w:rsid w:val="00683215"/>
    <w:rsid w:val="0068324F"/>
    <w:rsid w:val="00684091"/>
    <w:rsid w:val="0068442B"/>
    <w:rsid w:val="00684A7B"/>
    <w:rsid w:val="00685539"/>
    <w:rsid w:val="00686013"/>
    <w:rsid w:val="00686B81"/>
    <w:rsid w:val="0068756F"/>
    <w:rsid w:val="00687AA1"/>
    <w:rsid w:val="00690418"/>
    <w:rsid w:val="00692615"/>
    <w:rsid w:val="0069318E"/>
    <w:rsid w:val="0069322E"/>
    <w:rsid w:val="00693941"/>
    <w:rsid w:val="006939E5"/>
    <w:rsid w:val="00693D97"/>
    <w:rsid w:val="006950C4"/>
    <w:rsid w:val="006965D2"/>
    <w:rsid w:val="006968A9"/>
    <w:rsid w:val="00697321"/>
    <w:rsid w:val="00697D6E"/>
    <w:rsid w:val="00697EB5"/>
    <w:rsid w:val="006A107C"/>
    <w:rsid w:val="006A1BCA"/>
    <w:rsid w:val="006A1CBB"/>
    <w:rsid w:val="006A299C"/>
    <w:rsid w:val="006A3813"/>
    <w:rsid w:val="006A4975"/>
    <w:rsid w:val="006A4F32"/>
    <w:rsid w:val="006A5ACD"/>
    <w:rsid w:val="006A5CC8"/>
    <w:rsid w:val="006A6404"/>
    <w:rsid w:val="006A7D18"/>
    <w:rsid w:val="006A7E91"/>
    <w:rsid w:val="006A7F30"/>
    <w:rsid w:val="006B0EA6"/>
    <w:rsid w:val="006B1013"/>
    <w:rsid w:val="006B20DA"/>
    <w:rsid w:val="006B2A72"/>
    <w:rsid w:val="006B3C73"/>
    <w:rsid w:val="006B42DF"/>
    <w:rsid w:val="006B48CB"/>
    <w:rsid w:val="006B48F0"/>
    <w:rsid w:val="006B4922"/>
    <w:rsid w:val="006B4D2C"/>
    <w:rsid w:val="006B4E31"/>
    <w:rsid w:val="006B5AF8"/>
    <w:rsid w:val="006B5BA2"/>
    <w:rsid w:val="006B6274"/>
    <w:rsid w:val="006B6C94"/>
    <w:rsid w:val="006B711F"/>
    <w:rsid w:val="006B7208"/>
    <w:rsid w:val="006B75B0"/>
    <w:rsid w:val="006B7C5B"/>
    <w:rsid w:val="006C0D7C"/>
    <w:rsid w:val="006C2E98"/>
    <w:rsid w:val="006C3629"/>
    <w:rsid w:val="006C387B"/>
    <w:rsid w:val="006C410A"/>
    <w:rsid w:val="006C4851"/>
    <w:rsid w:val="006C4CC7"/>
    <w:rsid w:val="006C4F61"/>
    <w:rsid w:val="006C501A"/>
    <w:rsid w:val="006C53E7"/>
    <w:rsid w:val="006C79F0"/>
    <w:rsid w:val="006D1C0C"/>
    <w:rsid w:val="006D2870"/>
    <w:rsid w:val="006D354F"/>
    <w:rsid w:val="006D40A0"/>
    <w:rsid w:val="006D41B6"/>
    <w:rsid w:val="006D4422"/>
    <w:rsid w:val="006D4852"/>
    <w:rsid w:val="006D4D67"/>
    <w:rsid w:val="006D4F94"/>
    <w:rsid w:val="006D616F"/>
    <w:rsid w:val="006D686B"/>
    <w:rsid w:val="006D7ACF"/>
    <w:rsid w:val="006E0114"/>
    <w:rsid w:val="006E0C3E"/>
    <w:rsid w:val="006E10AC"/>
    <w:rsid w:val="006E1EAC"/>
    <w:rsid w:val="006E20E3"/>
    <w:rsid w:val="006E215D"/>
    <w:rsid w:val="006E295B"/>
    <w:rsid w:val="006E2B2D"/>
    <w:rsid w:val="006E2BC4"/>
    <w:rsid w:val="006E3E06"/>
    <w:rsid w:val="006E4E64"/>
    <w:rsid w:val="006E50CA"/>
    <w:rsid w:val="006E530C"/>
    <w:rsid w:val="006E57D2"/>
    <w:rsid w:val="006E5831"/>
    <w:rsid w:val="006E5A3F"/>
    <w:rsid w:val="006E5BA2"/>
    <w:rsid w:val="006E65BE"/>
    <w:rsid w:val="006E6CD6"/>
    <w:rsid w:val="006E6D2B"/>
    <w:rsid w:val="006E72B9"/>
    <w:rsid w:val="006E7318"/>
    <w:rsid w:val="006E7453"/>
    <w:rsid w:val="006E78B7"/>
    <w:rsid w:val="006E7965"/>
    <w:rsid w:val="006E7B1B"/>
    <w:rsid w:val="006F0915"/>
    <w:rsid w:val="006F174B"/>
    <w:rsid w:val="006F2762"/>
    <w:rsid w:val="006F3DCD"/>
    <w:rsid w:val="006F3EFA"/>
    <w:rsid w:val="006F5617"/>
    <w:rsid w:val="006F58B2"/>
    <w:rsid w:val="006F5B84"/>
    <w:rsid w:val="006F7A4F"/>
    <w:rsid w:val="007009F3"/>
    <w:rsid w:val="00700C9A"/>
    <w:rsid w:val="00700EEF"/>
    <w:rsid w:val="00701821"/>
    <w:rsid w:val="0070201C"/>
    <w:rsid w:val="00702D32"/>
    <w:rsid w:val="007033E5"/>
    <w:rsid w:val="007039A8"/>
    <w:rsid w:val="00703BDE"/>
    <w:rsid w:val="007045AE"/>
    <w:rsid w:val="00705A23"/>
    <w:rsid w:val="00707279"/>
    <w:rsid w:val="0071001D"/>
    <w:rsid w:val="00710AB0"/>
    <w:rsid w:val="00710E3B"/>
    <w:rsid w:val="00711236"/>
    <w:rsid w:val="0071248F"/>
    <w:rsid w:val="00713899"/>
    <w:rsid w:val="00716BFF"/>
    <w:rsid w:val="00717334"/>
    <w:rsid w:val="00717E52"/>
    <w:rsid w:val="007212C0"/>
    <w:rsid w:val="00721650"/>
    <w:rsid w:val="007216E3"/>
    <w:rsid w:val="00722B9C"/>
    <w:rsid w:val="00723104"/>
    <w:rsid w:val="00723C5E"/>
    <w:rsid w:val="007243E9"/>
    <w:rsid w:val="00724416"/>
    <w:rsid w:val="00724CA6"/>
    <w:rsid w:val="0072504D"/>
    <w:rsid w:val="007250EF"/>
    <w:rsid w:val="00725101"/>
    <w:rsid w:val="007262E7"/>
    <w:rsid w:val="0072670F"/>
    <w:rsid w:val="00726849"/>
    <w:rsid w:val="007277A3"/>
    <w:rsid w:val="00730107"/>
    <w:rsid w:val="00730829"/>
    <w:rsid w:val="007309DD"/>
    <w:rsid w:val="00730B9B"/>
    <w:rsid w:val="00730CE8"/>
    <w:rsid w:val="00732187"/>
    <w:rsid w:val="007323BF"/>
    <w:rsid w:val="007326A1"/>
    <w:rsid w:val="007334B6"/>
    <w:rsid w:val="007339AD"/>
    <w:rsid w:val="00733C47"/>
    <w:rsid w:val="007340FD"/>
    <w:rsid w:val="00734B56"/>
    <w:rsid w:val="00734F62"/>
    <w:rsid w:val="00735136"/>
    <w:rsid w:val="007355FF"/>
    <w:rsid w:val="00735689"/>
    <w:rsid w:val="0073599E"/>
    <w:rsid w:val="007362A8"/>
    <w:rsid w:val="007363B8"/>
    <w:rsid w:val="0073647B"/>
    <w:rsid w:val="0073752E"/>
    <w:rsid w:val="0073763D"/>
    <w:rsid w:val="00737A33"/>
    <w:rsid w:val="00740471"/>
    <w:rsid w:val="00740A4E"/>
    <w:rsid w:val="00740C30"/>
    <w:rsid w:val="007410B6"/>
    <w:rsid w:val="00741735"/>
    <w:rsid w:val="00741A0E"/>
    <w:rsid w:val="00741A1C"/>
    <w:rsid w:val="0074279C"/>
    <w:rsid w:val="00743CC8"/>
    <w:rsid w:val="0074410C"/>
    <w:rsid w:val="00744B9C"/>
    <w:rsid w:val="007451F0"/>
    <w:rsid w:val="00745233"/>
    <w:rsid w:val="00746675"/>
    <w:rsid w:val="00746913"/>
    <w:rsid w:val="00746B63"/>
    <w:rsid w:val="00747670"/>
    <w:rsid w:val="0074786A"/>
    <w:rsid w:val="00747B05"/>
    <w:rsid w:val="00750B62"/>
    <w:rsid w:val="00750F00"/>
    <w:rsid w:val="00752215"/>
    <w:rsid w:val="00754E9F"/>
    <w:rsid w:val="007551F6"/>
    <w:rsid w:val="007558F3"/>
    <w:rsid w:val="007565B2"/>
    <w:rsid w:val="00756BF1"/>
    <w:rsid w:val="007571A7"/>
    <w:rsid w:val="007578AE"/>
    <w:rsid w:val="0075792C"/>
    <w:rsid w:val="00757B28"/>
    <w:rsid w:val="0076010E"/>
    <w:rsid w:val="00760E03"/>
    <w:rsid w:val="007628C2"/>
    <w:rsid w:val="00763A7E"/>
    <w:rsid w:val="00765418"/>
    <w:rsid w:val="00765718"/>
    <w:rsid w:val="0076581F"/>
    <w:rsid w:val="00765CB7"/>
    <w:rsid w:val="007665DE"/>
    <w:rsid w:val="00766E60"/>
    <w:rsid w:val="00767310"/>
    <w:rsid w:val="007678C8"/>
    <w:rsid w:val="0076791E"/>
    <w:rsid w:val="00767DCD"/>
    <w:rsid w:val="0077039E"/>
    <w:rsid w:val="007716A0"/>
    <w:rsid w:val="00771FA1"/>
    <w:rsid w:val="0077275A"/>
    <w:rsid w:val="0077350C"/>
    <w:rsid w:val="00774101"/>
    <w:rsid w:val="007746FE"/>
    <w:rsid w:val="00775B7A"/>
    <w:rsid w:val="0077615C"/>
    <w:rsid w:val="007775E2"/>
    <w:rsid w:val="00777889"/>
    <w:rsid w:val="00777B04"/>
    <w:rsid w:val="00777CF0"/>
    <w:rsid w:val="00777D9D"/>
    <w:rsid w:val="00780174"/>
    <w:rsid w:val="00780B20"/>
    <w:rsid w:val="007810EA"/>
    <w:rsid w:val="00781485"/>
    <w:rsid w:val="00781B85"/>
    <w:rsid w:val="00782316"/>
    <w:rsid w:val="0078363A"/>
    <w:rsid w:val="00783D68"/>
    <w:rsid w:val="0078454A"/>
    <w:rsid w:val="007851B8"/>
    <w:rsid w:val="00785387"/>
    <w:rsid w:val="0078549E"/>
    <w:rsid w:val="00785A72"/>
    <w:rsid w:val="0079025F"/>
    <w:rsid w:val="0079147F"/>
    <w:rsid w:val="0079179D"/>
    <w:rsid w:val="00792156"/>
    <w:rsid w:val="00792AE3"/>
    <w:rsid w:val="00792C34"/>
    <w:rsid w:val="00792E61"/>
    <w:rsid w:val="00793611"/>
    <w:rsid w:val="007938C3"/>
    <w:rsid w:val="00793B68"/>
    <w:rsid w:val="00794009"/>
    <w:rsid w:val="007943DE"/>
    <w:rsid w:val="007948E4"/>
    <w:rsid w:val="00795053"/>
    <w:rsid w:val="007964CA"/>
    <w:rsid w:val="0079702F"/>
    <w:rsid w:val="00797939"/>
    <w:rsid w:val="00797D4E"/>
    <w:rsid w:val="00797D77"/>
    <w:rsid w:val="007A0255"/>
    <w:rsid w:val="007A0695"/>
    <w:rsid w:val="007A0A23"/>
    <w:rsid w:val="007A122A"/>
    <w:rsid w:val="007A163E"/>
    <w:rsid w:val="007A16EB"/>
    <w:rsid w:val="007A18C8"/>
    <w:rsid w:val="007A1D88"/>
    <w:rsid w:val="007A238B"/>
    <w:rsid w:val="007A2BE7"/>
    <w:rsid w:val="007A35D7"/>
    <w:rsid w:val="007A3A18"/>
    <w:rsid w:val="007A4325"/>
    <w:rsid w:val="007A4C18"/>
    <w:rsid w:val="007A5140"/>
    <w:rsid w:val="007A56A6"/>
    <w:rsid w:val="007A5C6A"/>
    <w:rsid w:val="007A6BF1"/>
    <w:rsid w:val="007A7916"/>
    <w:rsid w:val="007A7E78"/>
    <w:rsid w:val="007B12AB"/>
    <w:rsid w:val="007B2605"/>
    <w:rsid w:val="007B452F"/>
    <w:rsid w:val="007B479B"/>
    <w:rsid w:val="007B5AC3"/>
    <w:rsid w:val="007B62E5"/>
    <w:rsid w:val="007B7760"/>
    <w:rsid w:val="007B7851"/>
    <w:rsid w:val="007B78F5"/>
    <w:rsid w:val="007C0D9C"/>
    <w:rsid w:val="007C1126"/>
    <w:rsid w:val="007C1AC5"/>
    <w:rsid w:val="007C313C"/>
    <w:rsid w:val="007C3BD3"/>
    <w:rsid w:val="007C40A7"/>
    <w:rsid w:val="007C427E"/>
    <w:rsid w:val="007C5176"/>
    <w:rsid w:val="007C53FE"/>
    <w:rsid w:val="007C58FB"/>
    <w:rsid w:val="007C7BC9"/>
    <w:rsid w:val="007D0184"/>
    <w:rsid w:val="007D02A5"/>
    <w:rsid w:val="007D07C6"/>
    <w:rsid w:val="007D0CDD"/>
    <w:rsid w:val="007D17CF"/>
    <w:rsid w:val="007D2E3D"/>
    <w:rsid w:val="007D37BB"/>
    <w:rsid w:val="007D37D5"/>
    <w:rsid w:val="007D3848"/>
    <w:rsid w:val="007D4641"/>
    <w:rsid w:val="007D4B80"/>
    <w:rsid w:val="007D594A"/>
    <w:rsid w:val="007D5D12"/>
    <w:rsid w:val="007D5DC6"/>
    <w:rsid w:val="007D6526"/>
    <w:rsid w:val="007D6985"/>
    <w:rsid w:val="007D6C1A"/>
    <w:rsid w:val="007E112E"/>
    <w:rsid w:val="007E14C4"/>
    <w:rsid w:val="007E15C8"/>
    <w:rsid w:val="007E2472"/>
    <w:rsid w:val="007E2BD8"/>
    <w:rsid w:val="007E3419"/>
    <w:rsid w:val="007E3655"/>
    <w:rsid w:val="007E4140"/>
    <w:rsid w:val="007E488B"/>
    <w:rsid w:val="007E5025"/>
    <w:rsid w:val="007E5E68"/>
    <w:rsid w:val="007E6970"/>
    <w:rsid w:val="007E6EE3"/>
    <w:rsid w:val="007E7AA4"/>
    <w:rsid w:val="007F043D"/>
    <w:rsid w:val="007F08F6"/>
    <w:rsid w:val="007F102C"/>
    <w:rsid w:val="007F15FF"/>
    <w:rsid w:val="007F1C82"/>
    <w:rsid w:val="007F2284"/>
    <w:rsid w:val="007F36C9"/>
    <w:rsid w:val="007F420E"/>
    <w:rsid w:val="007F680E"/>
    <w:rsid w:val="007F6964"/>
    <w:rsid w:val="007F6BE2"/>
    <w:rsid w:val="007F71A9"/>
    <w:rsid w:val="0080078D"/>
    <w:rsid w:val="00800AC8"/>
    <w:rsid w:val="00801241"/>
    <w:rsid w:val="00801867"/>
    <w:rsid w:val="00801BB6"/>
    <w:rsid w:val="0080258D"/>
    <w:rsid w:val="00803637"/>
    <w:rsid w:val="00803885"/>
    <w:rsid w:val="008040FA"/>
    <w:rsid w:val="008042B2"/>
    <w:rsid w:val="00804981"/>
    <w:rsid w:val="0080547D"/>
    <w:rsid w:val="00805625"/>
    <w:rsid w:val="00805A16"/>
    <w:rsid w:val="008066F6"/>
    <w:rsid w:val="00806941"/>
    <w:rsid w:val="00806E74"/>
    <w:rsid w:val="00811359"/>
    <w:rsid w:val="008117B0"/>
    <w:rsid w:val="008121DC"/>
    <w:rsid w:val="0081261F"/>
    <w:rsid w:val="00812FA1"/>
    <w:rsid w:val="008133EA"/>
    <w:rsid w:val="0081378B"/>
    <w:rsid w:val="0081381D"/>
    <w:rsid w:val="00814135"/>
    <w:rsid w:val="00814752"/>
    <w:rsid w:val="008147F2"/>
    <w:rsid w:val="00814A6C"/>
    <w:rsid w:val="00814C95"/>
    <w:rsid w:val="008155BE"/>
    <w:rsid w:val="00815E07"/>
    <w:rsid w:val="00815FA9"/>
    <w:rsid w:val="00816262"/>
    <w:rsid w:val="00816441"/>
    <w:rsid w:val="00817067"/>
    <w:rsid w:val="00817862"/>
    <w:rsid w:val="00817909"/>
    <w:rsid w:val="008207B2"/>
    <w:rsid w:val="00820896"/>
    <w:rsid w:val="00821DFB"/>
    <w:rsid w:val="00822A63"/>
    <w:rsid w:val="00822D1D"/>
    <w:rsid w:val="008230F3"/>
    <w:rsid w:val="00824041"/>
    <w:rsid w:val="00824838"/>
    <w:rsid w:val="00826017"/>
    <w:rsid w:val="008271BC"/>
    <w:rsid w:val="008274DB"/>
    <w:rsid w:val="00827D15"/>
    <w:rsid w:val="00830021"/>
    <w:rsid w:val="008301F0"/>
    <w:rsid w:val="008316A4"/>
    <w:rsid w:val="00832849"/>
    <w:rsid w:val="00832C3C"/>
    <w:rsid w:val="0083391D"/>
    <w:rsid w:val="0083433A"/>
    <w:rsid w:val="00836827"/>
    <w:rsid w:val="00836F5B"/>
    <w:rsid w:val="00837A6C"/>
    <w:rsid w:val="00837B21"/>
    <w:rsid w:val="008406E7"/>
    <w:rsid w:val="008407C3"/>
    <w:rsid w:val="00841638"/>
    <w:rsid w:val="00842AA9"/>
    <w:rsid w:val="00842D24"/>
    <w:rsid w:val="0084323F"/>
    <w:rsid w:val="008436FE"/>
    <w:rsid w:val="00843979"/>
    <w:rsid w:val="00843AC7"/>
    <w:rsid w:val="00843E9A"/>
    <w:rsid w:val="0084428F"/>
    <w:rsid w:val="0084509A"/>
    <w:rsid w:val="00845CB5"/>
    <w:rsid w:val="00845FA8"/>
    <w:rsid w:val="00846A4E"/>
    <w:rsid w:val="00847323"/>
    <w:rsid w:val="0085059E"/>
    <w:rsid w:val="00851062"/>
    <w:rsid w:val="008516D6"/>
    <w:rsid w:val="00851A26"/>
    <w:rsid w:val="00852147"/>
    <w:rsid w:val="0085299E"/>
    <w:rsid w:val="00852CAC"/>
    <w:rsid w:val="00853586"/>
    <w:rsid w:val="00853DD1"/>
    <w:rsid w:val="008544D2"/>
    <w:rsid w:val="008557DE"/>
    <w:rsid w:val="00855A06"/>
    <w:rsid w:val="00855E04"/>
    <w:rsid w:val="00855F2D"/>
    <w:rsid w:val="00856C58"/>
    <w:rsid w:val="00856EA4"/>
    <w:rsid w:val="00857BC3"/>
    <w:rsid w:val="00857EA6"/>
    <w:rsid w:val="00860141"/>
    <w:rsid w:val="00860145"/>
    <w:rsid w:val="00860451"/>
    <w:rsid w:val="00860B85"/>
    <w:rsid w:val="00860F3B"/>
    <w:rsid w:val="008618DE"/>
    <w:rsid w:val="00861BF6"/>
    <w:rsid w:val="00862137"/>
    <w:rsid w:val="0086299C"/>
    <w:rsid w:val="00863F02"/>
    <w:rsid w:val="00864ED7"/>
    <w:rsid w:val="00865435"/>
    <w:rsid w:val="00865B24"/>
    <w:rsid w:val="00865C76"/>
    <w:rsid w:val="00866912"/>
    <w:rsid w:val="008670B3"/>
    <w:rsid w:val="008678E0"/>
    <w:rsid w:val="00867A00"/>
    <w:rsid w:val="00867A78"/>
    <w:rsid w:val="00870543"/>
    <w:rsid w:val="00870813"/>
    <w:rsid w:val="00871FF5"/>
    <w:rsid w:val="00872CE7"/>
    <w:rsid w:val="008732EB"/>
    <w:rsid w:val="008754CE"/>
    <w:rsid w:val="0087608F"/>
    <w:rsid w:val="00876388"/>
    <w:rsid w:val="008767E4"/>
    <w:rsid w:val="008773E9"/>
    <w:rsid w:val="008777FB"/>
    <w:rsid w:val="0088009B"/>
    <w:rsid w:val="00881C45"/>
    <w:rsid w:val="00882952"/>
    <w:rsid w:val="00882DC2"/>
    <w:rsid w:val="00882F81"/>
    <w:rsid w:val="00885FC1"/>
    <w:rsid w:val="008862A0"/>
    <w:rsid w:val="00886D12"/>
    <w:rsid w:val="00886F94"/>
    <w:rsid w:val="00891CFC"/>
    <w:rsid w:val="00892149"/>
    <w:rsid w:val="00892E33"/>
    <w:rsid w:val="00893318"/>
    <w:rsid w:val="008933E1"/>
    <w:rsid w:val="00893F1B"/>
    <w:rsid w:val="0089426E"/>
    <w:rsid w:val="008945D1"/>
    <w:rsid w:val="00895B6A"/>
    <w:rsid w:val="00896122"/>
    <w:rsid w:val="00896D6A"/>
    <w:rsid w:val="008973EC"/>
    <w:rsid w:val="0089762E"/>
    <w:rsid w:val="008976EC"/>
    <w:rsid w:val="008A218D"/>
    <w:rsid w:val="008A3B02"/>
    <w:rsid w:val="008A51E7"/>
    <w:rsid w:val="008A5CD5"/>
    <w:rsid w:val="008A5D1B"/>
    <w:rsid w:val="008A650F"/>
    <w:rsid w:val="008B0305"/>
    <w:rsid w:val="008B0596"/>
    <w:rsid w:val="008B1506"/>
    <w:rsid w:val="008B1D98"/>
    <w:rsid w:val="008B2012"/>
    <w:rsid w:val="008B2680"/>
    <w:rsid w:val="008B3629"/>
    <w:rsid w:val="008B51B0"/>
    <w:rsid w:val="008B5241"/>
    <w:rsid w:val="008B5536"/>
    <w:rsid w:val="008B5740"/>
    <w:rsid w:val="008B68B3"/>
    <w:rsid w:val="008B6ECB"/>
    <w:rsid w:val="008B73DC"/>
    <w:rsid w:val="008B7C2D"/>
    <w:rsid w:val="008B7F68"/>
    <w:rsid w:val="008C145A"/>
    <w:rsid w:val="008C17D5"/>
    <w:rsid w:val="008C2264"/>
    <w:rsid w:val="008C4126"/>
    <w:rsid w:val="008C4689"/>
    <w:rsid w:val="008C5805"/>
    <w:rsid w:val="008C5FDB"/>
    <w:rsid w:val="008C600A"/>
    <w:rsid w:val="008C7456"/>
    <w:rsid w:val="008D001D"/>
    <w:rsid w:val="008D00F8"/>
    <w:rsid w:val="008D071D"/>
    <w:rsid w:val="008D0A67"/>
    <w:rsid w:val="008D18E0"/>
    <w:rsid w:val="008D285B"/>
    <w:rsid w:val="008D34AC"/>
    <w:rsid w:val="008D3F7A"/>
    <w:rsid w:val="008D4DF6"/>
    <w:rsid w:val="008D68BD"/>
    <w:rsid w:val="008D6C9D"/>
    <w:rsid w:val="008D6DE8"/>
    <w:rsid w:val="008D6EDB"/>
    <w:rsid w:val="008D73F2"/>
    <w:rsid w:val="008D74A1"/>
    <w:rsid w:val="008D7658"/>
    <w:rsid w:val="008D7AF0"/>
    <w:rsid w:val="008E01D6"/>
    <w:rsid w:val="008E0A4B"/>
    <w:rsid w:val="008E0D00"/>
    <w:rsid w:val="008E153B"/>
    <w:rsid w:val="008E1932"/>
    <w:rsid w:val="008E1EF9"/>
    <w:rsid w:val="008E2A70"/>
    <w:rsid w:val="008E307B"/>
    <w:rsid w:val="008E3215"/>
    <w:rsid w:val="008E35AE"/>
    <w:rsid w:val="008E3859"/>
    <w:rsid w:val="008E3E65"/>
    <w:rsid w:val="008E4FEA"/>
    <w:rsid w:val="008E5611"/>
    <w:rsid w:val="008F13EE"/>
    <w:rsid w:val="008F2143"/>
    <w:rsid w:val="008F2AF4"/>
    <w:rsid w:val="008F2E5E"/>
    <w:rsid w:val="008F3155"/>
    <w:rsid w:val="008F460E"/>
    <w:rsid w:val="008F4BA3"/>
    <w:rsid w:val="008F5587"/>
    <w:rsid w:val="008F56BD"/>
    <w:rsid w:val="008F763E"/>
    <w:rsid w:val="008F7F72"/>
    <w:rsid w:val="0090147D"/>
    <w:rsid w:val="00901E2E"/>
    <w:rsid w:val="00902DDE"/>
    <w:rsid w:val="00902E1A"/>
    <w:rsid w:val="00903CD6"/>
    <w:rsid w:val="0090460C"/>
    <w:rsid w:val="00904754"/>
    <w:rsid w:val="00905255"/>
    <w:rsid w:val="00905307"/>
    <w:rsid w:val="0090621A"/>
    <w:rsid w:val="00906896"/>
    <w:rsid w:val="0090776A"/>
    <w:rsid w:val="00907F34"/>
    <w:rsid w:val="0091155C"/>
    <w:rsid w:val="009116C6"/>
    <w:rsid w:val="0091231A"/>
    <w:rsid w:val="00913436"/>
    <w:rsid w:val="0091353A"/>
    <w:rsid w:val="0091422B"/>
    <w:rsid w:val="00914DBE"/>
    <w:rsid w:val="0091521F"/>
    <w:rsid w:val="009153C9"/>
    <w:rsid w:val="00916494"/>
    <w:rsid w:val="009169E0"/>
    <w:rsid w:val="00916F67"/>
    <w:rsid w:val="0091705D"/>
    <w:rsid w:val="0091795A"/>
    <w:rsid w:val="00917FD3"/>
    <w:rsid w:val="009205D9"/>
    <w:rsid w:val="009206BB"/>
    <w:rsid w:val="009209C9"/>
    <w:rsid w:val="0092180E"/>
    <w:rsid w:val="00921D55"/>
    <w:rsid w:val="009222B8"/>
    <w:rsid w:val="009225DC"/>
    <w:rsid w:val="00922C57"/>
    <w:rsid w:val="00922D9A"/>
    <w:rsid w:val="009244AE"/>
    <w:rsid w:val="00924D60"/>
    <w:rsid w:val="009277A4"/>
    <w:rsid w:val="009278DD"/>
    <w:rsid w:val="00927E11"/>
    <w:rsid w:val="00930107"/>
    <w:rsid w:val="00930760"/>
    <w:rsid w:val="00931737"/>
    <w:rsid w:val="00931F8A"/>
    <w:rsid w:val="009324A1"/>
    <w:rsid w:val="00932527"/>
    <w:rsid w:val="00932AD4"/>
    <w:rsid w:val="00933CA2"/>
    <w:rsid w:val="00934638"/>
    <w:rsid w:val="00935200"/>
    <w:rsid w:val="009352E8"/>
    <w:rsid w:val="009365A6"/>
    <w:rsid w:val="009365CC"/>
    <w:rsid w:val="00937596"/>
    <w:rsid w:val="00937A91"/>
    <w:rsid w:val="0094069F"/>
    <w:rsid w:val="00940AF6"/>
    <w:rsid w:val="0094460A"/>
    <w:rsid w:val="00945358"/>
    <w:rsid w:val="009454C6"/>
    <w:rsid w:val="009454E0"/>
    <w:rsid w:val="009455A2"/>
    <w:rsid w:val="00945FA0"/>
    <w:rsid w:val="0094616C"/>
    <w:rsid w:val="00946B61"/>
    <w:rsid w:val="00946D23"/>
    <w:rsid w:val="00946D3A"/>
    <w:rsid w:val="00947259"/>
    <w:rsid w:val="00947AA8"/>
    <w:rsid w:val="00947DE0"/>
    <w:rsid w:val="00947FB9"/>
    <w:rsid w:val="0095015D"/>
    <w:rsid w:val="00950F1F"/>
    <w:rsid w:val="00951164"/>
    <w:rsid w:val="00952244"/>
    <w:rsid w:val="009522C0"/>
    <w:rsid w:val="009528DD"/>
    <w:rsid w:val="00952FD2"/>
    <w:rsid w:val="00953B4D"/>
    <w:rsid w:val="00954984"/>
    <w:rsid w:val="009564A6"/>
    <w:rsid w:val="009565BE"/>
    <w:rsid w:val="00956957"/>
    <w:rsid w:val="00960852"/>
    <w:rsid w:val="0096230A"/>
    <w:rsid w:val="00963AB8"/>
    <w:rsid w:val="00963DED"/>
    <w:rsid w:val="00964784"/>
    <w:rsid w:val="009652BC"/>
    <w:rsid w:val="00965F17"/>
    <w:rsid w:val="00966A7A"/>
    <w:rsid w:val="0097012E"/>
    <w:rsid w:val="00971198"/>
    <w:rsid w:val="00971391"/>
    <w:rsid w:val="00971CCF"/>
    <w:rsid w:val="00972135"/>
    <w:rsid w:val="00972AF2"/>
    <w:rsid w:val="00973187"/>
    <w:rsid w:val="00973A12"/>
    <w:rsid w:val="0097471D"/>
    <w:rsid w:val="00975941"/>
    <w:rsid w:val="00976643"/>
    <w:rsid w:val="00976EAC"/>
    <w:rsid w:val="00977350"/>
    <w:rsid w:val="009778EF"/>
    <w:rsid w:val="00980A65"/>
    <w:rsid w:val="00980E4D"/>
    <w:rsid w:val="00981DFA"/>
    <w:rsid w:val="00981ECD"/>
    <w:rsid w:val="00981F75"/>
    <w:rsid w:val="00982277"/>
    <w:rsid w:val="009827B9"/>
    <w:rsid w:val="00982B60"/>
    <w:rsid w:val="00982C65"/>
    <w:rsid w:val="00983249"/>
    <w:rsid w:val="00983541"/>
    <w:rsid w:val="00983B5C"/>
    <w:rsid w:val="00983F14"/>
    <w:rsid w:val="00984C7C"/>
    <w:rsid w:val="0098534B"/>
    <w:rsid w:val="00985F19"/>
    <w:rsid w:val="00986949"/>
    <w:rsid w:val="009877AF"/>
    <w:rsid w:val="00990217"/>
    <w:rsid w:val="00991A9B"/>
    <w:rsid w:val="00991F0D"/>
    <w:rsid w:val="00992297"/>
    <w:rsid w:val="00992489"/>
    <w:rsid w:val="0099249D"/>
    <w:rsid w:val="00992A03"/>
    <w:rsid w:val="00993CFA"/>
    <w:rsid w:val="00993D38"/>
    <w:rsid w:val="00994355"/>
    <w:rsid w:val="009958F4"/>
    <w:rsid w:val="00997FD1"/>
    <w:rsid w:val="009A1962"/>
    <w:rsid w:val="009A1AFC"/>
    <w:rsid w:val="009A201D"/>
    <w:rsid w:val="009A25C8"/>
    <w:rsid w:val="009A3906"/>
    <w:rsid w:val="009A44C9"/>
    <w:rsid w:val="009A47EF"/>
    <w:rsid w:val="009A5738"/>
    <w:rsid w:val="009A5948"/>
    <w:rsid w:val="009A5D7F"/>
    <w:rsid w:val="009A6612"/>
    <w:rsid w:val="009A7F25"/>
    <w:rsid w:val="009B0076"/>
    <w:rsid w:val="009B017A"/>
    <w:rsid w:val="009B1E5A"/>
    <w:rsid w:val="009B3A4E"/>
    <w:rsid w:val="009B3F74"/>
    <w:rsid w:val="009B43AF"/>
    <w:rsid w:val="009B486A"/>
    <w:rsid w:val="009B4898"/>
    <w:rsid w:val="009B5643"/>
    <w:rsid w:val="009B5BBC"/>
    <w:rsid w:val="009B69B5"/>
    <w:rsid w:val="009B71AA"/>
    <w:rsid w:val="009B7244"/>
    <w:rsid w:val="009B741C"/>
    <w:rsid w:val="009C1B58"/>
    <w:rsid w:val="009C26D7"/>
    <w:rsid w:val="009C276C"/>
    <w:rsid w:val="009C287E"/>
    <w:rsid w:val="009C2D9A"/>
    <w:rsid w:val="009C3394"/>
    <w:rsid w:val="009C35B7"/>
    <w:rsid w:val="009C4570"/>
    <w:rsid w:val="009C4B26"/>
    <w:rsid w:val="009C5223"/>
    <w:rsid w:val="009C57D1"/>
    <w:rsid w:val="009C5B64"/>
    <w:rsid w:val="009C65E0"/>
    <w:rsid w:val="009C6809"/>
    <w:rsid w:val="009C6FC4"/>
    <w:rsid w:val="009C7A21"/>
    <w:rsid w:val="009D02B2"/>
    <w:rsid w:val="009D2714"/>
    <w:rsid w:val="009D390E"/>
    <w:rsid w:val="009D3EE0"/>
    <w:rsid w:val="009D3F7A"/>
    <w:rsid w:val="009D4C38"/>
    <w:rsid w:val="009D67CA"/>
    <w:rsid w:val="009D69AD"/>
    <w:rsid w:val="009D737F"/>
    <w:rsid w:val="009D7611"/>
    <w:rsid w:val="009D79E1"/>
    <w:rsid w:val="009E0F46"/>
    <w:rsid w:val="009E2EF6"/>
    <w:rsid w:val="009E2FFD"/>
    <w:rsid w:val="009E30B1"/>
    <w:rsid w:val="009E39CB"/>
    <w:rsid w:val="009E43EA"/>
    <w:rsid w:val="009E48E0"/>
    <w:rsid w:val="009E4B83"/>
    <w:rsid w:val="009E5617"/>
    <w:rsid w:val="009E5E2E"/>
    <w:rsid w:val="009E5F4D"/>
    <w:rsid w:val="009E609B"/>
    <w:rsid w:val="009E6373"/>
    <w:rsid w:val="009E6395"/>
    <w:rsid w:val="009E70C3"/>
    <w:rsid w:val="009E7DD5"/>
    <w:rsid w:val="009F0754"/>
    <w:rsid w:val="009F109D"/>
    <w:rsid w:val="009F151C"/>
    <w:rsid w:val="009F1A41"/>
    <w:rsid w:val="009F23D8"/>
    <w:rsid w:val="009F3404"/>
    <w:rsid w:val="009F371B"/>
    <w:rsid w:val="009F4A77"/>
    <w:rsid w:val="009F527A"/>
    <w:rsid w:val="009F659F"/>
    <w:rsid w:val="009F770D"/>
    <w:rsid w:val="009F7954"/>
    <w:rsid w:val="00A007EA"/>
    <w:rsid w:val="00A00948"/>
    <w:rsid w:val="00A00A33"/>
    <w:rsid w:val="00A013FD"/>
    <w:rsid w:val="00A01428"/>
    <w:rsid w:val="00A014AD"/>
    <w:rsid w:val="00A0171B"/>
    <w:rsid w:val="00A01C3F"/>
    <w:rsid w:val="00A01CDC"/>
    <w:rsid w:val="00A023BA"/>
    <w:rsid w:val="00A035AF"/>
    <w:rsid w:val="00A03D06"/>
    <w:rsid w:val="00A048FF"/>
    <w:rsid w:val="00A04C5C"/>
    <w:rsid w:val="00A05382"/>
    <w:rsid w:val="00A05BE6"/>
    <w:rsid w:val="00A05E81"/>
    <w:rsid w:val="00A06928"/>
    <w:rsid w:val="00A0735E"/>
    <w:rsid w:val="00A074E8"/>
    <w:rsid w:val="00A079B7"/>
    <w:rsid w:val="00A07AF7"/>
    <w:rsid w:val="00A10058"/>
    <w:rsid w:val="00A10C19"/>
    <w:rsid w:val="00A115F0"/>
    <w:rsid w:val="00A12B5D"/>
    <w:rsid w:val="00A12B6B"/>
    <w:rsid w:val="00A133EA"/>
    <w:rsid w:val="00A13AC7"/>
    <w:rsid w:val="00A1460C"/>
    <w:rsid w:val="00A1546A"/>
    <w:rsid w:val="00A154AA"/>
    <w:rsid w:val="00A15643"/>
    <w:rsid w:val="00A15C11"/>
    <w:rsid w:val="00A1650A"/>
    <w:rsid w:val="00A1690B"/>
    <w:rsid w:val="00A16B45"/>
    <w:rsid w:val="00A16D7B"/>
    <w:rsid w:val="00A173C1"/>
    <w:rsid w:val="00A174C1"/>
    <w:rsid w:val="00A17CF9"/>
    <w:rsid w:val="00A202A1"/>
    <w:rsid w:val="00A20698"/>
    <w:rsid w:val="00A20919"/>
    <w:rsid w:val="00A20CE6"/>
    <w:rsid w:val="00A20D15"/>
    <w:rsid w:val="00A20E4F"/>
    <w:rsid w:val="00A213D1"/>
    <w:rsid w:val="00A2186E"/>
    <w:rsid w:val="00A21C28"/>
    <w:rsid w:val="00A22FAC"/>
    <w:rsid w:val="00A2426D"/>
    <w:rsid w:val="00A249EF"/>
    <w:rsid w:val="00A24A87"/>
    <w:rsid w:val="00A25320"/>
    <w:rsid w:val="00A267E3"/>
    <w:rsid w:val="00A30B8F"/>
    <w:rsid w:val="00A31DC4"/>
    <w:rsid w:val="00A355A5"/>
    <w:rsid w:val="00A3568E"/>
    <w:rsid w:val="00A3624F"/>
    <w:rsid w:val="00A36A4E"/>
    <w:rsid w:val="00A37688"/>
    <w:rsid w:val="00A40C2E"/>
    <w:rsid w:val="00A41A8B"/>
    <w:rsid w:val="00A42A9A"/>
    <w:rsid w:val="00A42DAF"/>
    <w:rsid w:val="00A4330E"/>
    <w:rsid w:val="00A4352A"/>
    <w:rsid w:val="00A4505C"/>
    <w:rsid w:val="00A4530C"/>
    <w:rsid w:val="00A456CE"/>
    <w:rsid w:val="00A45B2B"/>
    <w:rsid w:val="00A461FB"/>
    <w:rsid w:val="00A46BBC"/>
    <w:rsid w:val="00A472B3"/>
    <w:rsid w:val="00A47AEC"/>
    <w:rsid w:val="00A47D4C"/>
    <w:rsid w:val="00A509F6"/>
    <w:rsid w:val="00A519AE"/>
    <w:rsid w:val="00A529F2"/>
    <w:rsid w:val="00A52B10"/>
    <w:rsid w:val="00A53646"/>
    <w:rsid w:val="00A536AA"/>
    <w:rsid w:val="00A53FF4"/>
    <w:rsid w:val="00A565B3"/>
    <w:rsid w:val="00A57026"/>
    <w:rsid w:val="00A60A10"/>
    <w:rsid w:val="00A60CFB"/>
    <w:rsid w:val="00A61DDA"/>
    <w:rsid w:val="00A61E7F"/>
    <w:rsid w:val="00A6213E"/>
    <w:rsid w:val="00A6292A"/>
    <w:rsid w:val="00A63CDA"/>
    <w:rsid w:val="00A64565"/>
    <w:rsid w:val="00A652C7"/>
    <w:rsid w:val="00A6574F"/>
    <w:rsid w:val="00A66D3A"/>
    <w:rsid w:val="00A66E92"/>
    <w:rsid w:val="00A702E7"/>
    <w:rsid w:val="00A70F7D"/>
    <w:rsid w:val="00A71F59"/>
    <w:rsid w:val="00A7213B"/>
    <w:rsid w:val="00A722F2"/>
    <w:rsid w:val="00A72E2B"/>
    <w:rsid w:val="00A733BC"/>
    <w:rsid w:val="00A740F1"/>
    <w:rsid w:val="00A74985"/>
    <w:rsid w:val="00A74ED7"/>
    <w:rsid w:val="00A7508C"/>
    <w:rsid w:val="00A75AF5"/>
    <w:rsid w:val="00A75E2A"/>
    <w:rsid w:val="00A762FE"/>
    <w:rsid w:val="00A76A30"/>
    <w:rsid w:val="00A80A7E"/>
    <w:rsid w:val="00A80B76"/>
    <w:rsid w:val="00A81DB4"/>
    <w:rsid w:val="00A827F3"/>
    <w:rsid w:val="00A82E0B"/>
    <w:rsid w:val="00A83C9D"/>
    <w:rsid w:val="00A84036"/>
    <w:rsid w:val="00A843D3"/>
    <w:rsid w:val="00A851DA"/>
    <w:rsid w:val="00A86204"/>
    <w:rsid w:val="00A86260"/>
    <w:rsid w:val="00A8746D"/>
    <w:rsid w:val="00A878D6"/>
    <w:rsid w:val="00A87A41"/>
    <w:rsid w:val="00A87A7A"/>
    <w:rsid w:val="00A90050"/>
    <w:rsid w:val="00A904DE"/>
    <w:rsid w:val="00A92EC1"/>
    <w:rsid w:val="00A9361F"/>
    <w:rsid w:val="00A93636"/>
    <w:rsid w:val="00A9372E"/>
    <w:rsid w:val="00A93AD4"/>
    <w:rsid w:val="00A941A0"/>
    <w:rsid w:val="00A94AC6"/>
    <w:rsid w:val="00A94BB2"/>
    <w:rsid w:val="00A95FE7"/>
    <w:rsid w:val="00A9656A"/>
    <w:rsid w:val="00A97100"/>
    <w:rsid w:val="00A975A7"/>
    <w:rsid w:val="00A979A4"/>
    <w:rsid w:val="00AA0367"/>
    <w:rsid w:val="00AA0E33"/>
    <w:rsid w:val="00AA1AC5"/>
    <w:rsid w:val="00AA1FB4"/>
    <w:rsid w:val="00AA4565"/>
    <w:rsid w:val="00AA4A45"/>
    <w:rsid w:val="00AA53EB"/>
    <w:rsid w:val="00AA5765"/>
    <w:rsid w:val="00AA5C52"/>
    <w:rsid w:val="00AA5FAC"/>
    <w:rsid w:val="00AA674A"/>
    <w:rsid w:val="00AA6E5B"/>
    <w:rsid w:val="00AA70C5"/>
    <w:rsid w:val="00AA7FA3"/>
    <w:rsid w:val="00AB0199"/>
    <w:rsid w:val="00AB06AC"/>
    <w:rsid w:val="00AB0B4B"/>
    <w:rsid w:val="00AB0E3A"/>
    <w:rsid w:val="00AB20AC"/>
    <w:rsid w:val="00AB2C1D"/>
    <w:rsid w:val="00AB2FC1"/>
    <w:rsid w:val="00AB33EF"/>
    <w:rsid w:val="00AB3F86"/>
    <w:rsid w:val="00AB5791"/>
    <w:rsid w:val="00AB676B"/>
    <w:rsid w:val="00AB6852"/>
    <w:rsid w:val="00AB7A04"/>
    <w:rsid w:val="00AB7D10"/>
    <w:rsid w:val="00AC0FDE"/>
    <w:rsid w:val="00AC188A"/>
    <w:rsid w:val="00AC1BB8"/>
    <w:rsid w:val="00AC434C"/>
    <w:rsid w:val="00AC492B"/>
    <w:rsid w:val="00AC4CB8"/>
    <w:rsid w:val="00AC4CF1"/>
    <w:rsid w:val="00AC55E8"/>
    <w:rsid w:val="00AC70F9"/>
    <w:rsid w:val="00AC7242"/>
    <w:rsid w:val="00AD014D"/>
    <w:rsid w:val="00AD0629"/>
    <w:rsid w:val="00AD06EF"/>
    <w:rsid w:val="00AD09CF"/>
    <w:rsid w:val="00AD194F"/>
    <w:rsid w:val="00AD23EA"/>
    <w:rsid w:val="00AD2C90"/>
    <w:rsid w:val="00AD36AF"/>
    <w:rsid w:val="00AD378F"/>
    <w:rsid w:val="00AD3DF3"/>
    <w:rsid w:val="00AD4B7A"/>
    <w:rsid w:val="00AD4F12"/>
    <w:rsid w:val="00AD4F29"/>
    <w:rsid w:val="00AD51D2"/>
    <w:rsid w:val="00AD56E2"/>
    <w:rsid w:val="00AD5D20"/>
    <w:rsid w:val="00AD67DD"/>
    <w:rsid w:val="00AD690C"/>
    <w:rsid w:val="00AE02F4"/>
    <w:rsid w:val="00AE0D1A"/>
    <w:rsid w:val="00AE2F02"/>
    <w:rsid w:val="00AE3F52"/>
    <w:rsid w:val="00AE41C9"/>
    <w:rsid w:val="00AE43B9"/>
    <w:rsid w:val="00AE5D1B"/>
    <w:rsid w:val="00AE6116"/>
    <w:rsid w:val="00AF044A"/>
    <w:rsid w:val="00AF07A5"/>
    <w:rsid w:val="00AF0B43"/>
    <w:rsid w:val="00AF0C69"/>
    <w:rsid w:val="00AF128C"/>
    <w:rsid w:val="00AF15A6"/>
    <w:rsid w:val="00AF207B"/>
    <w:rsid w:val="00AF22E5"/>
    <w:rsid w:val="00AF34B3"/>
    <w:rsid w:val="00AF36A7"/>
    <w:rsid w:val="00AF3982"/>
    <w:rsid w:val="00AF53FF"/>
    <w:rsid w:val="00AF5E11"/>
    <w:rsid w:val="00AF730E"/>
    <w:rsid w:val="00B005F8"/>
    <w:rsid w:val="00B01A8A"/>
    <w:rsid w:val="00B028EA"/>
    <w:rsid w:val="00B044C9"/>
    <w:rsid w:val="00B04A08"/>
    <w:rsid w:val="00B04C59"/>
    <w:rsid w:val="00B05DB2"/>
    <w:rsid w:val="00B060F8"/>
    <w:rsid w:val="00B06503"/>
    <w:rsid w:val="00B065BF"/>
    <w:rsid w:val="00B06F43"/>
    <w:rsid w:val="00B10382"/>
    <w:rsid w:val="00B104C6"/>
    <w:rsid w:val="00B109A7"/>
    <w:rsid w:val="00B118BF"/>
    <w:rsid w:val="00B11E8E"/>
    <w:rsid w:val="00B12ADB"/>
    <w:rsid w:val="00B12BA2"/>
    <w:rsid w:val="00B1302A"/>
    <w:rsid w:val="00B142AD"/>
    <w:rsid w:val="00B14B9D"/>
    <w:rsid w:val="00B16EDD"/>
    <w:rsid w:val="00B17157"/>
    <w:rsid w:val="00B173F3"/>
    <w:rsid w:val="00B17465"/>
    <w:rsid w:val="00B17D2F"/>
    <w:rsid w:val="00B200F1"/>
    <w:rsid w:val="00B2121E"/>
    <w:rsid w:val="00B21862"/>
    <w:rsid w:val="00B21B98"/>
    <w:rsid w:val="00B21E71"/>
    <w:rsid w:val="00B2276B"/>
    <w:rsid w:val="00B22FBB"/>
    <w:rsid w:val="00B2309C"/>
    <w:rsid w:val="00B24F2E"/>
    <w:rsid w:val="00B2536B"/>
    <w:rsid w:val="00B25858"/>
    <w:rsid w:val="00B25955"/>
    <w:rsid w:val="00B25A3F"/>
    <w:rsid w:val="00B26377"/>
    <w:rsid w:val="00B26C3E"/>
    <w:rsid w:val="00B275C3"/>
    <w:rsid w:val="00B30FCC"/>
    <w:rsid w:val="00B311A9"/>
    <w:rsid w:val="00B31C3C"/>
    <w:rsid w:val="00B323A9"/>
    <w:rsid w:val="00B340F8"/>
    <w:rsid w:val="00B343B7"/>
    <w:rsid w:val="00B34422"/>
    <w:rsid w:val="00B350EE"/>
    <w:rsid w:val="00B352C9"/>
    <w:rsid w:val="00B3557A"/>
    <w:rsid w:val="00B35675"/>
    <w:rsid w:val="00B3568C"/>
    <w:rsid w:val="00B35B3E"/>
    <w:rsid w:val="00B35C69"/>
    <w:rsid w:val="00B36487"/>
    <w:rsid w:val="00B378AD"/>
    <w:rsid w:val="00B420E5"/>
    <w:rsid w:val="00B43F6D"/>
    <w:rsid w:val="00B43FE6"/>
    <w:rsid w:val="00B44CA1"/>
    <w:rsid w:val="00B455C6"/>
    <w:rsid w:val="00B45AFA"/>
    <w:rsid w:val="00B46AC3"/>
    <w:rsid w:val="00B46EE8"/>
    <w:rsid w:val="00B47A5B"/>
    <w:rsid w:val="00B47DB2"/>
    <w:rsid w:val="00B516B9"/>
    <w:rsid w:val="00B51E18"/>
    <w:rsid w:val="00B520E7"/>
    <w:rsid w:val="00B54F15"/>
    <w:rsid w:val="00B556AF"/>
    <w:rsid w:val="00B55769"/>
    <w:rsid w:val="00B5743F"/>
    <w:rsid w:val="00B575E0"/>
    <w:rsid w:val="00B61323"/>
    <w:rsid w:val="00B61A99"/>
    <w:rsid w:val="00B628B1"/>
    <w:rsid w:val="00B62AC5"/>
    <w:rsid w:val="00B631F2"/>
    <w:rsid w:val="00B646D5"/>
    <w:rsid w:val="00B64C7B"/>
    <w:rsid w:val="00B65348"/>
    <w:rsid w:val="00B66275"/>
    <w:rsid w:val="00B67BC1"/>
    <w:rsid w:val="00B700CA"/>
    <w:rsid w:val="00B70E3D"/>
    <w:rsid w:val="00B71453"/>
    <w:rsid w:val="00B71465"/>
    <w:rsid w:val="00B71B6B"/>
    <w:rsid w:val="00B72040"/>
    <w:rsid w:val="00B731C5"/>
    <w:rsid w:val="00B73B8B"/>
    <w:rsid w:val="00B73FD6"/>
    <w:rsid w:val="00B7419E"/>
    <w:rsid w:val="00B74718"/>
    <w:rsid w:val="00B7574D"/>
    <w:rsid w:val="00B761C5"/>
    <w:rsid w:val="00B76404"/>
    <w:rsid w:val="00B76B01"/>
    <w:rsid w:val="00B77BDA"/>
    <w:rsid w:val="00B77D33"/>
    <w:rsid w:val="00B8039B"/>
    <w:rsid w:val="00B804A4"/>
    <w:rsid w:val="00B80A23"/>
    <w:rsid w:val="00B81A27"/>
    <w:rsid w:val="00B81CF7"/>
    <w:rsid w:val="00B81D75"/>
    <w:rsid w:val="00B82909"/>
    <w:rsid w:val="00B829B7"/>
    <w:rsid w:val="00B8311C"/>
    <w:rsid w:val="00B84A82"/>
    <w:rsid w:val="00B84A87"/>
    <w:rsid w:val="00B850B0"/>
    <w:rsid w:val="00B86768"/>
    <w:rsid w:val="00B86F54"/>
    <w:rsid w:val="00B87496"/>
    <w:rsid w:val="00B906D6"/>
    <w:rsid w:val="00B909EE"/>
    <w:rsid w:val="00B910B5"/>
    <w:rsid w:val="00B9145D"/>
    <w:rsid w:val="00B9307E"/>
    <w:rsid w:val="00B93B52"/>
    <w:rsid w:val="00B93BC6"/>
    <w:rsid w:val="00B94493"/>
    <w:rsid w:val="00B94501"/>
    <w:rsid w:val="00B94CAB"/>
    <w:rsid w:val="00B9551E"/>
    <w:rsid w:val="00B9582A"/>
    <w:rsid w:val="00B95B7F"/>
    <w:rsid w:val="00B9614B"/>
    <w:rsid w:val="00B962C5"/>
    <w:rsid w:val="00B9646B"/>
    <w:rsid w:val="00B96CA6"/>
    <w:rsid w:val="00B9731D"/>
    <w:rsid w:val="00B9749A"/>
    <w:rsid w:val="00B974A5"/>
    <w:rsid w:val="00B97585"/>
    <w:rsid w:val="00B97B7E"/>
    <w:rsid w:val="00BA0B98"/>
    <w:rsid w:val="00BA1022"/>
    <w:rsid w:val="00BA1920"/>
    <w:rsid w:val="00BA1C5D"/>
    <w:rsid w:val="00BA216E"/>
    <w:rsid w:val="00BA2738"/>
    <w:rsid w:val="00BA2BAD"/>
    <w:rsid w:val="00BA3804"/>
    <w:rsid w:val="00BA3C97"/>
    <w:rsid w:val="00BA4A15"/>
    <w:rsid w:val="00BA4ECA"/>
    <w:rsid w:val="00BA60EF"/>
    <w:rsid w:val="00BA67A4"/>
    <w:rsid w:val="00BA6A0F"/>
    <w:rsid w:val="00BA7559"/>
    <w:rsid w:val="00BB062C"/>
    <w:rsid w:val="00BB1239"/>
    <w:rsid w:val="00BB171F"/>
    <w:rsid w:val="00BB1F99"/>
    <w:rsid w:val="00BB2AC2"/>
    <w:rsid w:val="00BB2C55"/>
    <w:rsid w:val="00BB3BA9"/>
    <w:rsid w:val="00BB4428"/>
    <w:rsid w:val="00BB468C"/>
    <w:rsid w:val="00BB4B3E"/>
    <w:rsid w:val="00BB51C7"/>
    <w:rsid w:val="00BB714F"/>
    <w:rsid w:val="00BB7D03"/>
    <w:rsid w:val="00BC0329"/>
    <w:rsid w:val="00BC0603"/>
    <w:rsid w:val="00BC1F49"/>
    <w:rsid w:val="00BC278A"/>
    <w:rsid w:val="00BC2A76"/>
    <w:rsid w:val="00BC33A4"/>
    <w:rsid w:val="00BC3A13"/>
    <w:rsid w:val="00BC3BB5"/>
    <w:rsid w:val="00BC3CA1"/>
    <w:rsid w:val="00BC4BCA"/>
    <w:rsid w:val="00BC5101"/>
    <w:rsid w:val="00BC6683"/>
    <w:rsid w:val="00BC7277"/>
    <w:rsid w:val="00BC7371"/>
    <w:rsid w:val="00BC7F9C"/>
    <w:rsid w:val="00BD042D"/>
    <w:rsid w:val="00BD120C"/>
    <w:rsid w:val="00BD1221"/>
    <w:rsid w:val="00BD1704"/>
    <w:rsid w:val="00BD181D"/>
    <w:rsid w:val="00BD20BB"/>
    <w:rsid w:val="00BD2A9C"/>
    <w:rsid w:val="00BD3C0C"/>
    <w:rsid w:val="00BD407E"/>
    <w:rsid w:val="00BD4393"/>
    <w:rsid w:val="00BD4DB4"/>
    <w:rsid w:val="00BD4E4D"/>
    <w:rsid w:val="00BD608E"/>
    <w:rsid w:val="00BD704A"/>
    <w:rsid w:val="00BD78A7"/>
    <w:rsid w:val="00BD79DA"/>
    <w:rsid w:val="00BD7ADC"/>
    <w:rsid w:val="00BE079E"/>
    <w:rsid w:val="00BE0883"/>
    <w:rsid w:val="00BE1A72"/>
    <w:rsid w:val="00BE1E61"/>
    <w:rsid w:val="00BE2EE5"/>
    <w:rsid w:val="00BE3BFD"/>
    <w:rsid w:val="00BE4A77"/>
    <w:rsid w:val="00BE68C1"/>
    <w:rsid w:val="00BE693B"/>
    <w:rsid w:val="00BE6CA3"/>
    <w:rsid w:val="00BE6DA2"/>
    <w:rsid w:val="00BE72C4"/>
    <w:rsid w:val="00BF01DF"/>
    <w:rsid w:val="00BF03F7"/>
    <w:rsid w:val="00BF0953"/>
    <w:rsid w:val="00BF109F"/>
    <w:rsid w:val="00BF17EC"/>
    <w:rsid w:val="00BF21C1"/>
    <w:rsid w:val="00BF3C24"/>
    <w:rsid w:val="00BF4D0B"/>
    <w:rsid w:val="00BF51C6"/>
    <w:rsid w:val="00BF51F3"/>
    <w:rsid w:val="00BF57D7"/>
    <w:rsid w:val="00BF5AB5"/>
    <w:rsid w:val="00BF662E"/>
    <w:rsid w:val="00BF6830"/>
    <w:rsid w:val="00BF69F7"/>
    <w:rsid w:val="00BF6A5E"/>
    <w:rsid w:val="00BF6AB7"/>
    <w:rsid w:val="00BF6CB8"/>
    <w:rsid w:val="00BF6E14"/>
    <w:rsid w:val="00BF73F6"/>
    <w:rsid w:val="00BF7680"/>
    <w:rsid w:val="00BF7A88"/>
    <w:rsid w:val="00BF7BEC"/>
    <w:rsid w:val="00C02260"/>
    <w:rsid w:val="00C04803"/>
    <w:rsid w:val="00C04DBE"/>
    <w:rsid w:val="00C05577"/>
    <w:rsid w:val="00C058DE"/>
    <w:rsid w:val="00C05D59"/>
    <w:rsid w:val="00C0636E"/>
    <w:rsid w:val="00C06A17"/>
    <w:rsid w:val="00C06AB0"/>
    <w:rsid w:val="00C079E2"/>
    <w:rsid w:val="00C1029E"/>
    <w:rsid w:val="00C13163"/>
    <w:rsid w:val="00C1664C"/>
    <w:rsid w:val="00C20404"/>
    <w:rsid w:val="00C2280C"/>
    <w:rsid w:val="00C240F3"/>
    <w:rsid w:val="00C24FC7"/>
    <w:rsid w:val="00C25401"/>
    <w:rsid w:val="00C25BB5"/>
    <w:rsid w:val="00C26C21"/>
    <w:rsid w:val="00C270AA"/>
    <w:rsid w:val="00C30421"/>
    <w:rsid w:val="00C30B80"/>
    <w:rsid w:val="00C31372"/>
    <w:rsid w:val="00C31641"/>
    <w:rsid w:val="00C31700"/>
    <w:rsid w:val="00C31828"/>
    <w:rsid w:val="00C3191A"/>
    <w:rsid w:val="00C32E53"/>
    <w:rsid w:val="00C3394D"/>
    <w:rsid w:val="00C339B5"/>
    <w:rsid w:val="00C33F37"/>
    <w:rsid w:val="00C34232"/>
    <w:rsid w:val="00C350E7"/>
    <w:rsid w:val="00C35722"/>
    <w:rsid w:val="00C35CB8"/>
    <w:rsid w:val="00C36418"/>
    <w:rsid w:val="00C366E7"/>
    <w:rsid w:val="00C36A9D"/>
    <w:rsid w:val="00C36E1B"/>
    <w:rsid w:val="00C37220"/>
    <w:rsid w:val="00C4033E"/>
    <w:rsid w:val="00C4218B"/>
    <w:rsid w:val="00C432C2"/>
    <w:rsid w:val="00C44CB5"/>
    <w:rsid w:val="00C4502D"/>
    <w:rsid w:val="00C45454"/>
    <w:rsid w:val="00C45C88"/>
    <w:rsid w:val="00C46012"/>
    <w:rsid w:val="00C460A8"/>
    <w:rsid w:val="00C460C3"/>
    <w:rsid w:val="00C46744"/>
    <w:rsid w:val="00C46D73"/>
    <w:rsid w:val="00C47036"/>
    <w:rsid w:val="00C474DF"/>
    <w:rsid w:val="00C47941"/>
    <w:rsid w:val="00C47E5E"/>
    <w:rsid w:val="00C503AD"/>
    <w:rsid w:val="00C5069A"/>
    <w:rsid w:val="00C50825"/>
    <w:rsid w:val="00C511A1"/>
    <w:rsid w:val="00C51A5E"/>
    <w:rsid w:val="00C53264"/>
    <w:rsid w:val="00C53782"/>
    <w:rsid w:val="00C53D79"/>
    <w:rsid w:val="00C54091"/>
    <w:rsid w:val="00C54935"/>
    <w:rsid w:val="00C54FE1"/>
    <w:rsid w:val="00C55306"/>
    <w:rsid w:val="00C55A72"/>
    <w:rsid w:val="00C55DA5"/>
    <w:rsid w:val="00C56A40"/>
    <w:rsid w:val="00C57322"/>
    <w:rsid w:val="00C57B62"/>
    <w:rsid w:val="00C57E84"/>
    <w:rsid w:val="00C600E6"/>
    <w:rsid w:val="00C603D3"/>
    <w:rsid w:val="00C60485"/>
    <w:rsid w:val="00C6107D"/>
    <w:rsid w:val="00C618DA"/>
    <w:rsid w:val="00C62812"/>
    <w:rsid w:val="00C62DF9"/>
    <w:rsid w:val="00C63A74"/>
    <w:rsid w:val="00C63F99"/>
    <w:rsid w:val="00C64AA6"/>
    <w:rsid w:val="00C65D55"/>
    <w:rsid w:val="00C65E77"/>
    <w:rsid w:val="00C66181"/>
    <w:rsid w:val="00C664A5"/>
    <w:rsid w:val="00C71EA5"/>
    <w:rsid w:val="00C720CD"/>
    <w:rsid w:val="00C728E4"/>
    <w:rsid w:val="00C73879"/>
    <w:rsid w:val="00C75EED"/>
    <w:rsid w:val="00C76E1C"/>
    <w:rsid w:val="00C7719B"/>
    <w:rsid w:val="00C77C38"/>
    <w:rsid w:val="00C80087"/>
    <w:rsid w:val="00C80733"/>
    <w:rsid w:val="00C81A54"/>
    <w:rsid w:val="00C82DEC"/>
    <w:rsid w:val="00C837F3"/>
    <w:rsid w:val="00C83A54"/>
    <w:rsid w:val="00C84579"/>
    <w:rsid w:val="00C85DE7"/>
    <w:rsid w:val="00C85E27"/>
    <w:rsid w:val="00C86138"/>
    <w:rsid w:val="00C87D69"/>
    <w:rsid w:val="00C903AE"/>
    <w:rsid w:val="00C91209"/>
    <w:rsid w:val="00C91487"/>
    <w:rsid w:val="00C91BFD"/>
    <w:rsid w:val="00C92015"/>
    <w:rsid w:val="00C9275E"/>
    <w:rsid w:val="00C92A05"/>
    <w:rsid w:val="00C92AB1"/>
    <w:rsid w:val="00C9343D"/>
    <w:rsid w:val="00C94926"/>
    <w:rsid w:val="00C952D9"/>
    <w:rsid w:val="00C9563D"/>
    <w:rsid w:val="00C95FB2"/>
    <w:rsid w:val="00C977AB"/>
    <w:rsid w:val="00C97C83"/>
    <w:rsid w:val="00C97C88"/>
    <w:rsid w:val="00CA03C3"/>
    <w:rsid w:val="00CA0818"/>
    <w:rsid w:val="00CA0826"/>
    <w:rsid w:val="00CA0B8F"/>
    <w:rsid w:val="00CA0E46"/>
    <w:rsid w:val="00CA2F1A"/>
    <w:rsid w:val="00CA3450"/>
    <w:rsid w:val="00CA3DA6"/>
    <w:rsid w:val="00CA45A4"/>
    <w:rsid w:val="00CA63A4"/>
    <w:rsid w:val="00CA7EE4"/>
    <w:rsid w:val="00CB040D"/>
    <w:rsid w:val="00CB0638"/>
    <w:rsid w:val="00CB3ADC"/>
    <w:rsid w:val="00CB4198"/>
    <w:rsid w:val="00CB43C7"/>
    <w:rsid w:val="00CB474A"/>
    <w:rsid w:val="00CB4B28"/>
    <w:rsid w:val="00CB5CE4"/>
    <w:rsid w:val="00CB6193"/>
    <w:rsid w:val="00CB64DF"/>
    <w:rsid w:val="00CB67A0"/>
    <w:rsid w:val="00CB6F5B"/>
    <w:rsid w:val="00CB6FB3"/>
    <w:rsid w:val="00CC0191"/>
    <w:rsid w:val="00CC097E"/>
    <w:rsid w:val="00CC0B48"/>
    <w:rsid w:val="00CC101A"/>
    <w:rsid w:val="00CC1683"/>
    <w:rsid w:val="00CC1904"/>
    <w:rsid w:val="00CC1CC9"/>
    <w:rsid w:val="00CC2DA4"/>
    <w:rsid w:val="00CC41E0"/>
    <w:rsid w:val="00CC4F82"/>
    <w:rsid w:val="00CC5450"/>
    <w:rsid w:val="00CC6112"/>
    <w:rsid w:val="00CC6218"/>
    <w:rsid w:val="00CC640E"/>
    <w:rsid w:val="00CC670B"/>
    <w:rsid w:val="00CC6A5A"/>
    <w:rsid w:val="00CC7116"/>
    <w:rsid w:val="00CC7A15"/>
    <w:rsid w:val="00CD0D43"/>
    <w:rsid w:val="00CD11DE"/>
    <w:rsid w:val="00CD1C24"/>
    <w:rsid w:val="00CD2613"/>
    <w:rsid w:val="00CD2702"/>
    <w:rsid w:val="00CD2DDE"/>
    <w:rsid w:val="00CD4053"/>
    <w:rsid w:val="00CD43BC"/>
    <w:rsid w:val="00CD477C"/>
    <w:rsid w:val="00CD4FEE"/>
    <w:rsid w:val="00CD5DB5"/>
    <w:rsid w:val="00CD6403"/>
    <w:rsid w:val="00CD6D7E"/>
    <w:rsid w:val="00CE002B"/>
    <w:rsid w:val="00CE0505"/>
    <w:rsid w:val="00CE0866"/>
    <w:rsid w:val="00CE134E"/>
    <w:rsid w:val="00CE23F7"/>
    <w:rsid w:val="00CE2974"/>
    <w:rsid w:val="00CE2B6A"/>
    <w:rsid w:val="00CE2D84"/>
    <w:rsid w:val="00CE38D4"/>
    <w:rsid w:val="00CE3E9C"/>
    <w:rsid w:val="00CE466D"/>
    <w:rsid w:val="00CE50C4"/>
    <w:rsid w:val="00CE61ED"/>
    <w:rsid w:val="00CE7833"/>
    <w:rsid w:val="00CF0040"/>
    <w:rsid w:val="00CF0B58"/>
    <w:rsid w:val="00CF12E9"/>
    <w:rsid w:val="00CF15EF"/>
    <w:rsid w:val="00CF2B43"/>
    <w:rsid w:val="00CF2F0F"/>
    <w:rsid w:val="00CF363E"/>
    <w:rsid w:val="00CF37EC"/>
    <w:rsid w:val="00CF45B2"/>
    <w:rsid w:val="00CF5926"/>
    <w:rsid w:val="00CF5F2C"/>
    <w:rsid w:val="00CF63E4"/>
    <w:rsid w:val="00CF6525"/>
    <w:rsid w:val="00CF66BB"/>
    <w:rsid w:val="00CF6920"/>
    <w:rsid w:val="00CF6B47"/>
    <w:rsid w:val="00CF6EE0"/>
    <w:rsid w:val="00D001F8"/>
    <w:rsid w:val="00D026E0"/>
    <w:rsid w:val="00D0419B"/>
    <w:rsid w:val="00D0472E"/>
    <w:rsid w:val="00D048D3"/>
    <w:rsid w:val="00D07026"/>
    <w:rsid w:val="00D0753D"/>
    <w:rsid w:val="00D07D1F"/>
    <w:rsid w:val="00D1067A"/>
    <w:rsid w:val="00D1247E"/>
    <w:rsid w:val="00D125E6"/>
    <w:rsid w:val="00D13B6C"/>
    <w:rsid w:val="00D13F64"/>
    <w:rsid w:val="00D14649"/>
    <w:rsid w:val="00D14996"/>
    <w:rsid w:val="00D16379"/>
    <w:rsid w:val="00D17395"/>
    <w:rsid w:val="00D1755D"/>
    <w:rsid w:val="00D20264"/>
    <w:rsid w:val="00D20852"/>
    <w:rsid w:val="00D21677"/>
    <w:rsid w:val="00D2169D"/>
    <w:rsid w:val="00D21B65"/>
    <w:rsid w:val="00D21DB4"/>
    <w:rsid w:val="00D22D0B"/>
    <w:rsid w:val="00D230B5"/>
    <w:rsid w:val="00D239AE"/>
    <w:rsid w:val="00D24272"/>
    <w:rsid w:val="00D24907"/>
    <w:rsid w:val="00D24E20"/>
    <w:rsid w:val="00D251BC"/>
    <w:rsid w:val="00D25312"/>
    <w:rsid w:val="00D26625"/>
    <w:rsid w:val="00D267BA"/>
    <w:rsid w:val="00D26BB0"/>
    <w:rsid w:val="00D27262"/>
    <w:rsid w:val="00D27655"/>
    <w:rsid w:val="00D27CDA"/>
    <w:rsid w:val="00D313F3"/>
    <w:rsid w:val="00D3178C"/>
    <w:rsid w:val="00D31DD2"/>
    <w:rsid w:val="00D31ECA"/>
    <w:rsid w:val="00D3256A"/>
    <w:rsid w:val="00D32E89"/>
    <w:rsid w:val="00D33C95"/>
    <w:rsid w:val="00D34635"/>
    <w:rsid w:val="00D3482D"/>
    <w:rsid w:val="00D34A7D"/>
    <w:rsid w:val="00D35759"/>
    <w:rsid w:val="00D3585F"/>
    <w:rsid w:val="00D35C02"/>
    <w:rsid w:val="00D37705"/>
    <w:rsid w:val="00D40C28"/>
    <w:rsid w:val="00D411D6"/>
    <w:rsid w:val="00D41441"/>
    <w:rsid w:val="00D42FA9"/>
    <w:rsid w:val="00D45E77"/>
    <w:rsid w:val="00D46770"/>
    <w:rsid w:val="00D47D9B"/>
    <w:rsid w:val="00D50033"/>
    <w:rsid w:val="00D5022B"/>
    <w:rsid w:val="00D50BB9"/>
    <w:rsid w:val="00D510E8"/>
    <w:rsid w:val="00D528A3"/>
    <w:rsid w:val="00D540C2"/>
    <w:rsid w:val="00D545D7"/>
    <w:rsid w:val="00D54C02"/>
    <w:rsid w:val="00D55138"/>
    <w:rsid w:val="00D55159"/>
    <w:rsid w:val="00D5695C"/>
    <w:rsid w:val="00D60CB4"/>
    <w:rsid w:val="00D60EBD"/>
    <w:rsid w:val="00D60F36"/>
    <w:rsid w:val="00D63387"/>
    <w:rsid w:val="00D6349D"/>
    <w:rsid w:val="00D63DA9"/>
    <w:rsid w:val="00D64120"/>
    <w:rsid w:val="00D654D0"/>
    <w:rsid w:val="00D67019"/>
    <w:rsid w:val="00D672E7"/>
    <w:rsid w:val="00D6784E"/>
    <w:rsid w:val="00D67EE1"/>
    <w:rsid w:val="00D70579"/>
    <w:rsid w:val="00D709F9"/>
    <w:rsid w:val="00D715D0"/>
    <w:rsid w:val="00D7251A"/>
    <w:rsid w:val="00D72BB0"/>
    <w:rsid w:val="00D72BC6"/>
    <w:rsid w:val="00D7386C"/>
    <w:rsid w:val="00D73C6C"/>
    <w:rsid w:val="00D740F0"/>
    <w:rsid w:val="00D746B1"/>
    <w:rsid w:val="00D74B7E"/>
    <w:rsid w:val="00D75A37"/>
    <w:rsid w:val="00D76721"/>
    <w:rsid w:val="00D76B09"/>
    <w:rsid w:val="00D76E29"/>
    <w:rsid w:val="00D774E2"/>
    <w:rsid w:val="00D818DD"/>
    <w:rsid w:val="00D81C2F"/>
    <w:rsid w:val="00D82E68"/>
    <w:rsid w:val="00D83388"/>
    <w:rsid w:val="00D837AC"/>
    <w:rsid w:val="00D84B24"/>
    <w:rsid w:val="00D84EFD"/>
    <w:rsid w:val="00D85590"/>
    <w:rsid w:val="00D85D28"/>
    <w:rsid w:val="00D87750"/>
    <w:rsid w:val="00D87C6F"/>
    <w:rsid w:val="00D87CF8"/>
    <w:rsid w:val="00D90296"/>
    <w:rsid w:val="00D911F7"/>
    <w:rsid w:val="00D91862"/>
    <w:rsid w:val="00D91981"/>
    <w:rsid w:val="00D9209E"/>
    <w:rsid w:val="00D92311"/>
    <w:rsid w:val="00D92651"/>
    <w:rsid w:val="00D92999"/>
    <w:rsid w:val="00D94CE2"/>
    <w:rsid w:val="00D94E98"/>
    <w:rsid w:val="00D95CC0"/>
    <w:rsid w:val="00D95EAB"/>
    <w:rsid w:val="00D96035"/>
    <w:rsid w:val="00D97879"/>
    <w:rsid w:val="00DA0080"/>
    <w:rsid w:val="00DA02DF"/>
    <w:rsid w:val="00DA0334"/>
    <w:rsid w:val="00DA0B12"/>
    <w:rsid w:val="00DA0F1B"/>
    <w:rsid w:val="00DA17BB"/>
    <w:rsid w:val="00DA1BBA"/>
    <w:rsid w:val="00DA1CB1"/>
    <w:rsid w:val="00DA1D7C"/>
    <w:rsid w:val="00DA3292"/>
    <w:rsid w:val="00DA3E27"/>
    <w:rsid w:val="00DA47A7"/>
    <w:rsid w:val="00DA4822"/>
    <w:rsid w:val="00DA4922"/>
    <w:rsid w:val="00DA4B8F"/>
    <w:rsid w:val="00DA50E3"/>
    <w:rsid w:val="00DA5284"/>
    <w:rsid w:val="00DA5946"/>
    <w:rsid w:val="00DA7902"/>
    <w:rsid w:val="00DA7DE4"/>
    <w:rsid w:val="00DB17AE"/>
    <w:rsid w:val="00DB254B"/>
    <w:rsid w:val="00DB31C7"/>
    <w:rsid w:val="00DB3883"/>
    <w:rsid w:val="00DB3BA2"/>
    <w:rsid w:val="00DB3FA4"/>
    <w:rsid w:val="00DB419D"/>
    <w:rsid w:val="00DB44D0"/>
    <w:rsid w:val="00DB4504"/>
    <w:rsid w:val="00DB4560"/>
    <w:rsid w:val="00DB4E89"/>
    <w:rsid w:val="00DB509D"/>
    <w:rsid w:val="00DB5315"/>
    <w:rsid w:val="00DB570E"/>
    <w:rsid w:val="00DB5822"/>
    <w:rsid w:val="00DB739A"/>
    <w:rsid w:val="00DC1DA3"/>
    <w:rsid w:val="00DC267B"/>
    <w:rsid w:val="00DC3316"/>
    <w:rsid w:val="00DC35B0"/>
    <w:rsid w:val="00DC3C35"/>
    <w:rsid w:val="00DC44C4"/>
    <w:rsid w:val="00DC487B"/>
    <w:rsid w:val="00DC4A38"/>
    <w:rsid w:val="00DC5EC5"/>
    <w:rsid w:val="00DC6023"/>
    <w:rsid w:val="00DC6570"/>
    <w:rsid w:val="00DC6A6F"/>
    <w:rsid w:val="00DC6A99"/>
    <w:rsid w:val="00DC784E"/>
    <w:rsid w:val="00DC7B9E"/>
    <w:rsid w:val="00DC7E7A"/>
    <w:rsid w:val="00DD0DBB"/>
    <w:rsid w:val="00DD1169"/>
    <w:rsid w:val="00DD1CC6"/>
    <w:rsid w:val="00DD2499"/>
    <w:rsid w:val="00DD2B1F"/>
    <w:rsid w:val="00DD2D1C"/>
    <w:rsid w:val="00DD39D2"/>
    <w:rsid w:val="00DD39E8"/>
    <w:rsid w:val="00DD4ED9"/>
    <w:rsid w:val="00DD5BB2"/>
    <w:rsid w:val="00DD6CC5"/>
    <w:rsid w:val="00DD6E67"/>
    <w:rsid w:val="00DD7FCD"/>
    <w:rsid w:val="00DE0724"/>
    <w:rsid w:val="00DE15F7"/>
    <w:rsid w:val="00DE1740"/>
    <w:rsid w:val="00DE1BFB"/>
    <w:rsid w:val="00DE3A1A"/>
    <w:rsid w:val="00DE4B97"/>
    <w:rsid w:val="00DE5F34"/>
    <w:rsid w:val="00DE5FD3"/>
    <w:rsid w:val="00DE6857"/>
    <w:rsid w:val="00DE71DB"/>
    <w:rsid w:val="00DE72FB"/>
    <w:rsid w:val="00DE7FC6"/>
    <w:rsid w:val="00DF0135"/>
    <w:rsid w:val="00DF08E6"/>
    <w:rsid w:val="00DF0C0C"/>
    <w:rsid w:val="00DF1C49"/>
    <w:rsid w:val="00DF1DBC"/>
    <w:rsid w:val="00DF2152"/>
    <w:rsid w:val="00DF2CE8"/>
    <w:rsid w:val="00DF2DCB"/>
    <w:rsid w:val="00DF31B5"/>
    <w:rsid w:val="00DF3385"/>
    <w:rsid w:val="00DF4968"/>
    <w:rsid w:val="00DF4C00"/>
    <w:rsid w:val="00DF4FEF"/>
    <w:rsid w:val="00DF52A6"/>
    <w:rsid w:val="00DF54EC"/>
    <w:rsid w:val="00DF5696"/>
    <w:rsid w:val="00DF5ED4"/>
    <w:rsid w:val="00DF6391"/>
    <w:rsid w:val="00DF65DB"/>
    <w:rsid w:val="00DF6DC2"/>
    <w:rsid w:val="00DF7603"/>
    <w:rsid w:val="00DF763D"/>
    <w:rsid w:val="00DF7911"/>
    <w:rsid w:val="00E007F0"/>
    <w:rsid w:val="00E00C81"/>
    <w:rsid w:val="00E011EC"/>
    <w:rsid w:val="00E017B6"/>
    <w:rsid w:val="00E01E8B"/>
    <w:rsid w:val="00E025EA"/>
    <w:rsid w:val="00E037D7"/>
    <w:rsid w:val="00E038D7"/>
    <w:rsid w:val="00E03987"/>
    <w:rsid w:val="00E03BEA"/>
    <w:rsid w:val="00E04D21"/>
    <w:rsid w:val="00E06360"/>
    <w:rsid w:val="00E10E86"/>
    <w:rsid w:val="00E117A2"/>
    <w:rsid w:val="00E1225F"/>
    <w:rsid w:val="00E13502"/>
    <w:rsid w:val="00E144C9"/>
    <w:rsid w:val="00E153EB"/>
    <w:rsid w:val="00E16A82"/>
    <w:rsid w:val="00E16B47"/>
    <w:rsid w:val="00E17826"/>
    <w:rsid w:val="00E2027C"/>
    <w:rsid w:val="00E2041E"/>
    <w:rsid w:val="00E218A7"/>
    <w:rsid w:val="00E2226F"/>
    <w:rsid w:val="00E22C91"/>
    <w:rsid w:val="00E23922"/>
    <w:rsid w:val="00E23B37"/>
    <w:rsid w:val="00E23DBA"/>
    <w:rsid w:val="00E23FDC"/>
    <w:rsid w:val="00E240F2"/>
    <w:rsid w:val="00E246EE"/>
    <w:rsid w:val="00E24879"/>
    <w:rsid w:val="00E255A6"/>
    <w:rsid w:val="00E26D2E"/>
    <w:rsid w:val="00E26E5B"/>
    <w:rsid w:val="00E2739B"/>
    <w:rsid w:val="00E30483"/>
    <w:rsid w:val="00E30AE5"/>
    <w:rsid w:val="00E30D07"/>
    <w:rsid w:val="00E31066"/>
    <w:rsid w:val="00E313E0"/>
    <w:rsid w:val="00E326EE"/>
    <w:rsid w:val="00E32855"/>
    <w:rsid w:val="00E3294D"/>
    <w:rsid w:val="00E32C5B"/>
    <w:rsid w:val="00E32D97"/>
    <w:rsid w:val="00E345B6"/>
    <w:rsid w:val="00E353F7"/>
    <w:rsid w:val="00E362A6"/>
    <w:rsid w:val="00E369C1"/>
    <w:rsid w:val="00E414B7"/>
    <w:rsid w:val="00E417D5"/>
    <w:rsid w:val="00E41DA5"/>
    <w:rsid w:val="00E430B5"/>
    <w:rsid w:val="00E43FE3"/>
    <w:rsid w:val="00E44766"/>
    <w:rsid w:val="00E449EF"/>
    <w:rsid w:val="00E44A6A"/>
    <w:rsid w:val="00E453B4"/>
    <w:rsid w:val="00E45E96"/>
    <w:rsid w:val="00E45EAB"/>
    <w:rsid w:val="00E46407"/>
    <w:rsid w:val="00E47117"/>
    <w:rsid w:val="00E4751B"/>
    <w:rsid w:val="00E47729"/>
    <w:rsid w:val="00E47760"/>
    <w:rsid w:val="00E50BAA"/>
    <w:rsid w:val="00E50E91"/>
    <w:rsid w:val="00E51F14"/>
    <w:rsid w:val="00E52B33"/>
    <w:rsid w:val="00E53122"/>
    <w:rsid w:val="00E53730"/>
    <w:rsid w:val="00E53A0A"/>
    <w:rsid w:val="00E53D25"/>
    <w:rsid w:val="00E5438A"/>
    <w:rsid w:val="00E553DA"/>
    <w:rsid w:val="00E559F8"/>
    <w:rsid w:val="00E56E9E"/>
    <w:rsid w:val="00E572B7"/>
    <w:rsid w:val="00E57561"/>
    <w:rsid w:val="00E57EAF"/>
    <w:rsid w:val="00E60BA7"/>
    <w:rsid w:val="00E61743"/>
    <w:rsid w:val="00E61B63"/>
    <w:rsid w:val="00E62B03"/>
    <w:rsid w:val="00E62F6F"/>
    <w:rsid w:val="00E65303"/>
    <w:rsid w:val="00E65D16"/>
    <w:rsid w:val="00E661F7"/>
    <w:rsid w:val="00E66D77"/>
    <w:rsid w:val="00E66F62"/>
    <w:rsid w:val="00E672FF"/>
    <w:rsid w:val="00E700C1"/>
    <w:rsid w:val="00E7017B"/>
    <w:rsid w:val="00E7122E"/>
    <w:rsid w:val="00E71C22"/>
    <w:rsid w:val="00E71C98"/>
    <w:rsid w:val="00E73D33"/>
    <w:rsid w:val="00E74651"/>
    <w:rsid w:val="00E765D9"/>
    <w:rsid w:val="00E76C45"/>
    <w:rsid w:val="00E7709D"/>
    <w:rsid w:val="00E7717D"/>
    <w:rsid w:val="00E77B4E"/>
    <w:rsid w:val="00E77B8D"/>
    <w:rsid w:val="00E77F14"/>
    <w:rsid w:val="00E80141"/>
    <w:rsid w:val="00E80AED"/>
    <w:rsid w:val="00E81F9F"/>
    <w:rsid w:val="00E82242"/>
    <w:rsid w:val="00E83472"/>
    <w:rsid w:val="00E83FB0"/>
    <w:rsid w:val="00E840FE"/>
    <w:rsid w:val="00E8438D"/>
    <w:rsid w:val="00E84BF6"/>
    <w:rsid w:val="00E84E0B"/>
    <w:rsid w:val="00E84F98"/>
    <w:rsid w:val="00E85D93"/>
    <w:rsid w:val="00E85F6F"/>
    <w:rsid w:val="00E87892"/>
    <w:rsid w:val="00E87DEF"/>
    <w:rsid w:val="00E90263"/>
    <w:rsid w:val="00E90832"/>
    <w:rsid w:val="00E90908"/>
    <w:rsid w:val="00E90C99"/>
    <w:rsid w:val="00E90FC9"/>
    <w:rsid w:val="00E918E6"/>
    <w:rsid w:val="00E9191E"/>
    <w:rsid w:val="00E91EB4"/>
    <w:rsid w:val="00E92237"/>
    <w:rsid w:val="00E92EAF"/>
    <w:rsid w:val="00E93EC2"/>
    <w:rsid w:val="00E94071"/>
    <w:rsid w:val="00E94658"/>
    <w:rsid w:val="00E94798"/>
    <w:rsid w:val="00E94BF5"/>
    <w:rsid w:val="00E94C3E"/>
    <w:rsid w:val="00E9516C"/>
    <w:rsid w:val="00E978E4"/>
    <w:rsid w:val="00E97BC0"/>
    <w:rsid w:val="00EA0366"/>
    <w:rsid w:val="00EA07FA"/>
    <w:rsid w:val="00EA0A34"/>
    <w:rsid w:val="00EA0EC9"/>
    <w:rsid w:val="00EA24E9"/>
    <w:rsid w:val="00EA2989"/>
    <w:rsid w:val="00EA3AA0"/>
    <w:rsid w:val="00EA3B0C"/>
    <w:rsid w:val="00EA3D10"/>
    <w:rsid w:val="00EA3D81"/>
    <w:rsid w:val="00EA4A1E"/>
    <w:rsid w:val="00EA67D3"/>
    <w:rsid w:val="00EA6CF5"/>
    <w:rsid w:val="00EA7275"/>
    <w:rsid w:val="00EA73AA"/>
    <w:rsid w:val="00EB0A64"/>
    <w:rsid w:val="00EB10F4"/>
    <w:rsid w:val="00EB1710"/>
    <w:rsid w:val="00EB277F"/>
    <w:rsid w:val="00EB321A"/>
    <w:rsid w:val="00EB3429"/>
    <w:rsid w:val="00EB41ED"/>
    <w:rsid w:val="00EB4233"/>
    <w:rsid w:val="00EB6A1B"/>
    <w:rsid w:val="00EB6E9F"/>
    <w:rsid w:val="00EB7188"/>
    <w:rsid w:val="00EC0401"/>
    <w:rsid w:val="00EC0BB3"/>
    <w:rsid w:val="00EC0F0E"/>
    <w:rsid w:val="00EC1192"/>
    <w:rsid w:val="00EC1868"/>
    <w:rsid w:val="00EC1CC0"/>
    <w:rsid w:val="00EC20B5"/>
    <w:rsid w:val="00EC21E5"/>
    <w:rsid w:val="00EC37FD"/>
    <w:rsid w:val="00EC6AD7"/>
    <w:rsid w:val="00EC6C86"/>
    <w:rsid w:val="00EC7538"/>
    <w:rsid w:val="00ED0BB0"/>
    <w:rsid w:val="00ED0D2F"/>
    <w:rsid w:val="00ED0EAD"/>
    <w:rsid w:val="00ED0FC7"/>
    <w:rsid w:val="00ED278F"/>
    <w:rsid w:val="00ED3905"/>
    <w:rsid w:val="00ED4069"/>
    <w:rsid w:val="00ED4319"/>
    <w:rsid w:val="00ED548E"/>
    <w:rsid w:val="00ED5555"/>
    <w:rsid w:val="00EE0DA8"/>
    <w:rsid w:val="00EE10D1"/>
    <w:rsid w:val="00EE2F25"/>
    <w:rsid w:val="00EE3030"/>
    <w:rsid w:val="00EE30AC"/>
    <w:rsid w:val="00EE367A"/>
    <w:rsid w:val="00EE4E1F"/>
    <w:rsid w:val="00EE6CF3"/>
    <w:rsid w:val="00EE7B2D"/>
    <w:rsid w:val="00EE7B95"/>
    <w:rsid w:val="00EF094A"/>
    <w:rsid w:val="00EF19C2"/>
    <w:rsid w:val="00EF407C"/>
    <w:rsid w:val="00EF4279"/>
    <w:rsid w:val="00EF5876"/>
    <w:rsid w:val="00EF61FB"/>
    <w:rsid w:val="00EF6523"/>
    <w:rsid w:val="00EF6FF8"/>
    <w:rsid w:val="00EF71D6"/>
    <w:rsid w:val="00F00248"/>
    <w:rsid w:val="00F00746"/>
    <w:rsid w:val="00F00BA9"/>
    <w:rsid w:val="00F01183"/>
    <w:rsid w:val="00F02204"/>
    <w:rsid w:val="00F02253"/>
    <w:rsid w:val="00F02303"/>
    <w:rsid w:val="00F024EC"/>
    <w:rsid w:val="00F0294B"/>
    <w:rsid w:val="00F03C36"/>
    <w:rsid w:val="00F03E66"/>
    <w:rsid w:val="00F043DB"/>
    <w:rsid w:val="00F05758"/>
    <w:rsid w:val="00F058C7"/>
    <w:rsid w:val="00F06777"/>
    <w:rsid w:val="00F07877"/>
    <w:rsid w:val="00F1009F"/>
    <w:rsid w:val="00F109D9"/>
    <w:rsid w:val="00F114A5"/>
    <w:rsid w:val="00F1178D"/>
    <w:rsid w:val="00F12143"/>
    <w:rsid w:val="00F1285B"/>
    <w:rsid w:val="00F12AA0"/>
    <w:rsid w:val="00F13721"/>
    <w:rsid w:val="00F14A22"/>
    <w:rsid w:val="00F14E00"/>
    <w:rsid w:val="00F15F56"/>
    <w:rsid w:val="00F16882"/>
    <w:rsid w:val="00F17931"/>
    <w:rsid w:val="00F21483"/>
    <w:rsid w:val="00F21773"/>
    <w:rsid w:val="00F21AD7"/>
    <w:rsid w:val="00F2227F"/>
    <w:rsid w:val="00F25A01"/>
    <w:rsid w:val="00F25FC8"/>
    <w:rsid w:val="00F26EBD"/>
    <w:rsid w:val="00F27EC5"/>
    <w:rsid w:val="00F30DA0"/>
    <w:rsid w:val="00F314E1"/>
    <w:rsid w:val="00F31BBC"/>
    <w:rsid w:val="00F32B9E"/>
    <w:rsid w:val="00F32BD4"/>
    <w:rsid w:val="00F32FEC"/>
    <w:rsid w:val="00F333F1"/>
    <w:rsid w:val="00F3418D"/>
    <w:rsid w:val="00F353C5"/>
    <w:rsid w:val="00F3543D"/>
    <w:rsid w:val="00F35618"/>
    <w:rsid w:val="00F36456"/>
    <w:rsid w:val="00F36FC0"/>
    <w:rsid w:val="00F37D02"/>
    <w:rsid w:val="00F37E80"/>
    <w:rsid w:val="00F40024"/>
    <w:rsid w:val="00F40401"/>
    <w:rsid w:val="00F4092D"/>
    <w:rsid w:val="00F413AD"/>
    <w:rsid w:val="00F41703"/>
    <w:rsid w:val="00F41BFD"/>
    <w:rsid w:val="00F42488"/>
    <w:rsid w:val="00F42564"/>
    <w:rsid w:val="00F42A4E"/>
    <w:rsid w:val="00F42AD2"/>
    <w:rsid w:val="00F438E7"/>
    <w:rsid w:val="00F43F08"/>
    <w:rsid w:val="00F459F6"/>
    <w:rsid w:val="00F46179"/>
    <w:rsid w:val="00F4659E"/>
    <w:rsid w:val="00F46904"/>
    <w:rsid w:val="00F46C1E"/>
    <w:rsid w:val="00F471A0"/>
    <w:rsid w:val="00F471DB"/>
    <w:rsid w:val="00F47EA6"/>
    <w:rsid w:val="00F5009E"/>
    <w:rsid w:val="00F503C0"/>
    <w:rsid w:val="00F511CF"/>
    <w:rsid w:val="00F51227"/>
    <w:rsid w:val="00F516ED"/>
    <w:rsid w:val="00F524A5"/>
    <w:rsid w:val="00F52C5C"/>
    <w:rsid w:val="00F52F80"/>
    <w:rsid w:val="00F539CC"/>
    <w:rsid w:val="00F540A5"/>
    <w:rsid w:val="00F54261"/>
    <w:rsid w:val="00F54A1C"/>
    <w:rsid w:val="00F54E9A"/>
    <w:rsid w:val="00F55AB2"/>
    <w:rsid w:val="00F56C8D"/>
    <w:rsid w:val="00F57F46"/>
    <w:rsid w:val="00F60149"/>
    <w:rsid w:val="00F601F8"/>
    <w:rsid w:val="00F60272"/>
    <w:rsid w:val="00F6073B"/>
    <w:rsid w:val="00F61708"/>
    <w:rsid w:val="00F6186D"/>
    <w:rsid w:val="00F6291A"/>
    <w:rsid w:val="00F6344E"/>
    <w:rsid w:val="00F6373B"/>
    <w:rsid w:val="00F65047"/>
    <w:rsid w:val="00F65669"/>
    <w:rsid w:val="00F66169"/>
    <w:rsid w:val="00F66A27"/>
    <w:rsid w:val="00F67E56"/>
    <w:rsid w:val="00F70196"/>
    <w:rsid w:val="00F70FD3"/>
    <w:rsid w:val="00F713AA"/>
    <w:rsid w:val="00F71E65"/>
    <w:rsid w:val="00F72006"/>
    <w:rsid w:val="00F72858"/>
    <w:rsid w:val="00F7362F"/>
    <w:rsid w:val="00F7396E"/>
    <w:rsid w:val="00F73D0C"/>
    <w:rsid w:val="00F7476E"/>
    <w:rsid w:val="00F749B3"/>
    <w:rsid w:val="00F74BE5"/>
    <w:rsid w:val="00F74EC2"/>
    <w:rsid w:val="00F76321"/>
    <w:rsid w:val="00F7666F"/>
    <w:rsid w:val="00F772FE"/>
    <w:rsid w:val="00F807E0"/>
    <w:rsid w:val="00F80AA3"/>
    <w:rsid w:val="00F8256E"/>
    <w:rsid w:val="00F8274E"/>
    <w:rsid w:val="00F83B23"/>
    <w:rsid w:val="00F84207"/>
    <w:rsid w:val="00F844C7"/>
    <w:rsid w:val="00F84B4E"/>
    <w:rsid w:val="00F84D31"/>
    <w:rsid w:val="00F85787"/>
    <w:rsid w:val="00F858BB"/>
    <w:rsid w:val="00F86242"/>
    <w:rsid w:val="00F86262"/>
    <w:rsid w:val="00F865F1"/>
    <w:rsid w:val="00F87E16"/>
    <w:rsid w:val="00F9133A"/>
    <w:rsid w:val="00F91872"/>
    <w:rsid w:val="00F92481"/>
    <w:rsid w:val="00F9279D"/>
    <w:rsid w:val="00F92998"/>
    <w:rsid w:val="00F9314C"/>
    <w:rsid w:val="00F938C9"/>
    <w:rsid w:val="00F93E06"/>
    <w:rsid w:val="00F94534"/>
    <w:rsid w:val="00F9495A"/>
    <w:rsid w:val="00F94CE8"/>
    <w:rsid w:val="00F95110"/>
    <w:rsid w:val="00F9590E"/>
    <w:rsid w:val="00F959A6"/>
    <w:rsid w:val="00F96690"/>
    <w:rsid w:val="00F96A54"/>
    <w:rsid w:val="00F975C6"/>
    <w:rsid w:val="00FA07B8"/>
    <w:rsid w:val="00FA14CB"/>
    <w:rsid w:val="00FA18AE"/>
    <w:rsid w:val="00FA2420"/>
    <w:rsid w:val="00FA2B64"/>
    <w:rsid w:val="00FA2F3C"/>
    <w:rsid w:val="00FA3281"/>
    <w:rsid w:val="00FA343E"/>
    <w:rsid w:val="00FA431F"/>
    <w:rsid w:val="00FA551C"/>
    <w:rsid w:val="00FA6B25"/>
    <w:rsid w:val="00FA729E"/>
    <w:rsid w:val="00FA7E2F"/>
    <w:rsid w:val="00FA7EA1"/>
    <w:rsid w:val="00FB0543"/>
    <w:rsid w:val="00FB17F5"/>
    <w:rsid w:val="00FB1B2E"/>
    <w:rsid w:val="00FB2286"/>
    <w:rsid w:val="00FB2D65"/>
    <w:rsid w:val="00FB384D"/>
    <w:rsid w:val="00FB3AB1"/>
    <w:rsid w:val="00FB4582"/>
    <w:rsid w:val="00FB45FF"/>
    <w:rsid w:val="00FB470C"/>
    <w:rsid w:val="00FB4785"/>
    <w:rsid w:val="00FB498E"/>
    <w:rsid w:val="00FB54AB"/>
    <w:rsid w:val="00FB5847"/>
    <w:rsid w:val="00FB6B04"/>
    <w:rsid w:val="00FC1244"/>
    <w:rsid w:val="00FC2A56"/>
    <w:rsid w:val="00FC2B51"/>
    <w:rsid w:val="00FC2F8A"/>
    <w:rsid w:val="00FC31D5"/>
    <w:rsid w:val="00FC3216"/>
    <w:rsid w:val="00FC33B5"/>
    <w:rsid w:val="00FC35AD"/>
    <w:rsid w:val="00FC3B4D"/>
    <w:rsid w:val="00FC40F7"/>
    <w:rsid w:val="00FC4887"/>
    <w:rsid w:val="00FC4D67"/>
    <w:rsid w:val="00FC583E"/>
    <w:rsid w:val="00FC58CF"/>
    <w:rsid w:val="00FC6537"/>
    <w:rsid w:val="00FC6CDA"/>
    <w:rsid w:val="00FC6FEE"/>
    <w:rsid w:val="00FC7BC3"/>
    <w:rsid w:val="00FC7E60"/>
    <w:rsid w:val="00FD06DF"/>
    <w:rsid w:val="00FD151F"/>
    <w:rsid w:val="00FD1B2D"/>
    <w:rsid w:val="00FD1DA8"/>
    <w:rsid w:val="00FD21E0"/>
    <w:rsid w:val="00FD22FD"/>
    <w:rsid w:val="00FD4337"/>
    <w:rsid w:val="00FD47CF"/>
    <w:rsid w:val="00FD5048"/>
    <w:rsid w:val="00FD5AFE"/>
    <w:rsid w:val="00FD608E"/>
    <w:rsid w:val="00FD6D29"/>
    <w:rsid w:val="00FD7384"/>
    <w:rsid w:val="00FD794A"/>
    <w:rsid w:val="00FD7E4E"/>
    <w:rsid w:val="00FE25D3"/>
    <w:rsid w:val="00FE305E"/>
    <w:rsid w:val="00FE309B"/>
    <w:rsid w:val="00FE3FBB"/>
    <w:rsid w:val="00FE4A3E"/>
    <w:rsid w:val="00FE4B40"/>
    <w:rsid w:val="00FE625F"/>
    <w:rsid w:val="00FE6E7F"/>
    <w:rsid w:val="00FE735F"/>
    <w:rsid w:val="00FF15C0"/>
    <w:rsid w:val="00FF1605"/>
    <w:rsid w:val="00FF1B8C"/>
    <w:rsid w:val="00FF1E7F"/>
    <w:rsid w:val="00FF509B"/>
    <w:rsid w:val="00FF596B"/>
    <w:rsid w:val="00FF6CDE"/>
    <w:rsid w:val="00FF6F7D"/>
    <w:rsid w:val="00FF7537"/>
    <w:rsid w:val="00FF7EEB"/>
    <w:rsid w:val="01661CB9"/>
    <w:rsid w:val="0176D4E1"/>
    <w:rsid w:val="02D79948"/>
    <w:rsid w:val="02D8EC5A"/>
    <w:rsid w:val="02E18AA0"/>
    <w:rsid w:val="02E5C284"/>
    <w:rsid w:val="034E4F5E"/>
    <w:rsid w:val="04B13CA0"/>
    <w:rsid w:val="04E8CE76"/>
    <w:rsid w:val="0575A1C3"/>
    <w:rsid w:val="059FBED5"/>
    <w:rsid w:val="05A098D3"/>
    <w:rsid w:val="06313388"/>
    <w:rsid w:val="0834DF60"/>
    <w:rsid w:val="086A89E0"/>
    <w:rsid w:val="090EDC0A"/>
    <w:rsid w:val="094396C0"/>
    <w:rsid w:val="0946CB6A"/>
    <w:rsid w:val="097982BC"/>
    <w:rsid w:val="09F0C3B8"/>
    <w:rsid w:val="0A54A063"/>
    <w:rsid w:val="0ADE742F"/>
    <w:rsid w:val="0B36F577"/>
    <w:rsid w:val="0B9E9A80"/>
    <w:rsid w:val="0BC511A7"/>
    <w:rsid w:val="0C46AB42"/>
    <w:rsid w:val="0C5DE46F"/>
    <w:rsid w:val="0D7A7767"/>
    <w:rsid w:val="0DE27BA3"/>
    <w:rsid w:val="0E67360F"/>
    <w:rsid w:val="0EB7981B"/>
    <w:rsid w:val="0ECA3781"/>
    <w:rsid w:val="10701C98"/>
    <w:rsid w:val="1087611F"/>
    <w:rsid w:val="10B7114D"/>
    <w:rsid w:val="110B7798"/>
    <w:rsid w:val="110E710D"/>
    <w:rsid w:val="1148870F"/>
    <w:rsid w:val="122BA80B"/>
    <w:rsid w:val="135572DD"/>
    <w:rsid w:val="1380A907"/>
    <w:rsid w:val="1419ED7D"/>
    <w:rsid w:val="143E9418"/>
    <w:rsid w:val="14E05719"/>
    <w:rsid w:val="153DD125"/>
    <w:rsid w:val="15F2F137"/>
    <w:rsid w:val="1627769D"/>
    <w:rsid w:val="1695D987"/>
    <w:rsid w:val="18609094"/>
    <w:rsid w:val="19C01056"/>
    <w:rsid w:val="19DB2465"/>
    <w:rsid w:val="19EC268C"/>
    <w:rsid w:val="1A50406E"/>
    <w:rsid w:val="1AC7215A"/>
    <w:rsid w:val="1C79A8BF"/>
    <w:rsid w:val="1CE5CACD"/>
    <w:rsid w:val="1D07E6DB"/>
    <w:rsid w:val="1DFD6BA4"/>
    <w:rsid w:val="1E4988B4"/>
    <w:rsid w:val="1EBA13C9"/>
    <w:rsid w:val="1F85FDD2"/>
    <w:rsid w:val="20A993A1"/>
    <w:rsid w:val="21D29692"/>
    <w:rsid w:val="2227FE42"/>
    <w:rsid w:val="230BBF00"/>
    <w:rsid w:val="23B15EDD"/>
    <w:rsid w:val="24CCFFFB"/>
    <w:rsid w:val="25840A8B"/>
    <w:rsid w:val="25A34841"/>
    <w:rsid w:val="261DE251"/>
    <w:rsid w:val="281C65C9"/>
    <w:rsid w:val="290FC81C"/>
    <w:rsid w:val="29E52296"/>
    <w:rsid w:val="29FD9570"/>
    <w:rsid w:val="2A8A2959"/>
    <w:rsid w:val="2B9483F8"/>
    <w:rsid w:val="2C729F0E"/>
    <w:rsid w:val="2CCD5683"/>
    <w:rsid w:val="2CF01875"/>
    <w:rsid w:val="2CF8CFC1"/>
    <w:rsid w:val="2D3F27F9"/>
    <w:rsid w:val="2D89741D"/>
    <w:rsid w:val="2DE7322B"/>
    <w:rsid w:val="2E190A4E"/>
    <w:rsid w:val="2E9F9F94"/>
    <w:rsid w:val="2EE14846"/>
    <w:rsid w:val="2F29C789"/>
    <w:rsid w:val="2F3B404F"/>
    <w:rsid w:val="2F44A5AF"/>
    <w:rsid w:val="2F590C12"/>
    <w:rsid w:val="327CF9A6"/>
    <w:rsid w:val="32B48E37"/>
    <w:rsid w:val="335CC664"/>
    <w:rsid w:val="3483C732"/>
    <w:rsid w:val="352F3910"/>
    <w:rsid w:val="35CA6336"/>
    <w:rsid w:val="35E971D3"/>
    <w:rsid w:val="36AC610F"/>
    <w:rsid w:val="36CF1743"/>
    <w:rsid w:val="36FF8F41"/>
    <w:rsid w:val="37609BA9"/>
    <w:rsid w:val="3780DBF3"/>
    <w:rsid w:val="37ADA350"/>
    <w:rsid w:val="3835CEAB"/>
    <w:rsid w:val="38907EA4"/>
    <w:rsid w:val="399806B8"/>
    <w:rsid w:val="39B836A2"/>
    <w:rsid w:val="3AA19C26"/>
    <w:rsid w:val="3B3B6A1B"/>
    <w:rsid w:val="3CEF8B6D"/>
    <w:rsid w:val="3D498A61"/>
    <w:rsid w:val="3E9D6D8B"/>
    <w:rsid w:val="3FA7CD96"/>
    <w:rsid w:val="3FD041D5"/>
    <w:rsid w:val="40E485F2"/>
    <w:rsid w:val="410D1F04"/>
    <w:rsid w:val="41439DF7"/>
    <w:rsid w:val="41471E5E"/>
    <w:rsid w:val="414B8B7D"/>
    <w:rsid w:val="416757DC"/>
    <w:rsid w:val="41F3D505"/>
    <w:rsid w:val="4250C561"/>
    <w:rsid w:val="42E75BDE"/>
    <w:rsid w:val="44F9C76E"/>
    <w:rsid w:val="4566B021"/>
    <w:rsid w:val="459F9547"/>
    <w:rsid w:val="460C576E"/>
    <w:rsid w:val="46297D22"/>
    <w:rsid w:val="46D9DE2E"/>
    <w:rsid w:val="470AD20D"/>
    <w:rsid w:val="48146CA7"/>
    <w:rsid w:val="4829BA43"/>
    <w:rsid w:val="48F4BC15"/>
    <w:rsid w:val="49166DA1"/>
    <w:rsid w:val="49569D62"/>
    <w:rsid w:val="4AFFF9B8"/>
    <w:rsid w:val="4B62358A"/>
    <w:rsid w:val="4CF5B073"/>
    <w:rsid w:val="4F697695"/>
    <w:rsid w:val="507D2EED"/>
    <w:rsid w:val="51C729C4"/>
    <w:rsid w:val="52805813"/>
    <w:rsid w:val="5291F712"/>
    <w:rsid w:val="52B8AC2F"/>
    <w:rsid w:val="52C88F34"/>
    <w:rsid w:val="52E87717"/>
    <w:rsid w:val="5398FB4F"/>
    <w:rsid w:val="53A0212D"/>
    <w:rsid w:val="53D81A3E"/>
    <w:rsid w:val="549A7892"/>
    <w:rsid w:val="55149A61"/>
    <w:rsid w:val="555A82E3"/>
    <w:rsid w:val="56C70BB5"/>
    <w:rsid w:val="570FBB00"/>
    <w:rsid w:val="57AD1CA8"/>
    <w:rsid w:val="57C55A52"/>
    <w:rsid w:val="58102E8C"/>
    <w:rsid w:val="584ED71F"/>
    <w:rsid w:val="58C3FACB"/>
    <w:rsid w:val="59A73647"/>
    <w:rsid w:val="5A231A49"/>
    <w:rsid w:val="5A664D0F"/>
    <w:rsid w:val="5A812ACC"/>
    <w:rsid w:val="5B1CC70A"/>
    <w:rsid w:val="5B8AEC64"/>
    <w:rsid w:val="5C41C0D0"/>
    <w:rsid w:val="5CA14409"/>
    <w:rsid w:val="5CAC72A9"/>
    <w:rsid w:val="5CDEBE00"/>
    <w:rsid w:val="5D06DB89"/>
    <w:rsid w:val="5D53373B"/>
    <w:rsid w:val="5E11DD50"/>
    <w:rsid w:val="5F4CF24E"/>
    <w:rsid w:val="614D799B"/>
    <w:rsid w:val="63775AB2"/>
    <w:rsid w:val="63D6A9E4"/>
    <w:rsid w:val="640CEA4B"/>
    <w:rsid w:val="64F138C4"/>
    <w:rsid w:val="651C468E"/>
    <w:rsid w:val="6540DA69"/>
    <w:rsid w:val="65945458"/>
    <w:rsid w:val="66BD413B"/>
    <w:rsid w:val="66CE7C12"/>
    <w:rsid w:val="670899F7"/>
    <w:rsid w:val="684DB3D8"/>
    <w:rsid w:val="691B0881"/>
    <w:rsid w:val="699E0660"/>
    <w:rsid w:val="69F98D0D"/>
    <w:rsid w:val="6A4876FB"/>
    <w:rsid w:val="6A630372"/>
    <w:rsid w:val="6AD15D27"/>
    <w:rsid w:val="6B88C4D8"/>
    <w:rsid w:val="6C32FCBB"/>
    <w:rsid w:val="6CB0D8E9"/>
    <w:rsid w:val="6D12421F"/>
    <w:rsid w:val="6D2BEBFA"/>
    <w:rsid w:val="6EC0659A"/>
    <w:rsid w:val="6F883049"/>
    <w:rsid w:val="6FCB445D"/>
    <w:rsid w:val="6FD80431"/>
    <w:rsid w:val="702EAB04"/>
    <w:rsid w:val="713D5341"/>
    <w:rsid w:val="7203E702"/>
    <w:rsid w:val="7340D544"/>
    <w:rsid w:val="73A45165"/>
    <w:rsid w:val="73F5A629"/>
    <w:rsid w:val="74B7E132"/>
    <w:rsid w:val="75E68667"/>
    <w:rsid w:val="76CB777F"/>
    <w:rsid w:val="76D62422"/>
    <w:rsid w:val="76F81DC7"/>
    <w:rsid w:val="774781A1"/>
    <w:rsid w:val="776CC7C6"/>
    <w:rsid w:val="784AEBD4"/>
    <w:rsid w:val="785D969B"/>
    <w:rsid w:val="7872163D"/>
    <w:rsid w:val="78850F0F"/>
    <w:rsid w:val="79D6C83B"/>
    <w:rsid w:val="7A16B482"/>
    <w:rsid w:val="7AD8531E"/>
    <w:rsid w:val="7B066078"/>
    <w:rsid w:val="7B1AF0BF"/>
    <w:rsid w:val="7B24C050"/>
    <w:rsid w:val="7BA6D628"/>
    <w:rsid w:val="7C9E0590"/>
    <w:rsid w:val="7E40091B"/>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8E5BDFCB-D5F4-4F69-82EF-EE907358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3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395D" w:themeColor="text1"/>
      <w:sz w:val="22"/>
      <w:szCs w:val="22"/>
      <w:lang w:val="en-US"/>
    </w:rPr>
  </w:style>
  <w:style w:type="paragraph" w:styleId="ListParagraph">
    <w:name w:val="List Paragraph"/>
    <w:aliases w:val="Bullet List,Bullets"/>
    <w:basedOn w:val="Normal"/>
    <w:link w:val="ListParagraphChar"/>
    <w:uiPriority w:val="99"/>
    <w:qFormat/>
    <w:rsid w:val="00BC0603"/>
    <w:pPr>
      <w:numPr>
        <w:numId w:val="4"/>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customStyle="1" w:styleId="Mention1">
    <w:name w:val="Mention1"/>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bCs w:val="0"/>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3"/>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character" w:customStyle="1" w:styleId="cf01">
    <w:name w:val="cf01"/>
    <w:basedOn w:val="DefaultParagraphFont"/>
    <w:rsid w:val="0091231A"/>
    <w:rPr>
      <w:rFonts w:ascii="Segoe UI" w:hAnsi="Segoe UI" w:cs="Segoe UI" w:hint="default"/>
      <w:sz w:val="18"/>
      <w:szCs w:val="18"/>
    </w:rPr>
  </w:style>
  <w:style w:type="character" w:customStyle="1" w:styleId="normaltextrun">
    <w:name w:val="normaltextrun"/>
    <w:basedOn w:val="DefaultParagraphFont"/>
    <w:rsid w:val="006E65BE"/>
  </w:style>
  <w:style w:type="character" w:customStyle="1" w:styleId="eop">
    <w:name w:val="eop"/>
    <w:basedOn w:val="DefaultParagraphFont"/>
    <w:rsid w:val="006E65BE"/>
  </w:style>
  <w:style w:type="paragraph" w:styleId="NormalWeb">
    <w:name w:val="Normal (Web)"/>
    <w:basedOn w:val="Normal"/>
    <w:uiPriority w:val="99"/>
    <w:unhideWhenUsed/>
    <w:rsid w:val="00BA1C5D"/>
    <w:pPr>
      <w:spacing w:before="100" w:beforeAutospacing="1" w:after="100" w:afterAutospacing="1"/>
    </w:pPr>
    <w:rPr>
      <w:rFonts w:ascii="Times New Roman" w:eastAsia="Times New Roman" w:hAnsi="Times New Roman" w:cs="Times New Roman"/>
      <w:sz w:val="24"/>
      <w:lang w:eastAsia="en-AU"/>
    </w:rPr>
  </w:style>
  <w:style w:type="character" w:styleId="UnresolvedMention">
    <w:name w:val="Unresolved Mention"/>
    <w:basedOn w:val="DefaultParagraphFont"/>
    <w:uiPriority w:val="99"/>
    <w:semiHidden/>
    <w:unhideWhenUsed/>
    <w:rsid w:val="00680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303048294">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798769419">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548831911">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41512641">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1918856600">
      <w:bodyDiv w:val="1"/>
      <w:marLeft w:val="0"/>
      <w:marRight w:val="0"/>
      <w:marTop w:val="0"/>
      <w:marBottom w:val="0"/>
      <w:divBdr>
        <w:top w:val="none" w:sz="0" w:space="0" w:color="auto"/>
        <w:left w:val="none" w:sz="0" w:space="0" w:color="auto"/>
        <w:bottom w:val="none" w:sz="0" w:space="0" w:color="auto"/>
        <w:right w:val="none" w:sz="0" w:space="0" w:color="auto"/>
      </w:divBdr>
    </w:div>
    <w:div w:id="19659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vic.gov.au/for-business/waste/waste-duties/reportable-priority-waste" TargetMode="External"/><Relationship Id="rId18" Type="http://schemas.openxmlformats.org/officeDocument/2006/relationships/hyperlink" Target="https://www.epa.vic.gov.au/about-epa/publications/1825-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epa.vic.gov.au/about-epa/publications/173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pa.vic.gov.au/about-epa/publications/1756-2"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pa.vic.gov.au/about-epa/publications/1827-2" TargetMode="External"/><Relationship Id="rId20" Type="http://schemas.openxmlformats.org/officeDocument/2006/relationships/hyperlink" Target="https://www.epa.vic.gov.au/about-epa/publications/1799-2"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epa.vic.gov.au/for-business/waste/transporting-waste/waste-tracker"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epa.vic.gov.au/about-epa/publications/1968-1" TargetMode="External"/><Relationship Id="rId23" Type="http://schemas.openxmlformats.org/officeDocument/2006/relationships/hyperlink" Target="https://www.epa.vic.gov.au/for-business/waste/declaration-of-use/lawful-place"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www.epa.vic.gov.au/for-business/waste/waste-classification/managing-waste-soi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pa.vic.gov.au/for-business/waste/waste-classification/how-to-classify-waste" TargetMode="External"/><Relationship Id="rId22" Type="http://schemas.openxmlformats.org/officeDocument/2006/relationships/hyperlink" Target="https://www.epa.vic.gov.au/about-epa/publications/1698"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064E0E"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064E0E"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064E0E"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064E0E"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064E0E"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11224"/>
    <w:rsid w:val="000523A2"/>
    <w:rsid w:val="00064E0E"/>
    <w:rsid w:val="00093617"/>
    <w:rsid w:val="000A4339"/>
    <w:rsid w:val="000D1F69"/>
    <w:rsid w:val="000F3235"/>
    <w:rsid w:val="000F5BA1"/>
    <w:rsid w:val="001216BC"/>
    <w:rsid w:val="00145369"/>
    <w:rsid w:val="001D4808"/>
    <w:rsid w:val="001E4A44"/>
    <w:rsid w:val="00283C36"/>
    <w:rsid w:val="002A4433"/>
    <w:rsid w:val="002F06EB"/>
    <w:rsid w:val="002F215D"/>
    <w:rsid w:val="002F3D3D"/>
    <w:rsid w:val="003859C3"/>
    <w:rsid w:val="003A67A1"/>
    <w:rsid w:val="00432612"/>
    <w:rsid w:val="0049639E"/>
    <w:rsid w:val="00496EAE"/>
    <w:rsid w:val="004D1411"/>
    <w:rsid w:val="0055730A"/>
    <w:rsid w:val="005B255E"/>
    <w:rsid w:val="005F4D2B"/>
    <w:rsid w:val="006078BA"/>
    <w:rsid w:val="006669C4"/>
    <w:rsid w:val="006C047E"/>
    <w:rsid w:val="006D2FE2"/>
    <w:rsid w:val="00743801"/>
    <w:rsid w:val="00797C5B"/>
    <w:rsid w:val="008873E9"/>
    <w:rsid w:val="008900E1"/>
    <w:rsid w:val="008E5808"/>
    <w:rsid w:val="00905DE9"/>
    <w:rsid w:val="009118D2"/>
    <w:rsid w:val="009561A0"/>
    <w:rsid w:val="009672D0"/>
    <w:rsid w:val="00970734"/>
    <w:rsid w:val="009A1E02"/>
    <w:rsid w:val="009E755E"/>
    <w:rsid w:val="00B1100A"/>
    <w:rsid w:val="00B5346A"/>
    <w:rsid w:val="00B66BAB"/>
    <w:rsid w:val="00BB3A1D"/>
    <w:rsid w:val="00BC22A1"/>
    <w:rsid w:val="00BC7DF5"/>
    <w:rsid w:val="00C4146E"/>
    <w:rsid w:val="00C90687"/>
    <w:rsid w:val="00CA366F"/>
    <w:rsid w:val="00CC4817"/>
    <w:rsid w:val="00CC54AD"/>
    <w:rsid w:val="00CE3F75"/>
    <w:rsid w:val="00D40AD2"/>
    <w:rsid w:val="00DC784E"/>
    <w:rsid w:val="00DD0EAC"/>
    <w:rsid w:val="00E11DCE"/>
    <w:rsid w:val="00E24D3D"/>
    <w:rsid w:val="00E5398D"/>
    <w:rsid w:val="00E73C57"/>
    <w:rsid w:val="00E968AD"/>
    <w:rsid w:val="00EB36A2"/>
    <w:rsid w:val="00F03E31"/>
    <w:rsid w:val="00F147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7bc8c9d-9245-4286-8bb2-aad81caf1b78">
      <UserInfo>
        <DisplayName>Kristyn McCaskill</DisplayName>
        <AccountId>13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D91B1191E2FD4B906A72B357FDA726" ma:contentTypeVersion="10" ma:contentTypeDescription="Create a new document." ma:contentTypeScope="" ma:versionID="2b40921ee664506fbe2cc50982743b7e">
  <xsd:schema xmlns:xsd="http://www.w3.org/2001/XMLSchema" xmlns:xs="http://www.w3.org/2001/XMLSchema" xmlns:p="http://schemas.microsoft.com/office/2006/metadata/properties" xmlns:ns2="cc92acc9-bf6b-4896-9e61-3b437baa697b" xmlns:ns3="57bc8c9d-9245-4286-8bb2-aad81caf1b78" targetNamespace="http://schemas.microsoft.com/office/2006/metadata/properties" ma:root="true" ma:fieldsID="d65d719e2c38443231c7e9b82b5f0005" ns2:_="" ns3:_="">
    <xsd:import namespace="cc92acc9-bf6b-4896-9e61-3b437baa697b"/>
    <xsd:import namespace="57bc8c9d-9245-4286-8bb2-aad81caf1b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acc9-bf6b-4896-9e61-3b437baa6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bc8c9d-9245-4286-8bb2-aad81caf1b7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K a p i s h F i l e n a m e T o U r i M a p p i n g s   x m l n s : x s d = " h t t p : / / w w w . w 3 . o r g / 2 0 0 1 / X M L S c h e m a "   x m l n s : x s i = " h t t p : / / w w w . w 3 . o r g / 2 0 0 1 / X M L S c h e m a - i n s t a n c 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 ds:uri="57bc8c9d-9245-4286-8bb2-aad81caf1b78"/>
  </ds:schemaRefs>
</ds:datastoreItem>
</file>

<file path=customXml/itemProps2.xml><?xml version="1.0" encoding="utf-8"?>
<ds:datastoreItem xmlns:ds="http://schemas.openxmlformats.org/officeDocument/2006/customXml" ds:itemID="{45591B8A-572B-4859-B6E2-9D54D1B11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acc9-bf6b-4896-9e61-3b437baa697b"/>
    <ds:schemaRef ds:uri="57bc8c9d-9245-4286-8bb2-aad81caf1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97AD5A-F820-4AF8-ADFB-CC2EFF0C3BA3}">
  <ds:schemaRefs>
    <ds:schemaRef ds:uri="http://www.w3.org/2001/XMLSchema"/>
  </ds:schemaRefs>
</ds:datastoreItem>
</file>

<file path=customXml/itemProps4.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5.xml><?xml version="1.0" encoding="utf-8"?>
<ds:datastoreItem xmlns:ds="http://schemas.openxmlformats.org/officeDocument/2006/customXml" ds:itemID="{034D2302-7171-4FD8-92F1-D239FA95713F}">
  <ds:schemaRefs>
    <ds:schemaRef ds:uri="http://schemas.openxmlformats.org/officeDocument/2006/bibliography"/>
  </ds:schemaRefs>
</ds:datastoreItem>
</file>

<file path=customXml/itemProps6.xml><?xml version="1.0" encoding="utf-8"?>
<ds:datastoreItem xmlns:ds="http://schemas.openxmlformats.org/officeDocument/2006/customXml" ds:itemID="{38AB9876-C850-4255-904F-8AEF83F8322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7</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14355</CharactersWithSpaces>
  <SharedDoc>false</SharedDoc>
  <HLinks>
    <vt:vector size="72" baseType="variant">
      <vt:variant>
        <vt:i4>7602287</vt:i4>
      </vt:variant>
      <vt:variant>
        <vt:i4>33</vt:i4>
      </vt:variant>
      <vt:variant>
        <vt:i4>0</vt:i4>
      </vt:variant>
      <vt:variant>
        <vt:i4>5</vt:i4>
      </vt:variant>
      <vt:variant>
        <vt:lpwstr>https://www.epa.vic.gov.au/for-business/waste/transporting-waste/waste-tracker</vt:lpwstr>
      </vt:variant>
      <vt:variant>
        <vt:lpwstr/>
      </vt:variant>
      <vt:variant>
        <vt:i4>2031683</vt:i4>
      </vt:variant>
      <vt:variant>
        <vt:i4>30</vt:i4>
      </vt:variant>
      <vt:variant>
        <vt:i4>0</vt:i4>
      </vt:variant>
      <vt:variant>
        <vt:i4>5</vt:i4>
      </vt:variant>
      <vt:variant>
        <vt:lpwstr>https://www.epa.vic.gov.au/for-business/waste/declaration-of-use/lawful-place</vt:lpwstr>
      </vt:variant>
      <vt:variant>
        <vt:lpwstr/>
      </vt:variant>
      <vt:variant>
        <vt:i4>2556017</vt:i4>
      </vt:variant>
      <vt:variant>
        <vt:i4>27</vt:i4>
      </vt:variant>
      <vt:variant>
        <vt:i4>0</vt:i4>
      </vt:variant>
      <vt:variant>
        <vt:i4>5</vt:i4>
      </vt:variant>
      <vt:variant>
        <vt:lpwstr>https://www.epa.vic.gov.au/about-epa/publications/1698</vt:lpwstr>
      </vt:variant>
      <vt:variant>
        <vt:lpwstr/>
      </vt:variant>
      <vt:variant>
        <vt:i4>3014779</vt:i4>
      </vt:variant>
      <vt:variant>
        <vt:i4>24</vt:i4>
      </vt:variant>
      <vt:variant>
        <vt:i4>0</vt:i4>
      </vt:variant>
      <vt:variant>
        <vt:i4>5</vt:i4>
      </vt:variant>
      <vt:variant>
        <vt:lpwstr>https://www.epa.vic.gov.au/about-epa/publications/1730</vt:lpwstr>
      </vt:variant>
      <vt:variant>
        <vt:lpwstr/>
      </vt:variant>
      <vt:variant>
        <vt:i4>1376348</vt:i4>
      </vt:variant>
      <vt:variant>
        <vt:i4>21</vt:i4>
      </vt:variant>
      <vt:variant>
        <vt:i4>0</vt:i4>
      </vt:variant>
      <vt:variant>
        <vt:i4>5</vt:i4>
      </vt:variant>
      <vt:variant>
        <vt:lpwstr>https://www.epa.vic.gov.au/about-epa/publications/1799-2</vt:lpwstr>
      </vt:variant>
      <vt:variant>
        <vt:lpwstr/>
      </vt:variant>
      <vt:variant>
        <vt:i4>3473523</vt:i4>
      </vt:variant>
      <vt:variant>
        <vt:i4>18</vt:i4>
      </vt:variant>
      <vt:variant>
        <vt:i4>0</vt:i4>
      </vt:variant>
      <vt:variant>
        <vt:i4>5</vt:i4>
      </vt:variant>
      <vt:variant>
        <vt:lpwstr>https://www.epa.vic.gov.au/for-business/waste/waste-classification/managing-waste-soil</vt:lpwstr>
      </vt:variant>
      <vt:variant>
        <vt:lpwstr/>
      </vt:variant>
      <vt:variant>
        <vt:i4>1376343</vt:i4>
      </vt:variant>
      <vt:variant>
        <vt:i4>15</vt:i4>
      </vt:variant>
      <vt:variant>
        <vt:i4>0</vt:i4>
      </vt:variant>
      <vt:variant>
        <vt:i4>5</vt:i4>
      </vt:variant>
      <vt:variant>
        <vt:lpwstr>https://www.epa.vic.gov.au/about-epa/publications/1825-1</vt:lpwstr>
      </vt:variant>
      <vt:variant>
        <vt:lpwstr/>
      </vt:variant>
      <vt:variant>
        <vt:i4>1704016</vt:i4>
      </vt:variant>
      <vt:variant>
        <vt:i4>12</vt:i4>
      </vt:variant>
      <vt:variant>
        <vt:i4>0</vt:i4>
      </vt:variant>
      <vt:variant>
        <vt:i4>5</vt:i4>
      </vt:variant>
      <vt:variant>
        <vt:lpwstr>https://www.epa.vic.gov.au/about-epa/publications/1756-2</vt:lpwstr>
      </vt:variant>
      <vt:variant>
        <vt:lpwstr/>
      </vt:variant>
      <vt:variant>
        <vt:i4>1310807</vt:i4>
      </vt:variant>
      <vt:variant>
        <vt:i4>9</vt:i4>
      </vt:variant>
      <vt:variant>
        <vt:i4>0</vt:i4>
      </vt:variant>
      <vt:variant>
        <vt:i4>5</vt:i4>
      </vt:variant>
      <vt:variant>
        <vt:lpwstr>https://www.epa.vic.gov.au/about-epa/publications/1827-2</vt:lpwstr>
      </vt:variant>
      <vt:variant>
        <vt:lpwstr/>
      </vt:variant>
      <vt:variant>
        <vt:i4>1638483</vt:i4>
      </vt:variant>
      <vt:variant>
        <vt:i4>6</vt:i4>
      </vt:variant>
      <vt:variant>
        <vt:i4>0</vt:i4>
      </vt:variant>
      <vt:variant>
        <vt:i4>5</vt:i4>
      </vt:variant>
      <vt:variant>
        <vt:lpwstr>https://www.epa.vic.gov.au/about-epa/publications/1968-1</vt:lpwstr>
      </vt:variant>
      <vt:variant>
        <vt:lpwstr/>
      </vt:variant>
      <vt:variant>
        <vt:i4>65540</vt:i4>
      </vt:variant>
      <vt:variant>
        <vt:i4>3</vt:i4>
      </vt:variant>
      <vt:variant>
        <vt:i4>0</vt:i4>
      </vt:variant>
      <vt:variant>
        <vt:i4>5</vt:i4>
      </vt:variant>
      <vt:variant>
        <vt:lpwstr>https://www.epa.vic.gov.au/for-business/waste/waste-classification/how-to-classify-waste</vt:lpwstr>
      </vt:variant>
      <vt:variant>
        <vt:lpwstr/>
      </vt:variant>
      <vt:variant>
        <vt:i4>196674</vt:i4>
      </vt:variant>
      <vt:variant>
        <vt:i4>0</vt:i4>
      </vt:variant>
      <vt:variant>
        <vt:i4>0</vt:i4>
      </vt:variant>
      <vt:variant>
        <vt:i4>5</vt:i4>
      </vt:variant>
      <vt:variant>
        <vt:lpwstr>https://www.epa.vic.gov.au/for-business/waste/waste-duties/reportable-priority-waste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402</cp:revision>
  <cp:lastPrinted>2023-08-29T16:05:00Z</cp:lastPrinted>
  <dcterms:created xsi:type="dcterms:W3CDTF">2023-03-08T06:57:00Z</dcterms:created>
  <dcterms:modified xsi:type="dcterms:W3CDTF">2023-11-23T22:21:00Z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0x010100CAD91B1191E2FD4B906A72B357FDA726</vt:lpwstr>
  </property>
</Properties>
</file>