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63DD" w:rsidR="009C1B58" w:rsidP="00BB5F72" w:rsidRDefault="009C1B58" w14:paraId="432A0B4E" w14:textId="4FFBA2E2">
      <w:pPr>
        <w:pStyle w:val="Heading1"/>
      </w:pPr>
      <w:r w:rsidRPr="009763DD">
        <w:t>Purpose</w:t>
      </w:r>
    </w:p>
    <w:p w:rsidRPr="00581046" w:rsidR="00E22E47" w:rsidP="00E22E47" w:rsidRDefault="00B9520D" w14:paraId="673C68BD" w14:textId="650331E0">
      <w:r w:rsidRPr="00B9520D">
        <w:rPr>
          <w:noProof/>
          <w:shd w:val="clear" w:color="auto" w:fill="FFFFFF"/>
        </w:rPr>
        <w:t xml:space="preserve">The purpose of this standard is to provide a </w:t>
      </w:r>
      <w:r w:rsidRPr="00B9520D" w:rsidR="47CA1ABB">
        <w:rPr>
          <w:noProof/>
          <w:shd w:val="clear" w:color="auto" w:fill="FFFFFF"/>
        </w:rPr>
        <w:t>Wannon Water</w:t>
      </w:r>
      <w:r w:rsidRPr="00B9520D">
        <w:rPr>
          <w:noProof/>
          <w:shd w:val="clear" w:color="auto" w:fill="FFFFFF"/>
        </w:rPr>
        <w:t xml:space="preserve"> framework and guidance for the management </w:t>
      </w:r>
      <w:r w:rsidRPr="50058570" w:rsidR="00925E6B">
        <w:t xml:space="preserve">of </w:t>
      </w:r>
      <w:r w:rsidRPr="50058570" w:rsidR="00863CA5">
        <w:t>W</w:t>
      </w:r>
      <w:r w:rsidRPr="00B9520D">
        <w:rPr>
          <w:noProof/>
          <w:shd w:val="clear" w:color="auto" w:fill="FFFFFF"/>
        </w:rPr>
        <w:t xml:space="preserve">orking at </w:t>
      </w:r>
      <w:r w:rsidRPr="50058570" w:rsidR="00863CA5">
        <w:t>H</w:t>
      </w:r>
      <w:r w:rsidRPr="00B9520D">
        <w:rPr>
          <w:noProof/>
          <w:shd w:val="clear" w:color="auto" w:fill="FFFFFF"/>
        </w:rPr>
        <w:t xml:space="preserve">eights </w:t>
      </w:r>
      <w:r w:rsidR="00BF3461">
        <w:rPr>
          <w:noProof/>
          <w:shd w:val="clear" w:color="auto" w:fill="FFFFFF"/>
        </w:rPr>
        <w:t>(Falls Prevention)</w:t>
      </w:r>
      <w:r w:rsidR="00C83A33">
        <w:rPr>
          <w:noProof/>
          <w:shd w:val="clear" w:color="auto" w:fill="FFFFFF"/>
        </w:rPr>
        <w:t xml:space="preserve"> </w:t>
      </w:r>
      <w:r w:rsidR="00E22E47">
        <w:t xml:space="preserve">to </w:t>
      </w:r>
      <w:r w:rsidR="001B3C0E">
        <w:t>reduce</w:t>
      </w:r>
      <w:r w:rsidR="00E22E47">
        <w:t xml:space="preserve"> the risks to our employees, contractors, the </w:t>
      </w:r>
      <w:r w:rsidR="00F85E23">
        <w:t>environment,</w:t>
      </w:r>
      <w:r w:rsidR="00E22E47">
        <w:t xml:space="preserve"> and the public, as far as reasonably practicable, and </w:t>
      </w:r>
      <w:r w:rsidR="00926223">
        <w:t xml:space="preserve">to </w:t>
      </w:r>
      <w:r w:rsidR="00E22E47">
        <w:t xml:space="preserve">ensure compliance with </w:t>
      </w:r>
      <w:r w:rsidR="00926223">
        <w:t>legislative</w:t>
      </w:r>
      <w:r w:rsidR="00E22E47">
        <w:t xml:space="preserve"> obligations.</w:t>
      </w:r>
      <w:r w:rsidRPr="00581046" w:rsidR="00E22E47">
        <w:t xml:space="preserve"> </w:t>
      </w:r>
    </w:p>
    <w:p w:rsidR="000A2BAB" w:rsidDel="00C5597A" w:rsidP="00B9520D" w:rsidRDefault="000A2BAB" w14:paraId="2B6FF6F2" w14:textId="59CD44E2">
      <w:pPr>
        <w:rPr>
          <w:noProof/>
          <w:shd w:val="clear" w:color="auto" w:fill="FFFFFF"/>
        </w:rPr>
      </w:pPr>
    </w:p>
    <w:p w:rsidR="00D52B1E" w:rsidDel="00C5597A" w:rsidP="00B9520D" w:rsidRDefault="00B9520D" w14:paraId="4DF03380" w14:textId="5C6159CB">
      <w:pPr>
        <w:rPr>
          <w:noProof/>
          <w:shd w:val="clear" w:color="auto" w:fill="FFFFFF"/>
        </w:rPr>
      </w:pPr>
      <w:r w:rsidDel="00C5597A">
        <w:rPr>
          <w:noProof/>
          <w:shd w:val="clear" w:color="auto" w:fill="FFFFFF"/>
        </w:rPr>
        <w:t xml:space="preserve">For any situation or task that involves the potential for a person to fall from any height, hazards </w:t>
      </w:r>
      <w:r w:rsidR="00B73601">
        <w:rPr>
          <w:noProof/>
          <w:shd w:val="clear" w:color="auto" w:fill="FFFFFF"/>
        </w:rPr>
        <w:t>must</w:t>
      </w:r>
      <w:r w:rsidDel="00C5597A">
        <w:rPr>
          <w:noProof/>
          <w:shd w:val="clear" w:color="auto" w:fill="FFFFFF"/>
        </w:rPr>
        <w:t xml:space="preserve"> be identified and control</w:t>
      </w:r>
      <w:r w:rsidR="00B73601">
        <w:rPr>
          <w:noProof/>
          <w:shd w:val="clear" w:color="auto" w:fill="FFFFFF"/>
        </w:rPr>
        <w:t>led</w:t>
      </w:r>
      <w:r w:rsidDel="00C5597A" w:rsidR="00D52B1E">
        <w:rPr>
          <w:noProof/>
          <w:shd w:val="clear" w:color="auto" w:fill="FFFFFF"/>
        </w:rPr>
        <w:t xml:space="preserve">. </w:t>
      </w:r>
      <w:r w:rsidR="001C6770">
        <w:rPr>
          <w:noProof/>
          <w:shd w:val="clear" w:color="auto" w:fill="FFFFFF"/>
        </w:rPr>
        <w:t>Falls</w:t>
      </w:r>
      <w:r w:rsidDel="00C5597A" w:rsidR="00D52B1E">
        <w:rPr>
          <w:noProof/>
          <w:shd w:val="clear" w:color="auto" w:fill="FFFFFF"/>
        </w:rPr>
        <w:t xml:space="preserve"> </w:t>
      </w:r>
      <w:r w:rsidR="00484079">
        <w:rPr>
          <w:noProof/>
          <w:shd w:val="clear" w:color="auto" w:fill="FFFFFF"/>
        </w:rPr>
        <w:t>even</w:t>
      </w:r>
      <w:r w:rsidDel="00C5597A" w:rsidR="00D52B1E">
        <w:rPr>
          <w:noProof/>
          <w:shd w:val="clear" w:color="auto" w:fill="FFFFFF"/>
        </w:rPr>
        <w:t xml:space="preserve"> from a small height can, in some circumstances, result in serious injury or fatality</w:t>
      </w:r>
      <w:r w:rsidR="008F1FE0">
        <w:rPr>
          <w:noProof/>
          <w:shd w:val="clear" w:color="auto" w:fill="FFFFFF"/>
        </w:rPr>
        <w:t>, and do</w:t>
      </w:r>
      <w:r w:rsidR="00FE3DA3">
        <w:rPr>
          <w:noProof/>
          <w:shd w:val="clear" w:color="auto" w:fill="FFFFFF"/>
        </w:rPr>
        <w:t>n’t</w:t>
      </w:r>
      <w:r w:rsidR="008F1FE0">
        <w:rPr>
          <w:noProof/>
          <w:shd w:val="clear" w:color="auto" w:fill="FFFFFF"/>
        </w:rPr>
        <w:t xml:space="preserve"> only </w:t>
      </w:r>
      <w:r w:rsidDel="00C5597A" w:rsidR="00D52B1E">
        <w:rPr>
          <w:noProof/>
          <w:shd w:val="clear" w:color="auto" w:fill="FFFFFF"/>
        </w:rPr>
        <w:t>occur from above ground structures, such as roofs, but also down voids, such as wells, pits and shafts.</w:t>
      </w:r>
    </w:p>
    <w:p w:rsidR="00C83A33" w:rsidP="00D52B1E" w:rsidRDefault="00C83A33" w14:paraId="3AA96E21" w14:textId="77777777">
      <w:pPr>
        <w:rPr>
          <w:noProof/>
          <w:shd w:val="clear" w:color="auto" w:fill="FFFFFF"/>
        </w:rPr>
      </w:pPr>
    </w:p>
    <w:p w:rsidR="00900B4A" w:rsidP="00900B4A" w:rsidRDefault="00900B4A" w14:paraId="6BAA878C" w14:textId="6FE1D1B4">
      <w:pPr>
        <w:rPr>
          <w:noProof/>
        </w:rPr>
      </w:pPr>
      <w:r>
        <w:rPr>
          <w:noProof/>
        </w:rPr>
        <w:t>W</w:t>
      </w:r>
      <w:r w:rsidRPr="75B2232D">
        <w:rPr>
          <w:noProof/>
        </w:rPr>
        <w:t xml:space="preserve">orking in these environments where we’re presented with different levels of risks </w:t>
      </w:r>
      <w:r w:rsidR="00D37EEE">
        <w:rPr>
          <w:noProof/>
        </w:rPr>
        <w:t xml:space="preserve">must be </w:t>
      </w:r>
      <w:r w:rsidRPr="75B2232D">
        <w:rPr>
          <w:noProof/>
        </w:rPr>
        <w:t>managed effecti</w:t>
      </w:r>
      <w:r>
        <w:rPr>
          <w:noProof/>
        </w:rPr>
        <w:t>v</w:t>
      </w:r>
      <w:r w:rsidRPr="75B2232D">
        <w:rPr>
          <w:noProof/>
        </w:rPr>
        <w:t xml:space="preserve">ely to prevent adverse impact to our Strategic Direction and support our </w:t>
      </w:r>
      <w:r w:rsidRPr="00113EDD">
        <w:rPr>
          <w:b/>
          <w:bCs/>
          <w:noProof/>
        </w:rPr>
        <w:t xml:space="preserve">Zero Harm </w:t>
      </w:r>
      <w:r w:rsidR="0063266F">
        <w:rPr>
          <w:noProof/>
        </w:rPr>
        <w:t>aspiration</w:t>
      </w:r>
      <w:r w:rsidRPr="75B2232D">
        <w:rPr>
          <w:noProof/>
        </w:rPr>
        <w:t xml:space="preserve">. </w:t>
      </w:r>
    </w:p>
    <w:p w:rsidRPr="002D61A7" w:rsidR="002D61A7" w:rsidP="002D61A7" w:rsidRDefault="002D61A7" w14:paraId="76C5F141" w14:textId="77777777">
      <w:pPr>
        <w:rPr>
          <w:noProof/>
          <w:shd w:val="clear" w:color="auto" w:fill="FFFFFF"/>
        </w:rPr>
      </w:pPr>
    </w:p>
    <w:p w:rsidR="009C1B58" w:rsidP="00BB5F72" w:rsidRDefault="009C1B58" w14:paraId="1E5D636D" w14:textId="35C92B65">
      <w:pPr>
        <w:pStyle w:val="Heading1"/>
      </w:pPr>
      <w:r w:rsidRPr="00E73D33">
        <w:t>Scope</w:t>
      </w:r>
    </w:p>
    <w:p w:rsidR="007E299C" w:rsidP="00B9520D" w:rsidRDefault="007E299C" w14:paraId="4BF11AC2" w14:textId="77777777">
      <w:pPr>
        <w:pStyle w:val="ListNumber"/>
        <w:numPr>
          <w:ilvl w:val="0"/>
          <w:numId w:val="0"/>
        </w:numPr>
      </w:pPr>
      <w:r>
        <w:t>This framework applies to:</w:t>
      </w:r>
    </w:p>
    <w:p w:rsidR="00220E06" w:rsidP="00B9520D" w:rsidRDefault="00220E06" w14:paraId="79529E2F" w14:textId="77777777">
      <w:pPr>
        <w:pStyle w:val="ListNumber"/>
        <w:numPr>
          <w:ilvl w:val="0"/>
          <w:numId w:val="0"/>
        </w:numPr>
      </w:pPr>
    </w:p>
    <w:p w:rsidR="00F66D71" w:rsidP="00F66D71" w:rsidRDefault="007E299C" w14:paraId="17B0CA3E" w14:textId="22872A0F">
      <w:pPr>
        <w:pStyle w:val="ListNumber"/>
        <w:numPr>
          <w:ilvl w:val="0"/>
          <w:numId w:val="23"/>
        </w:numPr>
      </w:pPr>
      <w:r>
        <w:t xml:space="preserve">Any employee </w:t>
      </w:r>
      <w:r w:rsidR="00E66A24">
        <w:t>or contractor engag</w:t>
      </w:r>
      <w:r w:rsidR="0334982E">
        <w:t>ed</w:t>
      </w:r>
      <w:r w:rsidR="00E66A24">
        <w:t xml:space="preserve"> in </w:t>
      </w:r>
      <w:r w:rsidR="0334982E">
        <w:t xml:space="preserve">our </w:t>
      </w:r>
      <w:r w:rsidR="00E66A24">
        <w:t>activities</w:t>
      </w:r>
      <w:r w:rsidR="000F0EA0">
        <w:t>, planned or unplanned,</w:t>
      </w:r>
      <w:r w:rsidR="00797A0C">
        <w:t xml:space="preserve"> involving </w:t>
      </w:r>
      <w:r w:rsidR="00443C2C">
        <w:t>W</w:t>
      </w:r>
      <w:r w:rsidR="00797A0C">
        <w:t xml:space="preserve">orking at </w:t>
      </w:r>
      <w:r w:rsidR="00443C2C">
        <w:t>H</w:t>
      </w:r>
      <w:r w:rsidR="00797A0C">
        <w:t>eights</w:t>
      </w:r>
      <w:r w:rsidR="00354B01">
        <w:t xml:space="preserve"> on our behalf</w:t>
      </w:r>
      <w:r w:rsidR="008D2F76">
        <w:t xml:space="preserve">. </w:t>
      </w:r>
    </w:p>
    <w:p w:rsidR="00B9520D" w:rsidDel="00F624FD" w:rsidP="00F66D71" w:rsidRDefault="00F66D71" w14:paraId="35C31929" w14:textId="0B7ACFAB">
      <w:pPr>
        <w:pStyle w:val="ListNumber"/>
        <w:numPr>
          <w:ilvl w:val="0"/>
          <w:numId w:val="23"/>
        </w:numPr>
      </w:pPr>
      <w:r>
        <w:t>Any</w:t>
      </w:r>
      <w:r w:rsidR="47BBE1A1">
        <w:t xml:space="preserve"> works where the fall is</w:t>
      </w:r>
      <w:r w:rsidR="000F0EA0">
        <w:t xml:space="preserve"> potentially</w:t>
      </w:r>
      <w:r w:rsidR="47BBE1A1">
        <w:t xml:space="preserve"> </w:t>
      </w:r>
      <w:r w:rsidRPr="00663E6C" w:rsidR="47BBE1A1">
        <w:t>&gt;</w:t>
      </w:r>
      <w:r w:rsidRPr="0089017C" w:rsidR="0049463A">
        <w:t xml:space="preserve"> </w:t>
      </w:r>
      <w:r w:rsidR="47BBE1A1">
        <w:t>2</w:t>
      </w:r>
      <w:r w:rsidR="004016E4">
        <w:t xml:space="preserve"> </w:t>
      </w:r>
      <w:r w:rsidR="00482B77">
        <w:t>metres but</w:t>
      </w:r>
      <w:r w:rsidDel="009A251E" w:rsidR="00B9520D">
        <w:t xml:space="preserve"> can be used for guidance when there is a potential to fall lesser distances.</w:t>
      </w:r>
    </w:p>
    <w:p w:rsidR="00455CFA" w:rsidP="00B9520D" w:rsidRDefault="00455CFA" w14:paraId="18A91516" w14:textId="77777777">
      <w:pPr>
        <w:pStyle w:val="ListNumber"/>
        <w:numPr>
          <w:ilvl w:val="0"/>
          <w:numId w:val="0"/>
        </w:numPr>
      </w:pPr>
    </w:p>
    <w:p w:rsidR="009A251E" w:rsidP="00CF5056" w:rsidRDefault="00455CFA" w14:paraId="090FC127" w14:textId="77777777">
      <w:pPr>
        <w:pStyle w:val="ListNumber"/>
        <w:numPr>
          <w:ilvl w:val="0"/>
          <w:numId w:val="0"/>
        </w:numPr>
        <w:tabs>
          <w:tab w:val="left" w:pos="720"/>
        </w:tabs>
        <w:ind w:left="360" w:hanging="360"/>
        <w:rPr>
          <w:b/>
        </w:rPr>
      </w:pPr>
      <w:r w:rsidRPr="0089017C">
        <w:rPr>
          <w:b/>
        </w:rPr>
        <w:t>Out of scope</w:t>
      </w:r>
    </w:p>
    <w:p w:rsidRPr="0089017C" w:rsidR="00220E06" w:rsidP="00CF5056" w:rsidRDefault="00220E06" w14:paraId="79BAB1C6" w14:textId="77777777">
      <w:pPr>
        <w:pStyle w:val="ListNumber"/>
        <w:numPr>
          <w:ilvl w:val="0"/>
          <w:numId w:val="0"/>
        </w:numPr>
        <w:tabs>
          <w:tab w:val="left" w:pos="720"/>
        </w:tabs>
        <w:ind w:left="360" w:hanging="360"/>
        <w:rPr>
          <w:b/>
          <w:bCs/>
        </w:rPr>
      </w:pPr>
    </w:p>
    <w:p w:rsidR="009A251E" w:rsidP="009565C0" w:rsidRDefault="00CF617A" w14:paraId="6948CB62" w14:textId="45B3B6A2">
      <w:pPr>
        <w:pStyle w:val="ListNumber"/>
        <w:numPr>
          <w:ilvl w:val="0"/>
          <w:numId w:val="17"/>
        </w:numPr>
      </w:pPr>
      <w:r>
        <w:t xml:space="preserve">When a principal contractor has </w:t>
      </w:r>
      <w:r w:rsidR="00BE7F70">
        <w:t>been granted formal possession of a</w:t>
      </w:r>
      <w:r w:rsidRPr="50058570" w:rsidR="000C6186">
        <w:t xml:space="preserve"> site whilst carrying out contracted work, </w:t>
      </w:r>
      <w:r w:rsidRPr="50058570" w:rsidR="00955CF6">
        <w:t>it is</w:t>
      </w:r>
      <w:r w:rsidRPr="50058570" w:rsidR="000C6186">
        <w:t xml:space="preserve"> </w:t>
      </w:r>
      <w:r w:rsidRPr="50058570" w:rsidR="00D23565">
        <w:t>the</w:t>
      </w:r>
      <w:r w:rsidRPr="50058570" w:rsidR="000C6186">
        <w:t xml:space="preserve"> responsibility of the principal contractor to comply with the relevant regulations and consult with our Engaging Officer to determine if their activities pose a risk to us.</w:t>
      </w:r>
      <w:r w:rsidR="00F06285">
        <w:t xml:space="preserve"> </w:t>
      </w:r>
    </w:p>
    <w:p w:rsidR="00CF5056" w:rsidDel="00F624FD" w:rsidP="009565C0" w:rsidRDefault="00CF5056" w14:paraId="2C5E4984" w14:textId="775CFDBB">
      <w:pPr>
        <w:pStyle w:val="ListNumber"/>
        <w:numPr>
          <w:ilvl w:val="0"/>
          <w:numId w:val="17"/>
        </w:numPr>
      </w:pPr>
      <w:r w:rsidRPr="004D662C" w:rsidDel="00CF617A">
        <w:rPr>
          <w:i/>
          <w:iCs/>
        </w:rPr>
        <w:t>Cranes and Lifting Operations</w:t>
      </w:r>
      <w:r w:rsidDel="00CF617A">
        <w:t xml:space="preserve"> used to lift objects other than </w:t>
      </w:r>
      <w:r w:rsidDel="00CF617A" w:rsidR="00DD0D50">
        <w:t>people.</w:t>
      </w:r>
      <w:r w:rsidDel="00CF617A">
        <w:t xml:space="preserve"> </w:t>
      </w:r>
    </w:p>
    <w:p w:rsidRPr="005F6B06" w:rsidR="005F6B06" w:rsidP="005F6B06" w:rsidRDefault="005F6B06" w14:paraId="2D45F25B" w14:textId="77777777"/>
    <w:p w:rsidRPr="00817862" w:rsidR="00817862" w:rsidP="00BB5F72" w:rsidRDefault="00EB10F4" w14:paraId="565EB3FB" w14:textId="52600DDB">
      <w:pPr>
        <w:pStyle w:val="Heading1"/>
      </w:pPr>
      <w:r w:rsidRPr="00155B2F">
        <w:t xml:space="preserve">Standard </w:t>
      </w:r>
      <w:r w:rsidR="00AD3DF3">
        <w:t>r</w:t>
      </w:r>
      <w:r>
        <w:t>equirements</w:t>
      </w:r>
      <w:r w:rsidRPr="00155B2F" w:rsidR="00011B9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064"/>
        <w:gridCol w:w="2041"/>
      </w:tblGrid>
      <w:tr w:rsidRPr="00CE7833" w:rsidR="00CB0442" w:rsidTr="00804341" w14:paraId="6676CA28" w14:textId="77777777">
        <w:trPr>
          <w:trHeight w:val="567"/>
          <w:tblHeader/>
        </w:trPr>
        <w:tc>
          <w:tcPr>
            <w:tcW w:w="6091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CB0442" w:rsidP="00F83791" w:rsidRDefault="00941BFB" w14:paraId="638A8188" w14:textId="65889261">
            <w:pPr>
              <w:rPr>
                <w:b/>
                <w:bCs/>
                <w:color w:val="FFFFFF" w:themeColor="background1"/>
              </w:rPr>
            </w:pPr>
            <w:bookmarkStart w:name="_Hlk70930098" w:id="0"/>
            <w:bookmarkStart w:name="_Hlk70930128" w:id="1"/>
            <w:bookmarkStart w:name="_Toc4408096" w:id="2"/>
            <w:r>
              <w:rPr>
                <w:b/>
                <w:bCs/>
                <w:color w:val="FFFFFF" w:themeColor="background1"/>
              </w:rPr>
              <w:t>Requirements</w:t>
            </w:r>
          </w:p>
        </w:tc>
        <w:tc>
          <w:tcPr>
            <w:tcW w:w="206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CB0442" w:rsidP="00F83791" w:rsidRDefault="00CB0442" w14:paraId="53982821" w14:textId="7639D192">
            <w:pPr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  <w:r w:rsidR="005B1F33">
              <w:rPr>
                <w:rStyle w:val="FootnoteReference"/>
                <w:b/>
                <w:bCs/>
                <w:color w:val="FFFFFF" w:themeColor="background1"/>
              </w:rPr>
              <w:footnoteReference w:id="2"/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CB0442" w:rsidP="00F83791" w:rsidRDefault="00CB0442" w14:paraId="0F485F25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>
              <w:rPr>
                <w:rStyle w:val="FootnoteReference"/>
                <w:b/>
                <w:bCs/>
                <w:color w:val="FFFFFF" w:themeColor="background1"/>
              </w:rPr>
              <w:footnoteReference w:id="3"/>
            </w:r>
          </w:p>
        </w:tc>
      </w:tr>
      <w:tr w:rsidRPr="004A473F" w:rsidR="00CB0442" w:rsidTr="00804341" w14:paraId="234D9704" w14:textId="77777777">
        <w:trPr>
          <w:trHeight w:val="645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CB0442" w:rsidP="00F83791" w:rsidRDefault="006C5B5B" w14:paraId="63FA27A1" w14:textId="0A999C7F">
            <w:r>
              <w:t>A</w:t>
            </w:r>
            <w:r w:rsidR="00CB0442">
              <w:t>ssets</w:t>
            </w:r>
            <w:r w:rsidR="00127B40">
              <w:t>, plant</w:t>
            </w:r>
            <w:r w:rsidR="00CB0442">
              <w:t xml:space="preserve"> and equipment purchased, </w:t>
            </w:r>
            <w:r w:rsidR="00346734">
              <w:t xml:space="preserve">including safety equipment, </w:t>
            </w:r>
            <w:r w:rsidR="00A732E8">
              <w:t>used for</w:t>
            </w:r>
            <w:r w:rsidR="002D28C9">
              <w:t xml:space="preserve"> </w:t>
            </w:r>
            <w:r w:rsidR="005F6B06">
              <w:t>w</w:t>
            </w:r>
            <w:r w:rsidR="002D28C9">
              <w:t xml:space="preserve">orking at </w:t>
            </w:r>
            <w:r w:rsidR="005F6B06">
              <w:t>h</w:t>
            </w:r>
            <w:r w:rsidR="002D28C9">
              <w:t>eights</w:t>
            </w:r>
            <w:r w:rsidR="005F6B06">
              <w:t xml:space="preserve"> (</w:t>
            </w:r>
            <w:r w:rsidR="00FD1B53">
              <w:t>particularly falls</w:t>
            </w:r>
            <w:r w:rsidR="005F6B06">
              <w:t>)</w:t>
            </w:r>
            <w:r w:rsidR="00A732E8">
              <w:t xml:space="preserve"> must:</w:t>
            </w:r>
          </w:p>
          <w:p w:rsidR="00A732E8" w:rsidP="00F83791" w:rsidRDefault="00A732E8" w14:paraId="30B27AC7" w14:textId="444D8863">
            <w:pPr>
              <w:pStyle w:val="ListParagraph"/>
              <w:numPr>
                <w:ilvl w:val="0"/>
                <w:numId w:val="8"/>
              </w:numPr>
            </w:pPr>
            <w:r>
              <w:t>Comply with Australian Standards</w:t>
            </w:r>
            <w:r>
              <w:rPr>
                <w:rStyle w:val="FootnoteReference"/>
              </w:rPr>
              <w:footnoteReference w:id="4"/>
            </w:r>
          </w:p>
          <w:p w:rsidR="00A732E8" w:rsidP="00F83791" w:rsidRDefault="00A732E8" w14:paraId="4A1CF61D" w14:textId="1349CFD5">
            <w:pPr>
              <w:pStyle w:val="ListParagraph"/>
              <w:numPr>
                <w:ilvl w:val="0"/>
                <w:numId w:val="8"/>
              </w:numPr>
            </w:pPr>
            <w:r>
              <w:t>Be installed and used as per the manufacturer’s instructions.</w:t>
            </w:r>
          </w:p>
          <w:p w:rsidR="00A732E8" w:rsidP="00F83791" w:rsidRDefault="00A732E8" w14:paraId="541A9DDC" w14:textId="77777777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r>
              <w:rPr>
                <w:szCs w:val="22"/>
              </w:rPr>
              <w:t>Be i</w:t>
            </w:r>
            <w:r w:rsidRPr="50058570">
              <w:rPr>
                <w:szCs w:val="22"/>
              </w:rPr>
              <w:t>nspected and maintained.</w:t>
            </w:r>
          </w:p>
          <w:p w:rsidR="00A732E8" w:rsidP="00F83791" w:rsidRDefault="00A732E8" w14:paraId="1C26ED45" w14:textId="77777777">
            <w:pPr>
              <w:pStyle w:val="ListParagraph"/>
              <w:numPr>
                <w:ilvl w:val="0"/>
                <w:numId w:val="8"/>
              </w:numPr>
            </w:pPr>
            <w:r>
              <w:t>Be fit for purpose, and;</w:t>
            </w:r>
          </w:p>
          <w:p w:rsidRPr="00EE6441" w:rsidR="00CB0442" w:rsidP="00F83791" w:rsidRDefault="00A732E8" w14:paraId="763657D0" w14:textId="1D9B8FC1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r>
              <w:rPr>
                <w:szCs w:val="22"/>
              </w:rPr>
              <w:t>Be a</w:t>
            </w:r>
            <w:r w:rsidRPr="50058570">
              <w:rPr>
                <w:szCs w:val="22"/>
              </w:rPr>
              <w:t xml:space="preserve">ppropriate for the full duration of the task. </w:t>
            </w:r>
          </w:p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55277C" w:rsidR="00CB0442" w:rsidP="00F83791" w:rsidRDefault="00805662" w14:paraId="26187013" w14:textId="0CCA644D">
            <w:pPr>
              <w:rPr>
                <w:b/>
              </w:rPr>
            </w:pPr>
            <w:r w:rsidRPr="0055277C">
              <w:rPr>
                <w:b/>
                <w:bCs/>
              </w:rPr>
              <w:t>Executive People &amp; Resilience</w:t>
            </w:r>
          </w:p>
          <w:p w:rsidR="00805662" w:rsidP="00F83791" w:rsidRDefault="007A2CB8" w14:paraId="0A50E78D" w14:textId="77777777">
            <w:r>
              <w:t>BM Asset Creation</w:t>
            </w:r>
          </w:p>
          <w:p w:rsidR="007A2CB8" w:rsidP="00F83791" w:rsidRDefault="007A2CB8" w14:paraId="72621714" w14:textId="77777777">
            <w:r>
              <w:t>BM Maintenance</w:t>
            </w:r>
          </w:p>
          <w:p w:rsidRPr="00860DFE" w:rsidR="007A2CB8" w:rsidP="00F83791" w:rsidRDefault="007A2CB8" w14:paraId="1DD3CD5C" w14:textId="3F374870">
            <w: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A473F" w:rsidR="00CB0442" w:rsidP="00F83791" w:rsidRDefault="00CB0442" w14:paraId="617A1391" w14:textId="4026D911">
            <w:r>
              <w:t xml:space="preserve">GM </w:t>
            </w:r>
            <w:r w:rsidR="00805662">
              <w:t>People &amp; Business Services</w:t>
            </w:r>
          </w:p>
        </w:tc>
      </w:tr>
      <w:tr w:rsidRPr="004A473F" w:rsidR="00F021A5" w:rsidTr="00804341" w14:paraId="5FFD3364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021A5" w:rsidP="00F83791" w:rsidRDefault="00E2188A" w14:paraId="4BD03806" w14:textId="3F411EE4">
            <w:r w:rsidRPr="00E2188A">
              <w:t>Equipment use</w:t>
            </w:r>
            <w:r w:rsidR="007F2FCB">
              <w:t>d</w:t>
            </w:r>
            <w:r w:rsidRPr="00E2188A">
              <w:t xml:space="preserve"> </w:t>
            </w:r>
            <w:r w:rsidR="00B41EA4">
              <w:t>for</w:t>
            </w:r>
            <w:r w:rsidRPr="00E2188A">
              <w:t xml:space="preserve"> </w:t>
            </w:r>
            <w:r w:rsidR="005F6B06">
              <w:t>w</w:t>
            </w:r>
            <w:r w:rsidR="00A76F36">
              <w:t xml:space="preserve">orking at </w:t>
            </w:r>
            <w:r w:rsidR="005F6B06">
              <w:t>h</w:t>
            </w:r>
            <w:r w:rsidR="00A76F36">
              <w:t>eight</w:t>
            </w:r>
            <w:r w:rsidR="008810B2">
              <w:t>/</w:t>
            </w:r>
            <w:r w:rsidR="005F6B06">
              <w:t>f</w:t>
            </w:r>
            <w:r w:rsidR="00A76F36">
              <w:t xml:space="preserve">alls </w:t>
            </w:r>
            <w:r w:rsidR="005F6B06">
              <w:t>p</w:t>
            </w:r>
            <w:r w:rsidR="00A76F36">
              <w:t>reventio</w:t>
            </w:r>
            <w:r w:rsidR="008810B2">
              <w:t xml:space="preserve">n </w:t>
            </w:r>
            <w:r w:rsidRPr="00E2188A">
              <w:t>must be used</w:t>
            </w:r>
            <w:r w:rsidR="00A76F36">
              <w:t xml:space="preserve"> </w:t>
            </w:r>
            <w:r w:rsidRPr="00E2188A">
              <w:t xml:space="preserve">and maintained (e.g., inspected, serviced, and </w:t>
            </w:r>
            <w:r w:rsidRPr="00E2188A">
              <w:lastRenderedPageBreak/>
              <w:t>repaired) in</w:t>
            </w:r>
            <w:r w:rsidR="00A76F36">
              <w:t xml:space="preserve"> </w:t>
            </w:r>
            <w:r w:rsidRPr="00E2188A">
              <w:t>line with manufacturer</w:t>
            </w:r>
            <w:r w:rsidR="00B41EA4">
              <w:t>’</w:t>
            </w:r>
            <w:r w:rsidRPr="00E2188A">
              <w:t>s recommendations as a</w:t>
            </w:r>
            <w:r w:rsidR="00DB3D42">
              <w:t xml:space="preserve"> </w:t>
            </w:r>
            <w:r w:rsidRPr="00E2188A">
              <w:t>minimum.</w:t>
            </w:r>
          </w:p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6F72BF" w:rsidP="00F83791" w:rsidRDefault="006F72BF" w14:paraId="6B3CA01A" w14:textId="77777777">
            <w:r w:rsidRPr="006F72BF">
              <w:lastRenderedPageBreak/>
              <w:t xml:space="preserve">BM Asset Systems </w:t>
            </w:r>
          </w:p>
          <w:p w:rsidR="0015447C" w:rsidP="00F83791" w:rsidRDefault="0015447C" w14:paraId="3C413E63" w14:textId="00F9F8F0">
            <w:r>
              <w:t>BM Asset Creation</w:t>
            </w:r>
          </w:p>
          <w:p w:rsidR="00004D87" w:rsidP="00F83791" w:rsidRDefault="00004D87" w14:paraId="035B4D9A" w14:textId="491E6449">
            <w:r>
              <w:lastRenderedPageBreak/>
              <w:t>BM Operations</w:t>
            </w:r>
          </w:p>
          <w:p w:rsidRPr="006F72BF" w:rsidR="00F021A5" w:rsidDel="00E85F54" w:rsidP="00F83791" w:rsidRDefault="006F72BF" w14:paraId="0E0219AC" w14:textId="0D4355BB">
            <w:r w:rsidRPr="006F72BF">
              <w:t>BM Maintenance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F2FCB" w:rsidR="00F021A5" w:rsidP="00F83791" w:rsidRDefault="007F2FCB" w14:paraId="019F86A6" w14:textId="33B8FB59">
            <w:pPr>
              <w:rPr>
                <w:szCs w:val="22"/>
              </w:rPr>
            </w:pPr>
            <w:r w:rsidRPr="007F2FCB">
              <w:rPr>
                <w:color w:val="000000"/>
                <w:szCs w:val="22"/>
              </w:rPr>
              <w:lastRenderedPageBreak/>
              <w:t>GM Assets &amp; Service Delivery</w:t>
            </w:r>
          </w:p>
        </w:tc>
      </w:tr>
      <w:tr w:rsidRPr="004A473F" w:rsidR="00CB0442" w:rsidTr="00804341" w14:paraId="254D2052" w14:textId="77777777">
        <w:trPr>
          <w:trHeight w:val="1401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004D87" w:rsidR="00CB0442" w:rsidP="00F83791" w:rsidRDefault="00F52C02" w14:paraId="0DA7F1B9" w14:textId="7AEE117D">
            <w:pPr>
              <w:rPr>
                <w:bCs/>
              </w:rPr>
            </w:pPr>
            <w:r>
              <w:t>Tasks involving</w:t>
            </w:r>
            <w:r w:rsidR="00481226">
              <w:t xml:space="preserve"> </w:t>
            </w:r>
            <w:r w:rsidR="00DB3D42">
              <w:t>w</w:t>
            </w:r>
            <w:r w:rsidR="00CB0442">
              <w:t xml:space="preserve">orking at </w:t>
            </w:r>
            <w:r w:rsidR="00DB3D42">
              <w:t>h</w:t>
            </w:r>
            <w:r w:rsidR="00CB0442">
              <w:t>eight</w:t>
            </w:r>
            <w:r w:rsidR="15447E6D">
              <w:t>/</w:t>
            </w:r>
            <w:r w:rsidR="00DB3D42">
              <w:t>f</w:t>
            </w:r>
            <w:r w:rsidR="00CB0442">
              <w:t>all</w:t>
            </w:r>
            <w:r w:rsidR="00DB3D42">
              <w:t>s</w:t>
            </w:r>
            <w:r w:rsidR="00CB0442">
              <w:t xml:space="preserve"> </w:t>
            </w:r>
            <w:r w:rsidR="00DB3D42">
              <w:t>p</w:t>
            </w:r>
            <w:r w:rsidR="00CB0442">
              <w:t>revention</w:t>
            </w:r>
            <w:r w:rsidR="00481226">
              <w:t xml:space="preserve"> </w:t>
            </w:r>
            <w:r>
              <w:t>must be completed in accordance with our procedures</w:t>
            </w:r>
            <w:r w:rsidR="00481226">
              <w:t xml:space="preserve"> </w:t>
            </w:r>
            <w:r w:rsidR="5FC3959A">
              <w:t>(</w:t>
            </w:r>
            <w:r w:rsidR="004E0107">
              <w:t>e.g.</w:t>
            </w:r>
            <w:r w:rsidR="5FC3959A">
              <w:t xml:space="preserve">, </w:t>
            </w:r>
            <w:r w:rsidRPr="006C5B5B" w:rsidR="006C5B5B">
              <w:rPr>
                <w:b/>
                <w:bCs/>
                <w:i/>
                <w:iCs/>
              </w:rPr>
              <w:t>Working from Heights</w:t>
            </w:r>
            <w:r w:rsidRPr="006C5B5B" w:rsidR="006C5B5B">
              <w:rPr>
                <w:i/>
                <w:iCs/>
              </w:rPr>
              <w:t xml:space="preserve"> (</w:t>
            </w:r>
            <w:r w:rsidRPr="006C5B5B" w:rsidR="00CB0442">
              <w:rPr>
                <w:b/>
                <w:i/>
                <w:iCs/>
              </w:rPr>
              <w:t>Falls Prevention</w:t>
            </w:r>
            <w:r w:rsidRPr="006C5B5B" w:rsidR="006C5B5B">
              <w:rPr>
                <w:b/>
                <w:i/>
                <w:iCs/>
              </w:rPr>
              <w:t>)</w:t>
            </w:r>
            <w:r w:rsidRPr="006C5B5B" w:rsidR="00CB0442">
              <w:rPr>
                <w:b/>
                <w:i/>
                <w:iCs/>
              </w:rPr>
              <w:t xml:space="preserve"> Procedure</w:t>
            </w:r>
            <w:r w:rsidR="00CB3B49">
              <w:rPr>
                <w:b/>
                <w:i/>
                <w:iCs/>
              </w:rPr>
              <w:t xml:space="preserve">, </w:t>
            </w:r>
            <w:r w:rsidRPr="00CB3B49" w:rsidR="00CB3B49">
              <w:rPr>
                <w:bCs/>
              </w:rPr>
              <w:t>Task Risk Assessment (JSA) or</w:t>
            </w:r>
            <w:r w:rsidR="009C3586">
              <w:rPr>
                <w:bCs/>
              </w:rPr>
              <w:t xml:space="preserve"> </w:t>
            </w:r>
            <w:r w:rsidRPr="00CB3B49" w:rsidR="00CB3B49">
              <w:rPr>
                <w:bCs/>
              </w:rPr>
              <w:t>equivalent system</w:t>
            </w:r>
            <w:r w:rsidR="006846E6">
              <w:rPr>
                <w:rStyle w:val="FootnoteReference"/>
                <w:bCs/>
              </w:rPr>
              <w:footnoteReference w:id="5"/>
            </w:r>
            <w:r w:rsidRPr="00CB3B49" w:rsidR="00CB3B49">
              <w:rPr>
                <w:bCs/>
              </w:rPr>
              <w:t>).</w:t>
            </w:r>
          </w:p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025F3" w:rsidR="00CB0442" w:rsidP="00F83791" w:rsidRDefault="008E250A" w14:paraId="143A5F7C" w14:textId="2A4CDF27">
            <w:pPr>
              <w:rPr>
                <w:b/>
              </w:rPr>
            </w:pPr>
            <w:r w:rsidRPr="003025F3">
              <w:rPr>
                <w:b/>
                <w:bCs/>
              </w:rPr>
              <w:t>Executive People &amp; Resilience</w:t>
            </w:r>
          </w:p>
          <w:p w:rsidR="008E250A" w:rsidP="00F83791" w:rsidRDefault="008E250A" w14:paraId="56B95CB3" w14:textId="77777777">
            <w:r>
              <w:t>BM Asset Creation</w:t>
            </w:r>
          </w:p>
          <w:p w:rsidR="008E250A" w:rsidP="00F83791" w:rsidRDefault="008E250A" w14:paraId="60C3837A" w14:textId="77777777">
            <w:r>
              <w:t>BM Maintenance</w:t>
            </w:r>
          </w:p>
          <w:p w:rsidRPr="00860DFE" w:rsidR="008E250A" w:rsidP="00F83791" w:rsidRDefault="008E250A" w14:paraId="7EF10E36" w14:textId="427D9D62">
            <w: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A473F" w:rsidR="00CB0442" w:rsidP="00F83791" w:rsidRDefault="00CB0442" w14:paraId="00BB1CD1" w14:textId="00F401EF">
            <w:r w:rsidRPr="004A473F">
              <w:t xml:space="preserve">GM </w:t>
            </w:r>
            <w:r w:rsidR="004E0107">
              <w:t>People &amp; Business Services</w:t>
            </w:r>
          </w:p>
        </w:tc>
      </w:tr>
      <w:tr w:rsidRPr="004A473F" w:rsidR="00233CE2" w:rsidTr="00D922AB" w14:paraId="207D7609" w14:textId="77777777">
        <w:trPr>
          <w:trHeight w:val="1401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233CE2" w:rsidP="00D922AB" w:rsidRDefault="00670889" w14:paraId="7619EF5D" w14:textId="65F5B2E8">
            <w:r>
              <w:t>When a task involves the potential</w:t>
            </w:r>
            <w:r w:rsidR="00FC3DFD">
              <w:rPr>
                <w:rStyle w:val="FootnoteReference"/>
              </w:rPr>
              <w:footnoteReference w:id="6"/>
            </w:r>
            <w:r>
              <w:t xml:space="preserve"> to fall </w:t>
            </w:r>
            <w:r w:rsidRPr="00315FB9">
              <w:t xml:space="preserve">&gt; </w:t>
            </w:r>
            <w:r>
              <w:t xml:space="preserve">2 metres, a </w:t>
            </w:r>
            <w:r>
              <w:rPr>
                <w:b/>
                <w:bCs/>
              </w:rPr>
              <w:t>Task Risk Assessment</w:t>
            </w:r>
            <w:r w:rsidRPr="00D05D46">
              <w:rPr>
                <w:b/>
                <w:bCs/>
              </w:rPr>
              <w:t xml:space="preserve"> (JSA) e</w:t>
            </w:r>
            <w:r>
              <w:rPr>
                <w:b/>
                <w:bCs/>
              </w:rPr>
              <w:t>F</w:t>
            </w:r>
            <w:r w:rsidRPr="00D05D46">
              <w:rPr>
                <w:b/>
                <w:bCs/>
              </w:rPr>
              <w:t>orm</w:t>
            </w:r>
            <w:r>
              <w:rPr>
                <w:b/>
                <w:bCs/>
              </w:rPr>
              <w:t xml:space="preserve"> </w:t>
            </w:r>
            <w:r>
              <w:t xml:space="preserve">must be completed </w:t>
            </w:r>
            <w:r w:rsidRPr="000E3783">
              <w:rPr>
                <w:u w:val="single"/>
              </w:rPr>
              <w:t>prior</w:t>
            </w:r>
            <w:r>
              <w:t xml:space="preserve"> to performing the task – </w:t>
            </w:r>
            <w:r w:rsidR="008F3C93">
              <w:t xml:space="preserve">with </w:t>
            </w:r>
            <w:r>
              <w:t>records kept.</w:t>
            </w:r>
          </w:p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32476" w:rsidR="00A07E79" w:rsidP="00F83791" w:rsidRDefault="00A07E79" w14:paraId="0ACCE0B0" w14:textId="77777777">
            <w:pPr>
              <w:rPr>
                <w:b/>
                <w:bCs/>
              </w:rPr>
            </w:pPr>
            <w:r w:rsidRPr="00D32476">
              <w:rPr>
                <w:b/>
                <w:bCs/>
              </w:rPr>
              <w:t>Executive People &amp; Resilience</w:t>
            </w:r>
          </w:p>
          <w:p w:rsidR="00A07E79" w:rsidP="00F83791" w:rsidRDefault="00A07E79" w14:paraId="70D46998" w14:textId="77777777">
            <w:pPr>
              <w:rPr>
                <w:szCs w:val="20"/>
              </w:rPr>
            </w:pPr>
            <w:r>
              <w:rPr>
                <w:szCs w:val="20"/>
              </w:rPr>
              <w:t>BM Asset Creation</w:t>
            </w:r>
          </w:p>
          <w:p w:rsidR="00A07E79" w:rsidP="00F83791" w:rsidRDefault="00A07E79" w14:paraId="1FE3EC20" w14:textId="77777777">
            <w:pPr>
              <w:rPr>
                <w:szCs w:val="20"/>
              </w:rPr>
            </w:pPr>
            <w:r>
              <w:rPr>
                <w:szCs w:val="20"/>
              </w:rPr>
              <w:t>BM Maintenance</w:t>
            </w:r>
          </w:p>
          <w:p w:rsidRPr="00233CE2" w:rsidR="00233CE2" w:rsidDel="008E250A" w:rsidP="00F83791" w:rsidRDefault="00A07E79" w14:paraId="5C00AA8F" w14:textId="05E63D81">
            <w:pPr>
              <w:rPr>
                <w:b/>
                <w:bCs/>
              </w:rPr>
            </w:pPr>
            <w:r>
              <w:rPr>
                <w:szCs w:val="20"/>
              </w:rP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A473F" w:rsidR="00233CE2" w:rsidP="00F83791" w:rsidRDefault="00A07E79" w14:paraId="209C1FD2" w14:textId="65273606">
            <w:r>
              <w:t>GM People &amp; Business Services</w:t>
            </w:r>
          </w:p>
        </w:tc>
      </w:tr>
      <w:tr w:rsidRPr="004A473F" w:rsidR="00F83791" w:rsidTr="00804341" w14:paraId="550BAA98" w14:textId="77777777">
        <w:trPr>
          <w:trHeight w:val="1401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83791" w:rsidP="00F83791" w:rsidRDefault="00F83791" w14:paraId="1B80E357" w14:textId="62F52407">
            <w:r>
              <w:t xml:space="preserve">Risks associated with working at height/falls prevention, where there is a potential to fall </w:t>
            </w:r>
            <w:r w:rsidRPr="000546A8">
              <w:t>&gt;</w:t>
            </w:r>
            <w:r>
              <w:t xml:space="preserve"> 2 metres, must be identified and assessed</w:t>
            </w:r>
            <w:r>
              <w:rPr>
                <w:rStyle w:val="FootnoteReference"/>
              </w:rPr>
              <w:footnoteReference w:id="7"/>
            </w:r>
            <w:r>
              <w:t xml:space="preserve"> by a qualified person and the hierarchy of control must be used </w:t>
            </w:r>
            <w:r w:rsidR="008204C0">
              <w:t xml:space="preserve">where reasonably practicable </w:t>
            </w:r>
            <w:r>
              <w:t xml:space="preserve">to control the risks to our accepted levels as follows: </w:t>
            </w:r>
          </w:p>
          <w:p w:rsidR="00F83791" w:rsidP="00F83791" w:rsidRDefault="00F83791" w14:paraId="619FE28B" w14:textId="36C8F3C0">
            <w:pPr>
              <w:pStyle w:val="ListParagraph"/>
              <w:numPr>
                <w:ilvl w:val="0"/>
                <w:numId w:val="9"/>
              </w:numPr>
              <w:contextualSpacing w:val="0"/>
            </w:pPr>
            <w:r>
              <w:t>Eliminate (e.g.,</w:t>
            </w:r>
            <w:r w:rsidR="00E17D2D">
              <w:t xml:space="preserve"> doing </w:t>
            </w:r>
            <w:r w:rsidR="00702321">
              <w:t xml:space="preserve">groundwork </w:t>
            </w:r>
            <w:r>
              <w:t>or solid construction)</w:t>
            </w:r>
          </w:p>
          <w:p w:rsidR="00F83791" w:rsidP="00F83791" w:rsidRDefault="00F83791" w14:paraId="4DC2C87C" w14:textId="7C964D8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szCs w:val="22"/>
              </w:rPr>
            </w:pPr>
            <w:r w:rsidRPr="50058570">
              <w:rPr>
                <w:szCs w:val="22"/>
              </w:rPr>
              <w:t xml:space="preserve">Substitute </w:t>
            </w:r>
            <w:r>
              <w:rPr>
                <w:szCs w:val="22"/>
              </w:rPr>
              <w:t>(e.g., drone</w:t>
            </w:r>
            <w:r w:rsidR="00702321">
              <w:rPr>
                <w:szCs w:val="22"/>
              </w:rPr>
              <w:t xml:space="preserve"> use</w:t>
            </w:r>
            <w:r>
              <w:rPr>
                <w:szCs w:val="22"/>
              </w:rPr>
              <w:t xml:space="preserve"> to </w:t>
            </w:r>
            <w:r w:rsidR="007A53A8">
              <w:rPr>
                <w:szCs w:val="22"/>
              </w:rPr>
              <w:t xml:space="preserve">do </w:t>
            </w:r>
            <w:r w:rsidR="00804341">
              <w:rPr>
                <w:szCs w:val="22"/>
              </w:rPr>
              <w:t xml:space="preserve">clear water </w:t>
            </w:r>
            <w:r>
              <w:rPr>
                <w:szCs w:val="22"/>
              </w:rPr>
              <w:t>storage</w:t>
            </w:r>
            <w:r w:rsidR="007A53A8">
              <w:rPr>
                <w:szCs w:val="22"/>
              </w:rPr>
              <w:t xml:space="preserve"> inspections</w:t>
            </w:r>
            <w:r>
              <w:rPr>
                <w:szCs w:val="22"/>
              </w:rPr>
              <w:t>)</w:t>
            </w:r>
          </w:p>
          <w:p w:rsidR="00F83791" w:rsidP="00F83791" w:rsidRDefault="00F83791" w14:paraId="44921CA8" w14:textId="2D2835CA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szCs w:val="22"/>
              </w:rPr>
            </w:pPr>
            <w:r w:rsidRPr="50058570">
              <w:rPr>
                <w:szCs w:val="22"/>
              </w:rPr>
              <w:t xml:space="preserve">Isolate </w:t>
            </w:r>
            <w:r w:rsidR="006E04C9">
              <w:rPr>
                <w:szCs w:val="22"/>
              </w:rPr>
              <w:t>(</w:t>
            </w:r>
            <w:r>
              <w:rPr>
                <w:szCs w:val="22"/>
              </w:rPr>
              <w:t>e.g., use permanent railings</w:t>
            </w:r>
            <w:r w:rsidR="006E04C9">
              <w:rPr>
                <w:szCs w:val="22"/>
              </w:rPr>
              <w:t>)</w:t>
            </w:r>
            <w:r>
              <w:rPr>
                <w:szCs w:val="22"/>
              </w:rPr>
              <w:t>.</w:t>
            </w:r>
          </w:p>
          <w:p w:rsidR="00F83791" w:rsidP="00F83791" w:rsidRDefault="006E04C9" w14:paraId="34622A2E" w14:textId="66BC6955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szCs w:val="22"/>
              </w:rPr>
            </w:pPr>
            <w:r>
              <w:rPr>
                <w:szCs w:val="22"/>
              </w:rPr>
              <w:t>Engineer</w:t>
            </w:r>
            <w:r w:rsidRPr="50058570" w:rsidR="00F83791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 w:rsidRPr="50058570" w:rsidR="00F83791">
              <w:rPr>
                <w:szCs w:val="22"/>
              </w:rPr>
              <w:t xml:space="preserve">e.g., </w:t>
            </w:r>
          </w:p>
          <w:p w:rsidR="00F83791" w:rsidP="00F83791" w:rsidRDefault="00F83791" w14:paraId="34F8F5B0" w14:textId="77777777">
            <w:pPr>
              <w:pStyle w:val="ListParagraph"/>
              <w:numPr>
                <w:ilvl w:val="1"/>
                <w:numId w:val="9"/>
              </w:numPr>
              <w:contextualSpacing w:val="0"/>
              <w:rPr>
                <w:szCs w:val="22"/>
              </w:rPr>
            </w:pPr>
            <w:r>
              <w:rPr>
                <w:szCs w:val="22"/>
              </w:rPr>
              <w:t>P</w:t>
            </w:r>
            <w:r w:rsidRPr="50058570">
              <w:rPr>
                <w:szCs w:val="22"/>
              </w:rPr>
              <w:t xml:space="preserve">assive fall prevention device </w:t>
            </w:r>
            <w:r>
              <w:rPr>
                <w:szCs w:val="22"/>
              </w:rPr>
              <w:t>(e.g.,</w:t>
            </w:r>
            <w:r w:rsidRPr="50058570">
              <w:rPr>
                <w:szCs w:val="22"/>
              </w:rPr>
              <w:t xml:space="preserve"> temporary </w:t>
            </w:r>
            <w:r>
              <w:rPr>
                <w:szCs w:val="22"/>
              </w:rPr>
              <w:t>EWP</w:t>
            </w:r>
            <w:r w:rsidRPr="50058570">
              <w:rPr>
                <w:szCs w:val="22"/>
              </w:rPr>
              <w:t>, guard railing, portable safety barriers</w:t>
            </w:r>
            <w:r>
              <w:rPr>
                <w:szCs w:val="22"/>
              </w:rPr>
              <w:t>, safety grates or roof safety mesh</w:t>
            </w:r>
            <w:r w:rsidRPr="50058570">
              <w:rPr>
                <w:szCs w:val="22"/>
              </w:rPr>
              <w:t>)</w:t>
            </w:r>
          </w:p>
          <w:p w:rsidR="00466F42" w:rsidP="00F83791" w:rsidRDefault="00F83791" w14:paraId="14A2CCC5" w14:textId="77777777">
            <w:pPr>
              <w:pStyle w:val="ListParagraph"/>
              <w:numPr>
                <w:ilvl w:val="1"/>
                <w:numId w:val="9"/>
              </w:numPr>
              <w:contextualSpacing w:val="0"/>
            </w:pPr>
            <w:r>
              <w:t xml:space="preserve">Work positioning system (e.g., harness </w:t>
            </w:r>
            <w:r w:rsidR="006E04C9">
              <w:t>&amp;</w:t>
            </w:r>
            <w:r>
              <w:t xml:space="preserve"> lanyard connected to a fixed anchor point or portable davit). </w:t>
            </w:r>
          </w:p>
          <w:p w:rsidR="00F83791" w:rsidP="00466F42" w:rsidRDefault="00F83791" w14:paraId="4DF625A5" w14:textId="449650EC">
            <w:pPr>
              <w:pStyle w:val="ListParagraph"/>
              <w:numPr>
                <w:ilvl w:val="0"/>
                <w:numId w:val="0"/>
              </w:numPr>
              <w:ind w:left="1440"/>
              <w:contextualSpacing w:val="0"/>
            </w:pPr>
            <w:r w:rsidRPr="00E92553">
              <w:rPr>
                <w:b/>
                <w:bCs/>
              </w:rPr>
              <w:t>Note</w:t>
            </w:r>
            <w:r>
              <w:t xml:space="preserve">: This system </w:t>
            </w:r>
            <w:r w:rsidR="00341679">
              <w:t xml:space="preserve">must be </w:t>
            </w:r>
            <w:r>
              <w:t>set up to prevent user</w:t>
            </w:r>
            <w:r w:rsidR="00341679">
              <w:t>s</w:t>
            </w:r>
            <w:r>
              <w:t xml:space="preserve"> reaching the edge)</w:t>
            </w:r>
          </w:p>
          <w:p w:rsidRPr="00E466E5" w:rsidR="00F83791" w:rsidP="00F83791" w:rsidRDefault="00F83791" w14:paraId="770F1A6F" w14:textId="4BF4D7D7">
            <w:pPr>
              <w:pStyle w:val="ListParagraph"/>
              <w:numPr>
                <w:ilvl w:val="1"/>
                <w:numId w:val="9"/>
              </w:numPr>
              <w:contextualSpacing w:val="0"/>
            </w:pPr>
            <w:r>
              <w:t>Fixed or portable ladder</w:t>
            </w:r>
            <w:r w:rsidR="00341679">
              <w:t>)</w:t>
            </w:r>
          </w:p>
          <w:p w:rsidR="00F83791" w:rsidP="00F83791" w:rsidRDefault="002224FD" w14:paraId="1975F8F5" w14:textId="4470726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szCs w:val="22"/>
              </w:rPr>
            </w:pPr>
            <w:r w:rsidRPr="50058570">
              <w:rPr>
                <w:szCs w:val="22"/>
              </w:rPr>
              <w:t>Administrat</w:t>
            </w:r>
            <w:r>
              <w:rPr>
                <w:szCs w:val="22"/>
              </w:rPr>
              <w:t>e</w:t>
            </w:r>
            <w:r w:rsidR="00341679">
              <w:rPr>
                <w:szCs w:val="22"/>
              </w:rPr>
              <w:t xml:space="preserve"> </w:t>
            </w:r>
            <w:r w:rsidRPr="50058570" w:rsidR="00F83791">
              <w:rPr>
                <w:szCs w:val="22"/>
              </w:rPr>
              <w:t xml:space="preserve">(e.g., </w:t>
            </w:r>
            <w:r w:rsidR="00F83791">
              <w:rPr>
                <w:szCs w:val="22"/>
              </w:rPr>
              <w:t xml:space="preserve">use of </w:t>
            </w:r>
            <w:r w:rsidRPr="50058570" w:rsidR="00F83791">
              <w:rPr>
                <w:szCs w:val="22"/>
              </w:rPr>
              <w:t>safety signs)</w:t>
            </w:r>
          </w:p>
          <w:p w:rsidRPr="00E17D2D" w:rsidR="00E17D2D" w:rsidP="00F83791" w:rsidRDefault="00F83791" w14:paraId="3680C885" w14:textId="77777777">
            <w:pPr>
              <w:pStyle w:val="ListParagraph"/>
              <w:numPr>
                <w:ilvl w:val="0"/>
                <w:numId w:val="9"/>
              </w:numPr>
            </w:pPr>
            <w:r w:rsidRPr="00F83791">
              <w:rPr>
                <w:szCs w:val="22"/>
              </w:rPr>
              <w:t xml:space="preserve">Use of PPE (e.g., fall arrest system – safety harness or inertia reel system). </w:t>
            </w:r>
          </w:p>
          <w:p w:rsidR="00341679" w:rsidP="007A53A8" w:rsidRDefault="00F83791" w14:paraId="72C9A0F0" w14:textId="0F74916F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F83791">
              <w:rPr>
                <w:b/>
                <w:bCs/>
              </w:rPr>
              <w:t>Note</w:t>
            </w:r>
            <w:r>
              <w:t>: Fall arrest systems must only be used if it is not reasonably practicable to use higher-level control measures described</w:t>
            </w:r>
            <w:r w:rsidR="00341679">
              <w:t>.</w:t>
            </w:r>
          </w:p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561F85" w:rsidR="00F83791" w:rsidP="00F83791" w:rsidRDefault="00F83791" w14:paraId="64741A66" w14:textId="77777777">
            <w:pPr>
              <w:rPr>
                <w:b/>
              </w:rPr>
            </w:pPr>
            <w:r w:rsidRPr="00561F85">
              <w:rPr>
                <w:b/>
                <w:bCs/>
              </w:rPr>
              <w:t>Executive People &amp; Resilience</w:t>
            </w:r>
          </w:p>
          <w:p w:rsidR="00F83791" w:rsidP="00F83791" w:rsidRDefault="00F83791" w14:paraId="5525A3A7" w14:textId="77777777">
            <w:pPr>
              <w:rPr>
                <w:szCs w:val="20"/>
              </w:rPr>
            </w:pPr>
            <w:r>
              <w:rPr>
                <w:szCs w:val="20"/>
              </w:rPr>
              <w:t>BM Asset Creation</w:t>
            </w:r>
          </w:p>
          <w:p w:rsidR="00F83791" w:rsidP="00F83791" w:rsidRDefault="00F83791" w14:paraId="20042D63" w14:textId="77777777">
            <w:pPr>
              <w:rPr>
                <w:szCs w:val="20"/>
              </w:rPr>
            </w:pPr>
            <w:r>
              <w:rPr>
                <w:szCs w:val="20"/>
              </w:rPr>
              <w:t>BM Maintenance</w:t>
            </w:r>
          </w:p>
          <w:p w:rsidRPr="00D32476" w:rsidR="00F83791" w:rsidP="00F83791" w:rsidRDefault="00F83791" w14:paraId="3C301B5D" w14:textId="5B4E0222">
            <w:pPr>
              <w:rPr>
                <w:b/>
                <w:bCs/>
              </w:rPr>
            </w:pPr>
            <w:r>
              <w:rPr>
                <w:szCs w:val="20"/>
              </w:rP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83791" w:rsidP="00F83791" w:rsidRDefault="00F83791" w14:paraId="1C968226" w14:textId="5AB4C404">
            <w:r w:rsidRPr="004A473F">
              <w:t xml:space="preserve">GM </w:t>
            </w:r>
            <w:r>
              <w:t>People &amp; Business Services</w:t>
            </w:r>
          </w:p>
        </w:tc>
      </w:tr>
      <w:tr w:rsidRPr="004A473F" w:rsidR="009D3070" w:rsidTr="00804341" w14:paraId="2BAD3307" w14:textId="77777777">
        <w:trPr>
          <w:trHeight w:val="1401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9B43AF" w:rsidR="009D3070" w:rsidP="009D3070" w:rsidRDefault="009D3070" w14:paraId="137452BF" w14:textId="77777777">
            <w:pPr>
              <w:rPr>
                <w:vertAlign w:val="superscript"/>
              </w:rPr>
            </w:pPr>
            <w:r>
              <w:lastRenderedPageBreak/>
              <w:t xml:space="preserve">PPE must be identified, provided, used correctly (e.g., fitted), and maintained (e.g., cleaned and stored) – in accordance with the standards described in the </w:t>
            </w:r>
            <w:r w:rsidRPr="00EA6BB3">
              <w:rPr>
                <w:b/>
              </w:rPr>
              <w:t xml:space="preserve">PPE </w:t>
            </w:r>
            <w:r w:rsidRPr="00EA6BB3">
              <w:rPr>
                <w:b/>
                <w:bCs/>
              </w:rPr>
              <w:t>Procedure</w:t>
            </w:r>
            <w:r>
              <w:t xml:space="preserve">. </w:t>
            </w:r>
          </w:p>
          <w:p w:rsidR="009D3070" w:rsidP="009D3070" w:rsidRDefault="009D3070" w14:paraId="70972241" w14:textId="77777777"/>
          <w:p w:rsidR="009D3070" w:rsidP="009D3070" w:rsidRDefault="009D3070" w14:paraId="710A12A5" w14:textId="77777777">
            <w:r>
              <w:t>If a hard hat is worn, then it must be fitted with a chin strap.</w:t>
            </w:r>
          </w:p>
          <w:p w:rsidR="009D3070" w:rsidP="009D3070" w:rsidRDefault="009D3070" w14:paraId="225844AC" w14:textId="77777777"/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9D3070" w:rsidP="009D3070" w:rsidRDefault="009D3070" w14:paraId="2A7A27AC" w14:textId="77777777">
            <w:pPr>
              <w:rPr>
                <w:b/>
                <w:bCs/>
              </w:rPr>
            </w:pPr>
            <w:r w:rsidRPr="00D32476">
              <w:rPr>
                <w:b/>
                <w:bCs/>
              </w:rPr>
              <w:t>Executive People &amp; Resilience</w:t>
            </w:r>
          </w:p>
          <w:p w:rsidRPr="00561F85" w:rsidR="009D3070" w:rsidP="009D3070" w:rsidRDefault="009D3070" w14:paraId="2F4F378D" w14:textId="2B50C255">
            <w:pPr>
              <w:rPr>
                <w:b/>
                <w:bCs/>
              </w:rPr>
            </w:pPr>
            <w:r>
              <w:t>All BM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A473F" w:rsidR="009D3070" w:rsidP="009D3070" w:rsidRDefault="009D3070" w14:paraId="0D12F77D" w14:textId="543C1058">
            <w:r w:rsidRPr="004A473F">
              <w:t xml:space="preserve">GM </w:t>
            </w:r>
            <w:r>
              <w:t>People &amp; Business Services</w:t>
            </w:r>
          </w:p>
        </w:tc>
      </w:tr>
      <w:tr w:rsidRPr="004A473F" w:rsidR="009D3070" w:rsidTr="00804341" w14:paraId="6FBBEF52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D3070" w:rsidP="009D3070" w:rsidRDefault="009D3070" w14:paraId="18C84966" w14:textId="77777777"/>
          <w:p w:rsidR="009D3070" w:rsidP="009D3070" w:rsidRDefault="009D3070" w14:paraId="6874F213" w14:textId="06E94209">
            <w:r w:rsidRPr="00125FF7">
              <w:t>Any fixed ladder with a fall &gt;</w:t>
            </w:r>
            <w:r>
              <w:t xml:space="preserve"> </w:t>
            </w:r>
            <w:r w:rsidRPr="00125FF7">
              <w:t>3</w:t>
            </w:r>
            <w:r>
              <w:t xml:space="preserve"> </w:t>
            </w:r>
            <w:r w:rsidRPr="00125FF7">
              <w:t>m</w:t>
            </w:r>
            <w:r>
              <w:t>etres</w:t>
            </w:r>
            <w:r w:rsidRPr="00125FF7">
              <w:t xml:space="preserve"> must have access prevention </w:t>
            </w:r>
            <w:r>
              <w:t>(</w:t>
            </w:r>
            <w:r w:rsidRPr="00125FF7">
              <w:t>e.g., cover plate with a lock</w:t>
            </w:r>
            <w:r>
              <w:t>)</w:t>
            </w:r>
            <w:r w:rsidRPr="00125FF7">
              <w:t>.</w:t>
            </w:r>
          </w:p>
          <w:p w:rsidR="009D3070" w:rsidP="009D3070" w:rsidRDefault="009D3070" w14:paraId="6DF127DA" w14:textId="55B1F453"/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32476" w:rsidR="009D3070" w:rsidP="009D3070" w:rsidRDefault="009D3070" w14:paraId="5792C11E" w14:textId="4EB395F9">
            <w:pPr>
              <w:rPr>
                <w:b/>
                <w:bCs/>
              </w:rPr>
            </w:pPr>
            <w:r w:rsidRPr="00D32476">
              <w:rPr>
                <w:b/>
                <w:bCs/>
              </w:rPr>
              <w:t xml:space="preserve">Executive People &amp; </w:t>
            </w:r>
            <w:r>
              <w:rPr>
                <w:b/>
                <w:bCs/>
              </w:rPr>
              <w:t>Resilience</w:t>
            </w:r>
          </w:p>
          <w:p w:rsidR="009D3070" w:rsidP="009D3070" w:rsidRDefault="009D3070" w14:paraId="34077D88" w14:textId="77777777">
            <w:r>
              <w:t>BM Asset Systems</w:t>
            </w:r>
          </w:p>
          <w:p w:rsidR="009D3070" w:rsidP="009D3070" w:rsidRDefault="009D3070" w14:paraId="1E6797E2" w14:textId="77777777">
            <w:r>
              <w:t>BM Asset Creation</w:t>
            </w:r>
          </w:p>
          <w:p w:rsidR="009D3070" w:rsidP="009D3070" w:rsidRDefault="009D3070" w14:paraId="073A8BE7" w14:textId="77777777">
            <w:r>
              <w:t>BM Maintenance</w:t>
            </w:r>
          </w:p>
          <w:p w:rsidRPr="00860DFE" w:rsidR="009D3070" w:rsidP="009D3070" w:rsidRDefault="009D3070" w14:paraId="6C15C560" w14:textId="77777777">
            <w: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473F" w:rsidR="009D3070" w:rsidP="009D3070" w:rsidRDefault="009D3070" w14:paraId="1A41F760" w14:textId="77777777">
            <w:r>
              <w:t>GM People &amp; Business Services</w:t>
            </w:r>
          </w:p>
        </w:tc>
      </w:tr>
      <w:tr w:rsidRPr="004A473F" w:rsidR="009D3070" w:rsidTr="00804341" w14:paraId="4B0DDA60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D3070" w:rsidP="006D4200" w:rsidRDefault="00B627F5" w14:paraId="575FBF71" w14:textId="1EE857E5">
            <w:r w:rsidRPr="006D4200">
              <w:t>All fixed ladders</w:t>
            </w:r>
            <w:r w:rsidRPr="006D4200" w:rsidR="00551E06">
              <w:t xml:space="preserve"> and their </w:t>
            </w:r>
            <w:r w:rsidRPr="006D4200" w:rsidR="00EA0574">
              <w:t>platforms</w:t>
            </w:r>
            <w:r w:rsidRPr="006D4200">
              <w:t xml:space="preserve"> must </w:t>
            </w:r>
            <w:r w:rsidRPr="006D4200" w:rsidR="007E7866">
              <w:t xml:space="preserve">have fall </w:t>
            </w:r>
            <w:r w:rsidRPr="006D4200" w:rsidR="00CB711D">
              <w:t xml:space="preserve">protection controls </w:t>
            </w:r>
            <w:r w:rsidRPr="006D4200" w:rsidR="007C1414">
              <w:t>installed which meet the requirements describe</w:t>
            </w:r>
            <w:r w:rsidRPr="006D4200" w:rsidR="008E4380">
              <w:t>d</w:t>
            </w:r>
            <w:r w:rsidRPr="006D4200" w:rsidR="007C1414">
              <w:t xml:space="preserve"> in the </w:t>
            </w:r>
            <w:r w:rsidRPr="006D4200" w:rsidR="00A96A3C">
              <w:rPr>
                <w:b/>
              </w:rPr>
              <w:t>Working at Heights (Falls Prevention) Procedure</w:t>
            </w:r>
            <w:r w:rsidRPr="006D4200" w:rsidR="00A96A3C">
              <w:t xml:space="preserve"> (e.g., </w:t>
            </w:r>
            <w:r w:rsidRPr="006D4200" w:rsidR="00046B30">
              <w:t xml:space="preserve">use of ladder cages, </w:t>
            </w:r>
            <w:r w:rsidRPr="006D4200" w:rsidR="008B3EB3">
              <w:t>fall arrest systems</w:t>
            </w:r>
            <w:r w:rsidRPr="006D4200" w:rsidR="007D6065">
              <w:t xml:space="preserve">, minimum landing distances where </w:t>
            </w:r>
            <w:r w:rsidRPr="006D4200" w:rsidR="002706E6">
              <w:t>dismounting to a platform)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A2F" w:rsidR="009D3070" w:rsidP="009D3070" w:rsidRDefault="009D3070" w14:paraId="6DF782F2" w14:textId="77777777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BM Asset Planning</w:t>
            </w:r>
          </w:p>
          <w:p w:rsidR="009D3070" w:rsidP="009D3070" w:rsidRDefault="009D3070" w14:paraId="4B6765D7" w14:textId="77777777">
            <w:pPr>
              <w:rPr>
                <w:szCs w:val="20"/>
              </w:rPr>
            </w:pPr>
            <w:r>
              <w:rPr>
                <w:szCs w:val="20"/>
              </w:rPr>
              <w:t>BM Asset Creation</w:t>
            </w:r>
          </w:p>
          <w:p w:rsidR="009D3070" w:rsidP="009D3070" w:rsidRDefault="009D3070" w14:paraId="58BAC08C" w14:textId="77777777">
            <w:pPr>
              <w:rPr>
                <w:szCs w:val="20"/>
              </w:rPr>
            </w:pPr>
            <w:r>
              <w:rPr>
                <w:szCs w:val="20"/>
              </w:rPr>
              <w:t>BM Asset Systems</w:t>
            </w:r>
          </w:p>
          <w:p w:rsidR="009D3070" w:rsidP="009D3070" w:rsidRDefault="009D3070" w14:paraId="0F7993BA" w14:textId="77777777">
            <w:pPr>
              <w:rPr>
                <w:szCs w:val="20"/>
              </w:rPr>
            </w:pPr>
            <w:r>
              <w:rPr>
                <w:szCs w:val="20"/>
              </w:rPr>
              <w:t>BM Maintenance</w:t>
            </w:r>
          </w:p>
          <w:p w:rsidRPr="00D32476" w:rsidR="009D3070" w:rsidP="009D3070" w:rsidRDefault="009D3070" w14:paraId="0F402D9E" w14:textId="46250A61">
            <w:pPr>
              <w:rPr>
                <w:b/>
                <w:bCs/>
              </w:rPr>
            </w:pPr>
            <w:r>
              <w:rPr>
                <w:szCs w:val="20"/>
              </w:rP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D3070" w:rsidP="009D3070" w:rsidRDefault="009D3070" w14:paraId="2C22B887" w14:textId="160C13D7">
            <w:r w:rsidRPr="004A473F" w:rsidDel="00BB503D">
              <w:t>GM Assets &amp; Service Delivery</w:t>
            </w:r>
          </w:p>
        </w:tc>
      </w:tr>
      <w:tr w:rsidRPr="004A473F" w:rsidR="002058C4" w:rsidTr="00804341" w14:paraId="189C7A0B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058C4" w:rsidP="002058C4" w:rsidRDefault="002058C4" w14:paraId="04FBD8AD" w14:textId="77777777"/>
          <w:p w:rsidRPr="00F34E5C" w:rsidR="002058C4" w:rsidP="002058C4" w:rsidRDefault="002058C4" w14:paraId="4CB42489" w14:textId="77777777">
            <w:r w:rsidRPr="00F34E5C">
              <w:t>Portable ladders must only be used if load rating can be met.</w:t>
            </w:r>
          </w:p>
          <w:p w:rsidRPr="00F34E5C" w:rsidR="002058C4" w:rsidP="002058C4" w:rsidRDefault="002058C4" w14:paraId="35EA84BF" w14:textId="77777777"/>
          <w:p w:rsidRPr="00931B9D" w:rsidR="002058C4" w:rsidP="002058C4" w:rsidRDefault="002058C4" w14:paraId="00F35939" w14:textId="77777777">
            <w:r>
              <w:rPr>
                <w:lang w:val="en-US"/>
              </w:rPr>
              <w:t>Any p</w:t>
            </w:r>
            <w:r w:rsidRPr="00F34E5C">
              <w:rPr>
                <w:lang w:val="en-US"/>
              </w:rPr>
              <w:t xml:space="preserve">ortable ladders used must be in </w:t>
            </w:r>
            <w:r>
              <w:rPr>
                <w:lang w:val="en-US"/>
              </w:rPr>
              <w:t xml:space="preserve">a </w:t>
            </w:r>
            <w:r w:rsidRPr="00F34E5C">
              <w:rPr>
                <w:lang w:val="en-US"/>
              </w:rPr>
              <w:t xml:space="preserve">good condition and fit for purpose/suitable for use </w:t>
            </w:r>
            <w:r>
              <w:rPr>
                <w:lang w:val="en-US"/>
              </w:rPr>
              <w:t>(</w:t>
            </w:r>
            <w:r w:rsidRPr="00F34E5C">
              <w:rPr>
                <w:lang w:val="en-US"/>
              </w:rPr>
              <w:t>e.g., fiberglass construction for electrical work, consideration of chemicals being used, hot work</w:t>
            </w:r>
            <w:r>
              <w:rPr>
                <w:lang w:val="en-US"/>
              </w:rPr>
              <w:t>,</w:t>
            </w:r>
            <w:r w:rsidRPr="00F34E5C">
              <w:rPr>
                <w:lang w:val="en-US"/>
              </w:rPr>
              <w:t xml:space="preserve"> etc</w:t>
            </w:r>
            <w:r>
              <w:rPr>
                <w:lang w:val="en-US"/>
              </w:rPr>
              <w:t>.)</w:t>
            </w:r>
            <w:r w:rsidRPr="00F34E5C">
              <w:rPr>
                <w:lang w:val="en-US"/>
              </w:rPr>
              <w:t>.</w:t>
            </w:r>
          </w:p>
          <w:p w:rsidRPr="00D932A4" w:rsidR="002058C4" w:rsidP="002058C4" w:rsidRDefault="002058C4" w14:paraId="40E1CD55" w14:textId="77777777"/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32476" w:rsidR="002058C4" w:rsidP="002058C4" w:rsidRDefault="002058C4" w14:paraId="12B29E46" w14:textId="77777777">
            <w:pPr>
              <w:rPr>
                <w:b/>
                <w:bCs/>
              </w:rPr>
            </w:pPr>
            <w:r w:rsidRPr="00D32476">
              <w:rPr>
                <w:b/>
                <w:bCs/>
              </w:rPr>
              <w:t xml:space="preserve">Executive People &amp; </w:t>
            </w:r>
            <w:r>
              <w:rPr>
                <w:b/>
                <w:bCs/>
              </w:rPr>
              <w:t>Resilience</w:t>
            </w:r>
          </w:p>
          <w:p w:rsidR="002058C4" w:rsidP="002058C4" w:rsidRDefault="002058C4" w14:paraId="696EB09B" w14:textId="77777777">
            <w:r>
              <w:t>BM Asset Creation</w:t>
            </w:r>
          </w:p>
          <w:p w:rsidR="002058C4" w:rsidP="002058C4" w:rsidRDefault="002058C4" w14:paraId="567A1318" w14:textId="77777777">
            <w:r>
              <w:t>BM Maintenance</w:t>
            </w:r>
          </w:p>
          <w:p w:rsidR="002058C4" w:rsidP="002058C4" w:rsidRDefault="002058C4" w14:paraId="318F07B4" w14:textId="243B6DB7">
            <w:pPr>
              <w:rPr>
                <w:b/>
                <w:bCs/>
                <w:szCs w:val="20"/>
              </w:rPr>
            </w:pPr>
            <w: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473F" w:rsidR="002058C4" w:rsidDel="00BB503D" w:rsidP="002058C4" w:rsidRDefault="002058C4" w14:paraId="5727455A" w14:textId="16ECD1D6">
            <w:r>
              <w:t>GM People &amp; Business Services</w:t>
            </w:r>
          </w:p>
        </w:tc>
      </w:tr>
      <w:tr w:rsidRPr="004A473F" w:rsidR="002058C4" w:rsidTr="00804341" w14:paraId="077F29D4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932A4" w:rsidR="002058C4" w:rsidP="002058C4" w:rsidRDefault="002058C4" w14:paraId="1285FD04" w14:textId="241BC793">
            <w:r w:rsidRPr="00F34E5C">
              <w:t>A minimum of two people must be in attendance when using personal fall protection or ladders where there is a risk of falls &gt; 2 metres.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058C4" w:rsidP="002058C4" w:rsidRDefault="002058C4" w14:paraId="58C413E3" w14:textId="77777777">
            <w:pPr>
              <w:rPr>
                <w:szCs w:val="20"/>
              </w:rPr>
            </w:pPr>
            <w:r>
              <w:rPr>
                <w:szCs w:val="20"/>
              </w:rPr>
              <w:t>BM Asset Creation</w:t>
            </w:r>
          </w:p>
          <w:p w:rsidR="002058C4" w:rsidP="002058C4" w:rsidRDefault="002058C4" w14:paraId="753BE239" w14:textId="77777777">
            <w:pPr>
              <w:rPr>
                <w:szCs w:val="20"/>
              </w:rPr>
            </w:pPr>
            <w:r>
              <w:rPr>
                <w:szCs w:val="20"/>
              </w:rPr>
              <w:t>BM Maintenance</w:t>
            </w:r>
          </w:p>
          <w:p w:rsidR="002058C4" w:rsidP="002058C4" w:rsidRDefault="002058C4" w14:paraId="394842E4" w14:textId="1562A117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473F" w:rsidR="002058C4" w:rsidDel="00BB503D" w:rsidP="002058C4" w:rsidRDefault="002058C4" w14:paraId="243B06C3" w14:textId="03CAB6EA">
            <w:r w:rsidRPr="004A473F">
              <w:t>GM Assets &amp; Service Delivery</w:t>
            </w:r>
          </w:p>
        </w:tc>
      </w:tr>
      <w:tr w:rsidRPr="004A473F" w:rsidR="002058C4" w:rsidTr="00804341" w14:paraId="182049F9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548AB00B" w14:textId="77777777">
            <w:r>
              <w:t>Where anchor points are permanently installed signage must be displayed as per legislative requirements.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2476" w:rsidR="002058C4" w:rsidP="002058C4" w:rsidRDefault="002058C4" w14:paraId="67906EA2" w14:textId="6F5446C5">
            <w:pPr>
              <w:rPr>
                <w:b/>
                <w:bCs/>
              </w:rPr>
            </w:pPr>
            <w:r w:rsidRPr="00D32476">
              <w:rPr>
                <w:b/>
                <w:bCs/>
              </w:rPr>
              <w:t xml:space="preserve">Executive People &amp; </w:t>
            </w:r>
            <w:r>
              <w:rPr>
                <w:b/>
                <w:bCs/>
              </w:rPr>
              <w:t>Resilience</w:t>
            </w:r>
          </w:p>
          <w:p w:rsidR="002058C4" w:rsidP="002058C4" w:rsidRDefault="002058C4" w14:paraId="2AF1387C" w14:textId="77777777">
            <w:r>
              <w:t>BM Asset Systems</w:t>
            </w:r>
          </w:p>
          <w:p w:rsidR="002058C4" w:rsidP="002058C4" w:rsidRDefault="002058C4" w14:paraId="0310BBA7" w14:textId="77777777">
            <w:r>
              <w:t>BM Asset Creation</w:t>
            </w:r>
          </w:p>
          <w:p w:rsidR="002058C4" w:rsidP="002058C4" w:rsidRDefault="002058C4" w14:paraId="33FB9789" w14:textId="77777777">
            <w:r>
              <w:t>BM Maintenance</w:t>
            </w:r>
          </w:p>
          <w:p w:rsidRPr="00860DFE" w:rsidR="002058C4" w:rsidP="002058C4" w:rsidRDefault="002058C4" w14:paraId="55F14082" w14:textId="77777777">
            <w: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23448EA0" w14:textId="77777777">
            <w:r>
              <w:t>GM People &amp; Business Services</w:t>
            </w:r>
          </w:p>
        </w:tc>
      </w:tr>
      <w:tr w:rsidRPr="004A473F" w:rsidR="002058C4" w:rsidTr="00804341" w14:paraId="10C744E9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29C291A0" w14:textId="3E503833">
            <w:r>
              <w:t xml:space="preserve">All permanently installed anchor points must be inspected/tested/assessed every 12 months by a height safety equipment inspector, or as per the manufacturer’s recommendations to a maximum of every 5 years – with records kept. 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2476" w:rsidR="002058C4" w:rsidP="002058C4" w:rsidRDefault="002058C4" w14:paraId="28597B7F" w14:textId="74C5C686">
            <w:pPr>
              <w:rPr>
                <w:b/>
                <w:bCs/>
              </w:rPr>
            </w:pPr>
            <w:r w:rsidRPr="00D32476">
              <w:rPr>
                <w:b/>
                <w:bCs/>
              </w:rPr>
              <w:t xml:space="preserve">Executive People &amp; </w:t>
            </w:r>
            <w:r>
              <w:rPr>
                <w:b/>
                <w:bCs/>
              </w:rPr>
              <w:t>Resilience</w:t>
            </w:r>
          </w:p>
          <w:p w:rsidR="002058C4" w:rsidP="002058C4" w:rsidRDefault="002058C4" w14:paraId="0BE37ED9" w14:textId="77777777">
            <w:r>
              <w:t>BM Asset Systems</w:t>
            </w:r>
          </w:p>
          <w:p w:rsidR="002058C4" w:rsidP="002058C4" w:rsidRDefault="002058C4" w14:paraId="3185F7CA" w14:textId="77777777">
            <w:r>
              <w:t>BM Asset Creation</w:t>
            </w:r>
          </w:p>
          <w:p w:rsidR="002058C4" w:rsidP="002058C4" w:rsidRDefault="002058C4" w14:paraId="7B7FD99E" w14:textId="77777777">
            <w:r>
              <w:t>BM Maintenance</w:t>
            </w:r>
          </w:p>
          <w:p w:rsidR="002058C4" w:rsidP="002058C4" w:rsidRDefault="002058C4" w14:paraId="72CC8F69" w14:textId="77777777">
            <w: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2CA6A9A7" w14:textId="77777777">
            <w:r>
              <w:t>GM People &amp; Business Services</w:t>
            </w:r>
          </w:p>
        </w:tc>
      </w:tr>
      <w:tr w:rsidRPr="004A473F" w:rsidR="002058C4" w:rsidTr="00804341" w14:paraId="7D39437C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395A3A" w14:paraId="62FF1FCB" w14:textId="61702318">
            <w:r>
              <w:t xml:space="preserve">Plant and </w:t>
            </w:r>
            <w:r w:rsidR="003D7221">
              <w:t>equipment to manage the risk of falls</w:t>
            </w:r>
            <w:r w:rsidR="00933D58">
              <w:t xml:space="preserve"> must be used/worked on by persons </w:t>
            </w:r>
            <w:r w:rsidRPr="00A233A7" w:rsidR="00A233A7">
              <w:t>who are trained, competent and hold the appropriate qualifications and licences where required by legislation</w:t>
            </w:r>
            <w:r w:rsidR="00A233A7">
              <w:t xml:space="preserve"> </w:t>
            </w:r>
            <w:r w:rsidR="00CA52FF">
              <w:t xml:space="preserve">(e.g., </w:t>
            </w:r>
            <w:r w:rsidR="002058C4">
              <w:t xml:space="preserve">licenced scaffold erector is mandatory if working </w:t>
            </w:r>
            <w:r w:rsidRPr="00B41A87" w:rsidR="002058C4">
              <w:t>&gt;</w:t>
            </w:r>
            <w:r w:rsidR="002058C4">
              <w:t xml:space="preserve"> 4 metres</w:t>
            </w:r>
            <w:r w:rsidR="00815E8A">
              <w:t>,</w:t>
            </w:r>
            <w:r w:rsidR="00CA52FF">
              <w:t xml:space="preserve"> </w:t>
            </w:r>
            <w:r w:rsidR="0045514E">
              <w:t>licenced operator for Elevated Work Plat</w:t>
            </w:r>
            <w:r w:rsidR="00C43C3C">
              <w:t>form classes defined in OHS Regulations).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2476" w:rsidR="002058C4" w:rsidP="002058C4" w:rsidRDefault="002058C4" w14:paraId="70739DB6" w14:textId="77777777">
            <w:pPr>
              <w:rPr>
                <w:b/>
                <w:bCs/>
                <w:szCs w:val="20"/>
              </w:rPr>
            </w:pPr>
            <w:r w:rsidRPr="00D32476">
              <w:rPr>
                <w:b/>
                <w:bCs/>
                <w:szCs w:val="20"/>
              </w:rPr>
              <w:t>Executive People &amp; Resilience</w:t>
            </w:r>
          </w:p>
          <w:p w:rsidR="002058C4" w:rsidP="002058C4" w:rsidRDefault="002058C4" w14:paraId="1E764FB2" w14:textId="77777777">
            <w:pPr>
              <w:rPr>
                <w:szCs w:val="20"/>
              </w:rPr>
            </w:pPr>
            <w:r>
              <w:rPr>
                <w:szCs w:val="20"/>
              </w:rPr>
              <w:t>BM Asset Creation</w:t>
            </w:r>
          </w:p>
          <w:p w:rsidR="002058C4" w:rsidP="002058C4" w:rsidRDefault="002058C4" w14:paraId="3BDC2DD1" w14:textId="77777777">
            <w:pPr>
              <w:rPr>
                <w:szCs w:val="20"/>
              </w:rPr>
            </w:pPr>
            <w:r>
              <w:rPr>
                <w:szCs w:val="20"/>
              </w:rPr>
              <w:t>BM Maintenance</w:t>
            </w:r>
          </w:p>
          <w:p w:rsidRPr="00860DFE" w:rsidR="002058C4" w:rsidP="002058C4" w:rsidRDefault="002058C4" w14:paraId="08D66FB7" w14:textId="77777777">
            <w:r>
              <w:rPr>
                <w:szCs w:val="20"/>
              </w:rP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25886938" w14:textId="77777777">
            <w:r>
              <w:t>GM People &amp; Business Services</w:t>
            </w:r>
          </w:p>
        </w:tc>
      </w:tr>
      <w:tr w:rsidRPr="004A473F" w:rsidR="002058C4" w:rsidTr="00804341" w14:paraId="62CCA9A1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1706E1F0" w14:textId="75A82BED">
            <w:r>
              <w:lastRenderedPageBreak/>
              <w:t>Where there is a need to use hand tools these must be secured to a tool belt or lanyard and other tools kept in a toolbox to avoid any risks of tripping and/or objects falling from heights.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7E168256" w14:textId="77777777">
            <w:pPr>
              <w:rPr>
                <w:szCs w:val="20"/>
              </w:rPr>
            </w:pPr>
            <w:r>
              <w:rPr>
                <w:szCs w:val="20"/>
              </w:rPr>
              <w:t>BM Asset Creation</w:t>
            </w:r>
          </w:p>
          <w:p w:rsidR="002058C4" w:rsidP="002058C4" w:rsidRDefault="002058C4" w14:paraId="40930864" w14:textId="77777777">
            <w:pPr>
              <w:rPr>
                <w:szCs w:val="20"/>
              </w:rPr>
            </w:pPr>
            <w:r>
              <w:rPr>
                <w:szCs w:val="20"/>
              </w:rPr>
              <w:t>BM Maintenance</w:t>
            </w:r>
          </w:p>
          <w:p w:rsidRPr="00860DFE" w:rsidR="002058C4" w:rsidP="002058C4" w:rsidRDefault="002058C4" w14:paraId="63B5B493" w14:textId="77777777">
            <w:r>
              <w:rPr>
                <w:szCs w:val="20"/>
              </w:rPr>
              <w:t>BM Operations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4CDD59D9" w14:textId="77777777">
            <w:r w:rsidRPr="004A473F">
              <w:t>GM Assets &amp; Service Delivery</w:t>
            </w:r>
          </w:p>
        </w:tc>
      </w:tr>
      <w:tr w:rsidRPr="004A473F" w:rsidR="002058C4" w:rsidTr="00804341" w14:paraId="6468DDBD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E464C" w:rsidR="002058C4" w:rsidP="002058C4" w:rsidRDefault="002058C4" w14:paraId="7B17690A" w14:textId="4C41D82E">
            <w:r>
              <w:t xml:space="preserve">All maintenance activities and any faulty or damaged assets, plant or equipment must be managed in accordance with the </w:t>
            </w:r>
            <w:r w:rsidRPr="0027730D">
              <w:rPr>
                <w:b/>
              </w:rPr>
              <w:t>Lock</w:t>
            </w:r>
            <w:r w:rsidR="00622DAB">
              <w:rPr>
                <w:b/>
              </w:rPr>
              <w:t>o</w:t>
            </w:r>
            <w:r w:rsidRPr="0027730D">
              <w:rPr>
                <w:b/>
              </w:rPr>
              <w:t>ut Tag</w:t>
            </w:r>
            <w:r w:rsidR="00622DAB">
              <w:rPr>
                <w:b/>
              </w:rPr>
              <w:t>o</w:t>
            </w:r>
            <w:r w:rsidRPr="0027730D">
              <w:rPr>
                <w:b/>
              </w:rPr>
              <w:t xml:space="preserve">ut </w:t>
            </w:r>
            <w:r>
              <w:rPr>
                <w:b/>
              </w:rPr>
              <w:t xml:space="preserve">Standard and </w:t>
            </w:r>
            <w:r w:rsidRPr="0027730D">
              <w:rPr>
                <w:b/>
              </w:rPr>
              <w:t>Procedure</w:t>
            </w:r>
            <w:r>
              <w:t>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0ED931B4" w14:textId="77777777">
            <w:pPr>
              <w:rPr>
                <w:b/>
                <w:bCs/>
              </w:rPr>
            </w:pPr>
            <w:r w:rsidRPr="001E36DB">
              <w:rPr>
                <w:b/>
                <w:bCs/>
              </w:rPr>
              <w:t>Executive People &amp; Resilience</w:t>
            </w:r>
          </w:p>
          <w:p w:rsidRPr="003B16A0" w:rsidR="002058C4" w:rsidP="002058C4" w:rsidRDefault="002058C4" w14:paraId="4C25A848" w14:textId="0346CDEB">
            <w:r>
              <w:t>All BM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5BB5B18A" w14:textId="77777777">
            <w:r>
              <w:t>GM People &amp; Business Services</w:t>
            </w:r>
          </w:p>
        </w:tc>
      </w:tr>
      <w:tr w:rsidR="002058C4" w:rsidTr="00952452" w14:paraId="07F6F3E9" w14:textId="77777777">
        <w:trPr>
          <w:trHeight w:val="131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023CC" w:rsidP="002058C4" w:rsidRDefault="00505A4B" w14:paraId="15563F1F" w14:textId="78095A5F">
            <w:pPr>
              <w:rPr>
                <w:rFonts w:cs="Arial"/>
              </w:rPr>
            </w:pPr>
            <w:r>
              <w:rPr>
                <w:rFonts w:cs="Arial"/>
              </w:rPr>
              <w:t xml:space="preserve">A plan must be in place for the management of an emergency where </w:t>
            </w:r>
            <w:r w:rsidR="00600CE6">
              <w:rPr>
                <w:rFonts w:cs="Arial"/>
              </w:rPr>
              <w:t xml:space="preserve">there is a risk of a fall </w:t>
            </w:r>
            <w:r w:rsidR="00976502">
              <w:rPr>
                <w:rFonts w:cs="Arial"/>
              </w:rPr>
              <w:t>(</w:t>
            </w:r>
            <w:r w:rsidR="00B95E57">
              <w:rPr>
                <w:rFonts w:cs="Arial"/>
              </w:rPr>
              <w:t>e.g.,</w:t>
            </w:r>
            <w:r w:rsidR="00600CE6">
              <w:rPr>
                <w:rFonts w:cs="Arial"/>
              </w:rPr>
              <w:t xml:space="preserve"> rescue and first aid</w:t>
            </w:r>
            <w:r w:rsidR="00976502">
              <w:rPr>
                <w:rFonts w:cs="Arial"/>
              </w:rPr>
              <w:t>)</w:t>
            </w:r>
            <w:r w:rsidR="00377677">
              <w:rPr>
                <w:rFonts w:cs="Arial"/>
              </w:rPr>
              <w:t>.</w:t>
            </w:r>
          </w:p>
          <w:p w:rsidR="00377677" w:rsidP="002058C4" w:rsidRDefault="00377677" w14:paraId="68F5340B" w14:textId="77777777">
            <w:pPr>
              <w:rPr>
                <w:rFonts w:cs="Arial"/>
              </w:rPr>
            </w:pPr>
          </w:p>
          <w:p w:rsidR="002058C4" w:rsidP="002058C4" w:rsidRDefault="00377677" w14:paraId="21606F59" w14:textId="25001586">
            <w:r>
              <w:t xml:space="preserve">The </w:t>
            </w:r>
            <w:r w:rsidRPr="00921E4B">
              <w:rPr>
                <w:b/>
                <w:bCs/>
              </w:rPr>
              <w:t>Confined Spaces Standard and Procedure</w:t>
            </w:r>
            <w:r>
              <w:t xml:space="preserve"> and the </w:t>
            </w:r>
            <w:r w:rsidRPr="00E209B7">
              <w:rPr>
                <w:b/>
                <w:bCs/>
              </w:rPr>
              <w:t xml:space="preserve">Working at Heights (Falls Prevention) Procedure </w:t>
            </w:r>
            <w:r w:rsidRPr="00CF07ED">
              <w:t>must</w:t>
            </w:r>
            <w:r>
              <w:rPr>
                <w:b/>
                <w:bCs/>
              </w:rPr>
              <w:t xml:space="preserve"> </w:t>
            </w:r>
            <w:r>
              <w:t>outline specific rescue requirements.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52452" w:rsidR="002058C4" w:rsidP="002058C4" w:rsidRDefault="002058C4" w14:paraId="0B9C6401" w14:textId="6295EE76">
            <w:pPr>
              <w:rPr>
                <w:b/>
                <w:sz w:val="20"/>
                <w:szCs w:val="20"/>
              </w:rPr>
            </w:pPr>
            <w:r w:rsidRPr="00952452">
              <w:rPr>
                <w:b/>
              </w:rPr>
              <w:t>Executive People &amp; Resilience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09B53676" w14:textId="0D4DD17B">
            <w:pPr>
              <w:rPr>
                <w:sz w:val="20"/>
                <w:szCs w:val="20"/>
              </w:rPr>
            </w:pPr>
            <w:r>
              <w:t>GM People &amp; Business Services</w:t>
            </w:r>
          </w:p>
        </w:tc>
      </w:tr>
      <w:tr w:rsidRPr="004A473F" w:rsidR="002058C4" w:rsidTr="00804341" w14:paraId="11A961BA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12A14BDD" w14:textId="40802476">
            <w:r>
              <w:t xml:space="preserve">Raise a </w:t>
            </w:r>
            <w:r w:rsidRPr="00D14715">
              <w:rPr>
                <w:b/>
                <w:bCs/>
              </w:rPr>
              <w:t>Hazard Report</w:t>
            </w:r>
            <w:r>
              <w:t xml:space="preserve"> where there is a concern that we have faulty or damaged assets, plant and/or equipment (e.g., frayed lanyards, broken safety barriers) associated with Working at Heights (Falls Prevention) which could result in potential harm to health.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35F6A" w:rsidR="002058C4" w:rsidP="002058C4" w:rsidRDefault="002058C4" w14:paraId="1B06C1C1" w14:textId="77777777">
            <w:pPr>
              <w:rPr>
                <w:b/>
                <w:bCs/>
              </w:rPr>
            </w:pPr>
            <w:r w:rsidRPr="00935F6A">
              <w:rPr>
                <w:b/>
                <w:bCs/>
              </w:rPr>
              <w:t>Executive People &amp; Resilience</w:t>
            </w:r>
          </w:p>
          <w:p w:rsidRPr="00860DFE" w:rsidR="002058C4" w:rsidP="002058C4" w:rsidRDefault="002058C4" w14:paraId="50E823A5" w14:textId="01076C42">
            <w:r>
              <w:t>All BM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74AC50EC" w14:textId="47C121BF">
            <w:r>
              <w:t>GM People &amp; Business Services</w:t>
            </w:r>
          </w:p>
        </w:tc>
      </w:tr>
      <w:tr w:rsidRPr="004A473F" w:rsidR="002058C4" w:rsidTr="00395573" w14:paraId="37DF28A5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067C6B" w:rsidR="002058C4" w:rsidP="002058C4" w:rsidRDefault="002058C4" w14:paraId="0AED3657" w14:textId="41BBB647">
            <w:r>
              <w:t xml:space="preserve">Raise an </w:t>
            </w:r>
            <w:r>
              <w:rPr>
                <w:b/>
                <w:bCs/>
              </w:rPr>
              <w:t xml:space="preserve">Incident Report </w:t>
            </w:r>
            <w:r>
              <w:t>for any event involving falls from Working at Heights.</w:t>
            </w:r>
          </w:p>
        </w:tc>
        <w:tc>
          <w:tcPr>
            <w:tcW w:w="20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4A7326E6" w14:textId="77777777">
            <w:pPr>
              <w:rPr>
                <w:b/>
                <w:bCs/>
              </w:rPr>
            </w:pPr>
            <w:r w:rsidRPr="00A81F56">
              <w:rPr>
                <w:b/>
                <w:bCs/>
              </w:rPr>
              <w:t>Executive People &amp; Resilience</w:t>
            </w:r>
          </w:p>
          <w:p w:rsidRPr="00A81F56" w:rsidR="002058C4" w:rsidP="002058C4" w:rsidRDefault="002058C4" w14:paraId="494A58D5" w14:textId="022CF2AB">
            <w:r>
              <w:t>All BM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A473F" w:rsidR="002058C4" w:rsidP="002058C4" w:rsidRDefault="002058C4" w14:paraId="443ECA2E" w14:textId="27265C66">
            <w:r>
              <w:t>GM People &amp; Business Services</w:t>
            </w:r>
          </w:p>
        </w:tc>
      </w:tr>
      <w:tr w:rsidRPr="004A473F" w:rsidR="002058C4" w:rsidTr="00804341" w14:paraId="3563A673" w14:textId="77777777">
        <w:trPr>
          <w:trHeight w:val="454"/>
        </w:trPr>
        <w:tc>
          <w:tcPr>
            <w:tcW w:w="609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5DD31B67" w14:textId="53854B2F">
            <w:r>
              <w:t>Confirmed or suspected notifiable incidents involving working at heights</w:t>
            </w:r>
            <w:r w:rsidRPr="00A87712">
              <w:t xml:space="preserve"> </w:t>
            </w:r>
            <w:r>
              <w:t xml:space="preserve">must be investigated, reported, and managed in accordance with the </w:t>
            </w:r>
            <w:r w:rsidRPr="00B97AB9">
              <w:rPr>
                <w:b/>
                <w:bCs/>
              </w:rPr>
              <w:t>Incident Response and Reporting Procedure</w:t>
            </w:r>
            <w:r>
              <w:t xml:space="preserve"> to ensure legislative requirements are met (e.g., fall from a height from any plant, </w:t>
            </w:r>
            <w:r w:rsidR="00D76A02">
              <w:t>substance,</w:t>
            </w:r>
            <w:r>
              <w:t xml:space="preserve"> or thing - a WorkSafe notifiable event). </w:t>
            </w:r>
          </w:p>
        </w:tc>
        <w:tc>
          <w:tcPr>
            <w:tcW w:w="20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81F56" w:rsidR="002058C4" w:rsidP="002058C4" w:rsidRDefault="002058C4" w14:paraId="06CF20A7" w14:textId="562F4E76">
            <w:pPr>
              <w:rPr>
                <w:b/>
                <w:bCs/>
              </w:rPr>
            </w:pPr>
            <w:r w:rsidRPr="00B24E32">
              <w:rPr>
                <w:b/>
                <w:bCs/>
              </w:rPr>
              <w:t>Executive People &amp; Resilience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058C4" w:rsidP="002058C4" w:rsidRDefault="002058C4" w14:paraId="53245F2A" w14:textId="6FE1E85F">
            <w:r>
              <w:t>GM People &amp; Business Services</w:t>
            </w:r>
          </w:p>
        </w:tc>
      </w:tr>
    </w:tbl>
    <w:p w:rsidR="008B2680" w:rsidP="00E90832" w:rsidRDefault="008B2680" w14:paraId="6DDE2EBA" w14:textId="77777777"/>
    <w:p w:rsidR="001613E5" w:rsidP="00BB5F72" w:rsidRDefault="001613E5" w14:paraId="768E772C" w14:textId="40D60664">
      <w:pPr>
        <w:pStyle w:val="Heading1"/>
      </w:pPr>
      <w:r>
        <w:t>Training</w:t>
      </w:r>
      <w:r w:rsidR="00A2661B">
        <w:t xml:space="preserve">, Competence, </w:t>
      </w:r>
      <w:r>
        <w:t xml:space="preserve">and </w:t>
      </w:r>
      <w:r w:rsidR="00E3448F">
        <w:t xml:space="preserve">Awareness </w:t>
      </w:r>
    </w:p>
    <w:tbl>
      <w:tblPr>
        <w:tblStyle w:val="TableGrid"/>
        <w:tblW w:w="10206" w:type="dxa"/>
        <w:tblLayout w:type="fixed"/>
        <w:tblLook w:val="04A0" w:firstRow="1" w:lastRow="0" w:firstColumn="1" w:lastColumn="0" w:noHBand="0" w:noVBand="1"/>
      </w:tblPr>
      <w:tblGrid>
        <w:gridCol w:w="5382"/>
        <w:gridCol w:w="2551"/>
        <w:gridCol w:w="2273"/>
      </w:tblGrid>
      <w:tr w:rsidRPr="00594CE0" w:rsidR="003F28A7" w:rsidTr="00A2344E" w14:paraId="4B5F6C0F" w14:textId="77777777">
        <w:trPr>
          <w:trHeight w:val="567"/>
        </w:trPr>
        <w:tc>
          <w:tcPr>
            <w:tcW w:w="5382" w:type="dxa"/>
            <w:shd w:val="clear" w:color="auto" w:fill="00B4D0" w:themeFill="accent1"/>
            <w:vAlign w:val="center"/>
          </w:tcPr>
          <w:bookmarkEnd w:id="0"/>
          <w:p w:rsidRPr="00CE7833" w:rsidR="00E13178" w:rsidRDefault="00E13178" w14:paraId="76B97B83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551" w:type="dxa"/>
            <w:shd w:val="clear" w:color="auto" w:fill="00B4D0" w:themeFill="accent1"/>
            <w:vAlign w:val="center"/>
          </w:tcPr>
          <w:p w:rsidRPr="00CE7833" w:rsidR="00E13178" w:rsidRDefault="00E13178" w14:paraId="44C43FB5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73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E13178" w:rsidRDefault="00E13178" w14:paraId="37CCEAF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3F28A7" w:rsidTr="00A2344E" w14:paraId="4C05FBC2" w14:textId="77777777">
        <w:trPr>
          <w:trHeight w:val="1248"/>
        </w:trPr>
        <w:tc>
          <w:tcPr>
            <w:tcW w:w="5382" w:type="dxa"/>
            <w:vAlign w:val="center"/>
          </w:tcPr>
          <w:p w:rsidR="00E13178" w:rsidRDefault="00AB343C" w14:paraId="26C1633A" w14:textId="6AA5B58A">
            <w:r>
              <w:t>All managers with Responsibilities &amp; Accountabilities within this document must be made aware of this standard.</w:t>
            </w:r>
          </w:p>
        </w:tc>
        <w:tc>
          <w:tcPr>
            <w:tcW w:w="2551" w:type="dxa"/>
            <w:vAlign w:val="center"/>
          </w:tcPr>
          <w:p w:rsidRPr="004A0DF6" w:rsidR="00E13178" w:rsidRDefault="00AB343C" w14:paraId="64087180" w14:textId="63810FA5">
            <w:pPr>
              <w:rPr>
                <w:iCs/>
              </w:rPr>
            </w:pPr>
            <w:r>
              <w:rPr>
                <w:iCs/>
              </w:rPr>
              <w:t>Executive People &amp; Resilience</w:t>
            </w:r>
          </w:p>
        </w:tc>
        <w:tc>
          <w:tcPr>
            <w:tcW w:w="2273" w:type="dxa"/>
            <w:vAlign w:val="center"/>
          </w:tcPr>
          <w:p w:rsidRPr="000D2D99" w:rsidR="00E13178" w:rsidRDefault="00AC4B69" w14:paraId="32F715A4" w14:textId="77777777">
            <w:pPr>
              <w:rPr>
                <w:rFonts w:eastAsia="Calibri" w:cs="Times New Roman"/>
              </w:rPr>
            </w:pPr>
            <w:r>
              <w:t>GM People &amp; Business Services</w:t>
            </w:r>
            <w:r w:rsidRPr="46D9DE2E" w:rsidR="00E13178">
              <w:rPr>
                <w:rFonts w:eastAsia="Calibri" w:cs="Times New Roman"/>
              </w:rPr>
              <w:t xml:space="preserve"> </w:t>
            </w:r>
          </w:p>
        </w:tc>
      </w:tr>
    </w:tbl>
    <w:p w:rsidR="00D76A02" w:rsidP="002A3F8B" w:rsidRDefault="00D76A02" w14:paraId="56C9F3DC" w14:textId="77777777">
      <w:pPr>
        <w:rPr>
          <w:lang w:val="en-US"/>
        </w:rPr>
      </w:pPr>
    </w:p>
    <w:p w:rsidR="006B48CB" w:rsidP="00BB5F72" w:rsidRDefault="006B48CB" w14:paraId="17F1B933" w14:textId="32D9495F">
      <w:pPr>
        <w:pStyle w:val="Heading1"/>
      </w:pPr>
      <w:r>
        <w:t>Monitoring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382"/>
        <w:gridCol w:w="2551"/>
        <w:gridCol w:w="2268"/>
      </w:tblGrid>
      <w:tr w:rsidRPr="00594CE0" w:rsidR="004548D3" w:rsidTr="00A2344E" w14:paraId="0AD2CBCC" w14:textId="77777777">
        <w:trPr>
          <w:trHeight w:val="454"/>
        </w:trPr>
        <w:tc>
          <w:tcPr>
            <w:tcW w:w="5382" w:type="dxa"/>
            <w:shd w:val="clear" w:color="auto" w:fill="00B4D0" w:themeFill="accent1"/>
            <w:vAlign w:val="center"/>
          </w:tcPr>
          <w:p w:rsidRPr="00CE7833" w:rsidR="004548D3" w:rsidP="004548D3" w:rsidRDefault="004548D3" w14:paraId="5FDEF2DC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4548D3" w:rsidP="004548D3" w:rsidRDefault="004548D3" w14:paraId="0717DE28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4548D3" w:rsidP="004548D3" w:rsidRDefault="004548D3" w14:paraId="39B25E2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3F28A7" w:rsidTr="00A2344E" w14:paraId="44365542" w14:textId="77777777">
        <w:trPr>
          <w:trHeight w:val="454"/>
        </w:trPr>
        <w:tc>
          <w:tcPr>
            <w:tcW w:w="5382" w:type="dxa"/>
            <w:vAlign w:val="center"/>
          </w:tcPr>
          <w:p w:rsidR="00A91268" w:rsidP="00A91268" w:rsidRDefault="00A91268" w14:paraId="68959D70" w14:textId="77777777">
            <w:r>
              <w:t>Compliance</w:t>
            </w:r>
            <w:r w:rsidR="003F28A7">
              <w:t xml:space="preserve"> with and effectiveness of </w:t>
            </w:r>
            <w:r>
              <w:t>this standard</w:t>
            </w:r>
          </w:p>
          <w:p w:rsidR="003F28A7" w:rsidP="003F28A7" w:rsidRDefault="00A91268" w14:paraId="53E10B7A" w14:textId="4EC5BE2F">
            <w:r>
              <w:t>must be verified</w:t>
            </w:r>
            <w:r w:rsidR="003F28A7">
              <w:t xml:space="preserve"> at least every </w:t>
            </w:r>
            <w:r>
              <w:t>four</w:t>
            </w:r>
            <w:r w:rsidR="003F28A7">
              <w:t xml:space="preserve"> years by including periodic audits in the </w:t>
            </w:r>
            <w:r w:rsidRPr="000B0D90" w:rsidR="003F28A7">
              <w:rPr>
                <w:b/>
                <w:bCs/>
              </w:rPr>
              <w:t>Audit Program</w:t>
            </w:r>
            <w: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F28A7" w:rsidP="003F28A7" w:rsidRDefault="003F28A7" w14:paraId="7B823443" w14:textId="6FE2CED3">
            <w:pPr>
              <w:rPr>
                <w:iCs/>
              </w:rPr>
            </w:pPr>
            <w:r w:rsidRPr="00DB0E7E">
              <w:t xml:space="preserve">Executive People &amp; </w:t>
            </w:r>
            <w:r w:rsidDel="00983172">
              <w:t>Resilience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F28A7" w:rsidP="003F28A7" w:rsidRDefault="003F28A7" w14:paraId="4D1BF296" w14:textId="1984069A">
            <w:r w:rsidRPr="00104207" w:rsidDel="00983172">
              <w:t>GM People &amp; Business Services</w:t>
            </w:r>
          </w:p>
        </w:tc>
      </w:tr>
      <w:tr w:rsidRPr="00594CE0" w:rsidR="00057DE4" w:rsidTr="00A2344E" w14:paraId="7D15B3F2" w14:textId="77777777">
        <w:trPr>
          <w:trHeight w:val="454"/>
        </w:trPr>
        <w:tc>
          <w:tcPr>
            <w:tcW w:w="5382" w:type="dxa"/>
            <w:vAlign w:val="center"/>
          </w:tcPr>
          <w:p w:rsidRPr="004039DB" w:rsidR="00057DE4" w:rsidP="00057DE4" w:rsidRDefault="001147CC" w14:paraId="7371ACF9" w14:textId="5EA666B0">
            <w:pPr>
              <w:rPr>
                <w:b/>
                <w:bCs/>
              </w:rPr>
            </w:pPr>
            <w:r>
              <w:t>All</w:t>
            </w:r>
            <w:r w:rsidR="00057DE4">
              <w:t xml:space="preserve"> records required by this standard </w:t>
            </w:r>
            <w:r>
              <w:t>must be</w:t>
            </w:r>
            <w:r w:rsidR="00057DE4">
              <w:t xml:space="preserve"> maintained in our records management system </w:t>
            </w:r>
            <w:r w:rsidR="004039DB">
              <w:t>–</w:t>
            </w:r>
            <w:r w:rsidRPr="00E70D08" w:rsidR="004039DB">
              <w:rPr>
                <w:b/>
              </w:rPr>
              <w:t xml:space="preserve"> </w:t>
            </w:r>
            <w:r w:rsidRPr="00E70D08">
              <w:rPr>
                <w:b/>
                <w:bCs/>
              </w:rPr>
              <w:t>(CM)</w:t>
            </w:r>
            <w:r w:rsidRPr="0023737D">
              <w:t>.</w:t>
            </w:r>
          </w:p>
        </w:tc>
        <w:tc>
          <w:tcPr>
            <w:tcW w:w="2551" w:type="dxa"/>
            <w:vAlign w:val="center"/>
          </w:tcPr>
          <w:p w:rsidR="00057DE4" w:rsidP="00057DE4" w:rsidRDefault="00BD2C67" w14:paraId="6B05D127" w14:textId="02D30CCB">
            <w:pPr>
              <w:rPr>
                <w:iCs/>
              </w:rPr>
            </w:pPr>
            <w:r>
              <w:rPr>
                <w:iCs/>
              </w:rPr>
              <w:t>Information Services Manager</w:t>
            </w:r>
          </w:p>
        </w:tc>
        <w:tc>
          <w:tcPr>
            <w:tcW w:w="2268" w:type="dxa"/>
            <w:vAlign w:val="center"/>
          </w:tcPr>
          <w:p w:rsidR="00057DE4" w:rsidP="00057DE4" w:rsidRDefault="00C53D81" w14:paraId="5935B961" w14:textId="2FD88A87">
            <w:r>
              <w:t>Chief Information Officer</w:t>
            </w:r>
          </w:p>
        </w:tc>
      </w:tr>
    </w:tbl>
    <w:p w:rsidR="00951CAA" w:rsidRDefault="00951CAA" w14:paraId="455667D9" w14:textId="097736C8">
      <w:bookmarkStart w:name="_Hlk70930152" w:id="3"/>
      <w:bookmarkEnd w:id="1"/>
    </w:p>
    <w:p w:rsidR="00BE1C0F" w:rsidRDefault="00BE1C0F" w14:paraId="77E477DC" w14:textId="77777777"/>
    <w:p w:rsidRPr="00CD477C" w:rsidR="002F3136" w:rsidP="00BB5F72" w:rsidRDefault="00815FA9" w14:paraId="39DCCBE2" w14:textId="77777777">
      <w:pPr>
        <w:pStyle w:val="Heading1"/>
      </w:pPr>
      <w:bookmarkStart w:name="_Hlk70930892" w:id="4"/>
      <w:bookmarkEnd w:id="2"/>
      <w:bookmarkEnd w:id="3"/>
      <w:r w:rsidRPr="00143964">
        <w:lastRenderedPageBreak/>
        <w:t>Definitions</w:t>
      </w:r>
      <w:r w:rsidRPr="00CD477C" w:rsidR="002F3136">
        <w:t xml:space="preserve">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852"/>
        <w:gridCol w:w="7349"/>
      </w:tblGrid>
      <w:tr w:rsidRPr="00B65309" w:rsidR="00921D55" w:rsidTr="00D932A4" w14:paraId="6DF40B60" w14:textId="77777777">
        <w:trPr>
          <w:trHeight w:val="263"/>
          <w:tblHeader/>
        </w:trPr>
        <w:tc>
          <w:tcPr>
            <w:tcW w:w="2852" w:type="dxa"/>
            <w:shd w:val="clear" w:color="auto" w:fill="00B4D0" w:themeFill="accent1"/>
          </w:tcPr>
          <w:p w:rsidRPr="00B65309" w:rsidR="00921D55" w:rsidP="002F3136" w:rsidRDefault="00BC278A" w14:paraId="481B1994" w14:textId="77777777">
            <w:pPr>
              <w:rPr>
                <w:rFonts w:cs="Arial"/>
                <w:b/>
                <w:bCs/>
                <w:color w:val="FFFFFF" w:themeColor="background1"/>
              </w:rPr>
            </w:pPr>
            <w:r w:rsidRPr="00B65309">
              <w:rPr>
                <w:rFonts w:cs="Arial"/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49" w:type="dxa"/>
            <w:shd w:val="clear" w:color="auto" w:fill="00B4D0" w:themeFill="accent1"/>
          </w:tcPr>
          <w:p w:rsidRPr="00B65309" w:rsidR="00921D55" w:rsidP="002F3136" w:rsidRDefault="00BC278A" w14:paraId="52B1115D" w14:textId="77777777">
            <w:pPr>
              <w:rPr>
                <w:rFonts w:cs="Arial"/>
                <w:b/>
                <w:bCs/>
                <w:color w:val="FFFFFF" w:themeColor="background1"/>
              </w:rPr>
            </w:pPr>
            <w:r w:rsidRPr="00B65309">
              <w:rPr>
                <w:rFonts w:cs="Arial"/>
                <w:b/>
                <w:bCs/>
                <w:color w:val="FFFFFF" w:themeColor="background1"/>
              </w:rPr>
              <w:t>Means</w:t>
            </w:r>
          </w:p>
        </w:tc>
      </w:tr>
      <w:tr w:rsidR="001147CC" w:rsidTr="00B65309" w14:paraId="02A9B947" w14:textId="77777777">
        <w:trPr>
          <w:trHeight w:val="247"/>
        </w:trPr>
        <w:tc>
          <w:tcPr>
            <w:tcW w:w="2852" w:type="dxa"/>
          </w:tcPr>
          <w:p w:rsidRPr="006368EC" w:rsidR="001147CC" w:rsidP="00CC6F3A" w:rsidRDefault="001147CC" w14:paraId="02369EEA" w14:textId="2A4F36C8">
            <w:pPr>
              <w:rPr>
                <w:rFonts w:cs="Arial"/>
              </w:rPr>
            </w:pPr>
            <w:r>
              <w:rPr>
                <w:rFonts w:cs="Arial"/>
              </w:rPr>
              <w:t>CM</w:t>
            </w:r>
          </w:p>
        </w:tc>
        <w:tc>
          <w:tcPr>
            <w:tcW w:w="7349" w:type="dxa"/>
          </w:tcPr>
          <w:p w:rsidRPr="006368EC" w:rsidR="001147CC" w:rsidP="00CC6F3A" w:rsidRDefault="001147CC" w14:paraId="047B20E6" w14:textId="6F4B6F55">
            <w:pPr>
              <w:rPr>
                <w:rFonts w:cs="Arial"/>
              </w:rPr>
            </w:pPr>
            <w:r>
              <w:rPr>
                <w:rFonts w:cs="Arial"/>
              </w:rPr>
              <w:t>Content Manager</w:t>
            </w:r>
          </w:p>
        </w:tc>
      </w:tr>
      <w:tr w:rsidR="00807BE9" w:rsidTr="00B65309" w14:paraId="6C13B4C2" w14:textId="77777777">
        <w:trPr>
          <w:trHeight w:val="247"/>
        </w:trPr>
        <w:tc>
          <w:tcPr>
            <w:tcW w:w="2852" w:type="dxa"/>
          </w:tcPr>
          <w:p w:rsidRPr="006368EC" w:rsidR="00807BE9" w:rsidP="00CC6F3A" w:rsidRDefault="00807BE9" w14:paraId="466565F9" w14:textId="77777777">
            <w:pPr>
              <w:rPr>
                <w:rFonts w:cs="Arial"/>
              </w:rPr>
            </w:pPr>
            <w:r w:rsidRPr="006368EC">
              <w:rPr>
                <w:rFonts w:cs="Arial"/>
              </w:rPr>
              <w:t>EWP (Elevated Work Platform)</w:t>
            </w:r>
          </w:p>
        </w:tc>
        <w:tc>
          <w:tcPr>
            <w:tcW w:w="7349" w:type="dxa"/>
          </w:tcPr>
          <w:p w:rsidRPr="006368EC" w:rsidR="00807BE9" w:rsidP="00CC6F3A" w:rsidRDefault="00807BE9" w14:paraId="3B05E44A" w14:textId="139C94FE">
            <w:pPr>
              <w:rPr>
                <w:rFonts w:cs="Arial"/>
              </w:rPr>
            </w:pPr>
            <w:r w:rsidRPr="006368EC">
              <w:rPr>
                <w:rFonts w:cs="Arial"/>
              </w:rPr>
              <w:t xml:space="preserve">A mobile device used to support a platform on which persons, equipment and materials may be elevated to perform work, and consists of a work platform with controls, an extending </w:t>
            </w:r>
            <w:r w:rsidRPr="006368EC" w:rsidDel="00B334B6">
              <w:rPr>
                <w:rFonts w:cs="Arial"/>
              </w:rPr>
              <w:t>structure</w:t>
            </w:r>
            <w:r w:rsidRPr="006368EC" w:rsidR="00B334B6">
              <w:rPr>
                <w:rFonts w:cs="Arial"/>
              </w:rPr>
              <w:t>,</w:t>
            </w:r>
            <w:r w:rsidRPr="006368EC">
              <w:rPr>
                <w:rFonts w:cs="Arial"/>
              </w:rPr>
              <w:t xml:space="preserve"> and a chassis</w:t>
            </w:r>
            <w:r w:rsidRPr="006368EC" w:rsidR="006368EC">
              <w:rPr>
                <w:rFonts w:cs="Arial"/>
              </w:rPr>
              <w:t>.</w:t>
            </w:r>
          </w:p>
        </w:tc>
      </w:tr>
      <w:tr w:rsidR="00CC6F3A" w:rsidTr="00B65309" w14:paraId="763FBFE4" w14:textId="77777777">
        <w:trPr>
          <w:trHeight w:val="247"/>
        </w:trPr>
        <w:tc>
          <w:tcPr>
            <w:tcW w:w="2852" w:type="dxa"/>
          </w:tcPr>
          <w:p w:rsidR="00CC6F3A" w:rsidP="00CC6F3A" w:rsidRDefault="00834018" w14:paraId="4B0A7A6D" w14:textId="77777777">
            <w:pPr>
              <w:rPr>
                <w:rFonts w:cs="Arial"/>
              </w:rPr>
            </w:pPr>
            <w:r>
              <w:rPr>
                <w:rFonts w:cs="Arial"/>
              </w:rPr>
              <w:t>Fall</w:t>
            </w:r>
          </w:p>
        </w:tc>
        <w:tc>
          <w:tcPr>
            <w:tcW w:w="7349" w:type="dxa"/>
          </w:tcPr>
          <w:p w:rsidRPr="00547118" w:rsidR="00CC6F3A" w:rsidP="00CC6F3A" w:rsidRDefault="00B334B6" w14:paraId="6C077C7D" w14:textId="73D6E476">
            <w:pPr>
              <w:rPr>
                <w:rFonts w:cs="Arial"/>
              </w:rPr>
            </w:pPr>
            <w:r>
              <w:rPr>
                <w:rFonts w:cs="Arial"/>
              </w:rPr>
              <w:t>In</w:t>
            </w:r>
            <w:r w:rsidR="00834018">
              <w:rPr>
                <w:rFonts w:cs="Arial"/>
              </w:rPr>
              <w:t xml:space="preserve"> OHS </w:t>
            </w:r>
            <w:r w:rsidR="00150B6D">
              <w:rPr>
                <w:rFonts w:cs="Arial"/>
              </w:rPr>
              <w:t xml:space="preserve">Regulations, a fall </w:t>
            </w:r>
            <w:r>
              <w:rPr>
                <w:rFonts w:cs="Arial"/>
              </w:rPr>
              <w:t xml:space="preserve">is </w:t>
            </w:r>
            <w:r w:rsidR="00150B6D">
              <w:rPr>
                <w:rFonts w:cs="Arial"/>
              </w:rPr>
              <w:t>an involuntary fall of more than 2 metres</w:t>
            </w:r>
            <w:r w:rsidR="00A12984">
              <w:rPr>
                <w:rFonts w:cs="Arial"/>
              </w:rPr>
              <w:t>.</w:t>
            </w:r>
          </w:p>
        </w:tc>
      </w:tr>
      <w:tr w:rsidR="00B469E3" w:rsidTr="00B65309" w14:paraId="081464A8" w14:textId="77777777">
        <w:trPr>
          <w:trHeight w:val="247"/>
        </w:trPr>
        <w:tc>
          <w:tcPr>
            <w:tcW w:w="2852" w:type="dxa"/>
          </w:tcPr>
          <w:p w:rsidR="00B469E3" w:rsidP="00CC6F3A" w:rsidRDefault="00B469E3" w14:paraId="06B19108" w14:textId="77777777">
            <w:pPr>
              <w:rPr>
                <w:rFonts w:cs="Arial"/>
              </w:rPr>
            </w:pPr>
            <w:r>
              <w:rPr>
                <w:rFonts w:cs="Arial"/>
              </w:rPr>
              <w:t>Fall arrest</w:t>
            </w:r>
          </w:p>
        </w:tc>
        <w:tc>
          <w:tcPr>
            <w:tcW w:w="7349" w:type="dxa"/>
          </w:tcPr>
          <w:p w:rsidR="00B469E3" w:rsidP="00CC6F3A" w:rsidRDefault="000561A0" w14:paraId="6515957A" w14:textId="44F04347">
            <w:pPr>
              <w:rPr>
                <w:rFonts w:cs="Arial"/>
              </w:rPr>
            </w:pPr>
            <w:r>
              <w:rPr>
                <w:rFonts w:cs="Arial"/>
              </w:rPr>
              <w:t xml:space="preserve">Fall arrest systems are designed to stop a worker or materials that </w:t>
            </w:r>
            <w:r w:rsidR="00A12984">
              <w:rPr>
                <w:rFonts w:cs="Arial"/>
              </w:rPr>
              <w:t>have</w:t>
            </w:r>
            <w:r>
              <w:rPr>
                <w:rFonts w:cs="Arial"/>
              </w:rPr>
              <w:t xml:space="preserve"> fallen off an edge from hitting the level or ground below</w:t>
            </w:r>
            <w:r w:rsidR="00134A25">
              <w:rPr>
                <w:rFonts w:cs="Arial"/>
              </w:rPr>
              <w:t>.</w:t>
            </w:r>
          </w:p>
        </w:tc>
      </w:tr>
      <w:tr w:rsidR="00CE2B1B" w:rsidTr="00B65309" w14:paraId="32F089CC" w14:textId="77777777">
        <w:trPr>
          <w:trHeight w:val="247"/>
        </w:trPr>
        <w:tc>
          <w:tcPr>
            <w:tcW w:w="2852" w:type="dxa"/>
          </w:tcPr>
          <w:p w:rsidR="00CE2B1B" w:rsidP="00CC6F3A" w:rsidRDefault="00CE2B1B" w14:paraId="4D076F03" w14:textId="0635E10A">
            <w:pPr>
              <w:rPr>
                <w:rFonts w:cs="Arial"/>
              </w:rPr>
            </w:pPr>
            <w:r>
              <w:rPr>
                <w:rFonts w:cs="Arial"/>
              </w:rPr>
              <w:t xml:space="preserve">Inertia Reel </w:t>
            </w:r>
          </w:p>
        </w:tc>
        <w:tc>
          <w:tcPr>
            <w:tcW w:w="7349" w:type="dxa"/>
          </w:tcPr>
          <w:p w:rsidR="00CE2B1B" w:rsidP="00CC6F3A" w:rsidRDefault="002A1BF0" w14:paraId="313AAC4B" w14:textId="71B93814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2A1BF0">
              <w:rPr>
                <w:rFonts w:cs="Arial"/>
              </w:rPr>
              <w:t>evices designed for fall prevention, with a quick-activating braking system to ensure the fall is limited to a few centimetres and fall arrest forces are reduced.</w:t>
            </w:r>
          </w:p>
        </w:tc>
      </w:tr>
      <w:tr w:rsidR="00CC6F3A" w:rsidTr="00B65309" w14:paraId="5C159E09" w14:textId="77777777">
        <w:trPr>
          <w:trHeight w:val="247"/>
        </w:trPr>
        <w:tc>
          <w:tcPr>
            <w:tcW w:w="2852" w:type="dxa"/>
          </w:tcPr>
          <w:p w:rsidR="00CC6F3A" w:rsidP="00CC6F3A" w:rsidRDefault="0076441E" w14:paraId="116633C3" w14:textId="77777777">
            <w:pPr>
              <w:rPr>
                <w:rFonts w:cs="Arial"/>
              </w:rPr>
            </w:pPr>
            <w:r>
              <w:rPr>
                <w:rFonts w:cs="Arial"/>
              </w:rPr>
              <w:t xml:space="preserve">Passive Fall Prevention </w:t>
            </w:r>
            <w:r w:rsidR="000E3783">
              <w:rPr>
                <w:rFonts w:cs="Arial"/>
              </w:rPr>
              <w:t>D</w:t>
            </w:r>
            <w:r>
              <w:rPr>
                <w:rFonts w:cs="Arial"/>
              </w:rPr>
              <w:t>evice</w:t>
            </w:r>
            <w:r w:rsidR="00C535B7">
              <w:rPr>
                <w:rFonts w:cs="Arial"/>
              </w:rPr>
              <w:t xml:space="preserve"> / Fall Restraint</w:t>
            </w:r>
          </w:p>
        </w:tc>
        <w:tc>
          <w:tcPr>
            <w:tcW w:w="7349" w:type="dxa"/>
          </w:tcPr>
          <w:p w:rsidRPr="00547118" w:rsidR="00CC6F3A" w:rsidP="00CC6F3A" w:rsidRDefault="0076441E" w14:paraId="18DC7232" w14:textId="754A8CEE">
            <w:pPr>
              <w:rPr>
                <w:rFonts w:cs="Arial"/>
              </w:rPr>
            </w:pPr>
            <w:r>
              <w:rPr>
                <w:rFonts w:cs="Arial"/>
              </w:rPr>
              <w:t xml:space="preserve">A passive fall prevention </w:t>
            </w:r>
            <w:r w:rsidR="000561A0">
              <w:rPr>
                <w:rFonts w:cs="Arial"/>
              </w:rPr>
              <w:t xml:space="preserve">or restraint </w:t>
            </w:r>
            <w:r>
              <w:rPr>
                <w:rFonts w:cs="Arial"/>
              </w:rPr>
              <w:t xml:space="preserve">device is material or equipment, or a combination of both, that </w:t>
            </w:r>
            <w:r w:rsidR="00B542C9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designed for the purpose of preventing a fall and that, after initial installation does</w:t>
            </w:r>
            <w:r w:rsidDel="00F77F37">
              <w:rPr>
                <w:rFonts w:cs="Arial"/>
              </w:rPr>
              <w:t xml:space="preserve"> not</w:t>
            </w:r>
            <w:r>
              <w:rPr>
                <w:rFonts w:cs="Arial"/>
              </w:rPr>
              <w:t xml:space="preserve"> require any ongoing adjustment, </w:t>
            </w:r>
            <w:r w:rsidDel="00623BE6">
              <w:rPr>
                <w:rFonts w:cs="Arial"/>
              </w:rPr>
              <w:t>alteration</w:t>
            </w:r>
            <w:r w:rsidR="00623BE6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or operation by any person to ensure the </w:t>
            </w:r>
            <w:r w:rsidR="00DF3C9B">
              <w:rPr>
                <w:rFonts w:cs="Arial"/>
              </w:rPr>
              <w:t>integrity</w:t>
            </w:r>
            <w:r>
              <w:rPr>
                <w:rFonts w:cs="Arial"/>
              </w:rPr>
              <w:t xml:space="preserve"> of the device to perform its function</w:t>
            </w:r>
            <w:r w:rsidR="00C557D6">
              <w:rPr>
                <w:rFonts w:cs="Arial"/>
              </w:rPr>
              <w:t xml:space="preserve"> </w:t>
            </w:r>
            <w:r w:rsidDel="00F77F37" w:rsidR="00B545DE">
              <w:rPr>
                <w:rFonts w:cs="Arial"/>
              </w:rPr>
              <w:t>i.e</w:t>
            </w:r>
            <w:r w:rsidR="00B545DE">
              <w:rPr>
                <w:rFonts w:cs="Arial"/>
              </w:rPr>
              <w:t>.,</w:t>
            </w:r>
            <w:r w:rsidR="00C557D6">
              <w:rPr>
                <w:rFonts w:cs="Arial"/>
              </w:rPr>
              <w:t xml:space="preserve"> fall restraint physically stops a worker from falling.</w:t>
            </w:r>
          </w:p>
        </w:tc>
      </w:tr>
      <w:tr w:rsidR="001D02A1" w:rsidTr="00C06F88" w14:paraId="093462DA" w14:textId="77777777">
        <w:trPr>
          <w:trHeight w:val="247"/>
        </w:trPr>
        <w:tc>
          <w:tcPr>
            <w:tcW w:w="2852" w:type="dxa"/>
            <w:shd w:val="clear" w:color="auto" w:fill="auto"/>
          </w:tcPr>
          <w:p w:rsidRPr="002E04E8" w:rsidR="001D02A1" w:rsidP="00CC6F3A" w:rsidRDefault="001D02A1" w14:paraId="7CF186D5" w14:textId="4F2A57E0">
            <w:pPr>
              <w:rPr>
                <w:rFonts w:cs="Arial"/>
              </w:rPr>
            </w:pPr>
            <w:r w:rsidRPr="002E04E8">
              <w:rPr>
                <w:rFonts w:cs="Arial"/>
              </w:rPr>
              <w:t>Portable Davit</w:t>
            </w:r>
            <w:r w:rsidRPr="002E04E8" w:rsidR="00EC6240">
              <w:rPr>
                <w:rFonts w:cs="Arial"/>
              </w:rPr>
              <w:t xml:space="preserve"> System</w:t>
            </w:r>
          </w:p>
        </w:tc>
        <w:tc>
          <w:tcPr>
            <w:tcW w:w="7349" w:type="dxa"/>
            <w:shd w:val="clear" w:color="auto" w:fill="auto"/>
          </w:tcPr>
          <w:p w:rsidRPr="002E04E8" w:rsidR="001D02A1" w:rsidP="00CC6F3A" w:rsidRDefault="00777BBA" w14:paraId="58CE9B9B" w14:textId="7336D13F">
            <w:pPr>
              <w:rPr>
                <w:rFonts w:cs="Arial"/>
              </w:rPr>
            </w:pPr>
            <w:r w:rsidRPr="002E04E8">
              <w:rPr>
                <w:rFonts w:cs="Arial"/>
              </w:rPr>
              <w:t xml:space="preserve">A portable lightweight anchor device that can be used in fall-arrest </w:t>
            </w:r>
            <w:r w:rsidRPr="002E04E8" w:rsidR="00291905">
              <w:rPr>
                <w:rFonts w:cs="Arial"/>
              </w:rPr>
              <w:t xml:space="preserve">systems and rescues </w:t>
            </w:r>
            <w:r w:rsidRPr="002E04E8">
              <w:rPr>
                <w:rFonts w:cs="Arial"/>
              </w:rPr>
              <w:t xml:space="preserve">either after a fall or for an emergency escape from a </w:t>
            </w:r>
            <w:r w:rsidRPr="002E04E8" w:rsidR="00506DF4">
              <w:rPr>
                <w:rFonts w:cs="Arial"/>
              </w:rPr>
              <w:t>dangerous situation</w:t>
            </w:r>
            <w:r w:rsidRPr="002E04E8">
              <w:rPr>
                <w:rFonts w:cs="Arial"/>
              </w:rPr>
              <w:t>.</w:t>
            </w:r>
          </w:p>
        </w:tc>
      </w:tr>
      <w:tr w:rsidR="008D35D6" w:rsidTr="00B65309" w14:paraId="0E168F82" w14:textId="77777777">
        <w:trPr>
          <w:trHeight w:val="247"/>
        </w:trPr>
        <w:tc>
          <w:tcPr>
            <w:tcW w:w="2852" w:type="dxa"/>
          </w:tcPr>
          <w:p w:rsidR="008D35D6" w:rsidP="00CC6F3A" w:rsidRDefault="008D35D6" w14:paraId="483F6804" w14:textId="69C30AB3">
            <w:pPr>
              <w:rPr>
                <w:rFonts w:cs="Arial"/>
              </w:rPr>
            </w:pPr>
            <w:r>
              <w:rPr>
                <w:rFonts w:cs="Arial"/>
              </w:rPr>
              <w:t>PPE</w:t>
            </w:r>
          </w:p>
        </w:tc>
        <w:tc>
          <w:tcPr>
            <w:tcW w:w="7349" w:type="dxa"/>
          </w:tcPr>
          <w:p w:rsidR="008D35D6" w:rsidP="00CC6F3A" w:rsidRDefault="00630A0A" w14:paraId="4386311A" w14:textId="44C70E98">
            <w:pPr>
              <w:rPr>
                <w:rFonts w:cs="Arial"/>
              </w:rPr>
            </w:pPr>
            <w:r>
              <w:rPr>
                <w:rFonts w:cs="Arial"/>
              </w:rPr>
              <w:t>Personal Protective Equipment is equipment and clothing used as personal protection against potential hazards, risks, or injuries in the workplace or environment.</w:t>
            </w:r>
          </w:p>
        </w:tc>
      </w:tr>
      <w:tr w:rsidR="00E077B6" w:rsidTr="00B65309" w14:paraId="65E76C4A" w14:textId="77777777">
        <w:trPr>
          <w:trHeight w:val="247"/>
        </w:trPr>
        <w:tc>
          <w:tcPr>
            <w:tcW w:w="2852" w:type="dxa"/>
          </w:tcPr>
          <w:p w:rsidR="00E077B6" w:rsidP="00CC6F3A" w:rsidRDefault="00E077B6" w14:paraId="445CB01D" w14:textId="77777777">
            <w:pPr>
              <w:rPr>
                <w:rFonts w:cs="Arial"/>
              </w:rPr>
            </w:pPr>
            <w:r>
              <w:rPr>
                <w:rFonts w:cs="Arial"/>
              </w:rPr>
              <w:t>Work Positioning System</w:t>
            </w:r>
          </w:p>
        </w:tc>
        <w:tc>
          <w:tcPr>
            <w:tcW w:w="7349" w:type="dxa"/>
          </w:tcPr>
          <w:p w:rsidR="00E077B6" w:rsidP="00CC6F3A" w:rsidRDefault="00E077B6" w14:paraId="32DD1124" w14:textId="77777777">
            <w:pPr>
              <w:rPr>
                <w:rFonts w:cs="Arial"/>
              </w:rPr>
            </w:pPr>
            <w:r w:rsidRPr="00E077B6">
              <w:rPr>
                <w:rFonts w:cs="Arial"/>
              </w:rPr>
              <w:t>A work positioning system uses equipment that allows an individual to work while being supported by a harness in tension that prevents a fall from occurring.</w:t>
            </w:r>
          </w:p>
        </w:tc>
      </w:tr>
      <w:tr w:rsidR="00B469E3" w:rsidTr="00B65309" w14:paraId="2730805B" w14:textId="77777777">
        <w:trPr>
          <w:trHeight w:val="247"/>
        </w:trPr>
        <w:tc>
          <w:tcPr>
            <w:tcW w:w="2852" w:type="dxa"/>
          </w:tcPr>
          <w:p w:rsidR="00B469E3" w:rsidP="00CC6F3A" w:rsidRDefault="00B469E3" w14:paraId="7A324765" w14:textId="77777777">
            <w:pPr>
              <w:rPr>
                <w:rFonts w:cs="Arial"/>
              </w:rPr>
            </w:pPr>
            <w:r>
              <w:rPr>
                <w:rFonts w:cs="Arial"/>
              </w:rPr>
              <w:t>Task Risk Assessment (JSA)</w:t>
            </w:r>
          </w:p>
        </w:tc>
        <w:tc>
          <w:tcPr>
            <w:tcW w:w="7349" w:type="dxa"/>
          </w:tcPr>
          <w:p w:rsidR="00B469E3" w:rsidP="00CC6F3A" w:rsidRDefault="000B38CE" w14:paraId="75E9D8D6" w14:textId="77777777">
            <w:pPr>
              <w:rPr>
                <w:rFonts w:cs="Arial"/>
              </w:rPr>
            </w:pPr>
            <w:r>
              <w:rPr>
                <w:rFonts w:cs="Arial"/>
              </w:rPr>
              <w:t>Job Safety Analysis Procedure and eForm</w:t>
            </w:r>
          </w:p>
        </w:tc>
      </w:tr>
    </w:tbl>
    <w:p w:rsidRPr="004B5E1E" w:rsidR="000709F8" w:rsidRDefault="000709F8" w14:paraId="10474294" w14:textId="77777777">
      <w:pPr>
        <w:rPr>
          <w:lang w:val="en-US"/>
        </w:rPr>
      </w:pPr>
    </w:p>
    <w:p w:rsidR="005E73DE" w:rsidP="00BB5F72" w:rsidRDefault="00921D55" w14:paraId="193B5107" w14:textId="77777777">
      <w:pPr>
        <w:pStyle w:val="Heading1"/>
      </w:pPr>
      <w:r>
        <w:t xml:space="preserve">Governance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381"/>
      </w:tblGrid>
      <w:tr w:rsidR="00F361C4" w:rsidTr="00F76661" w14:paraId="3D494E4D" w14:textId="77777777">
        <w:trPr>
          <w:trHeight w:val="567"/>
        </w:trPr>
        <w:tc>
          <w:tcPr>
            <w:tcW w:w="4815" w:type="dxa"/>
            <w:shd w:val="clear" w:color="auto" w:fill="00B4D0" w:themeFill="accent1"/>
            <w:vAlign w:val="center"/>
          </w:tcPr>
          <w:p w:rsidRPr="00C37220" w:rsidR="00F361C4" w:rsidRDefault="00F361C4" w14:paraId="583BD823" w14:textId="77777777">
            <w:pPr>
              <w:rPr>
                <w:b/>
                <w:color w:val="FFFFFF" w:themeColor="background1"/>
              </w:rPr>
            </w:pPr>
            <w:bookmarkStart w:name="_Toc4408111" w:id="5"/>
            <w:r w:rsidRPr="00C37220">
              <w:rPr>
                <w:b/>
                <w:color w:val="FFFFFF" w:themeColor="background1"/>
              </w:rPr>
              <w:t xml:space="preserve">Parent </w:t>
            </w:r>
            <w:r w:rsidRPr="00C37220">
              <w:rPr>
                <w:b/>
                <w:bCs/>
                <w:color w:val="FFFFFF" w:themeColor="background1"/>
              </w:rPr>
              <w:t>p</w:t>
            </w:r>
            <w:r w:rsidRPr="00C37220">
              <w:rPr>
                <w:b/>
                <w:color w:val="FFFFFF" w:themeColor="background1"/>
              </w:rPr>
              <w:t xml:space="preserve">olicy / standard </w:t>
            </w:r>
          </w:p>
        </w:tc>
        <w:tc>
          <w:tcPr>
            <w:tcW w:w="5381" w:type="dxa"/>
            <w:vAlign w:val="center"/>
          </w:tcPr>
          <w:p w:rsidR="00F361C4" w:rsidP="00F361C4" w:rsidRDefault="00F361C4" w14:paraId="0ADF8DA3" w14:textId="77777777">
            <w:pPr>
              <w:pStyle w:val="ListParagraph"/>
              <w:numPr>
                <w:ilvl w:val="0"/>
                <w:numId w:val="5"/>
              </w:numPr>
            </w:pPr>
            <w:r>
              <w:t>Zero Harm Policy</w:t>
            </w:r>
          </w:p>
        </w:tc>
      </w:tr>
      <w:tr w:rsidR="00F361C4" w:rsidTr="00F76661" w14:paraId="58EC161F" w14:textId="77777777">
        <w:trPr>
          <w:trHeight w:val="567"/>
        </w:trPr>
        <w:tc>
          <w:tcPr>
            <w:tcW w:w="4815" w:type="dxa"/>
            <w:shd w:val="clear" w:color="auto" w:fill="00B4D0" w:themeFill="accent1"/>
            <w:vAlign w:val="center"/>
          </w:tcPr>
          <w:p w:rsidRPr="00C37220" w:rsidR="00F361C4" w:rsidRDefault="00F361C4" w14:paraId="404DC0A1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 xml:space="preserve">Associated procedures / standards </w:t>
            </w:r>
          </w:p>
        </w:tc>
        <w:tc>
          <w:tcPr>
            <w:tcW w:w="5381" w:type="dxa"/>
            <w:vAlign w:val="center"/>
          </w:tcPr>
          <w:p w:rsidRPr="00A36FE7" w:rsidR="00F361C4" w:rsidP="00F361C4" w:rsidRDefault="00F361C4" w14:paraId="01E3C678" w14:textId="18ACA258">
            <w:pPr>
              <w:pStyle w:val="ListParagraph"/>
              <w:numPr>
                <w:ilvl w:val="0"/>
                <w:numId w:val="5"/>
              </w:numPr>
            </w:pPr>
            <w:r>
              <w:rPr>
                <w:bCs/>
              </w:rPr>
              <w:t xml:space="preserve">Working </w:t>
            </w:r>
            <w:r w:rsidR="00D76A02">
              <w:rPr>
                <w:bCs/>
              </w:rPr>
              <w:t>at</w:t>
            </w:r>
            <w:r>
              <w:rPr>
                <w:bCs/>
              </w:rPr>
              <w:t xml:space="preserve"> Heights (Falls Prevention)</w:t>
            </w:r>
            <w:r w:rsidRPr="00881304">
              <w:rPr>
                <w:bCs/>
              </w:rPr>
              <w:t xml:space="preserve"> Procedure</w:t>
            </w:r>
          </w:p>
          <w:p w:rsidRPr="003E76AE" w:rsidR="00F361C4" w:rsidP="00F361C4" w:rsidRDefault="00F361C4" w14:paraId="1A41A53D" w14:textId="7F0E710B">
            <w:pPr>
              <w:pStyle w:val="ListParagraph"/>
              <w:numPr>
                <w:ilvl w:val="0"/>
                <w:numId w:val="5"/>
              </w:numPr>
            </w:pPr>
            <w:r w:rsidRPr="003E76AE">
              <w:t>Confined Spaces Standard</w:t>
            </w:r>
            <w:r>
              <w:t xml:space="preserve"> </w:t>
            </w:r>
            <w:r w:rsidR="00D76A02">
              <w:t>&amp;</w:t>
            </w:r>
            <w:r>
              <w:t xml:space="preserve"> Procedure</w:t>
            </w:r>
          </w:p>
          <w:p w:rsidR="00F361C4" w:rsidP="00F361C4" w:rsidRDefault="00F361C4" w14:paraId="62B85717" w14:textId="6322B78E">
            <w:pPr>
              <w:pStyle w:val="ListParagraph"/>
              <w:numPr>
                <w:ilvl w:val="0"/>
                <w:numId w:val="5"/>
              </w:numPr>
            </w:pPr>
            <w:r>
              <w:t xml:space="preserve">Task Risk Assessment (JSA) </w:t>
            </w:r>
            <w:r w:rsidR="00417584">
              <w:t>Procedure/</w:t>
            </w:r>
            <w:r>
              <w:t>eForm</w:t>
            </w:r>
          </w:p>
          <w:p w:rsidRPr="003B3621" w:rsidR="00F361C4" w:rsidP="00F361C4" w:rsidRDefault="00F361C4" w14:paraId="54F1FB59" w14:textId="77777777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cs="Times New Roman"/>
              </w:rPr>
              <w:t>Hazard Reporting Procedure</w:t>
            </w:r>
          </w:p>
          <w:p w:rsidR="00F361C4" w:rsidP="00F361C4" w:rsidRDefault="00F361C4" w14:paraId="6244780C" w14:textId="77777777">
            <w:pPr>
              <w:pStyle w:val="ListParagraph"/>
              <w:numPr>
                <w:ilvl w:val="0"/>
                <w:numId w:val="5"/>
              </w:numPr>
            </w:pPr>
            <w:r>
              <w:t>Incident Reporting and Response Procedure</w:t>
            </w:r>
          </w:p>
          <w:p w:rsidR="00F361C4" w:rsidP="00F361C4" w:rsidRDefault="00417584" w14:paraId="2B78CDAF" w14:textId="77777777">
            <w:pPr>
              <w:pStyle w:val="ListParagraph"/>
              <w:numPr>
                <w:ilvl w:val="0"/>
                <w:numId w:val="5"/>
              </w:numPr>
            </w:pPr>
            <w:r>
              <w:t>Lockout Tagout Standard &amp;</w:t>
            </w:r>
            <w:r w:rsidRPr="004C2808" w:rsidR="00F361C4">
              <w:t xml:space="preserve"> </w:t>
            </w:r>
            <w:r w:rsidRPr="004C2808" w:rsidDel="00EC48FC" w:rsidR="00F361C4">
              <w:t>Procedure</w:t>
            </w:r>
          </w:p>
          <w:p w:rsidR="00C4742E" w:rsidP="00F361C4" w:rsidRDefault="00C4742E" w14:paraId="77BE41B8" w14:textId="0637B8C1">
            <w:pPr>
              <w:pStyle w:val="ListParagraph"/>
              <w:numPr>
                <w:ilvl w:val="0"/>
                <w:numId w:val="5"/>
              </w:numPr>
            </w:pPr>
            <w:r>
              <w:t>PPE Procedure</w:t>
            </w:r>
          </w:p>
        </w:tc>
      </w:tr>
      <w:tr w:rsidR="00F361C4" w:rsidTr="00F76661" w14:paraId="17129CBD" w14:textId="77777777">
        <w:trPr>
          <w:trHeight w:val="567"/>
        </w:trPr>
        <w:tc>
          <w:tcPr>
            <w:tcW w:w="4815" w:type="dxa"/>
            <w:shd w:val="clear" w:color="auto" w:fill="00B4D0" w:themeFill="accent1"/>
            <w:vAlign w:val="center"/>
          </w:tcPr>
          <w:p w:rsidRPr="00C37220" w:rsidR="00F361C4" w:rsidRDefault="00F361C4" w14:paraId="74197ADA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Legislation mandating compliance</w:t>
            </w:r>
          </w:p>
        </w:tc>
        <w:tc>
          <w:tcPr>
            <w:tcW w:w="5381" w:type="dxa"/>
            <w:vAlign w:val="center"/>
          </w:tcPr>
          <w:p w:rsidR="00F361C4" w:rsidP="00F361C4" w:rsidRDefault="00F361C4" w14:paraId="108AE400" w14:textId="77777777">
            <w:pPr>
              <w:pStyle w:val="ListParagraph"/>
              <w:numPr>
                <w:ilvl w:val="0"/>
                <w:numId w:val="6"/>
              </w:numPr>
              <w:spacing w:line="254" w:lineRule="auto"/>
            </w:pPr>
            <w:r>
              <w:t>Victorian Occupational Health &amp; Safety Act 2004</w:t>
            </w:r>
          </w:p>
          <w:p w:rsidR="00F361C4" w:rsidP="00F361C4" w:rsidRDefault="00F361C4" w14:paraId="3B598F92" w14:textId="77777777">
            <w:pPr>
              <w:pStyle w:val="ListParagraph"/>
              <w:numPr>
                <w:ilvl w:val="0"/>
                <w:numId w:val="6"/>
              </w:numPr>
              <w:spacing w:line="254" w:lineRule="auto"/>
            </w:pPr>
            <w:r>
              <w:t>Victorian Occupational Health &amp; Regulations 2017 - Part 3.5 – Prevention of Falls</w:t>
            </w:r>
          </w:p>
          <w:p w:rsidR="00F361C4" w:rsidP="00F361C4" w:rsidRDefault="00F361C4" w14:paraId="75E59706" w14:textId="77777777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WorkSafe Victoria Publication: Prevention of Falls in General Construction - Compliance Code</w:t>
            </w:r>
          </w:p>
          <w:p w:rsidR="00F361C4" w:rsidP="00F361C4" w:rsidRDefault="00F361C4" w14:paraId="03DFA9DC" w14:textId="77777777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WorkSafe Victoria WorkSafe Victoria Publication: Elevating Work Platforms Industry Standard</w:t>
            </w:r>
          </w:p>
          <w:p w:rsidR="00F361C4" w:rsidP="00F361C4" w:rsidRDefault="00F361C4" w14:paraId="368406F5" w14:textId="77777777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WorkSafe Victoria Publication: Prevention of Falls in Construction - Selection and Safe Use of Portable Ladders</w:t>
            </w:r>
          </w:p>
          <w:p w:rsidRPr="007F79E4" w:rsidR="00F361C4" w:rsidP="00F361C4" w:rsidRDefault="00F361C4" w14:paraId="020BBB07" w14:textId="77777777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Australian Standards</w:t>
            </w:r>
          </w:p>
        </w:tc>
      </w:tr>
      <w:tr w:rsidR="00F361C4" w:rsidTr="00F76661" w14:paraId="3E1B9585" w14:textId="77777777">
        <w:trPr>
          <w:trHeight w:val="567"/>
        </w:trPr>
        <w:tc>
          <w:tcPr>
            <w:tcW w:w="4815" w:type="dxa"/>
            <w:shd w:val="clear" w:color="auto" w:fill="00B4D0" w:themeFill="accent1"/>
            <w:vAlign w:val="center"/>
          </w:tcPr>
          <w:p w:rsidRPr="00C37220" w:rsidR="00F361C4" w:rsidRDefault="00F361C4" w14:paraId="4013C40C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lastRenderedPageBreak/>
              <w:t>Approval</w:t>
            </w:r>
          </w:p>
        </w:tc>
        <w:tc>
          <w:tcPr>
            <w:tcW w:w="5381" w:type="dxa"/>
            <w:vAlign w:val="center"/>
          </w:tcPr>
          <w:p w:rsidR="00F361C4" w:rsidRDefault="00F361C4" w14:paraId="5154D27B" w14:textId="77777777">
            <w:r>
              <w:t>Executive Committee</w:t>
            </w:r>
          </w:p>
        </w:tc>
      </w:tr>
      <w:tr w:rsidR="00F361C4" w:rsidTr="00F76661" w14:paraId="278E5054" w14:textId="77777777">
        <w:trPr>
          <w:trHeight w:val="397"/>
        </w:trPr>
        <w:tc>
          <w:tcPr>
            <w:tcW w:w="4815" w:type="dxa"/>
            <w:shd w:val="clear" w:color="auto" w:fill="00B4D0" w:themeFill="accent1"/>
            <w:vAlign w:val="center"/>
          </w:tcPr>
          <w:p w:rsidRPr="00C37220" w:rsidR="00F361C4" w:rsidRDefault="00F361C4" w14:paraId="4343EB2E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bCs/>
                <w:color w:val="FFFFFF" w:themeColor="background1"/>
              </w:rPr>
              <w:t xml:space="preserve">Owner </w:t>
            </w:r>
          </w:p>
        </w:tc>
        <w:tc>
          <w:tcPr>
            <w:tcW w:w="5381" w:type="dxa"/>
            <w:vAlign w:val="center"/>
          </w:tcPr>
          <w:p w:rsidR="00F361C4" w:rsidRDefault="00F361C4" w14:paraId="1FA211B7" w14:textId="77777777">
            <w:r>
              <w:t>GM People &amp; Business Services</w:t>
            </w:r>
          </w:p>
        </w:tc>
      </w:tr>
      <w:tr w:rsidR="00F361C4" w:rsidTr="00F76661" w14:paraId="466D3D82" w14:textId="77777777">
        <w:trPr>
          <w:trHeight w:val="397"/>
        </w:trPr>
        <w:tc>
          <w:tcPr>
            <w:tcW w:w="4815" w:type="dxa"/>
            <w:shd w:val="clear" w:color="auto" w:fill="00B4D0" w:themeFill="accent1"/>
            <w:vAlign w:val="center"/>
          </w:tcPr>
          <w:p w:rsidRPr="00C37220" w:rsidR="00F361C4" w:rsidRDefault="00F361C4" w14:paraId="19AC7EDC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5381" w:type="dxa"/>
            <w:vAlign w:val="center"/>
          </w:tcPr>
          <w:p w:rsidR="00F361C4" w:rsidRDefault="00F361C4" w14:paraId="098B7752" w14:textId="77777777">
            <w:r>
              <w:t>Safety Field Officer</w:t>
            </w:r>
          </w:p>
        </w:tc>
      </w:tr>
    </w:tbl>
    <w:p w:rsidR="00E077B6" w:rsidP="00606797" w:rsidRDefault="00E077B6" w14:paraId="13503A44" w14:textId="77777777"/>
    <w:p w:rsidR="00F14A22" w:rsidP="00BB5F72" w:rsidRDefault="004E03C7" w14:paraId="01A7A46C" w14:textId="77777777">
      <w:pPr>
        <w:pStyle w:val="Heading1"/>
      </w:pPr>
      <w:r w:rsidRPr="00143964">
        <w:t xml:space="preserve">Document </w:t>
      </w:r>
      <w:r w:rsidRPr="00143964" w:rsidR="003F3E7B">
        <w:t>v</w:t>
      </w:r>
      <w:r w:rsidRPr="00143964" w:rsidR="004345C4">
        <w:t>ersion</w:t>
      </w:r>
      <w:r w:rsidRPr="00143964" w:rsidR="003F3E7B">
        <w:t xml:space="preserve"> h</w:t>
      </w:r>
      <w:r w:rsidRPr="00143964">
        <w:t>istory</w:t>
      </w:r>
      <w:bookmarkEnd w:id="5"/>
    </w:p>
    <w:bookmarkEnd w:id="4"/>
    <w:p w:rsidR="00D90399" w:rsidP="00077D78" w:rsidRDefault="00077D78" w14:paraId="12618114" w14:textId="77777777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68"/>
        <w:gridCol w:w="7933"/>
      </w:tblGrid>
      <w:tr w:rsidR="00951CAA" w:rsidTr="00951CAA" w14:paraId="5CA83F5D" w14:textId="77777777">
        <w:trPr>
          <w:trHeight w:val="425"/>
        </w:trPr>
        <w:tc>
          <w:tcPr>
            <w:tcW w:w="2268" w:type="dxa"/>
            <w:shd w:val="clear" w:color="auto" w:fill="00B4D0" w:themeFill="accent1"/>
            <w:vAlign w:val="center"/>
          </w:tcPr>
          <w:p w:rsidRPr="00C37220" w:rsidR="00951CAA" w:rsidP="00951CAA" w:rsidRDefault="00951CAA" w14:paraId="41A18A0C" w14:textId="77777777">
            <w:pPr>
              <w:jc w:val="center"/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7933" w:type="dxa"/>
            <w:shd w:val="clear" w:color="auto" w:fill="00B4D0" w:themeFill="accent1"/>
            <w:vAlign w:val="center"/>
          </w:tcPr>
          <w:p w:rsidRPr="00C37220" w:rsidR="00951CAA" w:rsidP="00B82909" w:rsidRDefault="00951CAA" w14:paraId="6D39C78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 xml:space="preserve">Changes made to document </w:t>
            </w:r>
          </w:p>
        </w:tc>
      </w:tr>
      <w:tr w:rsidR="00951CAA" w:rsidTr="00951CAA" w14:paraId="268C1CE8" w14:textId="77777777">
        <w:trPr>
          <w:trHeight w:val="425"/>
        </w:trPr>
        <w:tc>
          <w:tcPr>
            <w:tcW w:w="2268" w:type="dxa"/>
            <w:vAlign w:val="center"/>
          </w:tcPr>
          <w:p w:rsidRPr="00352694" w:rsidR="00951CAA" w:rsidP="00951CAA" w:rsidRDefault="00DE41FF" w14:paraId="3D93AAFA" w14:textId="77777777">
            <w:pPr>
              <w:jc w:val="center"/>
            </w:pPr>
            <w:r>
              <w:t>1</w:t>
            </w:r>
          </w:p>
        </w:tc>
        <w:tc>
          <w:tcPr>
            <w:tcW w:w="7933" w:type="dxa"/>
            <w:vAlign w:val="center"/>
          </w:tcPr>
          <w:p w:rsidRPr="00352694" w:rsidR="00951CAA" w:rsidP="00AE65A4" w:rsidRDefault="00B75065" w14:paraId="65130AA4" w14:textId="77777777">
            <w:r w:rsidRPr="00A4505C">
              <w:t>New document created as part of the new IMS Standard Framework</w:t>
            </w:r>
            <w:r>
              <w:t>.</w:t>
            </w:r>
          </w:p>
        </w:tc>
      </w:tr>
      <w:tr w:rsidR="00FD4FBC" w:rsidTr="00951CAA" w14:paraId="263A8A83" w14:textId="77777777">
        <w:trPr>
          <w:trHeight w:val="425"/>
        </w:trPr>
        <w:tc>
          <w:tcPr>
            <w:tcW w:w="2268" w:type="dxa"/>
            <w:vAlign w:val="center"/>
          </w:tcPr>
          <w:p w:rsidR="00FD4FBC" w:rsidP="00951CAA" w:rsidRDefault="00FD4FBC" w14:paraId="71A487AD" w14:textId="7C2B3248">
            <w:pPr>
              <w:jc w:val="center"/>
            </w:pPr>
            <w:r>
              <w:t>2</w:t>
            </w:r>
          </w:p>
        </w:tc>
        <w:tc>
          <w:tcPr>
            <w:tcW w:w="7933" w:type="dxa"/>
            <w:vAlign w:val="center"/>
          </w:tcPr>
          <w:p w:rsidRPr="00A4505C" w:rsidR="00FD4FBC" w:rsidP="00AE65A4" w:rsidRDefault="00FD4FBC" w14:paraId="4FF5DD60" w14:textId="09E85B5C">
            <w:r>
              <w:t xml:space="preserve">Re-worded Section 2 Out of scope: </w:t>
            </w:r>
            <w:r w:rsidR="0008139D">
              <w:t>f</w:t>
            </w:r>
            <w:r>
              <w:t>rom “has taken legal ownership of a site” to “has been granted formal possession of a site</w:t>
            </w:r>
            <w:r w:rsidR="0008139D">
              <w:t>”</w:t>
            </w:r>
            <w:r>
              <w:t>.</w:t>
            </w:r>
          </w:p>
        </w:tc>
      </w:tr>
    </w:tbl>
    <w:p w:rsidR="004456C1" w:rsidP="00077D78" w:rsidRDefault="004456C1" w14:paraId="51586426" w14:textId="4706D395">
      <w:pPr>
        <w:rPr>
          <w:lang w:val="en-US"/>
        </w:rPr>
      </w:pPr>
    </w:p>
    <w:p w:rsidR="004456C1" w:rsidP="00077D78" w:rsidRDefault="004456C1" w14:paraId="47E8337F" w14:textId="320C64A2">
      <w:pPr>
        <w:rPr>
          <w:lang w:val="en-US"/>
        </w:rPr>
      </w:pPr>
    </w:p>
    <w:p w:rsidR="004456C1" w:rsidP="004456C1" w:rsidRDefault="004456C1" w14:paraId="0382EB34" w14:textId="77777777">
      <w:pPr>
        <w:pStyle w:val="Header"/>
      </w:pPr>
    </w:p>
    <w:p w:rsidR="001F50B3" w:rsidP="00606797" w:rsidRDefault="001F50B3" w14:paraId="207D57FF" w14:textId="77777777">
      <w:pPr>
        <w:rPr>
          <w:lang w:val="en-US"/>
        </w:rPr>
      </w:pPr>
    </w:p>
    <w:sectPr w:rsidR="001F50B3" w:rsidSect="005D7E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49" w:bottom="1134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2934" w14:textId="77777777" w:rsidR="00F64992" w:rsidRDefault="00F64992" w:rsidP="009E4B83">
      <w:r>
        <w:separator/>
      </w:r>
    </w:p>
    <w:p w14:paraId="08519606" w14:textId="77777777" w:rsidR="00F64992" w:rsidRDefault="00F64992" w:rsidP="009E4B83"/>
  </w:endnote>
  <w:endnote w:type="continuationSeparator" w:id="0">
    <w:p w14:paraId="1F2995C5" w14:textId="77777777" w:rsidR="00F64992" w:rsidRDefault="00F64992" w:rsidP="009E4B83">
      <w:r>
        <w:continuationSeparator/>
      </w:r>
    </w:p>
    <w:p w14:paraId="19636582" w14:textId="77777777" w:rsidR="00F64992" w:rsidRDefault="00F64992" w:rsidP="009E4B83"/>
  </w:endnote>
  <w:endnote w:type="continuationNotice" w:id="1">
    <w:p w14:paraId="6B9AA7C8" w14:textId="77777777" w:rsidR="00F64992" w:rsidRDefault="00F64992"/>
    <w:p w14:paraId="272384D7" w14:textId="77777777" w:rsidR="00F64992" w:rsidRDefault="00F64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2DD" w:rsidRDefault="001D32DD" w14:paraId="061639C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1"/>
      <w:gridCol w:w="2410"/>
      <w:gridCol w:w="3665"/>
    </w:tblGrid>
    <w:tr w:rsidR="00426F69" w:rsidTr="00915076" w14:paraId="12FF8373" w14:textId="77777777">
      <w:tc>
        <w:tcPr>
          <w:tcW w:w="2018" w:type="pct"/>
        </w:tcPr>
        <w:p w:rsidRPr="00426F69" w:rsidR="00426F69" w:rsidP="00426F69" w:rsidRDefault="00426F69" w14:paraId="48A6731C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1DA1197882D74EB890CF2D27A80DF33D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Working at Heights (Falls Prevention) - Standard.docx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49AD50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426F69" w:rsidR="00426F69" w:rsidP="00426F69" w:rsidRDefault="00426F69" w14:paraId="32EB96A8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6079E4346CC8483EBE1C59387D43E26F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2</w:t>
              </w:r>
            </w:sdtContent>
          </w:sdt>
        </w:p>
      </w:tc>
    </w:tr>
    <w:tr w:rsidR="00426F69" w:rsidTr="00915076" w14:paraId="66DB457C" w14:textId="77777777">
      <w:tc>
        <w:tcPr>
          <w:tcW w:w="2018" w:type="pct"/>
          <w:vMerge w:val="restart"/>
        </w:tcPr>
        <w:p w:rsidRPr="001C5131" w:rsidR="00426F69" w:rsidP="00426F69" w:rsidRDefault="00426F69" w14:paraId="6F629323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1F71A4483433427F897B1AF74A47D44F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Management Systems &amp; Assurance Officer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3B3A70B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99" w:type="pct"/>
        </w:tcPr>
        <w:p w:rsidRPr="001C5131" w:rsidR="00426F69" w:rsidP="00426F69" w:rsidRDefault="00426F69" w14:paraId="0E1C1842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2248C9CD0ECC4FF6A12329EAE8F3051D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24/11/2023</w:t>
              </w:r>
            </w:sdtContent>
          </w:sdt>
        </w:p>
      </w:tc>
    </w:tr>
    <w:tr w:rsidR="00426F69" w:rsidTr="00915076" w14:paraId="6D47F452" w14:textId="77777777">
      <w:tc>
        <w:tcPr>
          <w:tcW w:w="2018" w:type="pct"/>
          <w:vMerge/>
        </w:tcPr>
        <w:p w:rsidRPr="001C5131" w:rsidR="00426F69" w:rsidP="00426F69" w:rsidRDefault="00426F69" w14:paraId="05059804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42A58F7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1C5131" w:rsidR="00426F69" w:rsidP="00426F69" w:rsidRDefault="00426F69" w14:paraId="647EBDE5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843111CE07D94FCC9C2F115E73EEC674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24/11/2028</w:t>
              </w:r>
            </w:sdtContent>
          </w:sdt>
        </w:p>
      </w:tc>
    </w:tr>
    <w:tr w:rsidR="00426F69" w:rsidTr="00915076" w14:paraId="1A5B8308" w14:textId="77777777">
      <w:tc>
        <w:tcPr>
          <w:tcW w:w="2018" w:type="pct"/>
        </w:tcPr>
        <w:p w:rsidRPr="001C5131" w:rsidR="00426F69" w:rsidP="00426F69" w:rsidRDefault="00426F69" w14:paraId="7C74F0D6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2D48361B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99" w:type="pct"/>
        </w:tcPr>
        <w:p w:rsidRPr="001C5131" w:rsidR="00426F69" w:rsidP="00426F69" w:rsidRDefault="00426F69" w14:paraId="46508718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7B0967" w:rsidRDefault="007B0967" w14:paraId="7E69B0B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967" w:rsidRDefault="007B0967" w14:paraId="1B8AA0F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6337" w14:textId="77777777" w:rsidR="00F64992" w:rsidRDefault="00F64992" w:rsidP="009E4B83">
      <w:r>
        <w:separator/>
      </w:r>
    </w:p>
    <w:p w14:paraId="4A4CEF6D" w14:textId="77777777" w:rsidR="00F64992" w:rsidRDefault="00F64992" w:rsidP="009E4B83"/>
  </w:footnote>
  <w:footnote w:type="continuationSeparator" w:id="0">
    <w:p w14:paraId="3BB4E992" w14:textId="77777777" w:rsidR="00F64992" w:rsidRDefault="00F64992" w:rsidP="009E4B83">
      <w:r>
        <w:continuationSeparator/>
      </w:r>
    </w:p>
    <w:p w14:paraId="267150BF" w14:textId="77777777" w:rsidR="00F64992" w:rsidRDefault="00F64992" w:rsidP="009E4B83"/>
  </w:footnote>
  <w:footnote w:type="continuationNotice" w:id="1">
    <w:p w14:paraId="22F1639F" w14:textId="77777777" w:rsidR="00F64992" w:rsidRDefault="00F64992"/>
    <w:p w14:paraId="21879A0A" w14:textId="77777777" w:rsidR="00F64992" w:rsidRDefault="00F64992"/>
  </w:footnote>
  <w:footnote w:id="2">
    <w:p w14:paraId="2329C879" w14:textId="04C12794" w:rsidR="005B1F33" w:rsidRPr="0007624A" w:rsidRDefault="001F2E6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759F4">
        <w:rPr>
          <w:lang w:val="en-US"/>
        </w:rPr>
        <w:t xml:space="preserve">The nominated </w:t>
      </w:r>
      <w:r w:rsidR="00963156">
        <w:rPr>
          <w:lang w:val="en-US"/>
        </w:rPr>
        <w:t>person</w:t>
      </w:r>
      <w:r w:rsidRPr="00A759F4">
        <w:rPr>
          <w:lang w:val="en-US"/>
        </w:rPr>
        <w:t xml:space="preserve"> who is responsible for ensuring there is the system in place </w:t>
      </w:r>
      <w:r>
        <w:rPr>
          <w:lang w:val="en-US"/>
        </w:rPr>
        <w:t xml:space="preserve">to meet a requirement </w:t>
      </w:r>
      <w:r w:rsidR="001008A2">
        <w:rPr>
          <w:lang w:val="en-US"/>
        </w:rPr>
        <w:t>(title in bold)</w:t>
      </w:r>
      <w:r>
        <w:rPr>
          <w:lang w:val="en-US"/>
        </w:rPr>
        <w:t xml:space="preserve"> or delivering a task to an acceptable level of performance. </w:t>
      </w:r>
    </w:p>
  </w:footnote>
  <w:footnote w:id="3">
    <w:p w14:paraId="61C39090" w14:textId="2EB34BCF" w:rsidR="00CB0442" w:rsidRPr="00460327" w:rsidRDefault="00CB0442" w:rsidP="0007624A">
      <w:pPr>
        <w:rPr>
          <w:sz w:val="20"/>
          <w:szCs w:val="22"/>
          <w:shd w:val="clear" w:color="auto" w:fill="FFFFFF"/>
        </w:rPr>
      </w:pPr>
      <w:r w:rsidRPr="0007624A">
        <w:rPr>
          <w:rStyle w:val="FootnoteReference"/>
          <w:sz w:val="20"/>
          <w:szCs w:val="22"/>
        </w:rPr>
        <w:footnoteRef/>
      </w:r>
      <w:r w:rsidRPr="0007624A">
        <w:rPr>
          <w:sz w:val="20"/>
          <w:szCs w:val="22"/>
        </w:rPr>
        <w:t xml:space="preserve"> </w:t>
      </w:r>
      <w:r w:rsidR="00BA0905" w:rsidRPr="0007624A">
        <w:rPr>
          <w:sz w:val="20"/>
          <w:szCs w:val="22"/>
        </w:rPr>
        <w:t xml:space="preserve">The Executive are collectively accountable for the standard. The individual GM is the nominated </w:t>
      </w:r>
      <w:r w:rsidR="001008A2">
        <w:rPr>
          <w:sz w:val="20"/>
          <w:szCs w:val="22"/>
        </w:rPr>
        <w:t>person</w:t>
      </w:r>
      <w:r w:rsidR="00BA0905" w:rsidRPr="0007624A">
        <w:rPr>
          <w:sz w:val="20"/>
          <w:szCs w:val="22"/>
        </w:rPr>
        <w:t xml:space="preserve"> who will approve any capital / operating expense requests (within the Instrument of Delegation) and any material changes to current WW work practices to meet requirements of the standard</w:t>
      </w:r>
      <w:r w:rsidR="008D2F76" w:rsidRPr="0007624A">
        <w:rPr>
          <w:sz w:val="20"/>
          <w:szCs w:val="22"/>
        </w:rPr>
        <w:t xml:space="preserve">. </w:t>
      </w:r>
    </w:p>
  </w:footnote>
  <w:footnote w:id="4">
    <w:p w14:paraId="0C4571FA" w14:textId="37A2E17E" w:rsidR="00A732E8" w:rsidRPr="00460327" w:rsidRDefault="00A732E8" w:rsidP="00A732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F436FE">
        <w:t>If</w:t>
      </w:r>
      <w:r w:rsidR="00F436FE" w:rsidRPr="00AC2838">
        <w:t xml:space="preserve"> </w:t>
      </w:r>
      <w:r w:rsidRPr="00AC2838">
        <w:t>equipment is manufactured internationally – the manufacturer or supplier must be consulted for assurance that the item complies with relevant Australian Standards</w:t>
      </w:r>
    </w:p>
  </w:footnote>
  <w:footnote w:id="5">
    <w:p w14:paraId="0DB7A5CB" w14:textId="72FBAFD7" w:rsidR="006846E6" w:rsidRPr="006846E6" w:rsidRDefault="006846E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C11EA">
        <w:rPr>
          <w:lang w:val="en-US"/>
        </w:rPr>
        <w:t>For contractors, an equivalent system (</w:t>
      </w:r>
      <w:r w:rsidR="00EC11EA">
        <w:rPr>
          <w:rFonts w:cstheme="minorHAnsi"/>
        </w:rPr>
        <w:t xml:space="preserve">e.g., </w:t>
      </w:r>
      <w:r w:rsidR="00EC11EA" w:rsidRPr="006939E5">
        <w:rPr>
          <w:b/>
          <w:bCs/>
        </w:rPr>
        <w:t>Safe Work Procedure</w:t>
      </w:r>
      <w:r w:rsidR="00EC11EA">
        <w:t xml:space="preserve">, </w:t>
      </w:r>
      <w:r w:rsidR="00EC11EA" w:rsidRPr="006939E5">
        <w:rPr>
          <w:b/>
          <w:bCs/>
        </w:rPr>
        <w:t>JSA</w:t>
      </w:r>
      <w:r w:rsidR="00EC11EA">
        <w:t xml:space="preserve">, </w:t>
      </w:r>
      <w:r w:rsidR="00EC11EA" w:rsidRPr="006939E5">
        <w:rPr>
          <w:b/>
          <w:bCs/>
        </w:rPr>
        <w:t>SWMS</w:t>
      </w:r>
      <w:r w:rsidR="00EC11EA" w:rsidRPr="00863F02">
        <w:t xml:space="preserve">) </w:t>
      </w:r>
      <w:r w:rsidR="00EC11EA">
        <w:t>must be</w:t>
      </w:r>
      <w:r w:rsidR="00EC11EA" w:rsidRPr="00863F02">
        <w:t xml:space="preserve"> of equivalent or higher standard.</w:t>
      </w:r>
    </w:p>
  </w:footnote>
  <w:footnote w:id="6">
    <w:p w14:paraId="2FE9F1D8" w14:textId="1D131448" w:rsidR="00FC3DFD" w:rsidRPr="003977C0" w:rsidRDefault="00FC3DF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74CBC">
        <w:rPr>
          <w:lang w:val="en-US"/>
        </w:rPr>
        <w:t xml:space="preserve">Examples where there is not </w:t>
      </w:r>
      <w:r w:rsidR="00E834CD">
        <w:rPr>
          <w:lang w:val="en-US"/>
        </w:rPr>
        <w:t xml:space="preserve">a </w:t>
      </w:r>
      <w:r w:rsidR="00174CBC">
        <w:rPr>
          <w:lang w:val="en-US"/>
        </w:rPr>
        <w:t xml:space="preserve">potential for a fall include </w:t>
      </w:r>
      <w:r w:rsidR="006A3D1B">
        <w:rPr>
          <w:lang w:val="en-US"/>
        </w:rPr>
        <w:t>work behind fixed barriers or guard rails, work where safety grates are in place over pits</w:t>
      </w:r>
      <w:r w:rsidR="001F48FD">
        <w:rPr>
          <w:lang w:val="en-US"/>
        </w:rPr>
        <w:t>.</w:t>
      </w:r>
    </w:p>
  </w:footnote>
  <w:footnote w:id="7">
    <w:p w14:paraId="6F35FDF9" w14:textId="34E43DFD" w:rsidR="00F83791" w:rsidRPr="00E34D8E" w:rsidRDefault="00F83791" w:rsidP="00812C6F">
      <w:pPr>
        <w:shd w:val="clear" w:color="auto" w:fill="FFFFFF"/>
        <w:textAlignment w:val="baseline"/>
        <w:rPr>
          <w:rFonts w:cs="Arial"/>
          <w:color w:val="000000"/>
        </w:rPr>
      </w:pPr>
      <w:r>
        <w:rPr>
          <w:rStyle w:val="FootnoteReference"/>
        </w:rPr>
        <w:footnoteRef/>
      </w:r>
      <w:r>
        <w:t xml:space="preserve"> </w:t>
      </w:r>
      <w:r w:rsidR="00E80510">
        <w:rPr>
          <w:sz w:val="20"/>
          <w:szCs w:val="22"/>
        </w:rPr>
        <w:t>Reassessment</w:t>
      </w:r>
      <w:r w:rsidR="00E80510" w:rsidRPr="00B364BA">
        <w:rPr>
          <w:sz w:val="20"/>
          <w:szCs w:val="22"/>
        </w:rPr>
        <w:t xml:space="preserve"> </w:t>
      </w:r>
      <w:r w:rsidRPr="00B364BA">
        <w:rPr>
          <w:sz w:val="20"/>
          <w:szCs w:val="22"/>
        </w:rPr>
        <w:t xml:space="preserve">can be requested by a </w:t>
      </w:r>
      <w:hyperlink r:id="rId1" w:history="1">
        <w:r w:rsidRPr="00B364BA">
          <w:rPr>
            <w:rStyle w:val="Hyperlink"/>
            <w:rFonts w:cs="Arial"/>
            <w:color w:val="000000"/>
            <w:sz w:val="20"/>
            <w:szCs w:val="22"/>
            <w:u w:val="none"/>
            <w:bdr w:val="none" w:sz="0" w:space="0" w:color="auto" w:frame="1"/>
          </w:rPr>
          <w:t>HSR </w:t>
        </w:r>
      </w:hyperlink>
      <w:r w:rsidRPr="00B364BA">
        <w:rPr>
          <w:rFonts w:cs="Arial"/>
          <w:color w:val="000000"/>
          <w:sz w:val="20"/>
          <w:szCs w:val="22"/>
        </w:rPr>
        <w:t xml:space="preserve">if they believe the employer has failed to assess the risks appropriately, after either an incident, alteration to </w:t>
      </w:r>
      <w:r w:rsidR="00E64E24">
        <w:rPr>
          <w:rFonts w:cs="Arial"/>
          <w:color w:val="000000"/>
          <w:sz w:val="20"/>
          <w:szCs w:val="22"/>
        </w:rPr>
        <w:t>an</w:t>
      </w:r>
      <w:r w:rsidRPr="00B364BA">
        <w:rPr>
          <w:rFonts w:cs="Arial"/>
          <w:color w:val="000000"/>
          <w:sz w:val="20"/>
          <w:szCs w:val="22"/>
        </w:rPr>
        <w:t xml:space="preserve"> </w:t>
      </w:r>
      <w:r w:rsidR="00952460">
        <w:rPr>
          <w:rFonts w:cs="Arial"/>
          <w:color w:val="000000"/>
          <w:sz w:val="20"/>
          <w:szCs w:val="22"/>
        </w:rPr>
        <w:t xml:space="preserve">asset or a </w:t>
      </w:r>
      <w:r w:rsidRPr="00B364BA">
        <w:rPr>
          <w:rFonts w:cs="Arial"/>
          <w:color w:val="000000"/>
          <w:sz w:val="20"/>
          <w:szCs w:val="22"/>
        </w:rPr>
        <w:t xml:space="preserve">task, </w:t>
      </w:r>
      <w:r w:rsidR="00E64E24">
        <w:rPr>
          <w:rFonts w:cs="Arial"/>
          <w:color w:val="000000"/>
          <w:sz w:val="20"/>
          <w:szCs w:val="22"/>
        </w:rPr>
        <w:t xml:space="preserve">or where </w:t>
      </w:r>
      <w:r w:rsidR="00E74289">
        <w:rPr>
          <w:rFonts w:cs="Arial"/>
          <w:color w:val="000000"/>
          <w:sz w:val="20"/>
          <w:szCs w:val="22"/>
        </w:rPr>
        <w:t>there is concern</w:t>
      </w:r>
      <w:r w:rsidR="0091207C">
        <w:rPr>
          <w:rFonts w:cs="Arial"/>
          <w:color w:val="000000"/>
          <w:sz w:val="20"/>
          <w:szCs w:val="22"/>
        </w:rPr>
        <w:t xml:space="preserve"> that the</w:t>
      </w:r>
      <w:r w:rsidR="00E74289">
        <w:rPr>
          <w:rFonts w:cs="Arial"/>
          <w:color w:val="000000"/>
          <w:sz w:val="20"/>
          <w:szCs w:val="22"/>
        </w:rPr>
        <w:t xml:space="preserve"> </w:t>
      </w:r>
      <w:r w:rsidRPr="00B364BA">
        <w:rPr>
          <w:rFonts w:cs="Arial"/>
          <w:color w:val="000000"/>
          <w:sz w:val="20"/>
          <w:szCs w:val="22"/>
          <w:shd w:val="clear" w:color="auto" w:fill="FFFFFF"/>
        </w:rPr>
        <w:t>measures do not adequately control the risks</w:t>
      </w:r>
      <w:r w:rsidRPr="00B364BA">
        <w:rPr>
          <w:rFonts w:cs="Arial"/>
          <w:color w:val="000000"/>
          <w:sz w:val="20"/>
          <w:szCs w:val="22"/>
        </w:rPr>
        <w:t xml:space="preserve"> or </w:t>
      </w:r>
      <w:r w:rsidRPr="00B364BA">
        <w:rPr>
          <w:rFonts w:cs="Arial"/>
          <w:color w:val="000000"/>
          <w:sz w:val="20"/>
          <w:szCs w:val="22"/>
          <w:shd w:val="clear" w:color="auto" w:fill="FFFFFF"/>
        </w:rPr>
        <w:t>for any other reason.</w:t>
      </w:r>
    </w:p>
    <w:p w14:paraId="055D3983" w14:textId="77777777" w:rsidR="00F83791" w:rsidRPr="00EA6BB3" w:rsidRDefault="00F83791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2DD" w:rsidRDefault="001D32DD" w14:paraId="052D80E1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B646D5" w:rsidP="00B646D5" w:rsidRDefault="00B646D5" w14:paraId="75A9FBE8" w14:textId="7C834BB0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editId="32E7E4B2" wp14:anchorId="64DDFAB5">
              <wp:simplePos x="0" y="0"/>
              <wp:positionH relativeFrom="column">
                <wp:posOffset>5400675</wp:posOffset>
              </wp:positionH>
              <wp:positionV relativeFrom="paragraph">
                <wp:posOffset>-288925</wp:posOffset>
              </wp:positionV>
              <wp:extent cx="1581785" cy="1149984"/>
              <wp:effectExtent l="0" t="0" r="0" b="0"/>
              <wp:wrapNone/>
              <wp:docPr id="2011389191" name="Group 2011389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1785" cy="1149984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377718146" name="Picture 37771814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68428205" name="Picture 2068428205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oup 2011389191" style="position:absolute;margin-left:425.25pt;margin-top:-22.75pt;width:124.55pt;height:90.55pt;z-index:251657728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" w14:anchorId="703D1FCE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77718146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">
                <v:imagedata o:title="" r:id="rId4"/>
              </v:shape>
              <v:shape id="Picture 2068428205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>
      <w:t xml:space="preserve">STANDARD </w:t>
    </w:r>
  </w:p>
  <w:p w:rsidRPr="00DF65DB" w:rsidR="00B646D5" w:rsidP="00B646D5" w:rsidRDefault="003E3E30" w14:paraId="1531E327" w14:textId="4C37D590">
    <w:pPr>
      <w:pStyle w:val="Title"/>
      <w:rPr>
        <w:sz w:val="20"/>
        <w:szCs w:val="20"/>
      </w:rPr>
    </w:pPr>
    <w:r>
      <w:t>Working at Heights (Falls Prevention)</w:t>
    </w:r>
  </w:p>
  <w:p w:rsidR="005D7E51" w:rsidP="005D7E51" w:rsidRDefault="00B646D5" w14:paraId="403FE91B" w14:textId="6C4B121D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editId="1BAF3098" wp14:anchorId="053D4C92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 from="-67.05pt,18.15pt" to="554.4pt,18.15pt" w14:anchorId="50B6FABA">
              <v:stroke joinstyle="miter"/>
            </v:line>
          </w:pict>
        </mc:Fallback>
      </mc:AlternateContent>
    </w:r>
  </w:p>
  <w:p w:rsidR="001D32DD" w:rsidRDefault="001D32DD" w14:paraId="6EDE8F4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967" w:rsidP="00F162F4" w:rsidRDefault="007B0967" w14:paraId="012FDA3E" w14:textId="4EFD4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0D4259F9"/>
    <w:multiLevelType w:val="hybridMultilevel"/>
    <w:tmpl w:val="FE5A63BC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0E161F24"/>
    <w:multiLevelType w:val="hybridMultilevel"/>
    <w:tmpl w:val="A738B178"/>
    <w:lvl w:ilvl="0" w:tplc="F82C3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4B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E7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CC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A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8D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A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AD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4A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DF66F5"/>
    <w:multiLevelType w:val="hybridMultilevel"/>
    <w:tmpl w:val="34922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9E6"/>
    <w:multiLevelType w:val="hybridMultilevel"/>
    <w:tmpl w:val="97D2B9D8"/>
    <w:lvl w:ilvl="0" w:tplc="88CA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A06CB"/>
    <w:multiLevelType w:val="multilevel"/>
    <w:tmpl w:val="5302D0A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6" w15:restartNumberingAfterBreak="0">
    <w:nsid w:val="28765FAC"/>
    <w:multiLevelType w:val="hybridMultilevel"/>
    <w:tmpl w:val="1BB430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C70ED4"/>
    <w:multiLevelType w:val="hybridMultilevel"/>
    <w:tmpl w:val="679653E4"/>
    <w:lvl w:ilvl="0" w:tplc="E13682DE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8" w15:restartNumberingAfterBreak="0">
    <w:nsid w:val="2E68167B"/>
    <w:multiLevelType w:val="hybridMultilevel"/>
    <w:tmpl w:val="B8843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384E4022"/>
    <w:multiLevelType w:val="hybridMultilevel"/>
    <w:tmpl w:val="1C4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00EAB"/>
    <w:multiLevelType w:val="hybridMultilevel"/>
    <w:tmpl w:val="BBDC7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513B5"/>
    <w:multiLevelType w:val="hybridMultilevel"/>
    <w:tmpl w:val="F04298A4"/>
    <w:lvl w:ilvl="0" w:tplc="73CA8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C11EA"/>
    <w:multiLevelType w:val="hybridMultilevel"/>
    <w:tmpl w:val="DFD0D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04441"/>
    <w:multiLevelType w:val="hybridMultilevel"/>
    <w:tmpl w:val="7688D532"/>
    <w:lvl w:ilvl="0" w:tplc="19F897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7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57D76"/>
    <w:multiLevelType w:val="hybridMultilevel"/>
    <w:tmpl w:val="F66AD360"/>
    <w:lvl w:ilvl="0" w:tplc="19F897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A0E5B"/>
    <w:multiLevelType w:val="hybridMultilevel"/>
    <w:tmpl w:val="332EB8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095AA2"/>
    <w:multiLevelType w:val="hybridMultilevel"/>
    <w:tmpl w:val="70026C5C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83F52A0"/>
    <w:multiLevelType w:val="hybridMultilevel"/>
    <w:tmpl w:val="2612EF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8850363">
    <w:abstractNumId w:val="9"/>
  </w:num>
  <w:num w:numId="2" w16cid:durableId="66349514">
    <w:abstractNumId w:val="13"/>
  </w:num>
  <w:num w:numId="3" w16cid:durableId="121966472">
    <w:abstractNumId w:val="0"/>
  </w:num>
  <w:num w:numId="4" w16cid:durableId="1372880553">
    <w:abstractNumId w:val="16"/>
  </w:num>
  <w:num w:numId="5" w16cid:durableId="384137254">
    <w:abstractNumId w:val="6"/>
  </w:num>
  <w:num w:numId="6" w16cid:durableId="1899701962">
    <w:abstractNumId w:val="12"/>
  </w:num>
  <w:num w:numId="7" w16cid:durableId="1810898336">
    <w:abstractNumId w:val="19"/>
  </w:num>
  <w:num w:numId="8" w16cid:durableId="798032218">
    <w:abstractNumId w:val="14"/>
  </w:num>
  <w:num w:numId="9" w16cid:durableId="2021080909">
    <w:abstractNumId w:val="8"/>
  </w:num>
  <w:num w:numId="10" w16cid:durableId="433208775">
    <w:abstractNumId w:val="23"/>
  </w:num>
  <w:num w:numId="11" w16cid:durableId="740642160">
    <w:abstractNumId w:val="17"/>
  </w:num>
  <w:num w:numId="12" w16cid:durableId="229461278">
    <w:abstractNumId w:val="21"/>
  </w:num>
  <w:num w:numId="13" w16cid:durableId="909123279">
    <w:abstractNumId w:val="7"/>
  </w:num>
  <w:num w:numId="14" w16cid:durableId="703409029">
    <w:abstractNumId w:val="5"/>
  </w:num>
  <w:num w:numId="15" w16cid:durableId="1008946037">
    <w:abstractNumId w:val="18"/>
  </w:num>
  <w:num w:numId="16" w16cid:durableId="836310729">
    <w:abstractNumId w:val="15"/>
  </w:num>
  <w:num w:numId="17" w16cid:durableId="646860700">
    <w:abstractNumId w:val="3"/>
  </w:num>
  <w:num w:numId="18" w16cid:durableId="1477530231">
    <w:abstractNumId w:val="11"/>
  </w:num>
  <w:num w:numId="19" w16cid:durableId="1620136670">
    <w:abstractNumId w:val="1"/>
  </w:num>
  <w:num w:numId="20" w16cid:durableId="1481459707">
    <w:abstractNumId w:val="10"/>
  </w:num>
  <w:num w:numId="21" w16cid:durableId="1169297402">
    <w:abstractNumId w:val="4"/>
  </w:num>
  <w:num w:numId="22" w16cid:durableId="1494685675">
    <w:abstractNumId w:val="2"/>
  </w:num>
  <w:num w:numId="23" w16cid:durableId="216016494">
    <w:abstractNumId w:val="22"/>
  </w:num>
  <w:num w:numId="24" w16cid:durableId="21944591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E0F"/>
    <w:rsid w:val="0000103D"/>
    <w:rsid w:val="00001253"/>
    <w:rsid w:val="0000359A"/>
    <w:rsid w:val="00004D87"/>
    <w:rsid w:val="000052EA"/>
    <w:rsid w:val="00007AFB"/>
    <w:rsid w:val="0001172E"/>
    <w:rsid w:val="00011B92"/>
    <w:rsid w:val="0001221F"/>
    <w:rsid w:val="00012AFB"/>
    <w:rsid w:val="0001442D"/>
    <w:rsid w:val="00014E23"/>
    <w:rsid w:val="00015103"/>
    <w:rsid w:val="00015948"/>
    <w:rsid w:val="00016102"/>
    <w:rsid w:val="0002120F"/>
    <w:rsid w:val="00025E2D"/>
    <w:rsid w:val="00027376"/>
    <w:rsid w:val="000273C3"/>
    <w:rsid w:val="00030785"/>
    <w:rsid w:val="00034718"/>
    <w:rsid w:val="000353DE"/>
    <w:rsid w:val="000355D1"/>
    <w:rsid w:val="00036789"/>
    <w:rsid w:val="00042B2E"/>
    <w:rsid w:val="00042E36"/>
    <w:rsid w:val="000450F8"/>
    <w:rsid w:val="000455B5"/>
    <w:rsid w:val="000461DB"/>
    <w:rsid w:val="00046A51"/>
    <w:rsid w:val="00046B30"/>
    <w:rsid w:val="0004779F"/>
    <w:rsid w:val="000507A2"/>
    <w:rsid w:val="00052E8F"/>
    <w:rsid w:val="000530B0"/>
    <w:rsid w:val="00053111"/>
    <w:rsid w:val="000544B7"/>
    <w:rsid w:val="000546A8"/>
    <w:rsid w:val="00055E9D"/>
    <w:rsid w:val="000561A0"/>
    <w:rsid w:val="00057AEA"/>
    <w:rsid w:val="00057DE4"/>
    <w:rsid w:val="00060698"/>
    <w:rsid w:val="00060F4F"/>
    <w:rsid w:val="000627FA"/>
    <w:rsid w:val="00062B2D"/>
    <w:rsid w:val="00062C15"/>
    <w:rsid w:val="0006376C"/>
    <w:rsid w:val="00063A0E"/>
    <w:rsid w:val="00064052"/>
    <w:rsid w:val="00066666"/>
    <w:rsid w:val="00067ACE"/>
    <w:rsid w:val="00067C6B"/>
    <w:rsid w:val="000709F8"/>
    <w:rsid w:val="00074DE4"/>
    <w:rsid w:val="00075829"/>
    <w:rsid w:val="000758DA"/>
    <w:rsid w:val="00075963"/>
    <w:rsid w:val="0007624A"/>
    <w:rsid w:val="0007654F"/>
    <w:rsid w:val="00077366"/>
    <w:rsid w:val="000777E0"/>
    <w:rsid w:val="00077D78"/>
    <w:rsid w:val="00080522"/>
    <w:rsid w:val="000810B5"/>
    <w:rsid w:val="00081377"/>
    <w:rsid w:val="0008139D"/>
    <w:rsid w:val="0008145D"/>
    <w:rsid w:val="00081B74"/>
    <w:rsid w:val="0008252D"/>
    <w:rsid w:val="00084950"/>
    <w:rsid w:val="000852A0"/>
    <w:rsid w:val="00085F6B"/>
    <w:rsid w:val="0008706D"/>
    <w:rsid w:val="00090A99"/>
    <w:rsid w:val="000914B7"/>
    <w:rsid w:val="00091613"/>
    <w:rsid w:val="00091AB1"/>
    <w:rsid w:val="000923EA"/>
    <w:rsid w:val="00092597"/>
    <w:rsid w:val="00092C67"/>
    <w:rsid w:val="0009371F"/>
    <w:rsid w:val="00093B3B"/>
    <w:rsid w:val="000942A4"/>
    <w:rsid w:val="00094895"/>
    <w:rsid w:val="00094E20"/>
    <w:rsid w:val="000958EC"/>
    <w:rsid w:val="000974E2"/>
    <w:rsid w:val="00097AF5"/>
    <w:rsid w:val="000A2B60"/>
    <w:rsid w:val="000A2BAB"/>
    <w:rsid w:val="000A438E"/>
    <w:rsid w:val="000A67A9"/>
    <w:rsid w:val="000A695E"/>
    <w:rsid w:val="000A7DD7"/>
    <w:rsid w:val="000B0443"/>
    <w:rsid w:val="000B0D90"/>
    <w:rsid w:val="000B2F04"/>
    <w:rsid w:val="000B38CE"/>
    <w:rsid w:val="000B3B17"/>
    <w:rsid w:val="000B5DCE"/>
    <w:rsid w:val="000B5EDA"/>
    <w:rsid w:val="000B72CC"/>
    <w:rsid w:val="000C10A6"/>
    <w:rsid w:val="000C356D"/>
    <w:rsid w:val="000C3FC9"/>
    <w:rsid w:val="000C6186"/>
    <w:rsid w:val="000C62FB"/>
    <w:rsid w:val="000C73B9"/>
    <w:rsid w:val="000C791D"/>
    <w:rsid w:val="000C7B8E"/>
    <w:rsid w:val="000D040F"/>
    <w:rsid w:val="000D05DF"/>
    <w:rsid w:val="000D2D99"/>
    <w:rsid w:val="000D4929"/>
    <w:rsid w:val="000D51AD"/>
    <w:rsid w:val="000D5F83"/>
    <w:rsid w:val="000D6FAC"/>
    <w:rsid w:val="000D7FCF"/>
    <w:rsid w:val="000E371F"/>
    <w:rsid w:val="000E3783"/>
    <w:rsid w:val="000E4915"/>
    <w:rsid w:val="000E56E5"/>
    <w:rsid w:val="000E6AD7"/>
    <w:rsid w:val="000E71DC"/>
    <w:rsid w:val="000F0EA0"/>
    <w:rsid w:val="000F18ED"/>
    <w:rsid w:val="000F190B"/>
    <w:rsid w:val="000F1A5E"/>
    <w:rsid w:val="000F2D15"/>
    <w:rsid w:val="000F2D69"/>
    <w:rsid w:val="000F32A2"/>
    <w:rsid w:val="000F43EC"/>
    <w:rsid w:val="000F582B"/>
    <w:rsid w:val="000F6035"/>
    <w:rsid w:val="000F666A"/>
    <w:rsid w:val="000F7B53"/>
    <w:rsid w:val="000F7D2F"/>
    <w:rsid w:val="001008A2"/>
    <w:rsid w:val="00103BE8"/>
    <w:rsid w:val="00104792"/>
    <w:rsid w:val="0010528C"/>
    <w:rsid w:val="00105344"/>
    <w:rsid w:val="00105BD3"/>
    <w:rsid w:val="00105FD3"/>
    <w:rsid w:val="001062BA"/>
    <w:rsid w:val="001109D7"/>
    <w:rsid w:val="00112487"/>
    <w:rsid w:val="0011371F"/>
    <w:rsid w:val="001147CC"/>
    <w:rsid w:val="00114971"/>
    <w:rsid w:val="00114981"/>
    <w:rsid w:val="00114C9D"/>
    <w:rsid w:val="00115B80"/>
    <w:rsid w:val="00115B9B"/>
    <w:rsid w:val="00116342"/>
    <w:rsid w:val="0011701F"/>
    <w:rsid w:val="00121227"/>
    <w:rsid w:val="00121AF9"/>
    <w:rsid w:val="001220CC"/>
    <w:rsid w:val="001223D1"/>
    <w:rsid w:val="00122C5C"/>
    <w:rsid w:val="001256A2"/>
    <w:rsid w:val="00125FF7"/>
    <w:rsid w:val="00127B40"/>
    <w:rsid w:val="00132D42"/>
    <w:rsid w:val="001333FF"/>
    <w:rsid w:val="00134A25"/>
    <w:rsid w:val="00135A83"/>
    <w:rsid w:val="00135C26"/>
    <w:rsid w:val="00140394"/>
    <w:rsid w:val="00141C6F"/>
    <w:rsid w:val="00143964"/>
    <w:rsid w:val="0014401B"/>
    <w:rsid w:val="00145F7E"/>
    <w:rsid w:val="001507D5"/>
    <w:rsid w:val="00150B6D"/>
    <w:rsid w:val="00152C90"/>
    <w:rsid w:val="00153763"/>
    <w:rsid w:val="00153DD8"/>
    <w:rsid w:val="0015447C"/>
    <w:rsid w:val="00155B2F"/>
    <w:rsid w:val="00157156"/>
    <w:rsid w:val="001572CF"/>
    <w:rsid w:val="0015785B"/>
    <w:rsid w:val="001613E5"/>
    <w:rsid w:val="00162DAD"/>
    <w:rsid w:val="0016332E"/>
    <w:rsid w:val="00165F1D"/>
    <w:rsid w:val="001675F6"/>
    <w:rsid w:val="0016796E"/>
    <w:rsid w:val="001705B4"/>
    <w:rsid w:val="00172626"/>
    <w:rsid w:val="00174CBC"/>
    <w:rsid w:val="00176CB8"/>
    <w:rsid w:val="00180177"/>
    <w:rsid w:val="00180667"/>
    <w:rsid w:val="00180E6D"/>
    <w:rsid w:val="0018164F"/>
    <w:rsid w:val="00181917"/>
    <w:rsid w:val="00183165"/>
    <w:rsid w:val="001833B6"/>
    <w:rsid w:val="00183E60"/>
    <w:rsid w:val="00184A3B"/>
    <w:rsid w:val="001868A6"/>
    <w:rsid w:val="0019164E"/>
    <w:rsid w:val="00193417"/>
    <w:rsid w:val="00193C6D"/>
    <w:rsid w:val="00193E7E"/>
    <w:rsid w:val="001940FA"/>
    <w:rsid w:val="001947B1"/>
    <w:rsid w:val="00194E44"/>
    <w:rsid w:val="00196062"/>
    <w:rsid w:val="00196ADE"/>
    <w:rsid w:val="00196EB0"/>
    <w:rsid w:val="001A0258"/>
    <w:rsid w:val="001A0309"/>
    <w:rsid w:val="001A12EB"/>
    <w:rsid w:val="001A194A"/>
    <w:rsid w:val="001A217B"/>
    <w:rsid w:val="001A23D5"/>
    <w:rsid w:val="001A29CB"/>
    <w:rsid w:val="001A31FC"/>
    <w:rsid w:val="001A3DF0"/>
    <w:rsid w:val="001A45D2"/>
    <w:rsid w:val="001A4CE2"/>
    <w:rsid w:val="001A51F7"/>
    <w:rsid w:val="001A55FB"/>
    <w:rsid w:val="001B03C1"/>
    <w:rsid w:val="001B0829"/>
    <w:rsid w:val="001B089E"/>
    <w:rsid w:val="001B1336"/>
    <w:rsid w:val="001B3488"/>
    <w:rsid w:val="001B3C0E"/>
    <w:rsid w:val="001B3F03"/>
    <w:rsid w:val="001B4F68"/>
    <w:rsid w:val="001B5BC0"/>
    <w:rsid w:val="001B5C21"/>
    <w:rsid w:val="001B631B"/>
    <w:rsid w:val="001B7835"/>
    <w:rsid w:val="001C1152"/>
    <w:rsid w:val="001C1B40"/>
    <w:rsid w:val="001C2DD5"/>
    <w:rsid w:val="001C4A7F"/>
    <w:rsid w:val="001C5C24"/>
    <w:rsid w:val="001C61C5"/>
    <w:rsid w:val="001C6770"/>
    <w:rsid w:val="001C76F3"/>
    <w:rsid w:val="001D02A1"/>
    <w:rsid w:val="001D13EC"/>
    <w:rsid w:val="001D2583"/>
    <w:rsid w:val="001D2BC8"/>
    <w:rsid w:val="001D2BD4"/>
    <w:rsid w:val="001D2EF8"/>
    <w:rsid w:val="001D3119"/>
    <w:rsid w:val="001D32DD"/>
    <w:rsid w:val="001D4725"/>
    <w:rsid w:val="001D4BEE"/>
    <w:rsid w:val="001D5BF1"/>
    <w:rsid w:val="001D702D"/>
    <w:rsid w:val="001E013F"/>
    <w:rsid w:val="001E019E"/>
    <w:rsid w:val="001E0DA0"/>
    <w:rsid w:val="001E0E0A"/>
    <w:rsid w:val="001E23D4"/>
    <w:rsid w:val="001E245D"/>
    <w:rsid w:val="001E2D27"/>
    <w:rsid w:val="001E2E78"/>
    <w:rsid w:val="001E3154"/>
    <w:rsid w:val="001E36DB"/>
    <w:rsid w:val="001E4516"/>
    <w:rsid w:val="001E4A7D"/>
    <w:rsid w:val="001E58F0"/>
    <w:rsid w:val="001E6C3F"/>
    <w:rsid w:val="001E6D73"/>
    <w:rsid w:val="001F00D1"/>
    <w:rsid w:val="001F0835"/>
    <w:rsid w:val="001F0A03"/>
    <w:rsid w:val="001F2E64"/>
    <w:rsid w:val="001F3AB8"/>
    <w:rsid w:val="001F3F9F"/>
    <w:rsid w:val="001F48FD"/>
    <w:rsid w:val="001F4D95"/>
    <w:rsid w:val="001F50B3"/>
    <w:rsid w:val="001F54B2"/>
    <w:rsid w:val="001F5CDF"/>
    <w:rsid w:val="001F636B"/>
    <w:rsid w:val="001F7C14"/>
    <w:rsid w:val="00200537"/>
    <w:rsid w:val="00201080"/>
    <w:rsid w:val="00201839"/>
    <w:rsid w:val="00201B88"/>
    <w:rsid w:val="002058C4"/>
    <w:rsid w:val="00206127"/>
    <w:rsid w:val="00207725"/>
    <w:rsid w:val="00213B28"/>
    <w:rsid w:val="00213CFE"/>
    <w:rsid w:val="00214978"/>
    <w:rsid w:val="00215965"/>
    <w:rsid w:val="00215B39"/>
    <w:rsid w:val="00216240"/>
    <w:rsid w:val="002170CE"/>
    <w:rsid w:val="0021784A"/>
    <w:rsid w:val="0022012E"/>
    <w:rsid w:val="00220E06"/>
    <w:rsid w:val="002211CC"/>
    <w:rsid w:val="002224FD"/>
    <w:rsid w:val="00222B5D"/>
    <w:rsid w:val="0022387E"/>
    <w:rsid w:val="00225C94"/>
    <w:rsid w:val="0023115A"/>
    <w:rsid w:val="00232297"/>
    <w:rsid w:val="00232DD5"/>
    <w:rsid w:val="00232DF0"/>
    <w:rsid w:val="00232FAB"/>
    <w:rsid w:val="00233139"/>
    <w:rsid w:val="00233CE2"/>
    <w:rsid w:val="0023408B"/>
    <w:rsid w:val="0023628A"/>
    <w:rsid w:val="00236938"/>
    <w:rsid w:val="00237EF9"/>
    <w:rsid w:val="002431D5"/>
    <w:rsid w:val="002438B6"/>
    <w:rsid w:val="002438F7"/>
    <w:rsid w:val="002439C6"/>
    <w:rsid w:val="002446C3"/>
    <w:rsid w:val="00245140"/>
    <w:rsid w:val="00246013"/>
    <w:rsid w:val="00251DD7"/>
    <w:rsid w:val="002540DC"/>
    <w:rsid w:val="0025756E"/>
    <w:rsid w:val="00260C5D"/>
    <w:rsid w:val="00261FB5"/>
    <w:rsid w:val="00262ABD"/>
    <w:rsid w:val="00264FB3"/>
    <w:rsid w:val="002650FD"/>
    <w:rsid w:val="00266188"/>
    <w:rsid w:val="0026638A"/>
    <w:rsid w:val="00266A0F"/>
    <w:rsid w:val="00270240"/>
    <w:rsid w:val="00270450"/>
    <w:rsid w:val="002706E6"/>
    <w:rsid w:val="00272048"/>
    <w:rsid w:val="00274172"/>
    <w:rsid w:val="0027575A"/>
    <w:rsid w:val="00275979"/>
    <w:rsid w:val="00275EFE"/>
    <w:rsid w:val="0027730D"/>
    <w:rsid w:val="00281A2C"/>
    <w:rsid w:val="00281E44"/>
    <w:rsid w:val="00286248"/>
    <w:rsid w:val="00286892"/>
    <w:rsid w:val="00290665"/>
    <w:rsid w:val="00291381"/>
    <w:rsid w:val="00291905"/>
    <w:rsid w:val="002931F1"/>
    <w:rsid w:val="002933BB"/>
    <w:rsid w:val="00294B8E"/>
    <w:rsid w:val="00295281"/>
    <w:rsid w:val="002953B4"/>
    <w:rsid w:val="002959D0"/>
    <w:rsid w:val="00296F13"/>
    <w:rsid w:val="0029723B"/>
    <w:rsid w:val="002A0975"/>
    <w:rsid w:val="002A1BF0"/>
    <w:rsid w:val="002A3544"/>
    <w:rsid w:val="002A3E5D"/>
    <w:rsid w:val="002A3F8B"/>
    <w:rsid w:val="002A4A7A"/>
    <w:rsid w:val="002A69F7"/>
    <w:rsid w:val="002A7010"/>
    <w:rsid w:val="002A7AC3"/>
    <w:rsid w:val="002B2B5C"/>
    <w:rsid w:val="002B325F"/>
    <w:rsid w:val="002B47B4"/>
    <w:rsid w:val="002B5B2E"/>
    <w:rsid w:val="002B679E"/>
    <w:rsid w:val="002B6837"/>
    <w:rsid w:val="002C04C5"/>
    <w:rsid w:val="002C14C8"/>
    <w:rsid w:val="002C15E3"/>
    <w:rsid w:val="002C1E47"/>
    <w:rsid w:val="002C2A2F"/>
    <w:rsid w:val="002C3BB8"/>
    <w:rsid w:val="002C68BE"/>
    <w:rsid w:val="002C6C2A"/>
    <w:rsid w:val="002D0236"/>
    <w:rsid w:val="002D22CD"/>
    <w:rsid w:val="002D28C9"/>
    <w:rsid w:val="002D512D"/>
    <w:rsid w:val="002D57F1"/>
    <w:rsid w:val="002D61A7"/>
    <w:rsid w:val="002D63EF"/>
    <w:rsid w:val="002D6B13"/>
    <w:rsid w:val="002D7855"/>
    <w:rsid w:val="002E04E8"/>
    <w:rsid w:val="002E1DE1"/>
    <w:rsid w:val="002E2EB0"/>
    <w:rsid w:val="002E4D15"/>
    <w:rsid w:val="002E5811"/>
    <w:rsid w:val="002E6B48"/>
    <w:rsid w:val="002E6C60"/>
    <w:rsid w:val="002E7835"/>
    <w:rsid w:val="002F1726"/>
    <w:rsid w:val="002F1994"/>
    <w:rsid w:val="002F253E"/>
    <w:rsid w:val="002F3028"/>
    <w:rsid w:val="002F3136"/>
    <w:rsid w:val="002F4200"/>
    <w:rsid w:val="002F467C"/>
    <w:rsid w:val="002F4972"/>
    <w:rsid w:val="002F51BE"/>
    <w:rsid w:val="002F6ED3"/>
    <w:rsid w:val="002F7770"/>
    <w:rsid w:val="002F7863"/>
    <w:rsid w:val="002F7BD9"/>
    <w:rsid w:val="0030196A"/>
    <w:rsid w:val="0030208B"/>
    <w:rsid w:val="003025F3"/>
    <w:rsid w:val="003028F1"/>
    <w:rsid w:val="00303678"/>
    <w:rsid w:val="00303851"/>
    <w:rsid w:val="00303DB5"/>
    <w:rsid w:val="00305990"/>
    <w:rsid w:val="00305EFF"/>
    <w:rsid w:val="003069D6"/>
    <w:rsid w:val="0030702C"/>
    <w:rsid w:val="00307697"/>
    <w:rsid w:val="00310807"/>
    <w:rsid w:val="00310EE6"/>
    <w:rsid w:val="00311311"/>
    <w:rsid w:val="00311322"/>
    <w:rsid w:val="00312889"/>
    <w:rsid w:val="00315FB9"/>
    <w:rsid w:val="003168A8"/>
    <w:rsid w:val="00317AC2"/>
    <w:rsid w:val="00320E69"/>
    <w:rsid w:val="00321382"/>
    <w:rsid w:val="00321935"/>
    <w:rsid w:val="00321BB5"/>
    <w:rsid w:val="00322894"/>
    <w:rsid w:val="00322E43"/>
    <w:rsid w:val="003240B4"/>
    <w:rsid w:val="00324FB4"/>
    <w:rsid w:val="003259DE"/>
    <w:rsid w:val="00325D4C"/>
    <w:rsid w:val="00337058"/>
    <w:rsid w:val="00337399"/>
    <w:rsid w:val="003373EB"/>
    <w:rsid w:val="00341679"/>
    <w:rsid w:val="0034271E"/>
    <w:rsid w:val="003428E7"/>
    <w:rsid w:val="003442BB"/>
    <w:rsid w:val="00344500"/>
    <w:rsid w:val="00346734"/>
    <w:rsid w:val="003468AB"/>
    <w:rsid w:val="00346D02"/>
    <w:rsid w:val="003477ED"/>
    <w:rsid w:val="00350A49"/>
    <w:rsid w:val="0035218A"/>
    <w:rsid w:val="00352694"/>
    <w:rsid w:val="003543AE"/>
    <w:rsid w:val="00354A8F"/>
    <w:rsid w:val="00354AEB"/>
    <w:rsid w:val="00354B01"/>
    <w:rsid w:val="0035776B"/>
    <w:rsid w:val="00357BDC"/>
    <w:rsid w:val="00357DB8"/>
    <w:rsid w:val="00362AFA"/>
    <w:rsid w:val="00364ADB"/>
    <w:rsid w:val="00366E2A"/>
    <w:rsid w:val="00367BC4"/>
    <w:rsid w:val="00367D09"/>
    <w:rsid w:val="00370C27"/>
    <w:rsid w:val="00372411"/>
    <w:rsid w:val="00372CCB"/>
    <w:rsid w:val="0037410E"/>
    <w:rsid w:val="00374D2F"/>
    <w:rsid w:val="003755DA"/>
    <w:rsid w:val="003768E8"/>
    <w:rsid w:val="00376A13"/>
    <w:rsid w:val="003775CD"/>
    <w:rsid w:val="00377677"/>
    <w:rsid w:val="00380225"/>
    <w:rsid w:val="00382320"/>
    <w:rsid w:val="003833A1"/>
    <w:rsid w:val="00383A5E"/>
    <w:rsid w:val="00385DAA"/>
    <w:rsid w:val="00386258"/>
    <w:rsid w:val="00386E45"/>
    <w:rsid w:val="003876E1"/>
    <w:rsid w:val="00390955"/>
    <w:rsid w:val="0039137C"/>
    <w:rsid w:val="0039191E"/>
    <w:rsid w:val="00391B0E"/>
    <w:rsid w:val="00392E48"/>
    <w:rsid w:val="00393139"/>
    <w:rsid w:val="00395573"/>
    <w:rsid w:val="00395A3A"/>
    <w:rsid w:val="00395B7B"/>
    <w:rsid w:val="00397126"/>
    <w:rsid w:val="003976D6"/>
    <w:rsid w:val="003977C0"/>
    <w:rsid w:val="003A2A9C"/>
    <w:rsid w:val="003A2C4F"/>
    <w:rsid w:val="003A4873"/>
    <w:rsid w:val="003A592C"/>
    <w:rsid w:val="003A5B76"/>
    <w:rsid w:val="003A6D8D"/>
    <w:rsid w:val="003A71CD"/>
    <w:rsid w:val="003B008B"/>
    <w:rsid w:val="003B0170"/>
    <w:rsid w:val="003B0E4F"/>
    <w:rsid w:val="003B16A0"/>
    <w:rsid w:val="003B2579"/>
    <w:rsid w:val="003B2DFD"/>
    <w:rsid w:val="003B367D"/>
    <w:rsid w:val="003B3835"/>
    <w:rsid w:val="003B42BC"/>
    <w:rsid w:val="003B4787"/>
    <w:rsid w:val="003B50FA"/>
    <w:rsid w:val="003B56E9"/>
    <w:rsid w:val="003B614C"/>
    <w:rsid w:val="003B62EA"/>
    <w:rsid w:val="003B64D2"/>
    <w:rsid w:val="003B7374"/>
    <w:rsid w:val="003C0569"/>
    <w:rsid w:val="003C19EE"/>
    <w:rsid w:val="003C36AC"/>
    <w:rsid w:val="003C3EB2"/>
    <w:rsid w:val="003D143C"/>
    <w:rsid w:val="003D2490"/>
    <w:rsid w:val="003D58AB"/>
    <w:rsid w:val="003D6A65"/>
    <w:rsid w:val="003D7221"/>
    <w:rsid w:val="003E02D4"/>
    <w:rsid w:val="003E02F4"/>
    <w:rsid w:val="003E0416"/>
    <w:rsid w:val="003E12BB"/>
    <w:rsid w:val="003E13D9"/>
    <w:rsid w:val="003E1DA4"/>
    <w:rsid w:val="003E2AE0"/>
    <w:rsid w:val="003E2F53"/>
    <w:rsid w:val="003E3744"/>
    <w:rsid w:val="003E3772"/>
    <w:rsid w:val="003E395B"/>
    <w:rsid w:val="003E3E30"/>
    <w:rsid w:val="003E515C"/>
    <w:rsid w:val="003E5958"/>
    <w:rsid w:val="003E650E"/>
    <w:rsid w:val="003E76AE"/>
    <w:rsid w:val="003F05D8"/>
    <w:rsid w:val="003F1EB0"/>
    <w:rsid w:val="003F28A7"/>
    <w:rsid w:val="003F31EF"/>
    <w:rsid w:val="003F351C"/>
    <w:rsid w:val="003F3695"/>
    <w:rsid w:val="003F3730"/>
    <w:rsid w:val="003F3E7B"/>
    <w:rsid w:val="003F4440"/>
    <w:rsid w:val="003F4B11"/>
    <w:rsid w:val="00400537"/>
    <w:rsid w:val="00400709"/>
    <w:rsid w:val="00400864"/>
    <w:rsid w:val="004016E4"/>
    <w:rsid w:val="004017DF"/>
    <w:rsid w:val="004039DB"/>
    <w:rsid w:val="00403FEE"/>
    <w:rsid w:val="00404016"/>
    <w:rsid w:val="00404681"/>
    <w:rsid w:val="0040530F"/>
    <w:rsid w:val="00405FC9"/>
    <w:rsid w:val="00406653"/>
    <w:rsid w:val="004069E5"/>
    <w:rsid w:val="00407542"/>
    <w:rsid w:val="00407E78"/>
    <w:rsid w:val="00410FE2"/>
    <w:rsid w:val="00412AB6"/>
    <w:rsid w:val="00413906"/>
    <w:rsid w:val="00414D41"/>
    <w:rsid w:val="00414F20"/>
    <w:rsid w:val="00417584"/>
    <w:rsid w:val="0041794E"/>
    <w:rsid w:val="004219E7"/>
    <w:rsid w:val="0042203F"/>
    <w:rsid w:val="00424CD9"/>
    <w:rsid w:val="0042612A"/>
    <w:rsid w:val="00426F69"/>
    <w:rsid w:val="00432378"/>
    <w:rsid w:val="00433814"/>
    <w:rsid w:val="0043421F"/>
    <w:rsid w:val="004345C4"/>
    <w:rsid w:val="00434A76"/>
    <w:rsid w:val="00434C4C"/>
    <w:rsid w:val="00435CEB"/>
    <w:rsid w:val="00436B64"/>
    <w:rsid w:val="00436DEC"/>
    <w:rsid w:val="00437B5F"/>
    <w:rsid w:val="00440BE0"/>
    <w:rsid w:val="004411CA"/>
    <w:rsid w:val="00441EB4"/>
    <w:rsid w:val="00442D08"/>
    <w:rsid w:val="00443BED"/>
    <w:rsid w:val="00443C2C"/>
    <w:rsid w:val="004456C1"/>
    <w:rsid w:val="0044574C"/>
    <w:rsid w:val="00446537"/>
    <w:rsid w:val="004471BE"/>
    <w:rsid w:val="004474F9"/>
    <w:rsid w:val="00451447"/>
    <w:rsid w:val="004518D7"/>
    <w:rsid w:val="004548D3"/>
    <w:rsid w:val="00454F0A"/>
    <w:rsid w:val="00455036"/>
    <w:rsid w:val="004550D1"/>
    <w:rsid w:val="0045514E"/>
    <w:rsid w:val="00455CFA"/>
    <w:rsid w:val="00456A2F"/>
    <w:rsid w:val="00460327"/>
    <w:rsid w:val="004612AD"/>
    <w:rsid w:val="004617F7"/>
    <w:rsid w:val="004630F8"/>
    <w:rsid w:val="00463CFF"/>
    <w:rsid w:val="004641AC"/>
    <w:rsid w:val="00466BD1"/>
    <w:rsid w:val="00466F11"/>
    <w:rsid w:val="00466F42"/>
    <w:rsid w:val="00467965"/>
    <w:rsid w:val="0047051D"/>
    <w:rsid w:val="00471064"/>
    <w:rsid w:val="004714B1"/>
    <w:rsid w:val="004733A2"/>
    <w:rsid w:val="00476F9B"/>
    <w:rsid w:val="0048057D"/>
    <w:rsid w:val="00481226"/>
    <w:rsid w:val="004812B1"/>
    <w:rsid w:val="00481ADF"/>
    <w:rsid w:val="004821B0"/>
    <w:rsid w:val="00482B77"/>
    <w:rsid w:val="0048326E"/>
    <w:rsid w:val="00483A50"/>
    <w:rsid w:val="00484079"/>
    <w:rsid w:val="0048435A"/>
    <w:rsid w:val="00484984"/>
    <w:rsid w:val="00484C80"/>
    <w:rsid w:val="00484F14"/>
    <w:rsid w:val="004855EA"/>
    <w:rsid w:val="00485E4E"/>
    <w:rsid w:val="00486D0B"/>
    <w:rsid w:val="004904BA"/>
    <w:rsid w:val="00490BEE"/>
    <w:rsid w:val="00492400"/>
    <w:rsid w:val="004924B7"/>
    <w:rsid w:val="0049320C"/>
    <w:rsid w:val="00494138"/>
    <w:rsid w:val="0049463A"/>
    <w:rsid w:val="00494F95"/>
    <w:rsid w:val="00495CA8"/>
    <w:rsid w:val="0049701E"/>
    <w:rsid w:val="00497926"/>
    <w:rsid w:val="004A0DA7"/>
    <w:rsid w:val="004A0DF6"/>
    <w:rsid w:val="004A1298"/>
    <w:rsid w:val="004A3659"/>
    <w:rsid w:val="004A433F"/>
    <w:rsid w:val="004A473F"/>
    <w:rsid w:val="004A5535"/>
    <w:rsid w:val="004A5668"/>
    <w:rsid w:val="004A64F5"/>
    <w:rsid w:val="004B0124"/>
    <w:rsid w:val="004B05D8"/>
    <w:rsid w:val="004B0769"/>
    <w:rsid w:val="004B1897"/>
    <w:rsid w:val="004B1DFA"/>
    <w:rsid w:val="004B24D6"/>
    <w:rsid w:val="004B30E3"/>
    <w:rsid w:val="004B38F3"/>
    <w:rsid w:val="004B4284"/>
    <w:rsid w:val="004B5036"/>
    <w:rsid w:val="004B5E1E"/>
    <w:rsid w:val="004B62CF"/>
    <w:rsid w:val="004B7917"/>
    <w:rsid w:val="004C4281"/>
    <w:rsid w:val="004C50B4"/>
    <w:rsid w:val="004C61A3"/>
    <w:rsid w:val="004C6ECA"/>
    <w:rsid w:val="004D662C"/>
    <w:rsid w:val="004D71B2"/>
    <w:rsid w:val="004E0107"/>
    <w:rsid w:val="004E03C7"/>
    <w:rsid w:val="004E07E0"/>
    <w:rsid w:val="004E0E37"/>
    <w:rsid w:val="004E45E5"/>
    <w:rsid w:val="004E5027"/>
    <w:rsid w:val="004E589C"/>
    <w:rsid w:val="004E5EDB"/>
    <w:rsid w:val="004E77BE"/>
    <w:rsid w:val="004F1196"/>
    <w:rsid w:val="004F231C"/>
    <w:rsid w:val="004F2C12"/>
    <w:rsid w:val="004F3563"/>
    <w:rsid w:val="004F4847"/>
    <w:rsid w:val="004F75C4"/>
    <w:rsid w:val="004F766D"/>
    <w:rsid w:val="004F7760"/>
    <w:rsid w:val="0050105A"/>
    <w:rsid w:val="005020A8"/>
    <w:rsid w:val="0050245E"/>
    <w:rsid w:val="00504168"/>
    <w:rsid w:val="005044E3"/>
    <w:rsid w:val="00504D29"/>
    <w:rsid w:val="00505A4B"/>
    <w:rsid w:val="00506DF4"/>
    <w:rsid w:val="00507B95"/>
    <w:rsid w:val="00511101"/>
    <w:rsid w:val="005124CD"/>
    <w:rsid w:val="005130FE"/>
    <w:rsid w:val="00515B65"/>
    <w:rsid w:val="00515C7E"/>
    <w:rsid w:val="00516A3A"/>
    <w:rsid w:val="00516F42"/>
    <w:rsid w:val="00517D98"/>
    <w:rsid w:val="00520162"/>
    <w:rsid w:val="00520E01"/>
    <w:rsid w:val="00520E60"/>
    <w:rsid w:val="005214A6"/>
    <w:rsid w:val="005227E9"/>
    <w:rsid w:val="00523A7E"/>
    <w:rsid w:val="005246F5"/>
    <w:rsid w:val="00524BCC"/>
    <w:rsid w:val="00531065"/>
    <w:rsid w:val="00532BA6"/>
    <w:rsid w:val="00533B99"/>
    <w:rsid w:val="00534164"/>
    <w:rsid w:val="005343C2"/>
    <w:rsid w:val="00534A6A"/>
    <w:rsid w:val="00535202"/>
    <w:rsid w:val="005411A1"/>
    <w:rsid w:val="0054270F"/>
    <w:rsid w:val="00543D0B"/>
    <w:rsid w:val="00544278"/>
    <w:rsid w:val="005466FA"/>
    <w:rsid w:val="00547118"/>
    <w:rsid w:val="00547F6A"/>
    <w:rsid w:val="005502CC"/>
    <w:rsid w:val="00551603"/>
    <w:rsid w:val="00551E06"/>
    <w:rsid w:val="00552456"/>
    <w:rsid w:val="0055277C"/>
    <w:rsid w:val="00553BE4"/>
    <w:rsid w:val="00555FF8"/>
    <w:rsid w:val="0055753A"/>
    <w:rsid w:val="00561F85"/>
    <w:rsid w:val="005620FC"/>
    <w:rsid w:val="00562879"/>
    <w:rsid w:val="00562E7D"/>
    <w:rsid w:val="00564133"/>
    <w:rsid w:val="005665B3"/>
    <w:rsid w:val="00570675"/>
    <w:rsid w:val="00571A06"/>
    <w:rsid w:val="0057258F"/>
    <w:rsid w:val="00572A98"/>
    <w:rsid w:val="005768D4"/>
    <w:rsid w:val="005769DB"/>
    <w:rsid w:val="0057793D"/>
    <w:rsid w:val="00577CD5"/>
    <w:rsid w:val="00580808"/>
    <w:rsid w:val="00580E7B"/>
    <w:rsid w:val="00581046"/>
    <w:rsid w:val="00581889"/>
    <w:rsid w:val="00582A92"/>
    <w:rsid w:val="00582B8E"/>
    <w:rsid w:val="00582E41"/>
    <w:rsid w:val="00583F76"/>
    <w:rsid w:val="005861DD"/>
    <w:rsid w:val="00586E63"/>
    <w:rsid w:val="00587173"/>
    <w:rsid w:val="005874DA"/>
    <w:rsid w:val="00592548"/>
    <w:rsid w:val="00594358"/>
    <w:rsid w:val="005948E5"/>
    <w:rsid w:val="00594CE0"/>
    <w:rsid w:val="005964CE"/>
    <w:rsid w:val="005964FE"/>
    <w:rsid w:val="005A0258"/>
    <w:rsid w:val="005A0817"/>
    <w:rsid w:val="005A0B91"/>
    <w:rsid w:val="005A1710"/>
    <w:rsid w:val="005A1907"/>
    <w:rsid w:val="005A2CAA"/>
    <w:rsid w:val="005A3C86"/>
    <w:rsid w:val="005A586C"/>
    <w:rsid w:val="005A7DDF"/>
    <w:rsid w:val="005B1BFD"/>
    <w:rsid w:val="005B1C31"/>
    <w:rsid w:val="005B1E11"/>
    <w:rsid w:val="005B1F33"/>
    <w:rsid w:val="005B301F"/>
    <w:rsid w:val="005B5D95"/>
    <w:rsid w:val="005B5FA3"/>
    <w:rsid w:val="005B6053"/>
    <w:rsid w:val="005B661D"/>
    <w:rsid w:val="005C028A"/>
    <w:rsid w:val="005C1B20"/>
    <w:rsid w:val="005C348A"/>
    <w:rsid w:val="005C47DA"/>
    <w:rsid w:val="005C6BF7"/>
    <w:rsid w:val="005C77DD"/>
    <w:rsid w:val="005C7F84"/>
    <w:rsid w:val="005D07D7"/>
    <w:rsid w:val="005D19D7"/>
    <w:rsid w:val="005D2EB7"/>
    <w:rsid w:val="005D7B4B"/>
    <w:rsid w:val="005D7E51"/>
    <w:rsid w:val="005E034D"/>
    <w:rsid w:val="005E33A3"/>
    <w:rsid w:val="005E4B4F"/>
    <w:rsid w:val="005E4F29"/>
    <w:rsid w:val="005E50A9"/>
    <w:rsid w:val="005E548E"/>
    <w:rsid w:val="005E6B61"/>
    <w:rsid w:val="005E7287"/>
    <w:rsid w:val="005E73DE"/>
    <w:rsid w:val="005F4F5B"/>
    <w:rsid w:val="005F5222"/>
    <w:rsid w:val="005F62C3"/>
    <w:rsid w:val="005F6B06"/>
    <w:rsid w:val="005F6E62"/>
    <w:rsid w:val="00600704"/>
    <w:rsid w:val="00600A02"/>
    <w:rsid w:val="00600CE6"/>
    <w:rsid w:val="006019CC"/>
    <w:rsid w:val="00602A32"/>
    <w:rsid w:val="00603BB6"/>
    <w:rsid w:val="00605333"/>
    <w:rsid w:val="00605588"/>
    <w:rsid w:val="00605DC2"/>
    <w:rsid w:val="00606797"/>
    <w:rsid w:val="00606A09"/>
    <w:rsid w:val="0061026C"/>
    <w:rsid w:val="0061178F"/>
    <w:rsid w:val="006146CB"/>
    <w:rsid w:val="00615960"/>
    <w:rsid w:val="006165F3"/>
    <w:rsid w:val="00616E34"/>
    <w:rsid w:val="00617BE2"/>
    <w:rsid w:val="00617D81"/>
    <w:rsid w:val="00620467"/>
    <w:rsid w:val="00622DAB"/>
    <w:rsid w:val="00623BE6"/>
    <w:rsid w:val="00626876"/>
    <w:rsid w:val="006268B4"/>
    <w:rsid w:val="00630A0A"/>
    <w:rsid w:val="00630EAF"/>
    <w:rsid w:val="0063178B"/>
    <w:rsid w:val="0063266F"/>
    <w:rsid w:val="006332F2"/>
    <w:rsid w:val="0063431B"/>
    <w:rsid w:val="006344FB"/>
    <w:rsid w:val="006368EC"/>
    <w:rsid w:val="00637324"/>
    <w:rsid w:val="0063736F"/>
    <w:rsid w:val="00641A85"/>
    <w:rsid w:val="00642735"/>
    <w:rsid w:val="00643257"/>
    <w:rsid w:val="00643919"/>
    <w:rsid w:val="0064624A"/>
    <w:rsid w:val="00647209"/>
    <w:rsid w:val="00651A5C"/>
    <w:rsid w:val="00651B8B"/>
    <w:rsid w:val="00651E85"/>
    <w:rsid w:val="00653241"/>
    <w:rsid w:val="006536BA"/>
    <w:rsid w:val="006564BE"/>
    <w:rsid w:val="00660676"/>
    <w:rsid w:val="00662695"/>
    <w:rsid w:val="00662809"/>
    <w:rsid w:val="00662884"/>
    <w:rsid w:val="00663E6C"/>
    <w:rsid w:val="006645E1"/>
    <w:rsid w:val="00666C0A"/>
    <w:rsid w:val="006676FB"/>
    <w:rsid w:val="00670889"/>
    <w:rsid w:val="0067099B"/>
    <w:rsid w:val="00672984"/>
    <w:rsid w:val="00674A9F"/>
    <w:rsid w:val="00675959"/>
    <w:rsid w:val="006810F0"/>
    <w:rsid w:val="0068442B"/>
    <w:rsid w:val="006846E6"/>
    <w:rsid w:val="00684A7B"/>
    <w:rsid w:val="00684C01"/>
    <w:rsid w:val="00686B81"/>
    <w:rsid w:val="00690544"/>
    <w:rsid w:val="006922E5"/>
    <w:rsid w:val="006939E5"/>
    <w:rsid w:val="00693D97"/>
    <w:rsid w:val="00695E00"/>
    <w:rsid w:val="006965D2"/>
    <w:rsid w:val="006968A9"/>
    <w:rsid w:val="00697321"/>
    <w:rsid w:val="006A1CBB"/>
    <w:rsid w:val="006A3813"/>
    <w:rsid w:val="006A3D1B"/>
    <w:rsid w:val="006B3023"/>
    <w:rsid w:val="006B31D6"/>
    <w:rsid w:val="006B42DF"/>
    <w:rsid w:val="006B48CB"/>
    <w:rsid w:val="006B57F2"/>
    <w:rsid w:val="006B5B1F"/>
    <w:rsid w:val="006B7208"/>
    <w:rsid w:val="006C1331"/>
    <w:rsid w:val="006C22F1"/>
    <w:rsid w:val="006C2E98"/>
    <w:rsid w:val="006C3FCE"/>
    <w:rsid w:val="006C410A"/>
    <w:rsid w:val="006C4660"/>
    <w:rsid w:val="006C4CC7"/>
    <w:rsid w:val="006C4F61"/>
    <w:rsid w:val="006C5B5B"/>
    <w:rsid w:val="006D1C0C"/>
    <w:rsid w:val="006D277C"/>
    <w:rsid w:val="006D4200"/>
    <w:rsid w:val="006D616F"/>
    <w:rsid w:val="006E04C9"/>
    <w:rsid w:val="006E0C2F"/>
    <w:rsid w:val="006E0C3E"/>
    <w:rsid w:val="006E20E3"/>
    <w:rsid w:val="006E215D"/>
    <w:rsid w:val="006E3BB8"/>
    <w:rsid w:val="006E454D"/>
    <w:rsid w:val="006E5BA2"/>
    <w:rsid w:val="006E6CD6"/>
    <w:rsid w:val="006E7965"/>
    <w:rsid w:val="006F239A"/>
    <w:rsid w:val="006F2762"/>
    <w:rsid w:val="006F42FC"/>
    <w:rsid w:val="006F4B45"/>
    <w:rsid w:val="006F66AD"/>
    <w:rsid w:val="006F6804"/>
    <w:rsid w:val="006F72BF"/>
    <w:rsid w:val="006F7716"/>
    <w:rsid w:val="007003B9"/>
    <w:rsid w:val="00700C9A"/>
    <w:rsid w:val="00701ABE"/>
    <w:rsid w:val="0070201C"/>
    <w:rsid w:val="00702321"/>
    <w:rsid w:val="00703355"/>
    <w:rsid w:val="007033E5"/>
    <w:rsid w:val="00703BDE"/>
    <w:rsid w:val="0070489C"/>
    <w:rsid w:val="0070623F"/>
    <w:rsid w:val="00707DE4"/>
    <w:rsid w:val="00710039"/>
    <w:rsid w:val="0071008D"/>
    <w:rsid w:val="00710E3B"/>
    <w:rsid w:val="00711236"/>
    <w:rsid w:val="007121F5"/>
    <w:rsid w:val="007124D0"/>
    <w:rsid w:val="00712869"/>
    <w:rsid w:val="00713899"/>
    <w:rsid w:val="00716BFF"/>
    <w:rsid w:val="007216E3"/>
    <w:rsid w:val="00721E56"/>
    <w:rsid w:val="00723104"/>
    <w:rsid w:val="007231D4"/>
    <w:rsid w:val="00723D57"/>
    <w:rsid w:val="00725101"/>
    <w:rsid w:val="00726BEB"/>
    <w:rsid w:val="00730CE8"/>
    <w:rsid w:val="007326A1"/>
    <w:rsid w:val="007333CD"/>
    <w:rsid w:val="00734B56"/>
    <w:rsid w:val="00734F62"/>
    <w:rsid w:val="0073763D"/>
    <w:rsid w:val="00737A33"/>
    <w:rsid w:val="00740471"/>
    <w:rsid w:val="00740C30"/>
    <w:rsid w:val="007410B6"/>
    <w:rsid w:val="00741735"/>
    <w:rsid w:val="00741A1C"/>
    <w:rsid w:val="00743CC8"/>
    <w:rsid w:val="00744D01"/>
    <w:rsid w:val="00745233"/>
    <w:rsid w:val="00746675"/>
    <w:rsid w:val="00747670"/>
    <w:rsid w:val="0074786A"/>
    <w:rsid w:val="00747B05"/>
    <w:rsid w:val="00754E9F"/>
    <w:rsid w:val="007565B2"/>
    <w:rsid w:val="007571A7"/>
    <w:rsid w:val="007578AE"/>
    <w:rsid w:val="00760E03"/>
    <w:rsid w:val="007628C2"/>
    <w:rsid w:val="00762F6F"/>
    <w:rsid w:val="00763A7E"/>
    <w:rsid w:val="0076441E"/>
    <w:rsid w:val="00764C92"/>
    <w:rsid w:val="0076581F"/>
    <w:rsid w:val="007665DE"/>
    <w:rsid w:val="00767287"/>
    <w:rsid w:val="00767310"/>
    <w:rsid w:val="00771B1D"/>
    <w:rsid w:val="007721B5"/>
    <w:rsid w:val="0077275A"/>
    <w:rsid w:val="00774101"/>
    <w:rsid w:val="007746FE"/>
    <w:rsid w:val="00775813"/>
    <w:rsid w:val="00777314"/>
    <w:rsid w:val="00777889"/>
    <w:rsid w:val="00777B04"/>
    <w:rsid w:val="00777BBA"/>
    <w:rsid w:val="00777D9D"/>
    <w:rsid w:val="007803BD"/>
    <w:rsid w:val="007810EA"/>
    <w:rsid w:val="00781485"/>
    <w:rsid w:val="00781B85"/>
    <w:rsid w:val="00782316"/>
    <w:rsid w:val="007827C4"/>
    <w:rsid w:val="0078454A"/>
    <w:rsid w:val="00785387"/>
    <w:rsid w:val="00785D7C"/>
    <w:rsid w:val="00787283"/>
    <w:rsid w:val="007876F9"/>
    <w:rsid w:val="0079025F"/>
    <w:rsid w:val="00791225"/>
    <w:rsid w:val="0079239C"/>
    <w:rsid w:val="00792984"/>
    <w:rsid w:val="00794522"/>
    <w:rsid w:val="00794A61"/>
    <w:rsid w:val="00795053"/>
    <w:rsid w:val="0079680B"/>
    <w:rsid w:val="0079731A"/>
    <w:rsid w:val="00797939"/>
    <w:rsid w:val="00797A0C"/>
    <w:rsid w:val="007A0255"/>
    <w:rsid w:val="007A0695"/>
    <w:rsid w:val="007A122A"/>
    <w:rsid w:val="007A16EB"/>
    <w:rsid w:val="007A1D88"/>
    <w:rsid w:val="007A2BE7"/>
    <w:rsid w:val="007A2CB8"/>
    <w:rsid w:val="007A35D7"/>
    <w:rsid w:val="007A3A18"/>
    <w:rsid w:val="007A4C18"/>
    <w:rsid w:val="007A53A8"/>
    <w:rsid w:val="007A5512"/>
    <w:rsid w:val="007A7A0A"/>
    <w:rsid w:val="007B0967"/>
    <w:rsid w:val="007B12AB"/>
    <w:rsid w:val="007B130F"/>
    <w:rsid w:val="007B27D9"/>
    <w:rsid w:val="007B28AC"/>
    <w:rsid w:val="007B452F"/>
    <w:rsid w:val="007B479B"/>
    <w:rsid w:val="007B47C1"/>
    <w:rsid w:val="007B5AC3"/>
    <w:rsid w:val="007B7851"/>
    <w:rsid w:val="007C1126"/>
    <w:rsid w:val="007C1414"/>
    <w:rsid w:val="007C313C"/>
    <w:rsid w:val="007C38F4"/>
    <w:rsid w:val="007C3BF7"/>
    <w:rsid w:val="007C40A7"/>
    <w:rsid w:val="007C45A6"/>
    <w:rsid w:val="007C53FE"/>
    <w:rsid w:val="007C58FB"/>
    <w:rsid w:val="007D0184"/>
    <w:rsid w:val="007D37BB"/>
    <w:rsid w:val="007D4B80"/>
    <w:rsid w:val="007D5DC6"/>
    <w:rsid w:val="007D6065"/>
    <w:rsid w:val="007D6C1A"/>
    <w:rsid w:val="007D7F5D"/>
    <w:rsid w:val="007E0B00"/>
    <w:rsid w:val="007E0E06"/>
    <w:rsid w:val="007E15C8"/>
    <w:rsid w:val="007E299C"/>
    <w:rsid w:val="007E3419"/>
    <w:rsid w:val="007E5E68"/>
    <w:rsid w:val="007E5F7E"/>
    <w:rsid w:val="007E6EE3"/>
    <w:rsid w:val="007E6F5F"/>
    <w:rsid w:val="007E7866"/>
    <w:rsid w:val="007E7AA4"/>
    <w:rsid w:val="007F07A1"/>
    <w:rsid w:val="007F0AED"/>
    <w:rsid w:val="007F0CEF"/>
    <w:rsid w:val="007F102C"/>
    <w:rsid w:val="007F1044"/>
    <w:rsid w:val="007F2FCB"/>
    <w:rsid w:val="007F5F9A"/>
    <w:rsid w:val="007F60FC"/>
    <w:rsid w:val="007F680E"/>
    <w:rsid w:val="007F6964"/>
    <w:rsid w:val="007F6BE2"/>
    <w:rsid w:val="007F79E4"/>
    <w:rsid w:val="00800AC8"/>
    <w:rsid w:val="00801DDE"/>
    <w:rsid w:val="00804341"/>
    <w:rsid w:val="00804981"/>
    <w:rsid w:val="008053B2"/>
    <w:rsid w:val="00805625"/>
    <w:rsid w:val="00805662"/>
    <w:rsid w:val="008063AF"/>
    <w:rsid w:val="0080665F"/>
    <w:rsid w:val="00806E74"/>
    <w:rsid w:val="00807BE9"/>
    <w:rsid w:val="008121DC"/>
    <w:rsid w:val="00812C6F"/>
    <w:rsid w:val="0081381D"/>
    <w:rsid w:val="00814752"/>
    <w:rsid w:val="008155BE"/>
    <w:rsid w:val="00815E8A"/>
    <w:rsid w:val="00815FA9"/>
    <w:rsid w:val="00816262"/>
    <w:rsid w:val="008162AE"/>
    <w:rsid w:val="00817067"/>
    <w:rsid w:val="00817862"/>
    <w:rsid w:val="00817909"/>
    <w:rsid w:val="00820414"/>
    <w:rsid w:val="008204C0"/>
    <w:rsid w:val="008207B2"/>
    <w:rsid w:val="00820896"/>
    <w:rsid w:val="00821B7A"/>
    <w:rsid w:val="008220E7"/>
    <w:rsid w:val="00822D1D"/>
    <w:rsid w:val="00824041"/>
    <w:rsid w:val="0082646A"/>
    <w:rsid w:val="008317AC"/>
    <w:rsid w:val="00831991"/>
    <w:rsid w:val="00832464"/>
    <w:rsid w:val="00832660"/>
    <w:rsid w:val="0083391D"/>
    <w:rsid w:val="00833AAD"/>
    <w:rsid w:val="00834018"/>
    <w:rsid w:val="00836169"/>
    <w:rsid w:val="00836827"/>
    <w:rsid w:val="008370C4"/>
    <w:rsid w:val="00837B21"/>
    <w:rsid w:val="008402FA"/>
    <w:rsid w:val="0084045B"/>
    <w:rsid w:val="00842125"/>
    <w:rsid w:val="00842AA9"/>
    <w:rsid w:val="0084323F"/>
    <w:rsid w:val="00843979"/>
    <w:rsid w:val="00843AC7"/>
    <w:rsid w:val="00843E9A"/>
    <w:rsid w:val="0084428F"/>
    <w:rsid w:val="00845CB5"/>
    <w:rsid w:val="00845FA8"/>
    <w:rsid w:val="00850D0E"/>
    <w:rsid w:val="00851062"/>
    <w:rsid w:val="0085299E"/>
    <w:rsid w:val="00853586"/>
    <w:rsid w:val="008535E0"/>
    <w:rsid w:val="00853ADB"/>
    <w:rsid w:val="00856C58"/>
    <w:rsid w:val="00857BC3"/>
    <w:rsid w:val="00860141"/>
    <w:rsid w:val="00860145"/>
    <w:rsid w:val="00860DFE"/>
    <w:rsid w:val="00861BF6"/>
    <w:rsid w:val="00863CA5"/>
    <w:rsid w:val="00863F02"/>
    <w:rsid w:val="00864E6C"/>
    <w:rsid w:val="00865435"/>
    <w:rsid w:val="00865B24"/>
    <w:rsid w:val="00865C76"/>
    <w:rsid w:val="00871241"/>
    <w:rsid w:val="008716C2"/>
    <w:rsid w:val="00871FF5"/>
    <w:rsid w:val="008726E7"/>
    <w:rsid w:val="0087399F"/>
    <w:rsid w:val="0087608F"/>
    <w:rsid w:val="00877859"/>
    <w:rsid w:val="00880907"/>
    <w:rsid w:val="008810B2"/>
    <w:rsid w:val="00881304"/>
    <w:rsid w:val="00881C45"/>
    <w:rsid w:val="00882DC2"/>
    <w:rsid w:val="00882F81"/>
    <w:rsid w:val="008862A0"/>
    <w:rsid w:val="00886F94"/>
    <w:rsid w:val="00887C82"/>
    <w:rsid w:val="0089017C"/>
    <w:rsid w:val="00893318"/>
    <w:rsid w:val="00893474"/>
    <w:rsid w:val="00893502"/>
    <w:rsid w:val="00896D6A"/>
    <w:rsid w:val="0089762E"/>
    <w:rsid w:val="008976EC"/>
    <w:rsid w:val="00897F6D"/>
    <w:rsid w:val="008A51B3"/>
    <w:rsid w:val="008A5CD5"/>
    <w:rsid w:val="008A69D6"/>
    <w:rsid w:val="008A783A"/>
    <w:rsid w:val="008B1506"/>
    <w:rsid w:val="008B2680"/>
    <w:rsid w:val="008B3EB3"/>
    <w:rsid w:val="008B4113"/>
    <w:rsid w:val="008B51B0"/>
    <w:rsid w:val="008B5536"/>
    <w:rsid w:val="008B6ECB"/>
    <w:rsid w:val="008B73DC"/>
    <w:rsid w:val="008C145A"/>
    <w:rsid w:val="008C17D5"/>
    <w:rsid w:val="008C2264"/>
    <w:rsid w:val="008C4126"/>
    <w:rsid w:val="008C4205"/>
    <w:rsid w:val="008C5805"/>
    <w:rsid w:val="008C600A"/>
    <w:rsid w:val="008C7280"/>
    <w:rsid w:val="008D071D"/>
    <w:rsid w:val="008D0A67"/>
    <w:rsid w:val="008D1D61"/>
    <w:rsid w:val="008D285B"/>
    <w:rsid w:val="008D2F76"/>
    <w:rsid w:val="008D35D6"/>
    <w:rsid w:val="008D606D"/>
    <w:rsid w:val="008D6DE8"/>
    <w:rsid w:val="008D7658"/>
    <w:rsid w:val="008D7AF0"/>
    <w:rsid w:val="008D813B"/>
    <w:rsid w:val="008E01D6"/>
    <w:rsid w:val="008E0D00"/>
    <w:rsid w:val="008E153B"/>
    <w:rsid w:val="008E1932"/>
    <w:rsid w:val="008E250A"/>
    <w:rsid w:val="008E3215"/>
    <w:rsid w:val="008E35AE"/>
    <w:rsid w:val="008E3859"/>
    <w:rsid w:val="008E4380"/>
    <w:rsid w:val="008E757C"/>
    <w:rsid w:val="008F05F5"/>
    <w:rsid w:val="008F098D"/>
    <w:rsid w:val="008F1FE0"/>
    <w:rsid w:val="008F3155"/>
    <w:rsid w:val="008F3C93"/>
    <w:rsid w:val="008F5587"/>
    <w:rsid w:val="008F6C18"/>
    <w:rsid w:val="008F763E"/>
    <w:rsid w:val="008F7F72"/>
    <w:rsid w:val="00900B4A"/>
    <w:rsid w:val="0090147D"/>
    <w:rsid w:val="00901F1A"/>
    <w:rsid w:val="00902DDE"/>
    <w:rsid w:val="00903CD6"/>
    <w:rsid w:val="00903E80"/>
    <w:rsid w:val="00904754"/>
    <w:rsid w:val="00906348"/>
    <w:rsid w:val="00906896"/>
    <w:rsid w:val="00907276"/>
    <w:rsid w:val="0090776A"/>
    <w:rsid w:val="0091065D"/>
    <w:rsid w:val="009116C6"/>
    <w:rsid w:val="00911AD1"/>
    <w:rsid w:val="0091207C"/>
    <w:rsid w:val="00912262"/>
    <w:rsid w:val="009129A3"/>
    <w:rsid w:val="0091353A"/>
    <w:rsid w:val="0091422B"/>
    <w:rsid w:val="00915076"/>
    <w:rsid w:val="009151C5"/>
    <w:rsid w:val="009153C9"/>
    <w:rsid w:val="00916494"/>
    <w:rsid w:val="0091795A"/>
    <w:rsid w:val="009206BB"/>
    <w:rsid w:val="00921A0B"/>
    <w:rsid w:val="00921D55"/>
    <w:rsid w:val="00921E4B"/>
    <w:rsid w:val="009223B3"/>
    <w:rsid w:val="00922C57"/>
    <w:rsid w:val="009234B6"/>
    <w:rsid w:val="00923A5B"/>
    <w:rsid w:val="00924684"/>
    <w:rsid w:val="00924D60"/>
    <w:rsid w:val="00925E6B"/>
    <w:rsid w:val="00926223"/>
    <w:rsid w:val="009271B5"/>
    <w:rsid w:val="009277A4"/>
    <w:rsid w:val="009278DD"/>
    <w:rsid w:val="00927E11"/>
    <w:rsid w:val="009301D1"/>
    <w:rsid w:val="009303E3"/>
    <w:rsid w:val="00931B9D"/>
    <w:rsid w:val="00933CA2"/>
    <w:rsid w:val="00933D58"/>
    <w:rsid w:val="00934638"/>
    <w:rsid w:val="009352E8"/>
    <w:rsid w:val="00935F6A"/>
    <w:rsid w:val="009365A6"/>
    <w:rsid w:val="0094069F"/>
    <w:rsid w:val="009409CC"/>
    <w:rsid w:val="00940AA3"/>
    <w:rsid w:val="00941BFB"/>
    <w:rsid w:val="00943549"/>
    <w:rsid w:val="0094443E"/>
    <w:rsid w:val="009454C6"/>
    <w:rsid w:val="009454E0"/>
    <w:rsid w:val="0094616C"/>
    <w:rsid w:val="00947394"/>
    <w:rsid w:val="0095015D"/>
    <w:rsid w:val="00951164"/>
    <w:rsid w:val="00951CAA"/>
    <w:rsid w:val="00951D03"/>
    <w:rsid w:val="00952452"/>
    <w:rsid w:val="00952460"/>
    <w:rsid w:val="00952FD2"/>
    <w:rsid w:val="00953B4D"/>
    <w:rsid w:val="00955CF6"/>
    <w:rsid w:val="009561ED"/>
    <w:rsid w:val="009564A6"/>
    <w:rsid w:val="009565C0"/>
    <w:rsid w:val="009570B9"/>
    <w:rsid w:val="00960852"/>
    <w:rsid w:val="00963156"/>
    <w:rsid w:val="00963413"/>
    <w:rsid w:val="00963AB8"/>
    <w:rsid w:val="009652BC"/>
    <w:rsid w:val="00965F17"/>
    <w:rsid w:val="0097012E"/>
    <w:rsid w:val="00970E00"/>
    <w:rsid w:val="00971198"/>
    <w:rsid w:val="009715AD"/>
    <w:rsid w:val="009716B3"/>
    <w:rsid w:val="00971CCF"/>
    <w:rsid w:val="00973187"/>
    <w:rsid w:val="00973A12"/>
    <w:rsid w:val="00975941"/>
    <w:rsid w:val="009763DD"/>
    <w:rsid w:val="00976502"/>
    <w:rsid w:val="00977350"/>
    <w:rsid w:val="00977BB0"/>
    <w:rsid w:val="00980A65"/>
    <w:rsid w:val="00980E4D"/>
    <w:rsid w:val="00981965"/>
    <w:rsid w:val="00981ECD"/>
    <w:rsid w:val="00982273"/>
    <w:rsid w:val="009827B9"/>
    <w:rsid w:val="00982880"/>
    <w:rsid w:val="00982B60"/>
    <w:rsid w:val="00983249"/>
    <w:rsid w:val="00983B5C"/>
    <w:rsid w:val="00983F14"/>
    <w:rsid w:val="0098534B"/>
    <w:rsid w:val="00986949"/>
    <w:rsid w:val="00990217"/>
    <w:rsid w:val="00991F0D"/>
    <w:rsid w:val="00993C3C"/>
    <w:rsid w:val="00993D38"/>
    <w:rsid w:val="00994B13"/>
    <w:rsid w:val="009958F4"/>
    <w:rsid w:val="00996389"/>
    <w:rsid w:val="00997FD1"/>
    <w:rsid w:val="009A118F"/>
    <w:rsid w:val="009A1AD7"/>
    <w:rsid w:val="009A1CD6"/>
    <w:rsid w:val="009A201D"/>
    <w:rsid w:val="009A251E"/>
    <w:rsid w:val="009A25C8"/>
    <w:rsid w:val="009A31A1"/>
    <w:rsid w:val="009A47EF"/>
    <w:rsid w:val="009A5738"/>
    <w:rsid w:val="009B001F"/>
    <w:rsid w:val="009B078D"/>
    <w:rsid w:val="009B1539"/>
    <w:rsid w:val="009B1E11"/>
    <w:rsid w:val="009B2178"/>
    <w:rsid w:val="009B31FC"/>
    <w:rsid w:val="009B3F74"/>
    <w:rsid w:val="009B43AF"/>
    <w:rsid w:val="009B43CD"/>
    <w:rsid w:val="009B4898"/>
    <w:rsid w:val="009B50EF"/>
    <w:rsid w:val="009B5643"/>
    <w:rsid w:val="009B71AA"/>
    <w:rsid w:val="009B741C"/>
    <w:rsid w:val="009B7783"/>
    <w:rsid w:val="009B7788"/>
    <w:rsid w:val="009B7BB8"/>
    <w:rsid w:val="009C09D2"/>
    <w:rsid w:val="009C0DEB"/>
    <w:rsid w:val="009C1B58"/>
    <w:rsid w:val="009C26D7"/>
    <w:rsid w:val="009C276C"/>
    <w:rsid w:val="009C287E"/>
    <w:rsid w:val="009C3586"/>
    <w:rsid w:val="009C4570"/>
    <w:rsid w:val="009C5223"/>
    <w:rsid w:val="009C6FC4"/>
    <w:rsid w:val="009D2CED"/>
    <w:rsid w:val="009D3070"/>
    <w:rsid w:val="009D31C5"/>
    <w:rsid w:val="009D37F2"/>
    <w:rsid w:val="009D390E"/>
    <w:rsid w:val="009D3EE0"/>
    <w:rsid w:val="009D4A6F"/>
    <w:rsid w:val="009D4E1A"/>
    <w:rsid w:val="009D644F"/>
    <w:rsid w:val="009D69AD"/>
    <w:rsid w:val="009E0A9F"/>
    <w:rsid w:val="009E2376"/>
    <w:rsid w:val="009E2EF6"/>
    <w:rsid w:val="009E30B1"/>
    <w:rsid w:val="009E39CB"/>
    <w:rsid w:val="009E4591"/>
    <w:rsid w:val="009E464C"/>
    <w:rsid w:val="009E4B83"/>
    <w:rsid w:val="009E5323"/>
    <w:rsid w:val="009E5E2E"/>
    <w:rsid w:val="009E609B"/>
    <w:rsid w:val="009E6373"/>
    <w:rsid w:val="009E7D6D"/>
    <w:rsid w:val="009E7EAA"/>
    <w:rsid w:val="009F0504"/>
    <w:rsid w:val="009F151C"/>
    <w:rsid w:val="009F5B04"/>
    <w:rsid w:val="009F62B8"/>
    <w:rsid w:val="009F770D"/>
    <w:rsid w:val="00A007EA"/>
    <w:rsid w:val="00A01C3F"/>
    <w:rsid w:val="00A01CDC"/>
    <w:rsid w:val="00A023BA"/>
    <w:rsid w:val="00A03D06"/>
    <w:rsid w:val="00A048FF"/>
    <w:rsid w:val="00A04C5C"/>
    <w:rsid w:val="00A05BE6"/>
    <w:rsid w:val="00A065B6"/>
    <w:rsid w:val="00A07A67"/>
    <w:rsid w:val="00A07AF7"/>
    <w:rsid w:val="00A07E79"/>
    <w:rsid w:val="00A115F0"/>
    <w:rsid w:val="00A12984"/>
    <w:rsid w:val="00A1331C"/>
    <w:rsid w:val="00A154AA"/>
    <w:rsid w:val="00A15643"/>
    <w:rsid w:val="00A16A84"/>
    <w:rsid w:val="00A16B45"/>
    <w:rsid w:val="00A16D7B"/>
    <w:rsid w:val="00A17D4C"/>
    <w:rsid w:val="00A20698"/>
    <w:rsid w:val="00A20919"/>
    <w:rsid w:val="00A20CE6"/>
    <w:rsid w:val="00A213D1"/>
    <w:rsid w:val="00A21A85"/>
    <w:rsid w:val="00A22B21"/>
    <w:rsid w:val="00A233A7"/>
    <w:rsid w:val="00A2344E"/>
    <w:rsid w:val="00A2661B"/>
    <w:rsid w:val="00A267E3"/>
    <w:rsid w:val="00A30B6A"/>
    <w:rsid w:val="00A3374D"/>
    <w:rsid w:val="00A3568E"/>
    <w:rsid w:val="00A36A4E"/>
    <w:rsid w:val="00A36FE7"/>
    <w:rsid w:val="00A37555"/>
    <w:rsid w:val="00A4025A"/>
    <w:rsid w:val="00A40915"/>
    <w:rsid w:val="00A41A8B"/>
    <w:rsid w:val="00A42DAF"/>
    <w:rsid w:val="00A44457"/>
    <w:rsid w:val="00A448CC"/>
    <w:rsid w:val="00A44B0D"/>
    <w:rsid w:val="00A456CE"/>
    <w:rsid w:val="00A456D4"/>
    <w:rsid w:val="00A46236"/>
    <w:rsid w:val="00A472B3"/>
    <w:rsid w:val="00A47AEC"/>
    <w:rsid w:val="00A5095A"/>
    <w:rsid w:val="00A509F6"/>
    <w:rsid w:val="00A529F2"/>
    <w:rsid w:val="00A52B10"/>
    <w:rsid w:val="00A53421"/>
    <w:rsid w:val="00A536AA"/>
    <w:rsid w:val="00A53FF4"/>
    <w:rsid w:val="00A552EC"/>
    <w:rsid w:val="00A565B3"/>
    <w:rsid w:val="00A572A2"/>
    <w:rsid w:val="00A60A10"/>
    <w:rsid w:val="00A62021"/>
    <w:rsid w:val="00A6292A"/>
    <w:rsid w:val="00A62B9A"/>
    <w:rsid w:val="00A63CDA"/>
    <w:rsid w:val="00A6574F"/>
    <w:rsid w:val="00A66D71"/>
    <w:rsid w:val="00A702E7"/>
    <w:rsid w:val="00A705DD"/>
    <w:rsid w:val="00A70F7D"/>
    <w:rsid w:val="00A722F2"/>
    <w:rsid w:val="00A72E2B"/>
    <w:rsid w:val="00A730E0"/>
    <w:rsid w:val="00A732E8"/>
    <w:rsid w:val="00A740F1"/>
    <w:rsid w:val="00A74ED7"/>
    <w:rsid w:val="00A75F59"/>
    <w:rsid w:val="00A7695B"/>
    <w:rsid w:val="00A76A30"/>
    <w:rsid w:val="00A76F36"/>
    <w:rsid w:val="00A805D3"/>
    <w:rsid w:val="00A80B76"/>
    <w:rsid w:val="00A81DB4"/>
    <w:rsid w:val="00A81F56"/>
    <w:rsid w:val="00A82125"/>
    <w:rsid w:val="00A827F3"/>
    <w:rsid w:val="00A82887"/>
    <w:rsid w:val="00A83C9D"/>
    <w:rsid w:val="00A843D3"/>
    <w:rsid w:val="00A86204"/>
    <w:rsid w:val="00A87512"/>
    <w:rsid w:val="00A87A41"/>
    <w:rsid w:val="00A87A7A"/>
    <w:rsid w:val="00A90050"/>
    <w:rsid w:val="00A91268"/>
    <w:rsid w:val="00A93636"/>
    <w:rsid w:val="00A941A0"/>
    <w:rsid w:val="00A946F0"/>
    <w:rsid w:val="00A94AC6"/>
    <w:rsid w:val="00A96A3C"/>
    <w:rsid w:val="00A97100"/>
    <w:rsid w:val="00AA0E33"/>
    <w:rsid w:val="00AA1E90"/>
    <w:rsid w:val="00AA3C3F"/>
    <w:rsid w:val="00AA4252"/>
    <w:rsid w:val="00AA4EDB"/>
    <w:rsid w:val="00AA5765"/>
    <w:rsid w:val="00AA5883"/>
    <w:rsid w:val="00AA5C52"/>
    <w:rsid w:val="00AA6435"/>
    <w:rsid w:val="00AA6E5B"/>
    <w:rsid w:val="00AB019A"/>
    <w:rsid w:val="00AB0B4B"/>
    <w:rsid w:val="00AB18EC"/>
    <w:rsid w:val="00AB1AEA"/>
    <w:rsid w:val="00AB20AC"/>
    <w:rsid w:val="00AB2D21"/>
    <w:rsid w:val="00AB33EF"/>
    <w:rsid w:val="00AB343C"/>
    <w:rsid w:val="00AB6372"/>
    <w:rsid w:val="00AB676B"/>
    <w:rsid w:val="00AB7A04"/>
    <w:rsid w:val="00AC0FDE"/>
    <w:rsid w:val="00AC188A"/>
    <w:rsid w:val="00AC1BB8"/>
    <w:rsid w:val="00AC4999"/>
    <w:rsid w:val="00AC4B69"/>
    <w:rsid w:val="00AD194F"/>
    <w:rsid w:val="00AD1E4B"/>
    <w:rsid w:val="00AD2C90"/>
    <w:rsid w:val="00AD36AF"/>
    <w:rsid w:val="00AD399B"/>
    <w:rsid w:val="00AD3DF3"/>
    <w:rsid w:val="00AD4F12"/>
    <w:rsid w:val="00AD4F29"/>
    <w:rsid w:val="00AD5806"/>
    <w:rsid w:val="00AD67DD"/>
    <w:rsid w:val="00AD7D50"/>
    <w:rsid w:val="00AE0059"/>
    <w:rsid w:val="00AE02F4"/>
    <w:rsid w:val="00AE2F02"/>
    <w:rsid w:val="00AE3AEF"/>
    <w:rsid w:val="00AE3DE4"/>
    <w:rsid w:val="00AE43B9"/>
    <w:rsid w:val="00AE6116"/>
    <w:rsid w:val="00AE65A4"/>
    <w:rsid w:val="00AF0B43"/>
    <w:rsid w:val="00AF36A7"/>
    <w:rsid w:val="00AF53FF"/>
    <w:rsid w:val="00AF5E11"/>
    <w:rsid w:val="00AF730E"/>
    <w:rsid w:val="00B023CC"/>
    <w:rsid w:val="00B0255C"/>
    <w:rsid w:val="00B028EA"/>
    <w:rsid w:val="00B046B1"/>
    <w:rsid w:val="00B060F8"/>
    <w:rsid w:val="00B062F7"/>
    <w:rsid w:val="00B06400"/>
    <w:rsid w:val="00B1022F"/>
    <w:rsid w:val="00B109A7"/>
    <w:rsid w:val="00B11E8E"/>
    <w:rsid w:val="00B1254B"/>
    <w:rsid w:val="00B142AD"/>
    <w:rsid w:val="00B14B9D"/>
    <w:rsid w:val="00B1735B"/>
    <w:rsid w:val="00B17D2F"/>
    <w:rsid w:val="00B17F7A"/>
    <w:rsid w:val="00B206B5"/>
    <w:rsid w:val="00B20F8B"/>
    <w:rsid w:val="00B21862"/>
    <w:rsid w:val="00B22FBB"/>
    <w:rsid w:val="00B24778"/>
    <w:rsid w:val="00B25955"/>
    <w:rsid w:val="00B25A3F"/>
    <w:rsid w:val="00B26821"/>
    <w:rsid w:val="00B26C3E"/>
    <w:rsid w:val="00B30844"/>
    <w:rsid w:val="00B30FCC"/>
    <w:rsid w:val="00B311A9"/>
    <w:rsid w:val="00B334B6"/>
    <w:rsid w:val="00B3469A"/>
    <w:rsid w:val="00B35C69"/>
    <w:rsid w:val="00B364BA"/>
    <w:rsid w:val="00B41A87"/>
    <w:rsid w:val="00B41EA4"/>
    <w:rsid w:val="00B455C6"/>
    <w:rsid w:val="00B45AFA"/>
    <w:rsid w:val="00B469E3"/>
    <w:rsid w:val="00B46AC3"/>
    <w:rsid w:val="00B520E7"/>
    <w:rsid w:val="00B542C9"/>
    <w:rsid w:val="00B545DE"/>
    <w:rsid w:val="00B54F15"/>
    <w:rsid w:val="00B55769"/>
    <w:rsid w:val="00B61087"/>
    <w:rsid w:val="00B627F5"/>
    <w:rsid w:val="00B62898"/>
    <w:rsid w:val="00B6319A"/>
    <w:rsid w:val="00B646D5"/>
    <w:rsid w:val="00B647AA"/>
    <w:rsid w:val="00B65309"/>
    <w:rsid w:val="00B65348"/>
    <w:rsid w:val="00B67BC1"/>
    <w:rsid w:val="00B71453"/>
    <w:rsid w:val="00B73601"/>
    <w:rsid w:val="00B73FD6"/>
    <w:rsid w:val="00B7419E"/>
    <w:rsid w:val="00B75065"/>
    <w:rsid w:val="00B7574D"/>
    <w:rsid w:val="00B75F0D"/>
    <w:rsid w:val="00B76404"/>
    <w:rsid w:val="00B80A23"/>
    <w:rsid w:val="00B81CF7"/>
    <w:rsid w:val="00B82644"/>
    <w:rsid w:val="00B82909"/>
    <w:rsid w:val="00B829B7"/>
    <w:rsid w:val="00B8311C"/>
    <w:rsid w:val="00B8487F"/>
    <w:rsid w:val="00B86768"/>
    <w:rsid w:val="00B87496"/>
    <w:rsid w:val="00B913E4"/>
    <w:rsid w:val="00B929C2"/>
    <w:rsid w:val="00B937AA"/>
    <w:rsid w:val="00B93BC6"/>
    <w:rsid w:val="00B94493"/>
    <w:rsid w:val="00B9520D"/>
    <w:rsid w:val="00B95E57"/>
    <w:rsid w:val="00B9614B"/>
    <w:rsid w:val="00B96922"/>
    <w:rsid w:val="00B96CA6"/>
    <w:rsid w:val="00B96F50"/>
    <w:rsid w:val="00B974A5"/>
    <w:rsid w:val="00B97B7E"/>
    <w:rsid w:val="00BA0905"/>
    <w:rsid w:val="00BA0B98"/>
    <w:rsid w:val="00BA2738"/>
    <w:rsid w:val="00BA2760"/>
    <w:rsid w:val="00BA2BAD"/>
    <w:rsid w:val="00BA3804"/>
    <w:rsid w:val="00BA4A15"/>
    <w:rsid w:val="00BA60EF"/>
    <w:rsid w:val="00BA7559"/>
    <w:rsid w:val="00BB171F"/>
    <w:rsid w:val="00BB2AC2"/>
    <w:rsid w:val="00BB3BA9"/>
    <w:rsid w:val="00BB4B81"/>
    <w:rsid w:val="00BB5B61"/>
    <w:rsid w:val="00BB5F72"/>
    <w:rsid w:val="00BB714F"/>
    <w:rsid w:val="00BC0329"/>
    <w:rsid w:val="00BC0603"/>
    <w:rsid w:val="00BC1F49"/>
    <w:rsid w:val="00BC278A"/>
    <w:rsid w:val="00BC2A76"/>
    <w:rsid w:val="00BC3A01"/>
    <w:rsid w:val="00BC5101"/>
    <w:rsid w:val="00BC6422"/>
    <w:rsid w:val="00BC6683"/>
    <w:rsid w:val="00BC7F9C"/>
    <w:rsid w:val="00BD042D"/>
    <w:rsid w:val="00BD2C67"/>
    <w:rsid w:val="00BD31D3"/>
    <w:rsid w:val="00BD4DB4"/>
    <w:rsid w:val="00BD4E4D"/>
    <w:rsid w:val="00BD608E"/>
    <w:rsid w:val="00BD6DCB"/>
    <w:rsid w:val="00BD79DA"/>
    <w:rsid w:val="00BD7F64"/>
    <w:rsid w:val="00BE079E"/>
    <w:rsid w:val="00BE1C0F"/>
    <w:rsid w:val="00BE1E61"/>
    <w:rsid w:val="00BE229A"/>
    <w:rsid w:val="00BE34B2"/>
    <w:rsid w:val="00BE3BFD"/>
    <w:rsid w:val="00BE482C"/>
    <w:rsid w:val="00BE6CA3"/>
    <w:rsid w:val="00BE6DA2"/>
    <w:rsid w:val="00BE7F70"/>
    <w:rsid w:val="00BF03F7"/>
    <w:rsid w:val="00BF19A0"/>
    <w:rsid w:val="00BF3461"/>
    <w:rsid w:val="00BF3C24"/>
    <w:rsid w:val="00BF51C6"/>
    <w:rsid w:val="00BF51F3"/>
    <w:rsid w:val="00BF5AB5"/>
    <w:rsid w:val="00BF6967"/>
    <w:rsid w:val="00BF6A5E"/>
    <w:rsid w:val="00BF6AB7"/>
    <w:rsid w:val="00BF6E14"/>
    <w:rsid w:val="00BF7A88"/>
    <w:rsid w:val="00BF7B9C"/>
    <w:rsid w:val="00BF7BEC"/>
    <w:rsid w:val="00BF7C27"/>
    <w:rsid w:val="00C02FA6"/>
    <w:rsid w:val="00C033E2"/>
    <w:rsid w:val="00C03976"/>
    <w:rsid w:val="00C05D59"/>
    <w:rsid w:val="00C0636E"/>
    <w:rsid w:val="00C06A17"/>
    <w:rsid w:val="00C06AB0"/>
    <w:rsid w:val="00C06F88"/>
    <w:rsid w:val="00C079E2"/>
    <w:rsid w:val="00C1029E"/>
    <w:rsid w:val="00C10FBA"/>
    <w:rsid w:val="00C12F08"/>
    <w:rsid w:val="00C138A6"/>
    <w:rsid w:val="00C1664C"/>
    <w:rsid w:val="00C16B1A"/>
    <w:rsid w:val="00C2280C"/>
    <w:rsid w:val="00C229E2"/>
    <w:rsid w:val="00C2377F"/>
    <w:rsid w:val="00C240F3"/>
    <w:rsid w:val="00C24DC6"/>
    <w:rsid w:val="00C25401"/>
    <w:rsid w:val="00C257F8"/>
    <w:rsid w:val="00C25BB5"/>
    <w:rsid w:val="00C26C21"/>
    <w:rsid w:val="00C270AA"/>
    <w:rsid w:val="00C339B5"/>
    <w:rsid w:val="00C33F37"/>
    <w:rsid w:val="00C36418"/>
    <w:rsid w:val="00C37220"/>
    <w:rsid w:val="00C4033E"/>
    <w:rsid w:val="00C43C3C"/>
    <w:rsid w:val="00C43F52"/>
    <w:rsid w:val="00C4502D"/>
    <w:rsid w:val="00C45043"/>
    <w:rsid w:val="00C4504B"/>
    <w:rsid w:val="00C45CC1"/>
    <w:rsid w:val="00C46012"/>
    <w:rsid w:val="00C460C3"/>
    <w:rsid w:val="00C460E0"/>
    <w:rsid w:val="00C46744"/>
    <w:rsid w:val="00C46D73"/>
    <w:rsid w:val="00C4700C"/>
    <w:rsid w:val="00C4742E"/>
    <w:rsid w:val="00C47505"/>
    <w:rsid w:val="00C47941"/>
    <w:rsid w:val="00C47FEE"/>
    <w:rsid w:val="00C535B7"/>
    <w:rsid w:val="00C53D81"/>
    <w:rsid w:val="00C54091"/>
    <w:rsid w:val="00C54935"/>
    <w:rsid w:val="00C550E0"/>
    <w:rsid w:val="00C557D6"/>
    <w:rsid w:val="00C5597A"/>
    <w:rsid w:val="00C55A72"/>
    <w:rsid w:val="00C55DA5"/>
    <w:rsid w:val="00C57A15"/>
    <w:rsid w:val="00C600E6"/>
    <w:rsid w:val="00C63A74"/>
    <w:rsid w:val="00C63F99"/>
    <w:rsid w:val="00C664A5"/>
    <w:rsid w:val="00C67D60"/>
    <w:rsid w:val="00C67FE8"/>
    <w:rsid w:val="00C7089A"/>
    <w:rsid w:val="00C71158"/>
    <w:rsid w:val="00C75EED"/>
    <w:rsid w:val="00C76E1C"/>
    <w:rsid w:val="00C77BE8"/>
    <w:rsid w:val="00C77C38"/>
    <w:rsid w:val="00C80087"/>
    <w:rsid w:val="00C83A33"/>
    <w:rsid w:val="00C83A54"/>
    <w:rsid w:val="00C85E27"/>
    <w:rsid w:val="00C86138"/>
    <w:rsid w:val="00C869D0"/>
    <w:rsid w:val="00C87D69"/>
    <w:rsid w:val="00C903AE"/>
    <w:rsid w:val="00C91487"/>
    <w:rsid w:val="00C92015"/>
    <w:rsid w:val="00C92AB1"/>
    <w:rsid w:val="00C94680"/>
    <w:rsid w:val="00C977AB"/>
    <w:rsid w:val="00C97E65"/>
    <w:rsid w:val="00CA0E46"/>
    <w:rsid w:val="00CA2243"/>
    <w:rsid w:val="00CA2F1A"/>
    <w:rsid w:val="00CA3DA6"/>
    <w:rsid w:val="00CA45A4"/>
    <w:rsid w:val="00CA52FF"/>
    <w:rsid w:val="00CA63A4"/>
    <w:rsid w:val="00CA6B91"/>
    <w:rsid w:val="00CB040D"/>
    <w:rsid w:val="00CB0442"/>
    <w:rsid w:val="00CB1C66"/>
    <w:rsid w:val="00CB3ADC"/>
    <w:rsid w:val="00CB3B49"/>
    <w:rsid w:val="00CB4198"/>
    <w:rsid w:val="00CB464A"/>
    <w:rsid w:val="00CB474A"/>
    <w:rsid w:val="00CB4D0F"/>
    <w:rsid w:val="00CB52BA"/>
    <w:rsid w:val="00CB6193"/>
    <w:rsid w:val="00CB67A0"/>
    <w:rsid w:val="00CB6FB3"/>
    <w:rsid w:val="00CB711D"/>
    <w:rsid w:val="00CC0191"/>
    <w:rsid w:val="00CC037B"/>
    <w:rsid w:val="00CC101A"/>
    <w:rsid w:val="00CC1904"/>
    <w:rsid w:val="00CC1B69"/>
    <w:rsid w:val="00CC5450"/>
    <w:rsid w:val="00CC670B"/>
    <w:rsid w:val="00CC6F3A"/>
    <w:rsid w:val="00CD0D43"/>
    <w:rsid w:val="00CD1C24"/>
    <w:rsid w:val="00CD2613"/>
    <w:rsid w:val="00CD2702"/>
    <w:rsid w:val="00CD4053"/>
    <w:rsid w:val="00CD477C"/>
    <w:rsid w:val="00CD4FEE"/>
    <w:rsid w:val="00CD6381"/>
    <w:rsid w:val="00CD6403"/>
    <w:rsid w:val="00CE0866"/>
    <w:rsid w:val="00CE134E"/>
    <w:rsid w:val="00CE2B1B"/>
    <w:rsid w:val="00CE2CA3"/>
    <w:rsid w:val="00CE351C"/>
    <w:rsid w:val="00CE38D4"/>
    <w:rsid w:val="00CE466D"/>
    <w:rsid w:val="00CE4843"/>
    <w:rsid w:val="00CE61ED"/>
    <w:rsid w:val="00CE6ED9"/>
    <w:rsid w:val="00CE7833"/>
    <w:rsid w:val="00CF07ED"/>
    <w:rsid w:val="00CF15EF"/>
    <w:rsid w:val="00CF17F1"/>
    <w:rsid w:val="00CF241F"/>
    <w:rsid w:val="00CF2F0F"/>
    <w:rsid w:val="00CF363E"/>
    <w:rsid w:val="00CF37EC"/>
    <w:rsid w:val="00CF4B50"/>
    <w:rsid w:val="00CF5056"/>
    <w:rsid w:val="00CF617A"/>
    <w:rsid w:val="00CF63E4"/>
    <w:rsid w:val="00CF66BB"/>
    <w:rsid w:val="00D0419B"/>
    <w:rsid w:val="00D048D3"/>
    <w:rsid w:val="00D05552"/>
    <w:rsid w:val="00D05D46"/>
    <w:rsid w:val="00D11D95"/>
    <w:rsid w:val="00D121F4"/>
    <w:rsid w:val="00D125E6"/>
    <w:rsid w:val="00D13B6C"/>
    <w:rsid w:val="00D14715"/>
    <w:rsid w:val="00D14996"/>
    <w:rsid w:val="00D14C78"/>
    <w:rsid w:val="00D14CBC"/>
    <w:rsid w:val="00D20264"/>
    <w:rsid w:val="00D20852"/>
    <w:rsid w:val="00D2199F"/>
    <w:rsid w:val="00D21B65"/>
    <w:rsid w:val="00D21D43"/>
    <w:rsid w:val="00D22D0B"/>
    <w:rsid w:val="00D230B5"/>
    <w:rsid w:val="00D23565"/>
    <w:rsid w:val="00D2377B"/>
    <w:rsid w:val="00D239AE"/>
    <w:rsid w:val="00D23F45"/>
    <w:rsid w:val="00D23FE4"/>
    <w:rsid w:val="00D24907"/>
    <w:rsid w:val="00D24E20"/>
    <w:rsid w:val="00D251BC"/>
    <w:rsid w:val="00D26BB0"/>
    <w:rsid w:val="00D27CDA"/>
    <w:rsid w:val="00D31435"/>
    <w:rsid w:val="00D35759"/>
    <w:rsid w:val="00D35C02"/>
    <w:rsid w:val="00D365DA"/>
    <w:rsid w:val="00D37AD9"/>
    <w:rsid w:val="00D37EEE"/>
    <w:rsid w:val="00D4010A"/>
    <w:rsid w:val="00D411D6"/>
    <w:rsid w:val="00D42A6C"/>
    <w:rsid w:val="00D45EEE"/>
    <w:rsid w:val="00D46B19"/>
    <w:rsid w:val="00D46F7E"/>
    <w:rsid w:val="00D50658"/>
    <w:rsid w:val="00D50BB9"/>
    <w:rsid w:val="00D5139B"/>
    <w:rsid w:val="00D528A3"/>
    <w:rsid w:val="00D52B1E"/>
    <w:rsid w:val="00D52C37"/>
    <w:rsid w:val="00D540C2"/>
    <w:rsid w:val="00D54316"/>
    <w:rsid w:val="00D545D7"/>
    <w:rsid w:val="00D55159"/>
    <w:rsid w:val="00D5695C"/>
    <w:rsid w:val="00D5793A"/>
    <w:rsid w:val="00D61544"/>
    <w:rsid w:val="00D6253B"/>
    <w:rsid w:val="00D63435"/>
    <w:rsid w:val="00D6349D"/>
    <w:rsid w:val="00D654D0"/>
    <w:rsid w:val="00D672E7"/>
    <w:rsid w:val="00D6784E"/>
    <w:rsid w:val="00D67B37"/>
    <w:rsid w:val="00D67EE1"/>
    <w:rsid w:val="00D71011"/>
    <w:rsid w:val="00D746B1"/>
    <w:rsid w:val="00D76A02"/>
    <w:rsid w:val="00D76E29"/>
    <w:rsid w:val="00D7787D"/>
    <w:rsid w:val="00D810A5"/>
    <w:rsid w:val="00D826CA"/>
    <w:rsid w:val="00D82E68"/>
    <w:rsid w:val="00D846A1"/>
    <w:rsid w:val="00D87C6F"/>
    <w:rsid w:val="00D87F8B"/>
    <w:rsid w:val="00D87F8C"/>
    <w:rsid w:val="00D90296"/>
    <w:rsid w:val="00D90399"/>
    <w:rsid w:val="00D91981"/>
    <w:rsid w:val="00D9209E"/>
    <w:rsid w:val="00D922AB"/>
    <w:rsid w:val="00D932A4"/>
    <w:rsid w:val="00D948CC"/>
    <w:rsid w:val="00D94CE2"/>
    <w:rsid w:val="00D95008"/>
    <w:rsid w:val="00D95CC0"/>
    <w:rsid w:val="00D95EAB"/>
    <w:rsid w:val="00D96035"/>
    <w:rsid w:val="00D96E3E"/>
    <w:rsid w:val="00DA0080"/>
    <w:rsid w:val="00DA02DF"/>
    <w:rsid w:val="00DA0B12"/>
    <w:rsid w:val="00DA0F1B"/>
    <w:rsid w:val="00DA17BB"/>
    <w:rsid w:val="00DA1CB1"/>
    <w:rsid w:val="00DA1D7C"/>
    <w:rsid w:val="00DA1E7F"/>
    <w:rsid w:val="00DA2AAD"/>
    <w:rsid w:val="00DA4822"/>
    <w:rsid w:val="00DA5946"/>
    <w:rsid w:val="00DA5EFA"/>
    <w:rsid w:val="00DA684E"/>
    <w:rsid w:val="00DA706C"/>
    <w:rsid w:val="00DA7902"/>
    <w:rsid w:val="00DB0C4A"/>
    <w:rsid w:val="00DB0E2A"/>
    <w:rsid w:val="00DB3883"/>
    <w:rsid w:val="00DB3BA2"/>
    <w:rsid w:val="00DB3D42"/>
    <w:rsid w:val="00DB419D"/>
    <w:rsid w:val="00DB4E89"/>
    <w:rsid w:val="00DB509D"/>
    <w:rsid w:val="00DB5822"/>
    <w:rsid w:val="00DB58B3"/>
    <w:rsid w:val="00DB6103"/>
    <w:rsid w:val="00DC3C35"/>
    <w:rsid w:val="00DC44C4"/>
    <w:rsid w:val="00DC4A38"/>
    <w:rsid w:val="00DC6A99"/>
    <w:rsid w:val="00DC70F4"/>
    <w:rsid w:val="00DC79C0"/>
    <w:rsid w:val="00DC7B9E"/>
    <w:rsid w:val="00DC7F32"/>
    <w:rsid w:val="00DD091E"/>
    <w:rsid w:val="00DD0D50"/>
    <w:rsid w:val="00DD1574"/>
    <w:rsid w:val="00DD2499"/>
    <w:rsid w:val="00DD2B1F"/>
    <w:rsid w:val="00DD5BB2"/>
    <w:rsid w:val="00DD5DD4"/>
    <w:rsid w:val="00DD6CC5"/>
    <w:rsid w:val="00DD6E67"/>
    <w:rsid w:val="00DE03A8"/>
    <w:rsid w:val="00DE1B64"/>
    <w:rsid w:val="00DE1FDC"/>
    <w:rsid w:val="00DE41FF"/>
    <w:rsid w:val="00DE4B5E"/>
    <w:rsid w:val="00DE5F34"/>
    <w:rsid w:val="00DE5F8C"/>
    <w:rsid w:val="00DE6857"/>
    <w:rsid w:val="00DE7FC6"/>
    <w:rsid w:val="00DF0C0C"/>
    <w:rsid w:val="00DF1C49"/>
    <w:rsid w:val="00DF3385"/>
    <w:rsid w:val="00DF3C9B"/>
    <w:rsid w:val="00DF4C00"/>
    <w:rsid w:val="00DF58B2"/>
    <w:rsid w:val="00DF65DB"/>
    <w:rsid w:val="00DF6DC2"/>
    <w:rsid w:val="00DF7B8A"/>
    <w:rsid w:val="00E00C81"/>
    <w:rsid w:val="00E00D3F"/>
    <w:rsid w:val="00E03987"/>
    <w:rsid w:val="00E03BEA"/>
    <w:rsid w:val="00E05C11"/>
    <w:rsid w:val="00E06360"/>
    <w:rsid w:val="00E077B6"/>
    <w:rsid w:val="00E117A2"/>
    <w:rsid w:val="00E125AB"/>
    <w:rsid w:val="00E13178"/>
    <w:rsid w:val="00E13502"/>
    <w:rsid w:val="00E144C9"/>
    <w:rsid w:val="00E168C8"/>
    <w:rsid w:val="00E16B47"/>
    <w:rsid w:val="00E17D2D"/>
    <w:rsid w:val="00E2041E"/>
    <w:rsid w:val="00E20614"/>
    <w:rsid w:val="00E209B7"/>
    <w:rsid w:val="00E2188A"/>
    <w:rsid w:val="00E218A7"/>
    <w:rsid w:val="00E2226F"/>
    <w:rsid w:val="00E22C91"/>
    <w:rsid w:val="00E22E47"/>
    <w:rsid w:val="00E23172"/>
    <w:rsid w:val="00E23DBA"/>
    <w:rsid w:val="00E24C47"/>
    <w:rsid w:val="00E26A2B"/>
    <w:rsid w:val="00E26DF2"/>
    <w:rsid w:val="00E2709F"/>
    <w:rsid w:val="00E2739B"/>
    <w:rsid w:val="00E3063D"/>
    <w:rsid w:val="00E30AE5"/>
    <w:rsid w:val="00E313BC"/>
    <w:rsid w:val="00E326EE"/>
    <w:rsid w:val="00E32855"/>
    <w:rsid w:val="00E32C5B"/>
    <w:rsid w:val="00E32D97"/>
    <w:rsid w:val="00E3448F"/>
    <w:rsid w:val="00E345B6"/>
    <w:rsid w:val="00E34D8E"/>
    <w:rsid w:val="00E3577D"/>
    <w:rsid w:val="00E362A6"/>
    <w:rsid w:val="00E414B7"/>
    <w:rsid w:val="00E417D5"/>
    <w:rsid w:val="00E42E52"/>
    <w:rsid w:val="00E430B5"/>
    <w:rsid w:val="00E43FE3"/>
    <w:rsid w:val="00E44766"/>
    <w:rsid w:val="00E46407"/>
    <w:rsid w:val="00E464F2"/>
    <w:rsid w:val="00E466E5"/>
    <w:rsid w:val="00E466FF"/>
    <w:rsid w:val="00E4751B"/>
    <w:rsid w:val="00E47729"/>
    <w:rsid w:val="00E47760"/>
    <w:rsid w:val="00E47FCC"/>
    <w:rsid w:val="00E50B52"/>
    <w:rsid w:val="00E51774"/>
    <w:rsid w:val="00E51F14"/>
    <w:rsid w:val="00E53730"/>
    <w:rsid w:val="00E5438A"/>
    <w:rsid w:val="00E54EF6"/>
    <w:rsid w:val="00E550CA"/>
    <w:rsid w:val="00E551E4"/>
    <w:rsid w:val="00E55805"/>
    <w:rsid w:val="00E56E4A"/>
    <w:rsid w:val="00E57561"/>
    <w:rsid w:val="00E57EAF"/>
    <w:rsid w:val="00E610B8"/>
    <w:rsid w:val="00E62FA4"/>
    <w:rsid w:val="00E64E24"/>
    <w:rsid w:val="00E65303"/>
    <w:rsid w:val="00E65639"/>
    <w:rsid w:val="00E66A24"/>
    <w:rsid w:val="00E700C1"/>
    <w:rsid w:val="00E7017B"/>
    <w:rsid w:val="00E7122E"/>
    <w:rsid w:val="00E71C98"/>
    <w:rsid w:val="00E73D33"/>
    <w:rsid w:val="00E74289"/>
    <w:rsid w:val="00E747F3"/>
    <w:rsid w:val="00E7611C"/>
    <w:rsid w:val="00E80510"/>
    <w:rsid w:val="00E8107E"/>
    <w:rsid w:val="00E83472"/>
    <w:rsid w:val="00E834CD"/>
    <w:rsid w:val="00E83FB0"/>
    <w:rsid w:val="00E84BF6"/>
    <w:rsid w:val="00E84E0B"/>
    <w:rsid w:val="00E85F54"/>
    <w:rsid w:val="00E85F6F"/>
    <w:rsid w:val="00E86174"/>
    <w:rsid w:val="00E8640B"/>
    <w:rsid w:val="00E872BF"/>
    <w:rsid w:val="00E9044D"/>
    <w:rsid w:val="00E90832"/>
    <w:rsid w:val="00E9191E"/>
    <w:rsid w:val="00E92553"/>
    <w:rsid w:val="00E9343B"/>
    <w:rsid w:val="00E93610"/>
    <w:rsid w:val="00E94798"/>
    <w:rsid w:val="00E96013"/>
    <w:rsid w:val="00EA0574"/>
    <w:rsid w:val="00EA24E9"/>
    <w:rsid w:val="00EA2989"/>
    <w:rsid w:val="00EA3B0C"/>
    <w:rsid w:val="00EA4651"/>
    <w:rsid w:val="00EA6BB3"/>
    <w:rsid w:val="00EB0A64"/>
    <w:rsid w:val="00EB10F4"/>
    <w:rsid w:val="00EB12AA"/>
    <w:rsid w:val="00EB1710"/>
    <w:rsid w:val="00EB2715"/>
    <w:rsid w:val="00EB277F"/>
    <w:rsid w:val="00EB2940"/>
    <w:rsid w:val="00EB3C3C"/>
    <w:rsid w:val="00EB3F7C"/>
    <w:rsid w:val="00EC02C8"/>
    <w:rsid w:val="00EC0401"/>
    <w:rsid w:val="00EC082E"/>
    <w:rsid w:val="00EC0BB3"/>
    <w:rsid w:val="00EC1192"/>
    <w:rsid w:val="00EC11EA"/>
    <w:rsid w:val="00EC21E5"/>
    <w:rsid w:val="00EC37FD"/>
    <w:rsid w:val="00EC48FC"/>
    <w:rsid w:val="00EC5126"/>
    <w:rsid w:val="00EC5EB2"/>
    <w:rsid w:val="00EC6240"/>
    <w:rsid w:val="00EC7538"/>
    <w:rsid w:val="00ED0D2F"/>
    <w:rsid w:val="00ED0EAD"/>
    <w:rsid w:val="00ED4319"/>
    <w:rsid w:val="00ED436D"/>
    <w:rsid w:val="00EE068C"/>
    <w:rsid w:val="00EE10D1"/>
    <w:rsid w:val="00EE1183"/>
    <w:rsid w:val="00EE30AC"/>
    <w:rsid w:val="00EE3C7A"/>
    <w:rsid w:val="00EE6441"/>
    <w:rsid w:val="00EE7B2D"/>
    <w:rsid w:val="00EE7B95"/>
    <w:rsid w:val="00EF012A"/>
    <w:rsid w:val="00EF0A4A"/>
    <w:rsid w:val="00EF164F"/>
    <w:rsid w:val="00EF19C2"/>
    <w:rsid w:val="00EF3F40"/>
    <w:rsid w:val="00EF4279"/>
    <w:rsid w:val="00EF4A58"/>
    <w:rsid w:val="00EF5FC2"/>
    <w:rsid w:val="00EF61FB"/>
    <w:rsid w:val="00EF6CDA"/>
    <w:rsid w:val="00EF7127"/>
    <w:rsid w:val="00F00306"/>
    <w:rsid w:val="00F00EF6"/>
    <w:rsid w:val="00F021A5"/>
    <w:rsid w:val="00F021A8"/>
    <w:rsid w:val="00F024EC"/>
    <w:rsid w:val="00F0294B"/>
    <w:rsid w:val="00F03C36"/>
    <w:rsid w:val="00F04C80"/>
    <w:rsid w:val="00F05758"/>
    <w:rsid w:val="00F058C7"/>
    <w:rsid w:val="00F06285"/>
    <w:rsid w:val="00F06EFB"/>
    <w:rsid w:val="00F114A5"/>
    <w:rsid w:val="00F1178D"/>
    <w:rsid w:val="00F11F2A"/>
    <w:rsid w:val="00F12143"/>
    <w:rsid w:val="00F1285B"/>
    <w:rsid w:val="00F13C53"/>
    <w:rsid w:val="00F14A22"/>
    <w:rsid w:val="00F14E00"/>
    <w:rsid w:val="00F15F56"/>
    <w:rsid w:val="00F162F4"/>
    <w:rsid w:val="00F16882"/>
    <w:rsid w:val="00F17CA6"/>
    <w:rsid w:val="00F17DD2"/>
    <w:rsid w:val="00F21483"/>
    <w:rsid w:val="00F21AD7"/>
    <w:rsid w:val="00F252BE"/>
    <w:rsid w:val="00F25A01"/>
    <w:rsid w:val="00F276A9"/>
    <w:rsid w:val="00F308C1"/>
    <w:rsid w:val="00F31A28"/>
    <w:rsid w:val="00F32B9E"/>
    <w:rsid w:val="00F32FEC"/>
    <w:rsid w:val="00F333F1"/>
    <w:rsid w:val="00F3418D"/>
    <w:rsid w:val="00F348E9"/>
    <w:rsid w:val="00F34E5C"/>
    <w:rsid w:val="00F353C5"/>
    <w:rsid w:val="00F3543D"/>
    <w:rsid w:val="00F361C4"/>
    <w:rsid w:val="00F36456"/>
    <w:rsid w:val="00F36FC0"/>
    <w:rsid w:val="00F42564"/>
    <w:rsid w:val="00F42A4E"/>
    <w:rsid w:val="00F436FE"/>
    <w:rsid w:val="00F438E7"/>
    <w:rsid w:val="00F43F08"/>
    <w:rsid w:val="00F4407D"/>
    <w:rsid w:val="00F448E1"/>
    <w:rsid w:val="00F459F6"/>
    <w:rsid w:val="00F46179"/>
    <w:rsid w:val="00F4659E"/>
    <w:rsid w:val="00F46904"/>
    <w:rsid w:val="00F46A08"/>
    <w:rsid w:val="00F5015C"/>
    <w:rsid w:val="00F50514"/>
    <w:rsid w:val="00F511CF"/>
    <w:rsid w:val="00F52C02"/>
    <w:rsid w:val="00F54261"/>
    <w:rsid w:val="00F60272"/>
    <w:rsid w:val="00F60A63"/>
    <w:rsid w:val="00F61708"/>
    <w:rsid w:val="00F624FD"/>
    <w:rsid w:val="00F628E0"/>
    <w:rsid w:val="00F6291A"/>
    <w:rsid w:val="00F6344E"/>
    <w:rsid w:val="00F6373B"/>
    <w:rsid w:val="00F642E7"/>
    <w:rsid w:val="00F64992"/>
    <w:rsid w:val="00F65B91"/>
    <w:rsid w:val="00F66A27"/>
    <w:rsid w:val="00F66D71"/>
    <w:rsid w:val="00F713AA"/>
    <w:rsid w:val="00F71E65"/>
    <w:rsid w:val="00F7362F"/>
    <w:rsid w:val="00F7396E"/>
    <w:rsid w:val="00F73D0C"/>
    <w:rsid w:val="00F740BA"/>
    <w:rsid w:val="00F749B3"/>
    <w:rsid w:val="00F76661"/>
    <w:rsid w:val="00F768F6"/>
    <w:rsid w:val="00F77F37"/>
    <w:rsid w:val="00F807E0"/>
    <w:rsid w:val="00F80DD0"/>
    <w:rsid w:val="00F83791"/>
    <w:rsid w:val="00F83B23"/>
    <w:rsid w:val="00F84207"/>
    <w:rsid w:val="00F84B4E"/>
    <w:rsid w:val="00F85E23"/>
    <w:rsid w:val="00F865CB"/>
    <w:rsid w:val="00F865F1"/>
    <w:rsid w:val="00F87B48"/>
    <w:rsid w:val="00F92B6B"/>
    <w:rsid w:val="00F938C9"/>
    <w:rsid w:val="00F93E06"/>
    <w:rsid w:val="00F94071"/>
    <w:rsid w:val="00F9495A"/>
    <w:rsid w:val="00F95110"/>
    <w:rsid w:val="00F96690"/>
    <w:rsid w:val="00F96D7F"/>
    <w:rsid w:val="00FA09A0"/>
    <w:rsid w:val="00FA14CB"/>
    <w:rsid w:val="00FA2420"/>
    <w:rsid w:val="00FA2F3C"/>
    <w:rsid w:val="00FA4130"/>
    <w:rsid w:val="00FA6B25"/>
    <w:rsid w:val="00FB0543"/>
    <w:rsid w:val="00FB1B2E"/>
    <w:rsid w:val="00FB2286"/>
    <w:rsid w:val="00FB2C23"/>
    <w:rsid w:val="00FB4582"/>
    <w:rsid w:val="00FB470C"/>
    <w:rsid w:val="00FB4785"/>
    <w:rsid w:val="00FB49F8"/>
    <w:rsid w:val="00FB5847"/>
    <w:rsid w:val="00FB71E1"/>
    <w:rsid w:val="00FC1244"/>
    <w:rsid w:val="00FC295D"/>
    <w:rsid w:val="00FC2A56"/>
    <w:rsid w:val="00FC2F8A"/>
    <w:rsid w:val="00FC3B4D"/>
    <w:rsid w:val="00FC3DFD"/>
    <w:rsid w:val="00FC40F7"/>
    <w:rsid w:val="00FC4887"/>
    <w:rsid w:val="00FC56D0"/>
    <w:rsid w:val="00FC7E60"/>
    <w:rsid w:val="00FD006C"/>
    <w:rsid w:val="00FD11DC"/>
    <w:rsid w:val="00FD151F"/>
    <w:rsid w:val="00FD1B53"/>
    <w:rsid w:val="00FD1E9C"/>
    <w:rsid w:val="00FD4337"/>
    <w:rsid w:val="00FD47CF"/>
    <w:rsid w:val="00FD4FBC"/>
    <w:rsid w:val="00FD5AFE"/>
    <w:rsid w:val="00FD6057"/>
    <w:rsid w:val="00FD6F4C"/>
    <w:rsid w:val="00FE1521"/>
    <w:rsid w:val="00FE25D3"/>
    <w:rsid w:val="00FE305E"/>
    <w:rsid w:val="00FE3DA3"/>
    <w:rsid w:val="00FE61B7"/>
    <w:rsid w:val="00FE625F"/>
    <w:rsid w:val="00FE6E7F"/>
    <w:rsid w:val="00FE735F"/>
    <w:rsid w:val="00FF15C0"/>
    <w:rsid w:val="00FF1605"/>
    <w:rsid w:val="00FF1E7F"/>
    <w:rsid w:val="00FF24B6"/>
    <w:rsid w:val="00FF2E6B"/>
    <w:rsid w:val="00FF596B"/>
    <w:rsid w:val="00FF6F7D"/>
    <w:rsid w:val="00FF7066"/>
    <w:rsid w:val="00FF7913"/>
    <w:rsid w:val="00FF7A03"/>
    <w:rsid w:val="00FF7EEB"/>
    <w:rsid w:val="013C7ECF"/>
    <w:rsid w:val="01661CB9"/>
    <w:rsid w:val="0176D4E1"/>
    <w:rsid w:val="02E18AA0"/>
    <w:rsid w:val="0334982E"/>
    <w:rsid w:val="04B13CA0"/>
    <w:rsid w:val="059FBED5"/>
    <w:rsid w:val="05A098D3"/>
    <w:rsid w:val="06313388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DB4F8BB"/>
    <w:rsid w:val="0E67360F"/>
    <w:rsid w:val="0ECA3781"/>
    <w:rsid w:val="10701C98"/>
    <w:rsid w:val="10B7114D"/>
    <w:rsid w:val="1148870F"/>
    <w:rsid w:val="122BA80B"/>
    <w:rsid w:val="138E94EB"/>
    <w:rsid w:val="1419ED7D"/>
    <w:rsid w:val="14E05719"/>
    <w:rsid w:val="153DD125"/>
    <w:rsid w:val="15447E6D"/>
    <w:rsid w:val="15F2F137"/>
    <w:rsid w:val="1627769D"/>
    <w:rsid w:val="1695D987"/>
    <w:rsid w:val="19DB2465"/>
    <w:rsid w:val="1AC7215A"/>
    <w:rsid w:val="1AE84A08"/>
    <w:rsid w:val="1B2E130D"/>
    <w:rsid w:val="1C641C4C"/>
    <w:rsid w:val="1CE5CACD"/>
    <w:rsid w:val="1DFD6BA4"/>
    <w:rsid w:val="1E4988B4"/>
    <w:rsid w:val="1E687ACC"/>
    <w:rsid w:val="1EBA13C9"/>
    <w:rsid w:val="1FBBBB2B"/>
    <w:rsid w:val="1FBF7C80"/>
    <w:rsid w:val="20A993A1"/>
    <w:rsid w:val="230BBF00"/>
    <w:rsid w:val="24CCFFFB"/>
    <w:rsid w:val="25EDF346"/>
    <w:rsid w:val="261DE251"/>
    <w:rsid w:val="281C65C9"/>
    <w:rsid w:val="29A2B05E"/>
    <w:rsid w:val="29FD9570"/>
    <w:rsid w:val="2A8A2959"/>
    <w:rsid w:val="2B4F802C"/>
    <w:rsid w:val="2B9483F8"/>
    <w:rsid w:val="2C3AF0F2"/>
    <w:rsid w:val="2C729F0E"/>
    <w:rsid w:val="2CB2D7F1"/>
    <w:rsid w:val="2CCD5683"/>
    <w:rsid w:val="2CF8CFC1"/>
    <w:rsid w:val="2D6DCC6E"/>
    <w:rsid w:val="2D89741D"/>
    <w:rsid w:val="2DCFEEB0"/>
    <w:rsid w:val="2DE7322B"/>
    <w:rsid w:val="2E9F9F94"/>
    <w:rsid w:val="2EE14846"/>
    <w:rsid w:val="2EEFE365"/>
    <w:rsid w:val="2F3B404F"/>
    <w:rsid w:val="2F44A5AF"/>
    <w:rsid w:val="321BEBEC"/>
    <w:rsid w:val="327CF9A6"/>
    <w:rsid w:val="32B48E37"/>
    <w:rsid w:val="32D5B09F"/>
    <w:rsid w:val="335A9211"/>
    <w:rsid w:val="335CC664"/>
    <w:rsid w:val="33B37054"/>
    <w:rsid w:val="34F66272"/>
    <w:rsid w:val="35E971D3"/>
    <w:rsid w:val="369232D3"/>
    <w:rsid w:val="36AC610F"/>
    <w:rsid w:val="36CF1743"/>
    <w:rsid w:val="36FF8F41"/>
    <w:rsid w:val="37ADA350"/>
    <w:rsid w:val="3835CEAB"/>
    <w:rsid w:val="38907EA4"/>
    <w:rsid w:val="38E884AE"/>
    <w:rsid w:val="3978329C"/>
    <w:rsid w:val="39B0AB38"/>
    <w:rsid w:val="3B3B6A1B"/>
    <w:rsid w:val="3C7F123B"/>
    <w:rsid w:val="3CA45A04"/>
    <w:rsid w:val="3CE84BFA"/>
    <w:rsid w:val="3CEF8B6D"/>
    <w:rsid w:val="3FA7CD96"/>
    <w:rsid w:val="40E485F2"/>
    <w:rsid w:val="41439DF7"/>
    <w:rsid w:val="414B8B7D"/>
    <w:rsid w:val="425BB15D"/>
    <w:rsid w:val="42E75BDE"/>
    <w:rsid w:val="4379B912"/>
    <w:rsid w:val="4566B021"/>
    <w:rsid w:val="460C576E"/>
    <w:rsid w:val="46297D22"/>
    <w:rsid w:val="46D9DE2E"/>
    <w:rsid w:val="470AD20D"/>
    <w:rsid w:val="47BBE1A1"/>
    <w:rsid w:val="47CA1ABB"/>
    <w:rsid w:val="4829BA43"/>
    <w:rsid w:val="49166DA1"/>
    <w:rsid w:val="49569D62"/>
    <w:rsid w:val="4B091F2C"/>
    <w:rsid w:val="4CA156B3"/>
    <w:rsid w:val="4CF5B073"/>
    <w:rsid w:val="4D03797A"/>
    <w:rsid w:val="4DA091BE"/>
    <w:rsid w:val="50058570"/>
    <w:rsid w:val="507D2EED"/>
    <w:rsid w:val="52805813"/>
    <w:rsid w:val="5291F712"/>
    <w:rsid w:val="52B8AC2F"/>
    <w:rsid w:val="5398FB4F"/>
    <w:rsid w:val="53B966CD"/>
    <w:rsid w:val="53D81A3E"/>
    <w:rsid w:val="55149A61"/>
    <w:rsid w:val="555A82E3"/>
    <w:rsid w:val="56C70BB5"/>
    <w:rsid w:val="570FBB00"/>
    <w:rsid w:val="579E1EB3"/>
    <w:rsid w:val="57AD1CA8"/>
    <w:rsid w:val="57C55A52"/>
    <w:rsid w:val="5882B6B1"/>
    <w:rsid w:val="58C3FACB"/>
    <w:rsid w:val="59816431"/>
    <w:rsid w:val="59A73647"/>
    <w:rsid w:val="59F7E284"/>
    <w:rsid w:val="5A0C9C24"/>
    <w:rsid w:val="5A812ACC"/>
    <w:rsid w:val="5B1CC70A"/>
    <w:rsid w:val="5B8AEC64"/>
    <w:rsid w:val="5CAC72A9"/>
    <w:rsid w:val="5F3F6378"/>
    <w:rsid w:val="5F90083B"/>
    <w:rsid w:val="5FC3959A"/>
    <w:rsid w:val="6097E9D5"/>
    <w:rsid w:val="614D799B"/>
    <w:rsid w:val="616A323E"/>
    <w:rsid w:val="621A91D9"/>
    <w:rsid w:val="623C710A"/>
    <w:rsid w:val="6377A3F1"/>
    <w:rsid w:val="63D6A9E4"/>
    <w:rsid w:val="642DE492"/>
    <w:rsid w:val="645ED904"/>
    <w:rsid w:val="64F138C4"/>
    <w:rsid w:val="6540DA69"/>
    <w:rsid w:val="66BD413B"/>
    <w:rsid w:val="66CE7C12"/>
    <w:rsid w:val="670899F7"/>
    <w:rsid w:val="68E82D58"/>
    <w:rsid w:val="691B0881"/>
    <w:rsid w:val="6AD53A0B"/>
    <w:rsid w:val="6B88C4D8"/>
    <w:rsid w:val="6CB0D8E9"/>
    <w:rsid w:val="6CE1EC76"/>
    <w:rsid w:val="6D12421F"/>
    <w:rsid w:val="6EC0659A"/>
    <w:rsid w:val="6FCB445D"/>
    <w:rsid w:val="6FD80431"/>
    <w:rsid w:val="70329811"/>
    <w:rsid w:val="713D5341"/>
    <w:rsid w:val="7144E036"/>
    <w:rsid w:val="7203E702"/>
    <w:rsid w:val="730E156D"/>
    <w:rsid w:val="74B7E132"/>
    <w:rsid w:val="74BFE450"/>
    <w:rsid w:val="76CB777F"/>
    <w:rsid w:val="76F81DC7"/>
    <w:rsid w:val="774781A1"/>
    <w:rsid w:val="776CC7C6"/>
    <w:rsid w:val="784AEBD4"/>
    <w:rsid w:val="79479DE7"/>
    <w:rsid w:val="79D6C83B"/>
    <w:rsid w:val="7A0333B4"/>
    <w:rsid w:val="7A16B482"/>
    <w:rsid w:val="7A8085A5"/>
    <w:rsid w:val="7AD8531E"/>
    <w:rsid w:val="7B24C050"/>
    <w:rsid w:val="7B46EC70"/>
    <w:rsid w:val="7BA6D628"/>
    <w:rsid w:val="7C690DAB"/>
    <w:rsid w:val="7C9E0590"/>
    <w:rsid w:val="7D5F49A3"/>
    <w:rsid w:val="7DA311A2"/>
    <w:rsid w:val="7EDE76EA"/>
    <w:rsid w:val="7EF26F9E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docId w15:val="{9821CC68-8190-4F4E-9D42-CBAE90AB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aliases w:val="Procudure - Heading 1"/>
    <w:basedOn w:val="Normal"/>
    <w:next w:val="Normal"/>
    <w:link w:val="Heading1Char"/>
    <w:autoRedefine/>
    <w:uiPriority w:val="9"/>
    <w:qFormat/>
    <w:rsid w:val="00BB5F72"/>
    <w:pPr>
      <w:numPr>
        <w:numId w:val="14"/>
      </w:numPr>
      <w:spacing w:after="120"/>
      <w:outlineLvl w:val="0"/>
    </w:pPr>
    <w:rPr>
      <w:b/>
      <w:bCs/>
      <w:color w:val="00B4D0" w:themeColor="accent1"/>
      <w:sz w:val="28"/>
      <w:szCs w:val="28"/>
    </w:rPr>
  </w:style>
  <w:style w:type="paragraph" w:styleId="Heading2">
    <w:name w:val="heading 2"/>
    <w:aliases w:val="Procudure - Heading 2"/>
    <w:basedOn w:val="Normal"/>
    <w:next w:val="Normal"/>
    <w:link w:val="Heading2Char"/>
    <w:autoRedefine/>
    <w:uiPriority w:val="9"/>
    <w:unhideWhenUsed/>
    <w:qFormat/>
    <w:rsid w:val="00366E2A"/>
    <w:pPr>
      <w:keepNext/>
      <w:keepLines/>
      <w:numPr>
        <w:ilvl w:val="1"/>
        <w:numId w:val="14"/>
      </w:numPr>
      <w:spacing w:before="40"/>
      <w:outlineLvl w:val="1"/>
    </w:pPr>
    <w:rPr>
      <w:rFonts w:eastAsiaTheme="majorEastAsia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4638"/>
    <w:pPr>
      <w:keepNext/>
      <w:keepLines/>
      <w:numPr>
        <w:ilvl w:val="2"/>
        <w:numId w:val="14"/>
      </w:numPr>
      <w:spacing w:before="40"/>
      <w:outlineLvl w:val="2"/>
    </w:pPr>
    <w:rPr>
      <w:rFonts w:eastAsiaTheme="majorEastAsia" w:cs="Arial"/>
      <w:color w:val="005967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4638"/>
    <w:pPr>
      <w:keepNext/>
      <w:keepLines/>
      <w:numPr>
        <w:ilvl w:val="3"/>
        <w:numId w:val="14"/>
      </w:numPr>
      <w:spacing w:before="40"/>
      <w:outlineLvl w:val="3"/>
    </w:pPr>
    <w:rPr>
      <w:rFonts w:eastAsiaTheme="majorEastAsia" w:cstheme="majorBidi"/>
      <w:i/>
      <w:iCs/>
      <w:color w:val="00869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83C9D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00869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3C9D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00596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83C9D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596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83C9D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005F9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83C9D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5F9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  <w:sz w:val="22"/>
    </w:rPr>
  </w:style>
  <w:style w:type="character" w:customStyle="1" w:styleId="Heading1Char">
    <w:name w:val="Heading 1 Char"/>
    <w:aliases w:val="Procudure - Heading 1 Char"/>
    <w:basedOn w:val="DefaultParagraphFont"/>
    <w:link w:val="Heading1"/>
    <w:uiPriority w:val="9"/>
    <w:rsid w:val="00BB5F72"/>
    <w:rPr>
      <w:rFonts w:ascii="Arial" w:hAnsi="Arial"/>
      <w:b/>
      <w:bCs/>
      <w:color w:val="00B4D0" w:themeColor="accent1"/>
      <w:sz w:val="28"/>
      <w:szCs w:val="28"/>
    </w:rPr>
  </w:style>
  <w:style w:type="character" w:customStyle="1" w:styleId="Heading2Char">
    <w:name w:val="Heading 2 Char"/>
    <w:aliases w:val="Procudure - Heading 2 Char"/>
    <w:basedOn w:val="DefaultParagraphFont"/>
    <w:link w:val="Heading2"/>
    <w:uiPriority w:val="9"/>
    <w:rsid w:val="00366E2A"/>
    <w:rPr>
      <w:rFonts w:ascii="Arial" w:eastAsiaTheme="majorEastAsia" w:hAnsi="Arial" w:cstheme="majorBidi"/>
      <w:color w:val="00B050"/>
      <w:sz w:val="26"/>
      <w:szCs w:val="26"/>
    </w:rPr>
  </w:style>
  <w:style w:type="table" w:styleId="TableGrid">
    <w:name w:val="Table Grid"/>
    <w:basedOn w:val="TableNormal"/>
    <w:uiPriority w:val="5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keepNext/>
      <w:keepLines/>
      <w:widowControl w:val="0"/>
      <w:numPr>
        <w:numId w:val="0"/>
      </w:numPr>
      <w:tabs>
        <w:tab w:val="left" w:pos="851"/>
      </w:tabs>
      <w:spacing w:before="120"/>
      <w:jc w:val="both"/>
    </w:pPr>
    <w:rPr>
      <w:rFonts w:eastAsiaTheme="majorEastAsia" w:cstheme="majorBidi"/>
      <w:b w:val="0"/>
      <w:bCs w:val="0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4638"/>
    <w:rPr>
      <w:rFonts w:ascii="Arial" w:eastAsiaTheme="majorEastAsia" w:hAnsi="Arial" w:cs="Arial"/>
      <w:color w:val="005967" w:themeColor="accent1" w:themeShade="7F"/>
      <w:sz w:val="24"/>
      <w:szCs w:val="24"/>
    </w:rPr>
  </w:style>
  <w:style w:type="paragraph" w:styleId="ListParagraph">
    <w:name w:val="List Paragraph"/>
    <w:aliases w:val="Bullet List"/>
    <w:basedOn w:val="Normal"/>
    <w:link w:val="ListParagraphChar"/>
    <w:uiPriority w:val="99"/>
    <w:qFormat/>
    <w:rsid w:val="00AB20AC"/>
    <w:pPr>
      <w:numPr>
        <w:numId w:val="1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34638"/>
    <w:rPr>
      <w:rFonts w:ascii="Arial" w:eastAsiaTheme="majorEastAsia" w:hAnsi="Arial" w:cstheme="majorBidi"/>
      <w:i/>
      <w:iCs/>
      <w:color w:val="00869B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83C9D"/>
    <w:rPr>
      <w:rFonts w:asciiTheme="majorHAnsi" w:eastAsiaTheme="majorEastAsia" w:hAnsiTheme="majorHAnsi" w:cstheme="majorBidi"/>
      <w:color w:val="00869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83C9D"/>
    <w:rPr>
      <w:rFonts w:asciiTheme="majorHAnsi" w:eastAsiaTheme="majorEastAsia" w:hAnsiTheme="majorHAnsi" w:cstheme="majorBidi"/>
      <w:color w:val="00596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83C9D"/>
    <w:rPr>
      <w:rFonts w:asciiTheme="majorHAnsi" w:eastAsiaTheme="majorEastAsia" w:hAnsiTheme="majorHAnsi" w:cstheme="majorBidi"/>
      <w:i/>
      <w:iCs/>
      <w:color w:val="00596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83C9D"/>
    <w:rPr>
      <w:rFonts w:asciiTheme="majorHAnsi" w:eastAsiaTheme="majorEastAsia" w:hAnsiTheme="majorHAnsi" w:cstheme="majorBidi"/>
      <w:color w:val="005F9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83C9D"/>
    <w:rPr>
      <w:rFonts w:asciiTheme="majorHAnsi" w:eastAsiaTheme="majorEastAsia" w:hAnsiTheme="majorHAnsi" w:cstheme="majorBidi"/>
      <w:i/>
      <w:iCs/>
      <w:color w:val="005F9C" w:themeColor="text1" w:themeTint="D8"/>
      <w:sz w:val="21"/>
      <w:szCs w:val="21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 w:val="22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pPr>
      <w:keepNext/>
      <w:keepLines/>
      <w:widowControl w:val="0"/>
      <w:tabs>
        <w:tab w:val="left" w:pos="851"/>
      </w:tabs>
      <w:spacing w:before="120"/>
      <w:jc w:val="both"/>
    </w:pPr>
    <w:rPr>
      <w:rFonts w:eastAsiaTheme="majorEastAsia" w:cstheme="majorBidi"/>
      <w:bCs w:val="0"/>
      <w:noProof/>
      <w:sz w:val="24"/>
      <w:lang w:val="en-US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"/>
    <w:basedOn w:val="DefaultParagraphFont"/>
    <w:link w:val="ListParagraph"/>
    <w:uiPriority w:val="99"/>
    <w:locked/>
    <w:rsid w:val="003B2DFD"/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color w:val="00B5D1"/>
      <w:sz w:val="32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unhideWhenUsed/>
    <w:rsid w:val="00155B2F"/>
    <w:pPr>
      <w:numPr>
        <w:numId w:val="3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  <w:style w:type="character" w:styleId="Mention">
    <w:name w:val="Mention"/>
    <w:basedOn w:val="DefaultParagraphFont"/>
    <w:uiPriority w:val="99"/>
    <w:unhideWhenUsed/>
    <w:rsid w:val="003E1DA4"/>
    <w:rPr>
      <w:color w:val="2B579A"/>
      <w:shd w:val="clear" w:color="auto" w:fill="E6E6E6"/>
    </w:rPr>
  </w:style>
  <w:style w:type="paragraph" w:customStyle="1" w:styleId="Table">
    <w:name w:val="Table"/>
    <w:basedOn w:val="Normal"/>
    <w:link w:val="TableChar"/>
    <w:qFormat/>
    <w:rsid w:val="003E1DA4"/>
    <w:pPr>
      <w:framePr w:hSpace="180" w:wrap="around" w:vAnchor="page" w:hAnchor="margin" w:x="-147" w:y="2496"/>
    </w:pPr>
    <w:rPr>
      <w:rFonts w:cs="Arial"/>
    </w:rPr>
  </w:style>
  <w:style w:type="character" w:customStyle="1" w:styleId="TableChar">
    <w:name w:val="Table Char"/>
    <w:basedOn w:val="DefaultParagraphFont"/>
    <w:link w:val="Table"/>
    <w:rsid w:val="003E1DA4"/>
    <w:rPr>
      <w:rFonts w:ascii="Arial" w:hAnsi="Arial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E1DA4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E1DA4"/>
    <w:rPr>
      <w:rFonts w:ascii="Arial" w:eastAsiaTheme="minorEastAsia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E1DA4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E1DA4"/>
    <w:rPr>
      <w:rFonts w:ascii="Arial" w:eastAsiaTheme="minorEastAsia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3E1DA4"/>
    <w:rPr>
      <w:rFonts w:cs="Arial"/>
      <w:b/>
      <w:sz w:val="22"/>
      <w:szCs w:val="22"/>
    </w:rPr>
  </w:style>
  <w:style w:type="paragraph" w:styleId="NoSpacing">
    <w:name w:val="No Spacing"/>
    <w:uiPriority w:val="1"/>
    <w:qFormat/>
    <w:rsid w:val="003E1DA4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3E1DA4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DA4"/>
    <w:rPr>
      <w:rFonts w:ascii="Arial" w:eastAsiaTheme="minorEastAsia" w:hAnsi="Arial"/>
      <w:szCs w:val="24"/>
      <w:lang w:val="en-US"/>
    </w:rPr>
  </w:style>
  <w:style w:type="character" w:styleId="SubtleEmphasis">
    <w:name w:val="Subtle Emphasis"/>
    <w:uiPriority w:val="19"/>
    <w:qFormat/>
    <w:rsid w:val="003E1DA4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3E1DA4"/>
    <w:rPr>
      <w:rFonts w:cs="Arial"/>
      <w:b w:val="0"/>
      <w:bCs w:val="0"/>
      <w:i/>
      <w:i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3E1DA4"/>
    <w:rPr>
      <w:rFonts w:cs="Arial"/>
      <w:b w:val="0"/>
      <w:bCs w:val="0"/>
      <w:i/>
      <w:i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3E1DA4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E1DA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1DA4"/>
    <w:rPr>
      <w:rFonts w:ascii="Arial" w:eastAsiaTheme="minorEastAsia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1DA4"/>
    <w:rPr>
      <w:vertAlign w:val="superscript"/>
    </w:rPr>
  </w:style>
  <w:style w:type="character" w:customStyle="1" w:styleId="normaltextrun">
    <w:name w:val="normaltextrun"/>
    <w:basedOn w:val="DefaultParagraphFont"/>
    <w:rsid w:val="00153763"/>
  </w:style>
  <w:style w:type="paragraph" w:styleId="NormalWeb">
    <w:name w:val="Normal (Web)"/>
    <w:basedOn w:val="Normal"/>
    <w:uiPriority w:val="99"/>
    <w:semiHidden/>
    <w:unhideWhenUsed/>
    <w:rsid w:val="0048326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2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1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53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2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6539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3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5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980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3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5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0493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021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17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877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2738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0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.enviroessentials.com.au/safetylaw/victoria/requirement/81414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A1197882D74EB890CF2D27A80DF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05C73-28F4-4D36-BEDE-7A922DA6B2DE}"/>
      </w:docPartPr>
      <w:docPartBody>
        <w:p w:rsidR="00A46236" w:rsidRDefault="00A46236">
          <w:pPr>
            <w:pStyle w:val="1DA1197882D74EB890CF2D27A80DF33D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6079E4346CC8483EBE1C59387D43E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ADA17-B800-4248-B718-24A2731ADB52}"/>
      </w:docPartPr>
      <w:docPartBody>
        <w:p w:rsidR="00A46236" w:rsidRDefault="00A46236">
          <w:pPr>
            <w:pStyle w:val="6079E4346CC8483EBE1C59387D43E26F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1F71A4483433427F897B1AF74A47D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7F91D-109C-4C08-934D-BA28772D8F8E}"/>
      </w:docPartPr>
      <w:docPartBody>
        <w:p w:rsidR="00A46236" w:rsidRDefault="00A46236">
          <w:pPr>
            <w:pStyle w:val="1F71A4483433427F897B1AF74A47D44F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2248C9CD0ECC4FF6A12329EAE8F30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550B-D895-4C29-B0DF-786ADD364EBF}"/>
      </w:docPartPr>
      <w:docPartBody>
        <w:p w:rsidR="00A46236" w:rsidRDefault="00A46236">
          <w:pPr>
            <w:pStyle w:val="2248C9CD0ECC4FF6A12329EAE8F3051D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843111CE07D94FCC9C2F115E73EEC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B6F3-2F8E-4DDD-8C0A-814A2A255C5B}"/>
      </w:docPartPr>
      <w:docPartBody>
        <w:p w:rsidR="00A46236" w:rsidRDefault="00A46236">
          <w:pPr>
            <w:pStyle w:val="843111CE07D94FCC9C2F115E73EEC674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4F"/>
    <w:rsid w:val="00003BD7"/>
    <w:rsid w:val="000C3D3A"/>
    <w:rsid w:val="00116913"/>
    <w:rsid w:val="001E4339"/>
    <w:rsid w:val="00227A66"/>
    <w:rsid w:val="00474C4F"/>
    <w:rsid w:val="004F5C09"/>
    <w:rsid w:val="005A05E3"/>
    <w:rsid w:val="006A65FB"/>
    <w:rsid w:val="007153F2"/>
    <w:rsid w:val="009B6C50"/>
    <w:rsid w:val="009D5B28"/>
    <w:rsid w:val="00A46236"/>
    <w:rsid w:val="00C27C22"/>
    <w:rsid w:val="00C45364"/>
    <w:rsid w:val="00CB31E4"/>
    <w:rsid w:val="00D43AA5"/>
    <w:rsid w:val="00F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1197882D74EB890CF2D27A80DF33D">
    <w:name w:val="1DA1197882D74EB890CF2D27A80DF33D"/>
  </w:style>
  <w:style w:type="paragraph" w:customStyle="1" w:styleId="6079E4346CC8483EBE1C59387D43E26F">
    <w:name w:val="6079E4346CC8483EBE1C59387D43E26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71A4483433427F897B1AF74A47D44F">
    <w:name w:val="1F71A4483433427F897B1AF74A47D44F"/>
  </w:style>
  <w:style w:type="paragraph" w:customStyle="1" w:styleId="2248C9CD0ECC4FF6A12329EAE8F3051D">
    <w:name w:val="2248C9CD0ECC4FF6A12329EAE8F3051D"/>
  </w:style>
  <w:style w:type="paragraph" w:customStyle="1" w:styleId="843111CE07D94FCC9C2F115E73EEC674">
    <w:name w:val="843111CE07D94FCC9C2F115E73EEC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B821C-AFF3-4A57-A489-FDA909EAD6F3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05573-5C72-4C5F-97DC-890269A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1FFDC0-7A5C-4107-B04C-CC010862FE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7A4F7A7-AB1B-4907-86BA-B09185A6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1774</Words>
  <Characters>10112</Characters>
  <Application>Microsoft Office Word</Application>
  <DocSecurity>0</DocSecurity>
  <Lines>84</Lines>
  <Paragraphs>23</Paragraphs>
  <ScaleCrop>false</ScaleCrop>
  <Company>Wannon Water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Toni Wade</cp:lastModifiedBy>
  <cp:revision>9</cp:revision>
  <cp:lastPrinted>2022-09-02T03:16:00Z</cp:lastPrinted>
  <dcterms:created xsi:type="dcterms:W3CDTF">2023-10-17T05:26:00Z</dcterms:created>
  <dcterms:modified xsi:type="dcterms:W3CDTF">2023-11-23T21:47:00Z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0x01010038B97A536DC13E4EAB2ECF2D676FCC5B</vt:lpwstr>
  </property>
</Properties>
</file>