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2.png" ContentType="image/png"/>
  <Override PartName="/word/media/rId26.png" ContentType="image/png"/>
  <Override PartName="/word/media/rId35.png" ContentType="image/png"/>
  <Override PartName="/word/media/rId41.png" ContentType="image/png"/>
  <Override PartName="/word/media/rId4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Гэинэ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xcos и c помощью xcos с блоком Modelica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Реализуйте модель «хищник – жертва» в OpenModelica. Постройте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x — количество жертв; y — количество хищников; a, b, c, d — коэффициенты, отражающие взаимодействия между видами: a — коэффициент рождаемости</w:t>
      </w:r>
      <w:r>
        <w:t xml:space="preserve"> </w:t>
      </w:r>
      <w:r>
        <w:t xml:space="preserve">жертв; b — коэффициент убыли жертв; c — коэффициент рождения хищников; d —</w:t>
      </w:r>
      <w:r>
        <w:t xml:space="preserve"> </w:t>
      </w:r>
      <w:r>
        <w:t xml:space="preserve">коэффициент убыли хищников.</w:t>
      </w:r>
    </w:p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 a = 2, b = 1, c = 0, 3, d = 1, x(0) = 2, y(0) = 1</w:t>
      </w:r>
    </w:p>
    <w:p>
      <w:pPr>
        <w:pStyle w:val="BodyText"/>
      </w:pPr>
      <w:r>
        <w:drawing>
          <wp:inline>
            <wp:extent cx="4457700" cy="299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Реализуем модель в xcos</w:t>
      </w:r>
    </w:p>
    <w:p>
      <w:pPr>
        <w:pStyle w:val="BodyText"/>
      </w:pPr>
      <w:r>
        <w:drawing>
          <wp:inline>
            <wp:extent cx="5334000" cy="30489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 x(0) = 2, y(0) = 1</w:t>
      </w:r>
    </w:p>
    <w:p>
      <w:pPr>
        <w:pStyle w:val="BodyText"/>
      </w:pPr>
      <w:r>
        <w:drawing>
          <wp:inline>
            <wp:extent cx="4127500" cy="27559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076700" cy="2743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Динамика изменения численности хищников и жертв модели и фазовый портрет модели</w:t>
      </w:r>
    </w:p>
    <w:p>
      <w:pPr>
        <w:pStyle w:val="BodyText"/>
      </w:pPr>
      <w:r>
        <w:drawing>
          <wp:inline>
            <wp:extent cx="5334000" cy="174577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Реализация модели с помощью блока Modelica в xcos</w:t>
      </w:r>
    </w:p>
    <w:p>
      <w:pPr>
        <w:pStyle w:val="BodyText"/>
      </w:pPr>
      <w:r>
        <w:drawing>
          <wp:inline>
            <wp:extent cx="5334000" cy="289699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Параметры блока Modelica</w:t>
      </w:r>
    </w:p>
    <w:p>
      <w:pPr>
        <w:pStyle w:val="BodyText"/>
      </w:pPr>
      <w:r>
        <w:drawing>
          <wp:inline>
            <wp:extent cx="3708400" cy="3378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Код на языке Modelica</w:t>
      </w:r>
    </w:p>
    <w:p>
      <w:pPr>
        <w:pStyle w:val="BodyText"/>
      </w:pPr>
      <w:r>
        <w:drawing>
          <wp:inline>
            <wp:extent cx="3721100" cy="33274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научились создать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Андрей Гэинэ</dc:creator>
  <dc:language>ru-RU</dc:language>
  <cp:keywords/>
  <dcterms:created xsi:type="dcterms:W3CDTF">2025-03-15T21:43:44Z</dcterms:created>
  <dcterms:modified xsi:type="dcterms:W3CDTF">2025-03-15T21:43:44Z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Noto Serif</vt:lpwstr>
  </property>
  <property fmtid="{D5CDD505-2E9C-101B-9397-08002B2CF9AE}" pid="17" name="mainfontoptions">
    <vt:lpwstr>Ligatures=Common,Ligatures=TeX,Scale=0.94</vt:lpwstr>
  </property>
  <property fmtid="{D5CDD505-2E9C-101B-9397-08002B2CF9AE}" pid="18" name="mathfont">
    <vt:lpwstr>Noto Serif</vt:lpwstr>
  </property>
  <property fmtid="{D5CDD505-2E9C-101B-9397-08002B2CF9AE}" pid="19" name="mathfontoptions">
    <vt:lpwstr/>
  </property>
  <property fmtid="{D5CDD505-2E9C-101B-9397-08002B2CF9AE}" pid="20" name="monofont">
    <vt:lpwstr>Noto Serif</vt:lpwstr>
  </property>
  <property fmtid="{D5CDD505-2E9C-101B-9397-08002B2CF9AE}" pid="21" name="monofontoptions">
    <vt:lpwstr>Scale=MatchLowercase,Scale=0.94,FakeStretch=0.9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Noto Serif</vt:lpwstr>
  </property>
  <property fmtid="{D5CDD505-2E9C-101B-9397-08002B2CF9AE}" pid="26" name="romanfontoptions">
    <vt:lpwstr>Ligatures=Common,Ligatures=TeX,Scale=0.94</vt:lpwstr>
  </property>
  <property fmtid="{D5CDD505-2E9C-101B-9397-08002B2CF9AE}" pid="27" name="sansfont">
    <vt:lpwstr>Noto Serif</vt:lpwstr>
  </property>
  <property fmtid="{D5CDD505-2E9C-101B-9397-08002B2CF9AE}" pid="28" name="sansfontoptions">
    <vt:lpwstr>Ligatures=Common,Ligatures=TeX,Scale=MatchLowercase,Scale=0.94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