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32"/>
          <w:szCs w:val="32"/>
        </w:rPr>
        <w:t>Тестирование задержек при передаче сообщений в различных системах по шаблону издатель-подписчик.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работе исследовались задержки в нескольких сервисах передачи сообщений. Задержки исследовались в зависимости от длины и количества сообщений с использованием следующих сервисов: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1) DDS(data distribution service) с помощью ROS2: OpenSplice, FastRTPS, RTI Connext, Cyclonedds;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2) Сервис ZeroMQ.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При передаче сообщений без перерывов возникает очередь на принятие и обработку этих сообщений соответствующим узлом — подписчиком. Исследовалось только время на передачу сообщения, так как подписчик никак не обрабатывал полученный пакет, а только принимал и записывал время, поэтому время на обработку сведено к минимуму. Процессы узлов(подписчика и издателя) привязываются к определенным процессорам с эксклюзивным использованием, что означает, что эти процессы монопольно используют ресурсы соответствующих процессоров и другие процессы их не прерывают.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Данный документ описывает последовательность действий для воспроизведения тестовых сцен и приводит результаты этих тестов в виде графиков, которые иллюстрируют увеличение времени передачи пакетов.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полученных графиках показано, как с увеличением количества сообщений при маленьких(50 символов) и больших (500 000 и 60 000 символов для opensplice и 60 000 для остальных) сообщениях  увеличивается время на передачу пакетов узлу и какое время занимает передача основной части этих сообщений.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>1. Описание тестовых сценариев.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Были написаны 2 тестовых сценария с 2 узлами — издетель(publisher), подписчик(subscriber):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1. Издатель отправляет без задержки 5 000 (символьных) сообщений длиной 50 символов.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2. Издатель отправляет без задержки 5 000 (символьных) сообщений длиной 500 000 символов(для opensplice) или 60 000 символов(для всех).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Издатель записывает в файл publisher.txt время отправки в наносекундах при каждой отправке сообщения.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Подписчик принимает сообщение и записывает время его получения в массив. Когда он получает 5 000 заданных сообщений он завершает свою работу и переносит все данные из массива в файл subscriber.txt.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тестах используются стандартные конфигурации DDS и выставлены следующие политики QoS: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1) History: Keep All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2) Reliability: Reliable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3) Durability: Transient local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конфигурации ZeroMQ для передачи сообщений использовалось tcp соединение, максимальный размер очереди 6000.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2. Подготовка Linux для тестирования.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Ссылка на репозиторий с проектом: </w:t>
      </w:r>
      <w:hyperlink r:id="rId2">
        <w:r>
          <w:rPr>
            <w:rStyle w:val="Style14"/>
          </w:rPr>
          <w:t>https://github.com/OSLL/ROS2-DDS-Testing/tree/master</w:t>
        </w:r>
      </w:hyperlink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Для успешного запуска тестов необходима Ubuntu 18.04.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Для сборки и конфигурации ядра необходимо запустить скрипт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linux-rt-install.bash,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который находится в корневой папке проекта.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Скрипт скачает версию linux-4.4.12 и соответствующий rt патч для него, затем разархивирует и пропатчит ядро. В процессе будет вызвана утилита для конфигурации ядра, настроить ядро необходимо вручную. При конфигурации необходимо выбрать параметр “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Fully Preemptible Kernel” (CONFIG_PREEMPT_RT_FULL). Данную опцию можно найти в General Setup -&gt; Preemption Model. Затем будет начата сборка и установка ядра, которая может занять продолжительное время.</w:t>
      </w:r>
    </w:p>
    <w:p>
      <w:pPr>
        <w:pStyle w:val="Style16"/>
        <w:spacing w:lineRule="auto" w:line="360"/>
        <w:jc w:val="both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6"/>
        <w:spacing w:lineRule="auto" w:line="360"/>
        <w:jc w:val="center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ab/>
        <w:t>3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32"/>
          <w:szCs w:val="32"/>
        </w:rPr>
        <w:t>. Установка ROS2 и необходимых DDS.</w:t>
      </w:r>
    </w:p>
    <w:p>
      <w:pPr>
        <w:pStyle w:val="Style16"/>
        <w:spacing w:lineRule="auto" w:line="360"/>
        <w:jc w:val="both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ab/>
        <w:t>3.1. Установка ROS2.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установки ROS2 необходимо выполнить  скрипт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ros2_install.bash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который находится в корневой папке проекта. Для тестов необходим дистрибутив ROS2 dashing, который поддерживается только версией Ubuntu 18.04, именно его устанавливает данный скрипт.</w:t>
      </w:r>
    </w:p>
    <w:p>
      <w:pPr>
        <w:pStyle w:val="Style20"/>
        <w:spacing w:lineRule="auto" w:line="36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>3.2. Установка DDS.</w:t>
      </w:r>
    </w:p>
    <w:p>
      <w:pPr>
        <w:pStyle w:val="Normal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Чтобы установить используемые в тестах DDS, необходимо выполнить следующие команды: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update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ros-dashing-rmw-opensplice-cpp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ros-dashing-rmw-connext-cpp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ros-dashing-rmw-cyclonedds-cpp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FastRTPS установлен по умолчанию при установке ROS2.</w:t>
      </w:r>
    </w:p>
    <w:p>
      <w:pPr>
        <w:pStyle w:val="Style20"/>
        <w:spacing w:lineRule="auto" w:line="360"/>
        <w:jc w:val="both"/>
        <w:rPr>
          <w:rFonts w:ascii="Times New Roman" w:hAnsi="Times New Roman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eastAsia="Nimbus Mono L" w:cs="Liberation Mono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3.3. Установка ZeroMQ.</w:t>
      </w:r>
    </w:p>
    <w:p>
      <w:pPr>
        <w:pStyle w:val="Style20"/>
        <w:spacing w:lineRule="auto" w:line="360"/>
        <w:jc w:val="both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установки используйте команду: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libzmq3-dev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4. Подготовка среды для тестирования.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Чтобы создать cpuset’ы для процессов, используется скрипт create_cpuset.sh, который необходимо запускать от пользователя root, лежащий в корне проекта. Он создает два cpuset’а и резервирует под каждый один процессор, устанавливая для них эксклюзивное использование. Ноды(узлы) при запуске записывают свои pid в cpuset’ы, таким образом привязываясь к процессору и выставляют себе повышенный приоритет.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Проект также необходимо собрать и настроить среду.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 xml:space="preserve">Все описанные в этом пункте действия записаны в скрипт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env_prep.bash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В итоге необходимо выполнить 2 команды: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1) Перейдем в режим суперпользователя:</w:t>
        <w:tab/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sudo su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2) Запустим скрипт: 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./env_prep.bash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5. Тестирование.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Оба узла при запуске добавляют свой pid в соответствующую cgroup и выставляют себе повышенный приоритет, поэтому запуск тестов необходимо осуществлять от имени root пользователя(команда sudo su)!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тестов осуществляется из директории test_delays для тестирования DDS и в директории ZMQTesting/build для тестирования ZeroMQ. Файлы с результатами будут созданы в этих же директориях.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После получения последнего сообщения подписчик выведет соответствующее сообщение, после этого можно завершать работу издателя с помощью комбинации клавиш: Ctrl+C.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5.1. Запуск тестов в ROS2: 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После получения последнего сообщения подписчик выведет соответствующее сообщение, после этого можно завершать работу издателя с помощью комбинации клавиш: Ctrl+C.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Замена используемой DDS выполняется заменой параметра: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RMW_IMPLEMENTATION=rmw_fastrtps_cpp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RMW_IMPLEMENTATION=rmw_opensplice_cpp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RMW_IMPLEMENTATION=rmw_connext_cpp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RMW_IMPLEMENTATION=rmw_cyclonedds_cpp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1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RMW_IMPLEMENTATION=rmw_fastrtps_cpp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ros2 launch test_sub_and_pub run_test1_3.launch.py message_number:=5000 message_length:=50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2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RMW_IMPLEMENTATION=rmw_fastrtps_cpp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ros2 launch test_sub_and_pub run_test1_3.launch.py message_number:=5000 message_length:=60000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Дополнительный тест для opensplice:</w:t>
      </w:r>
    </w:p>
    <w:p>
      <w:pPr>
        <w:pStyle w:val="Normal"/>
        <w:spacing w:lineRule="auto" w:line="36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RMW_IMPLEMENTATION=rmw_opensplice_cpp ros2 launch test_sub_and_pub run_test1_3.launch.py message_number:=5000 message_length:=500000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Чтобы сохранить результаты тестирования DDS надо сохранить файлы после 1 теста, так как издатель перезаписывает файл publisher.txt, а подписчик дописывает их в конец файла subscriber.txt.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5.2. Запуск тестов для ZeroMQ: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случае корректного завершения программы ничего не выводят, иначе будет выведена ошибка. Все действия необходимо делать из директории ZMQTesting/build в режиме суперпользователя (команда sudo su).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1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./sub 50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./pub 50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Запуск 1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./sub 60000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./pub 60000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6. Результаты.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Разность соответствующих значений в файлах является задержкой, по этой задержке мы и строим следующие графики: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 сценарий: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OpenSplice: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988695</wp:posOffset>
            </wp:positionH>
            <wp:positionV relativeFrom="paragraph">
              <wp:posOffset>53975</wp:posOffset>
            </wp:positionV>
            <wp:extent cx="4621530" cy="34664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802005</wp:posOffset>
            </wp:positionH>
            <wp:positionV relativeFrom="paragraph">
              <wp:posOffset>262890</wp:posOffset>
            </wp:positionV>
            <wp:extent cx="4726940" cy="35452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astRTPS: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RTI Connext: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869315</wp:posOffset>
            </wp:positionH>
            <wp:positionV relativeFrom="paragraph">
              <wp:posOffset>227330</wp:posOffset>
            </wp:positionV>
            <wp:extent cx="5020310" cy="4071620"/>
            <wp:effectExtent l="0" t="0" r="0" b="0"/>
            <wp:wrapTopAndBottom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803275</wp:posOffset>
            </wp:positionH>
            <wp:positionV relativeFrom="paragraph">
              <wp:posOffset>3991610</wp:posOffset>
            </wp:positionV>
            <wp:extent cx="5086350" cy="3698240"/>
            <wp:effectExtent l="0" t="0" r="0" b="0"/>
            <wp:wrapTopAndBottom/>
            <wp:docPr id="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Cyclonedds: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988695</wp:posOffset>
            </wp:positionH>
            <wp:positionV relativeFrom="paragraph">
              <wp:posOffset>-7620</wp:posOffset>
            </wp:positionV>
            <wp:extent cx="4736465" cy="3552190"/>
            <wp:effectExtent l="0" t="0" r="0" b="0"/>
            <wp:wrapTopAndBottom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eroMQ: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837565</wp:posOffset>
            </wp:positionH>
            <wp:positionV relativeFrom="paragraph">
              <wp:posOffset>147955</wp:posOffset>
            </wp:positionV>
            <wp:extent cx="4786630" cy="3590290"/>
            <wp:effectExtent l="0" t="0" r="0" b="0"/>
            <wp:wrapTopAndBottom/>
            <wp:docPr id="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 сценарий: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OpenSplice(500 000):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1108075</wp:posOffset>
            </wp:positionH>
            <wp:positionV relativeFrom="paragraph">
              <wp:posOffset>176530</wp:posOffset>
            </wp:positionV>
            <wp:extent cx="4362450" cy="327215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OpenSplice(60 000):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8480" cy="326136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FastRTPS: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1135380</wp:posOffset>
            </wp:positionH>
            <wp:positionV relativeFrom="paragraph">
              <wp:posOffset>104775</wp:posOffset>
            </wp:positionV>
            <wp:extent cx="4422140" cy="3316605"/>
            <wp:effectExtent l="0" t="0" r="0" b="0"/>
            <wp:wrapTopAndBottom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TI Connext: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857885</wp:posOffset>
            </wp:positionH>
            <wp:positionV relativeFrom="paragraph">
              <wp:posOffset>68580</wp:posOffset>
            </wp:positionV>
            <wp:extent cx="4756785" cy="3567430"/>
            <wp:effectExtent l="0" t="0" r="0" b="0"/>
            <wp:wrapTopAndBottom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736600</wp:posOffset>
            </wp:positionH>
            <wp:positionV relativeFrom="paragraph">
              <wp:posOffset>397510</wp:posOffset>
            </wp:positionV>
            <wp:extent cx="5220970" cy="3915410"/>
            <wp:effectExtent l="0" t="0" r="0" b="0"/>
            <wp:wrapTopAndBottom/>
            <wp:docPr id="1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yclonedds: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1007110</wp:posOffset>
            </wp:positionH>
            <wp:positionV relativeFrom="paragraph">
              <wp:posOffset>635</wp:posOffset>
            </wp:positionV>
            <wp:extent cx="4656455" cy="3492500"/>
            <wp:effectExtent l="0" t="0" r="0" b="0"/>
            <wp:wrapTopAndBottom/>
            <wp:docPr id="1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ZeroMQ: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2420" cy="4044315"/>
            <wp:effectExtent l="0" t="0" r="0" b="0"/>
            <wp:wrapTopAndBottom/>
            <wp:docPr id="1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Тесты были проведены на следующей системе: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ROS2 Dashing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ОС: Ubuntu 18.04.3 LTS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Ядро: linux-5.0.21-rt16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Процессор: Intel Core i5-8250U CPU 1.60GHz × 8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Оперативная память: 8Gb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7. Сравнение используемых сервисов.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7.1. Графики задержки для каждого сообщения этих севрвисов при длине сообщения в 50 символов: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10659" w:type="dxa"/>
        <w:jc w:val="left"/>
        <w:tblInd w:w="-1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279"/>
        <w:gridCol w:w="5379"/>
      </w:tblGrid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FastRTPS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OpenSplice</w:t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31845" cy="2498725"/>
                  <wp:effectExtent l="0" t="0" r="0" b="0"/>
                  <wp:wrapSquare wrapText="largest"/>
                  <wp:docPr id="1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19145" cy="2489200"/>
                  <wp:effectExtent l="0" t="0" r="0" b="0"/>
                  <wp:wrapSquare wrapText="largest"/>
                  <wp:docPr id="1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14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RTI Connext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Cyclonedds</w:t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10560" cy="2407920"/>
                  <wp:effectExtent l="0" t="0" r="0" b="0"/>
                  <wp:wrapSquare wrapText="largest"/>
                  <wp:docPr id="16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56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36595" cy="2426970"/>
                  <wp:effectExtent l="0" t="0" r="0" b="0"/>
                  <wp:wrapSquare wrapText="largest"/>
                  <wp:docPr id="17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595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ZeroMQ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950" cy="2461895"/>
                  <wp:effectExtent l="0" t="0" r="0" b="0"/>
                  <wp:wrapSquare wrapText="largest"/>
                  <wp:docPr id="18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5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Как видно по результатам и на следующих графиках при маленьких сообщениях FastRTPS и RTI Connext передает сообщения значительно быстрее и успевает обрабатывать очередь, а OpenSplice не успевает обрабатывать очередь и очередь увеличивается вместе с задержкой. Cyclonedds показывает не худший результат, но значительно медленнее чем  FastRTPS и RTI Connext, на графике видно, что сначала очередь накапливается, а затем полностью обрабатывается, поэтому на графике наблюдаются скачки задержки. В начале работы  FastRTPS и RTI Connext наблюдается большая задержка, а затем она уменьшается и держится достаточно стабильно. В итоге  FastRTPS и RTI Connext показывают схожие результаты, которые являются наилучшими, но  RTI Connext показал себя немного стабильнее FastRTPS.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У сервис ZeroMQ вначале немного увеличивается время передачи сообщений, но затем постепенно уменьшается. Задержки сравнимы с результатми FastRTPS, но большую часть времени значительно уступает ему.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итогу по скорости можно выстроить следующий рейтинг: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RTI Connext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FastRTPS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ZeroMQ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Cyclonedds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OpenSplice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7.2. Графики задержки для каждого сообщения этих DDS при длине сообщения в 60000 символов: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FastRTPS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OpenSplice</w:t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2195"/>
                  <wp:effectExtent l="0" t="0" r="0" b="0"/>
                  <wp:wrapSquare wrapText="largest"/>
                  <wp:docPr id="1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2195"/>
                  <wp:effectExtent l="0" t="0" r="0" b="0"/>
                  <wp:wrapSquare wrapText="largest"/>
                  <wp:docPr id="20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RTI Connext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Cyclonedds</w:t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2321560"/>
                  <wp:effectExtent l="0" t="0" r="0" b="0"/>
                  <wp:wrapSquare wrapText="largest"/>
                  <wp:docPr id="21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895" cy="2322195"/>
                  <wp:effectExtent l="0" t="0" r="0" b="0"/>
                  <wp:wrapSquare wrapText="largest"/>
                  <wp:docPr id="22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895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ZeroMQ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232156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В случае с сообщениями длиной 60 000 символов OpenSplice выдает результаты даже лучше чем при длине сообщения 50, но время доставки сообщения все время растет. У FastRTPS время доставки сообщения в начале резко увеличивается, затем постепенно увеличивается, пока очередь растет, а потом постепенно уменьшается, когда перестали поступать новые сообщения. RTI Connext выдает худший результат со ступенчатым графиком, задержки постоянно растут. В случае с Cyclonedds вермя доставки крайне мало и он показывает наилучший результат с небольшими колебаниями на всей временной прямой.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Сервис ZeroMQ показывает хороший результат с аналогичным FastRTPS поведением, но обрабатывает менее постепенно, чем упомянутый FastRTPS.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итогу по скорости можно выстроить следующий рейтинг: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Cyclonedds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ZeroMQ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OpenSplice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FastRTPS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RTI Connext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SLL/ROS2-DDS-Testing/tree/mas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1719</TotalTime>
  <Application>LibreOffice/6.0.7.3$Linux_X86_64 LibreOffice_project/00m0$Build-3</Application>
  <Pages>17</Pages>
  <Words>1150</Words>
  <Characters>7995</Characters>
  <CharactersWithSpaces>9090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2019-11-14T17:25:41Z</dcterms:created>
  <dc:creator/>
  <dc:description/>
  <dc:language>ru-RU</dc:language>
  <cp:lastModifiedBy/>
  <dcterms:modified xsi:type="dcterms:W3CDTF">2020-01-25T20:44:55Z</dcterms:modified>
  <cp:revision>82</cp:revision>
  <dc:subject/>
  <dc:title/>
</cp:coreProperties>
</file>