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writing-great-work-item-titles"/>
    <w:p>
      <w:pPr>
        <w:pStyle w:val="Heading1"/>
      </w:pPr>
      <w:r>
        <w:t xml:space="preserve">Writing Great Work-Item Titles</w: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A strong Azure DevOps title summarizes the work specifically enough to tell it apart from every other item at a glance (per Microsoft Learn: Query by titles, IDs, and rich-text fields). Good titles are concrete and outcome-focused: they name what changes and for whom, not vague areas or restated field names. User Story titles read well in the user-voice form (</w:t>
      </w:r>
      <w:r>
        <w:t xml:space="preserve">“As a … I want … so that …”</w:t>
      </w:r>
      <w:r>
        <w:t xml:space="preserve">), Feature titles name a customer-facing capability, and Task titles name one concrete action. The Title is the only required field on every work-item type and is capped at 255 characters (per Microsoft Learn: About work items).</w:t>
      </w:r>
    </w:p>
    <w:p>
      <w:pPr>
        <w:pStyle w:val="BodyText"/>
      </w:pPr>
      <w:r>
        <w:rPr>
          <w:b/>
          <w:bCs/>
        </w:rPr>
        <w:t xml:space="preserve">Also known as:</w:t>
      </w:r>
      <w:r>
        <w:t xml:space="preserve"> </w:t>
      </w:r>
      <w:r>
        <w:t xml:space="preserve">title, work-item name, summary line, story title, naming work items, good titles, headline, item name.</w:t>
      </w:r>
    </w:p>
    <w:bookmarkEnd w:id="9"/>
    <w:bookmarkStart w:id="10" w:name="what-a-good-title-does"/>
    <w:p>
      <w:pPr>
        <w:pStyle w:val="Heading2"/>
      </w:pPr>
      <w:r>
        <w:t xml:space="preserve">What a Good Title Does</w:t>
      </w:r>
    </w:p>
    <w:p>
      <w:pPr>
        <w:pStyle w:val="FirstParagraph"/>
      </w:pPr>
      <w:r>
        <w:t xml:space="preserve">The Title is</w:t>
      </w:r>
      <w:r>
        <w:t xml:space="preserve"> </w:t>
      </w:r>
      <w:r>
        <w:t xml:space="preserve">“a short description that summarizes the work item and helps team members distinguish it from others”</w:t>
      </w:r>
      <w:r>
        <w:t xml:space="preserve"> </w:t>
      </w:r>
      <w:r>
        <w:t xml:space="preserve">(per Microsoft Learn: Query by titles, IDs, and rich-text fields). Because titles are what people scan in backlogs, boards, queries, and rollups, a good title carries enough meaning on its own — without opening the item — to tell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the work is and, ideally,</w:t>
      </w:r>
      <w:r>
        <w:t xml:space="preserve"> </w:t>
      </w:r>
      <w:r>
        <w:rPr>
          <w:i/>
          <w:iCs/>
        </w:rPr>
        <w:t xml:space="preserve">who benefits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what outcome</w:t>
      </w:r>
      <w:r>
        <w:t xml:space="preserve"> </w:t>
      </w:r>
      <w:r>
        <w:t xml:space="preserve">it produces.</w:t>
      </w:r>
    </w:p>
    <w:p>
      <w:pPr>
        <w:pStyle w:val="BodyText"/>
      </w:pPr>
      <w:r>
        <w:t xml:space="preserve">Strong titles share a few traits: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Specific, not generic.</w:t>
      </w:r>
      <w:r>
        <w:t xml:space="preserve"> </w:t>
      </w:r>
      <w:r>
        <w:t xml:space="preserve">“Fix login”</w:t>
      </w:r>
      <w:r>
        <w:t xml:space="preserve"> </w:t>
      </w:r>
      <w:r>
        <w:t xml:space="preserve">could mean dozens of things; a good title names the actual change.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Outcome- or capability-focused.</w:t>
      </w:r>
      <w:r>
        <w:t xml:space="preserve"> </w:t>
      </w:r>
      <w:r>
        <w:t xml:space="preserve">Features and stories describe value delivered; tasks describe a concrete action.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Distinguishable.</w:t>
      </w:r>
      <w:r>
        <w:t xml:space="preserve"> </w:t>
      </w:r>
      <w:r>
        <w:t xml:space="preserve">Two items should not share a title. Near-duplicate titles (</w:t>
      </w:r>
      <w:r>
        <w:t xml:space="preserve">“Login”</w:t>
      </w:r>
      <w:r>
        <w:t xml:space="preserve">,</w:t>
      </w:r>
      <w:r>
        <w:t xml:space="preserve"> </w:t>
      </w:r>
      <w:r>
        <w:t xml:space="preserve">“Login 2”</w:t>
      </w:r>
      <w:r>
        <w:t xml:space="preserve">) make boards and queries ambiguous.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Concise.</w:t>
      </w:r>
      <w:r>
        <w:t xml:space="preserve"> </w:t>
      </w:r>
      <w:r>
        <w:t xml:space="preserve">Within the 255-character limit, but in practice far shorter — a scannable headline, with detail living in the Description and Acceptance Criteria.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Free of throwaway prefixes</w:t>
      </w:r>
      <w:r>
        <w:t xml:space="preserve"> </w:t>
      </w:r>
      <w:r>
        <w:t xml:space="preserve">like</w:t>
      </w:r>
      <w:r>
        <w:t xml:space="preserve"> </w:t>
      </w:r>
      <w:r>
        <w:t xml:space="preserve">“TBD”</w:t>
      </w:r>
      <w:r>
        <w:t xml:space="preserve"> </w:t>
      </w:r>
      <w:r>
        <w:t xml:space="preserve">or placeholder text, which signal an item that is not yet ready.</w:t>
      </w:r>
    </w:p>
    <w:p>
      <w:pPr>
        <w:pStyle w:val="FirstParagraph"/>
      </w:pPr>
      <w:r>
        <w:t xml:space="preserve">The title is a headline, not a specification. Depth belongs in the Description (and, for Features and Stories, Acceptance Criteria), where there is room for who/what/why and detail (per Microsoft Learn: Agile workflow in Azure Boards).</w:t>
      </w:r>
    </w:p>
    <w:bookmarkEnd w:id="10"/>
    <w:bookmarkStart w:id="11" w:name="the-user-voice-form-user-stories"/>
    <w:p>
      <w:pPr>
        <w:pStyle w:val="Heading2"/>
      </w:pPr>
      <w:r>
        <w:t xml:space="preserve">The User-Voice Form (User Stories)</w:t>
      </w:r>
    </w:p>
    <w:p>
      <w:pPr>
        <w:pStyle w:val="FirstParagraph"/>
      </w:pPr>
      <w:r>
        <w:t xml:space="preserve">User Stories describe work from the user’s perspective. The conventional user-voice template makes who/what/why explicit:</w:t>
      </w:r>
    </w:p>
    <w:p>
      <w:pPr>
        <w:pStyle w:val="BlockText"/>
      </w:pPr>
      <w:r>
        <w:rPr>
          <w:b/>
          <w:bCs/>
        </w:rPr>
        <w:t xml:space="preserve">As a</w:t>
      </w:r>
      <w:r>
        <w:t xml:space="preserve"> </w:t>
      </w:r>
      <w:r>
        <w:rPr>
          <w:i/>
          <w:iCs/>
        </w:rPr>
        <w:t xml:space="preserve">&lt;type of user&gt;</w:t>
      </w:r>
      <w:r>
        <w:t xml:space="preserve">,</w:t>
      </w:r>
      <w:r>
        <w:t xml:space="preserve"> </w:t>
      </w:r>
      <w:r>
        <w:rPr>
          <w:b/>
          <w:bCs/>
        </w:rPr>
        <w:t xml:space="preserve">I want</w:t>
      </w:r>
      <w:r>
        <w:t xml:space="preserve"> </w:t>
      </w:r>
      <w:r>
        <w:rPr>
          <w:i/>
          <w:iCs/>
        </w:rPr>
        <w:t xml:space="preserve">&lt;goal&gt;</w:t>
      </w:r>
      <w:r>
        <w:t xml:space="preserve">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rPr>
          <w:i/>
          <w:iCs/>
        </w:rPr>
        <w:t xml:space="preserve">&lt;reason / benefit&gt;</w:t>
      </w:r>
      <w:r>
        <w:t xml:space="preserve">.</w:t>
      </w:r>
    </w:p>
    <w:p>
      <w:pPr>
        <w:pStyle w:val="FirstParagraph"/>
      </w:pPr>
      <w:r>
        <w:t xml:space="preserve">This form mirrors Azure DevOps guidance to focus the story on who the feature is for, what users want to accomplish, and why (per Microsoft Learn: Agile workflow in Azure Boards). The full template often lives in the Description; the Title can carry a compact version of the same intent (the goal and beneficiary) so it stands alone on a board. Titles for Features and Tasks do not use the user-voice form — Features name a capability, Tasks name an action.</w:t>
      </w:r>
    </w:p>
    <w:bookmarkEnd w:id="11"/>
    <w:bookmarkStart w:id="15" w:name="examples-by-type"/>
    <w:p>
      <w:pPr>
        <w:pStyle w:val="Heading2"/>
      </w:pPr>
      <w:r>
        <w:t xml:space="preserve">Examples by Type</w:t>
      </w:r>
    </w:p>
    <w:p>
      <w:pPr>
        <w:pStyle w:val="FirstParagraph"/>
      </w:pPr>
      <w:r>
        <w:t xml:space="preserve">Each type below shows at least one GOOD title and one BAD title, with the fix for the bad one.</w:t>
      </w:r>
    </w:p>
    <w:bookmarkStart w:id="12" w:name="feature"/>
    <w:p>
      <w:pPr>
        <w:pStyle w:val="Heading3"/>
      </w:pPr>
      <w:r>
        <w:t xml:space="preserve">Feature</w:t>
      </w:r>
    </w:p>
    <w:p>
      <w:pPr>
        <w:pStyle w:val="FirstParagraph"/>
      </w:pPr>
      <w:r>
        <w:t xml:space="preserve">A Feature names a significant, customer-facing capability that delivers value (per Microsoft Learn: Best practices for Agile product management).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GOOD:</w:t>
      </w:r>
      <w:r>
        <w:t xml:space="preserve"> </w:t>
      </w:r>
      <w:r>
        <w:rPr>
          <w:rStyle w:val="VerbatimChar"/>
        </w:rPr>
        <w:t xml:space="preserve">Self-service password reset for customer portal users</w:t>
      </w:r>
    </w:p>
    <w:p>
      <w:pPr>
        <w:pStyle w:val="Compact"/>
        <w:numPr>
          <w:ilvl w:val="1"/>
          <w:numId w:val="1003"/>
        </w:numPr>
      </w:pPr>
      <w:r>
        <w:t xml:space="preserve">Names a capability and who it serves; scannable; distinguishable.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GOOD:</w:t>
      </w:r>
      <w:r>
        <w:t xml:space="preserve"> </w:t>
      </w:r>
      <w:r>
        <w:rPr>
          <w:rStyle w:val="VerbatimChar"/>
        </w:rPr>
        <w:t xml:space="preserve">Bulk export of order history to CSV</w:t>
      </w:r>
    </w:p>
    <w:p>
      <w:pPr>
        <w:pStyle w:val="Compact"/>
        <w:numPr>
          <w:ilvl w:val="1"/>
          <w:numId w:val="1004"/>
        </w:numPr>
      </w:pPr>
      <w:r>
        <w:t xml:space="preserve">Concrete outcome, clear scope.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BAD:</w:t>
      </w:r>
      <w:r>
        <w:t xml:space="preserve"> </w:t>
      </w:r>
      <w:r>
        <w:rPr>
          <w:rStyle w:val="VerbatimChar"/>
        </w:rPr>
        <w:t xml:space="preserve">Authentication improvements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Why it fails:</w:t>
      </w:r>
      <w:r>
        <w:t xml:space="preserve"> </w:t>
      </w:r>
      <w:r>
        <w:t xml:space="preserve">vague —</w:t>
      </w:r>
      <w:r>
        <w:t xml:space="preserve"> </w:t>
      </w:r>
      <w:r>
        <w:t xml:space="preserve">“improvements”</w:t>
      </w:r>
      <w:r>
        <w:t xml:space="preserve"> </w:t>
      </w:r>
      <w:r>
        <w:t xml:space="preserve">names no capability and no outcome; cannot be distinguished from other auth work.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Fix:</w:t>
      </w:r>
      <w:r>
        <w:t xml:space="preserve"> </w:t>
      </w:r>
      <w:r>
        <w:rPr>
          <w:rStyle w:val="VerbatimChar"/>
        </w:rPr>
        <w:t xml:space="preserve">Add single sign-on (SSO) login for portal users</w:t>
      </w:r>
      <w:r>
        <w:t xml:space="preserve"> </w:t>
      </w:r>
      <w:r>
        <w:t xml:space="preserve">— names the specific capability and the beneficiary.</w:t>
      </w:r>
    </w:p>
    <w:bookmarkEnd w:id="12"/>
    <w:bookmarkStart w:id="13" w:name="user-story"/>
    <w:p>
      <w:pPr>
        <w:pStyle w:val="Heading3"/>
      </w:pPr>
      <w:r>
        <w:t xml:space="preserve">User Story</w:t>
      </w:r>
    </w:p>
    <w:p>
      <w:pPr>
        <w:pStyle w:val="FirstParagraph"/>
      </w:pPr>
      <w:r>
        <w:t xml:space="preserve">A User Story is sprint-sized work framed from the user’s perspective.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GOOD:</w:t>
      </w:r>
      <w:r>
        <w:t xml:space="preserve"> </w:t>
      </w:r>
      <w:r>
        <w:rPr>
          <w:rStyle w:val="VerbatimChar"/>
        </w:rPr>
        <w:t xml:space="preserve">As a returning shopper, I want to save my cart so that I can check out later</w:t>
      </w:r>
    </w:p>
    <w:p>
      <w:pPr>
        <w:pStyle w:val="Compact"/>
        <w:numPr>
          <w:ilvl w:val="1"/>
          <w:numId w:val="1007"/>
        </w:numPr>
      </w:pPr>
      <w:r>
        <w:t xml:space="preserve">User-voice form; who/what/why visible in the title itself.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GOOD:</w:t>
      </w:r>
      <w:r>
        <w:t xml:space="preserve"> </w:t>
      </w:r>
      <w:r>
        <w:rPr>
          <w:rStyle w:val="VerbatimChar"/>
        </w:rPr>
        <w:t xml:space="preserve">Shopper can filter search results by price range</w:t>
      </w:r>
    </w:p>
    <w:p>
      <w:pPr>
        <w:pStyle w:val="Compact"/>
        <w:numPr>
          <w:ilvl w:val="1"/>
          <w:numId w:val="1008"/>
        </w:numPr>
      </w:pPr>
      <w:r>
        <w:t xml:space="preserve">A compact capability statement that still reads as user value (acceptable when the full user-voice template lives in the Description).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BAD:</w:t>
      </w:r>
      <w:r>
        <w:t xml:space="preserve"> </w:t>
      </w:r>
      <w:r>
        <w:rPr>
          <w:rStyle w:val="VerbatimChar"/>
        </w:rPr>
        <w:t xml:space="preserve">Cart stuff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Why it fails:</w:t>
      </w:r>
      <w:r>
        <w:t xml:space="preserve"> </w:t>
      </w:r>
      <w:r>
        <w:t xml:space="preserve">not specific, no user, no outcome; indistinguishable from any other cart item.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Fix:</w:t>
      </w:r>
      <w:r>
        <w:t xml:space="preserve"> </w:t>
      </w:r>
      <w:r>
        <w:rPr>
          <w:rStyle w:val="VerbatimChar"/>
        </w:rPr>
        <w:t xml:space="preserve">As a shopper, I want my cart to persist across sessions so that I don't lose selected items</w:t>
      </w:r>
      <w:r>
        <w:t xml:space="preserve"> </w:t>
      </w:r>
      <w:r>
        <w:t xml:space="preserve">— restores who/what/why and makes the item unique.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BAD:</w:t>
      </w:r>
      <w:r>
        <w:t xml:space="preserve"> </w:t>
      </w:r>
      <w:r>
        <w:rPr>
          <w:rStyle w:val="VerbatimChar"/>
        </w:rPr>
        <w:t xml:space="preserve">Update the database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Why it fails:</w:t>
      </w:r>
      <w:r>
        <w:t xml:space="preserve"> </w:t>
      </w:r>
      <w:r>
        <w:t xml:space="preserve">describes implementation, not user value, and reads like a task, not a story.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Fix:</w:t>
      </w:r>
      <w:r>
        <w:t xml:space="preserve"> </w:t>
      </w:r>
      <w:r>
        <w:rPr>
          <w:rStyle w:val="VerbatimChar"/>
        </w:rPr>
        <w:t xml:space="preserve">As an account holder, I want my updated email saved so that I receive notifications at the new address</w:t>
      </w:r>
      <w:r>
        <w:t xml:space="preserve"> </w:t>
      </w:r>
      <w:r>
        <w:t xml:space="preserve">— reframes around the user-visible outcome.</w:t>
      </w:r>
    </w:p>
    <w:bookmarkEnd w:id="13"/>
    <w:bookmarkStart w:id="14" w:name="task"/>
    <w:p>
      <w:pPr>
        <w:pStyle w:val="Heading3"/>
      </w:pPr>
      <w:r>
        <w:t xml:space="preserve">Task</w:t>
      </w:r>
    </w:p>
    <w:p>
      <w:pPr>
        <w:pStyle w:val="FirstParagraph"/>
      </w:pPr>
      <w:r>
        <w:t xml:space="preserve">A Task names one concrete unit of developer-level work that fits within an iteration (per Microsoft Learn: Best practices for Agile product management). Tasks carry only Title and Description.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GOOD:</w:t>
      </w:r>
      <w:r>
        <w:t xml:space="preserve"> </w:t>
      </w:r>
      <w:r>
        <w:rPr>
          <w:rStyle w:val="VerbatimChar"/>
        </w:rPr>
        <w:t xml:space="preserve">Add unique index on Users.Email column</w:t>
      </w:r>
    </w:p>
    <w:p>
      <w:pPr>
        <w:pStyle w:val="Compact"/>
        <w:numPr>
          <w:ilvl w:val="1"/>
          <w:numId w:val="1012"/>
        </w:numPr>
      </w:pPr>
      <w:r>
        <w:t xml:space="preserve">One specific, actionable change;</w:t>
      </w:r>
      <w:r>
        <w:t xml:space="preserve"> </w:t>
      </w:r>
      <w:r>
        <w:t xml:space="preserve">“done”</w:t>
      </w:r>
      <w:r>
        <w:t xml:space="preserve"> </w:t>
      </w:r>
      <w:r>
        <w:t xml:space="preserve">is obvious from the title.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GOOD:</w:t>
      </w:r>
      <w:r>
        <w:t xml:space="preserve"> </w:t>
      </w:r>
      <w:r>
        <w:rPr>
          <w:rStyle w:val="VerbatimChar"/>
        </w:rPr>
        <w:t xml:space="preserve">Write unit tests for cart-persistence service</w:t>
      </w:r>
    </w:p>
    <w:p>
      <w:pPr>
        <w:pStyle w:val="Compact"/>
        <w:numPr>
          <w:ilvl w:val="1"/>
          <w:numId w:val="1013"/>
        </w:numPr>
      </w:pPr>
      <w:r>
        <w:t xml:space="preserve">Single, concrete activity.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BAD:</w:t>
      </w:r>
      <w:r>
        <w:t xml:space="preserve"> </w:t>
      </w:r>
      <w:r>
        <w:rPr>
          <w:rStyle w:val="VerbatimChar"/>
        </w:rPr>
        <w:t xml:space="preserve">Backend</w:t>
      </w:r>
    </w:p>
    <w:p>
      <w:pPr>
        <w:pStyle w:val="Compact"/>
        <w:numPr>
          <w:ilvl w:val="1"/>
          <w:numId w:val="1014"/>
        </w:numPr>
      </w:pPr>
      <w:r>
        <w:rPr>
          <w:i/>
          <w:iCs/>
        </w:rPr>
        <w:t xml:space="preserve">Why it fails:</w:t>
      </w:r>
      <w:r>
        <w:t xml:space="preserve"> </w:t>
      </w:r>
      <w:r>
        <w:t xml:space="preserve">names an area, not an action; impossible to know when it is done.</w:t>
      </w:r>
    </w:p>
    <w:p>
      <w:pPr>
        <w:pStyle w:val="Compact"/>
        <w:numPr>
          <w:ilvl w:val="1"/>
          <w:numId w:val="1014"/>
        </w:numPr>
      </w:pPr>
      <w:r>
        <w:rPr>
          <w:i/>
          <w:iCs/>
        </w:rPr>
        <w:t xml:space="preserve">Fix:</w:t>
      </w:r>
      <w:r>
        <w:t xml:space="preserve"> </w:t>
      </w:r>
      <w:r>
        <w:rPr>
          <w:rStyle w:val="VerbatimChar"/>
        </w:rPr>
        <w:t xml:space="preserve">Implement REST endpoint to persist cart on logout</w:t>
      </w:r>
      <w:r>
        <w:t xml:space="preserve"> </w:t>
      </w:r>
      <w:r>
        <w:t xml:space="preserve">— names the specific action and its completion condition.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BAD:</w:t>
      </w:r>
      <w:r>
        <w:t xml:space="preserve"> </w:t>
      </w:r>
      <w:r>
        <w:rPr>
          <w:rStyle w:val="VerbatimChar"/>
        </w:rPr>
        <w:t xml:space="preserve">Misc fixes</w:t>
      </w:r>
    </w:p>
    <w:p>
      <w:pPr>
        <w:pStyle w:val="Compact"/>
        <w:numPr>
          <w:ilvl w:val="1"/>
          <w:numId w:val="1015"/>
        </w:numPr>
      </w:pPr>
      <w:r>
        <w:rPr>
          <w:i/>
          <w:iCs/>
        </w:rPr>
        <w:t xml:space="preserve">Why it fails:</w:t>
      </w:r>
      <w:r>
        <w:t xml:space="preserve"> </w:t>
      </w:r>
      <w:r>
        <w:t xml:space="preserve">bundles unknown work under a placeholder; not distinguishable and not estimable.</w:t>
      </w:r>
    </w:p>
    <w:p>
      <w:pPr>
        <w:pStyle w:val="Compact"/>
        <w:numPr>
          <w:ilvl w:val="1"/>
          <w:numId w:val="1015"/>
        </w:numPr>
      </w:pPr>
      <w:r>
        <w:rPr>
          <w:i/>
          <w:iCs/>
        </w:rPr>
        <w:t xml:space="preserve">Fix:</w:t>
      </w:r>
      <w:r>
        <w:t xml:space="preserve"> </w:t>
      </w:r>
      <w:r>
        <w:t xml:space="preserve">split into specific tasks, e.g. </w:t>
      </w:r>
      <w:r>
        <w:rPr>
          <w:rStyle w:val="VerbatimChar"/>
        </w:rPr>
        <w:t xml:space="preserve">Fix null-reference error in cart total calculation</w:t>
      </w:r>
      <w:r>
        <w:t xml:space="preserve">.</w:t>
      </w:r>
    </w:p>
    <w:bookmarkEnd w:id="14"/>
    <w:bookmarkEnd w:id="15"/>
    <w:bookmarkStart w:id="16" w:name="common-anti-patterns"/>
    <w:p>
      <w:pPr>
        <w:pStyle w:val="Heading2"/>
      </w:pPr>
      <w:r>
        <w:t xml:space="preserve">Common Anti-Patterns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Restating the type or field name:</w:t>
      </w:r>
      <w:r>
        <w:t xml:space="preserve"> </w:t>
      </w:r>
      <w:r>
        <w:t xml:space="preserve">“User Story for cart”</w:t>
      </w:r>
      <w:r>
        <w:t xml:space="preserve"> </w:t>
      </w:r>
      <w:r>
        <w:t xml:space="preserve">adds nothing — the type is already shown.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Placeholder titles:</w:t>
      </w:r>
      <w:r>
        <w:t xml:space="preserve"> </w:t>
      </w:r>
      <w:r>
        <w:t xml:space="preserve">“TBD”</w:t>
      </w:r>
      <w:r>
        <w:t xml:space="preserve">,</w:t>
      </w:r>
      <w:r>
        <w:t xml:space="preserve"> </w:t>
      </w:r>
      <w:r>
        <w:t xml:space="preserve">“Temp”</w:t>
      </w:r>
      <w:r>
        <w:t xml:space="preserve">,</w:t>
      </w:r>
      <w:r>
        <w:t xml:space="preserve"> </w:t>
      </w:r>
      <w:r>
        <w:t xml:space="preserve">“New work item”</w:t>
      </w:r>
      <w:r>
        <w:t xml:space="preserve"> </w:t>
      </w:r>
      <w:r>
        <w:t xml:space="preserve">indicate an item that is not ready.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Overstuffing the title:</w:t>
      </w:r>
      <w:r>
        <w:t xml:space="preserve"> </w:t>
      </w:r>
      <w:r>
        <w:t xml:space="preserve">cramming acceptance detail into the title instead of the Description makes boards unreadable. Keep the headline tight; put detail where it belongs.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Implementation-only Story titles:</w:t>
      </w:r>
      <w:r>
        <w:t xml:space="preserve"> </w:t>
      </w:r>
      <w:r>
        <w:t xml:space="preserve">“Update the DB”</w:t>
      </w:r>
      <w:r>
        <w:t xml:space="preserve"> </w:t>
      </w:r>
      <w:r>
        <w:t xml:space="preserve">hides the user value a story exists to deliver.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Vague scope words:</w:t>
      </w:r>
      <w:r>
        <w:t xml:space="preserve"> </w:t>
      </w:r>
      <w:r>
        <w:t xml:space="preserve">“improvements”</w:t>
      </w:r>
      <w:r>
        <w:t xml:space="preserve">,</w:t>
      </w:r>
      <w:r>
        <w:t xml:space="preserve"> </w:t>
      </w:r>
      <w:r>
        <w:t xml:space="preserve">“stuff”</w:t>
      </w:r>
      <w:r>
        <w:t xml:space="preserve">,</w:t>
      </w:r>
      <w:r>
        <w:t xml:space="preserve"> </w:t>
      </w:r>
      <w:r>
        <w:t xml:space="preserve">“various”</w:t>
      </w:r>
      <w:r>
        <w:t xml:space="preserve">,</w:t>
      </w:r>
      <w:r>
        <w:t xml:space="preserve"> </w:t>
      </w:r>
      <w:r>
        <w:t xml:space="preserve">“misc”</w:t>
      </w:r>
      <w:r>
        <w:t xml:space="preserve"> </w:t>
      </w:r>
      <w:r>
        <w:t xml:space="preserve">— each signals undefined scope.</w:t>
      </w:r>
    </w:p>
    <w:p>
      <w:pPr>
        <w:pStyle w:val="FirstParagraph"/>
      </w:pPr>
      <w:r>
        <w:rPr>
          <w:i/>
          <w:iCs/>
        </w:rPr>
        <w:t xml:space="preserve">Verified 2026-06-11 · review quarterly.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2026-06-11T07:00:04Z</dcterms:created>
  <dcterms:modified xsi:type="dcterms:W3CDTF">2026-06-11T07:00:04Z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