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9d62c6133904484b2dc952ba8cdff19d21f8ed1"/>
    <w:p>
      <w:pPr>
        <w:pStyle w:val="Heading1"/>
      </w:pPr>
      <w:r>
        <w:t xml:space="preserve">Common Type Mismatches and Their Corrections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Three leveling mismatches account for most wrong-type work items: a</w:t>
      </w:r>
      <w:r>
        <w:t xml:space="preserve"> </w:t>
      </w:r>
      <w:r>
        <w:rPr>
          <w:b/>
          <w:bCs/>
        </w:rPr>
        <w:t xml:space="preserve">Task that’s really a User Story</w:t>
      </w:r>
      <w:r>
        <w:t xml:space="preserve"> </w:t>
      </w:r>
      <w:r>
        <w:t xml:space="preserve">(it has standalone user value), a</w:t>
      </w:r>
      <w:r>
        <w:t xml:space="preserve"> </w:t>
      </w:r>
      <w:r>
        <w:rPr>
          <w:b/>
          <w:bCs/>
        </w:rPr>
        <w:t xml:space="preserve">User Story that’s really a Feature</w:t>
      </w:r>
      <w:r>
        <w:t xml:space="preserve"> </w:t>
      </w:r>
      <w:r>
        <w:t xml:space="preserve">(it can’t fit in one sprint and bundles several capabilities), and an</w:t>
      </w:r>
      <w:r>
        <w:t xml:space="preserve"> </w:t>
      </w:r>
      <w:r>
        <w:rPr>
          <w:b/>
          <w:bCs/>
        </w:rPr>
        <w:t xml:space="preserve">Epic-sized request</w:t>
      </w:r>
      <w:r>
        <w:t xml:space="preserve"> </w:t>
      </w:r>
      <w:r>
        <w:t xml:space="preserve">(a multi-sprint, multi-feature initiative). Each has a tell-tale signal and a corrective move. This document works through all three, grounded in the size and horizon boundaries from Microsoft Learn (</w:t>
      </w:r>
      <w:r>
        <w:t xml:space="preserve">“Define features and epics”</w:t>
      </w:r>
      <w:r>
        <w:t xml:space="preserve">) and general agile splitting practice.</w:t>
      </w:r>
    </w:p>
    <w:p>
      <w:pPr>
        <w:pStyle w:val="BodyText"/>
      </w:pPr>
      <w:r>
        <w:rPr>
          <w:b/>
          <w:bCs/>
        </w:rPr>
        <w:t xml:space="preserve">Also known as:</w:t>
      </w:r>
      <w:r>
        <w:t xml:space="preserve"> </w:t>
      </w:r>
      <w:r>
        <w:t xml:space="preserve">wrong work item type, type mismatch, mislabeled item, task vs story, story vs feature, epic-sized request, re-leveling, corrective examples, this is too big.</w:t>
      </w:r>
    </w:p>
    <w:bookmarkEnd w:id="9"/>
    <w:bookmarkStart w:id="10" w:name="how-to-read-each-case"/>
    <w:p>
      <w:pPr>
        <w:pStyle w:val="Heading2"/>
      </w:pPr>
      <w:r>
        <w:t xml:space="preserve">How to read each case</w:t>
      </w:r>
    </w:p>
    <w:p>
      <w:pPr>
        <w:pStyle w:val="FirstParagraph"/>
      </w:pPr>
      <w:r>
        <w:t xml:space="preserve">For each mismatch: the</w:t>
      </w:r>
      <w:r>
        <w:t xml:space="preserve"> </w:t>
      </w:r>
      <w:r>
        <w:rPr>
          <w:b/>
          <w:bCs/>
        </w:rPr>
        <w:t xml:space="preserve">signal</w:t>
      </w:r>
      <w:r>
        <w:t xml:space="preserve"> </w:t>
      </w:r>
      <w:r>
        <w:t xml:space="preserve">that reveals it,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it’s mislabeled, and the</w:t>
      </w:r>
      <w:r>
        <w:t xml:space="preserve"> </w:t>
      </w:r>
      <w:r>
        <w:rPr>
          <w:b/>
          <w:bCs/>
        </w:rPr>
        <w:t xml:space="preserve">corrective move</w:t>
      </w:r>
      <w:r>
        <w:t xml:space="preserve">. Use these alongside the signal lists in</w:t>
      </w:r>
      <w:r>
        <w:t xml:space="preserve"> </w:t>
      </w:r>
      <w:r>
        <w:rPr>
          <w:i/>
          <w:iCs/>
        </w:rPr>
        <w:t xml:space="preserve">2.2 Right-Sizing Signals</w:t>
      </w:r>
      <w:r>
        <w:t xml:space="preserve">.</w:t>
      </w:r>
    </w:p>
    <w:bookmarkEnd w:id="10"/>
    <w:bookmarkStart w:id="11" w:name="case-1-a-task-thats-really-a-user-story"/>
    <w:p>
      <w:pPr>
        <w:pStyle w:val="Heading2"/>
      </w:pPr>
      <w:r>
        <w:t xml:space="preserve">Case 1 — A Task that’s really a User Story</w:t>
      </w:r>
    </w:p>
    <w:p>
      <w:pPr>
        <w:pStyle w:val="FirstParagraph"/>
      </w:pPr>
      <w:r>
        <w:rPr>
          <w:b/>
          <w:bCs/>
        </w:rPr>
        <w:t xml:space="preserve">Example request:</w:t>
      </w:r>
      <w:r>
        <w:t xml:space="preserve"> </w:t>
      </w:r>
      <w:r>
        <w:t xml:space="preserve">“Add a Task:</w:t>
      </w:r>
      <w:r>
        <w:t xml:space="preserve"> </w:t>
      </w:r>
      <w:r>
        <w:rPr>
          <w:i/>
          <w:iCs/>
        </w:rPr>
        <w:t xml:space="preserve">Let customers reset their own password.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Signal that reveals it:</w:t>
      </w:r>
      <w:r>
        <w:t xml:space="preserve"> </w:t>
      </w:r>
      <w:r>
        <w:t xml:space="preserve">the item delivers</w:t>
      </w:r>
      <w:r>
        <w:t xml:space="preserve"> </w:t>
      </w:r>
      <w:r>
        <w:rPr>
          <w:b/>
          <w:bCs/>
        </w:rPr>
        <w:t xml:space="preserve">standalone, customer-facing value</w:t>
      </w:r>
      <w:r>
        <w:t xml:space="preserve">. A user would notice and benefit if it shipped — that’s the hallmark of a Story, not a Task. A genuine Task has no independent value; it’s a build step like</w:t>
      </w:r>
      <w:r>
        <w:t xml:space="preserve"> </w:t>
      </w:r>
      <w:r>
        <w:t xml:space="preserve">“add the reset endpoint”</w:t>
      </w:r>
      <w:r>
        <w:t xml:space="preserve"> </w:t>
      </w:r>
      <w:r>
        <w:t xml:space="preserve">or</w:t>
      </w:r>
      <w:r>
        <w:t xml:space="preserve"> </w:t>
      </w:r>
      <w:r>
        <w:t xml:space="preserve">“write the reset-email template”</w:t>
      </w:r>
      <w:r>
        <w:t xml:space="preserve"> </w:t>
      </w:r>
      <w:r>
        <w:t xml:space="preserve">(source: Microsoft Learn,</w:t>
      </w:r>
      <w:r>
        <w:t xml:space="preserve"> </w:t>
      </w:r>
      <w:r>
        <w:t xml:space="preserve">“Agile workflow — Define tasks,”</w:t>
      </w:r>
      <w:r>
        <w:t xml:space="preserve"> </w:t>
      </w:r>
      <w:r>
        <w:t xml:space="preserve">where Tasks are implementation units estimated in Remaining Work hours).</w:t>
      </w:r>
    </w:p>
    <w:p>
      <w:pPr>
        <w:pStyle w:val="BodyText"/>
      </w:pPr>
      <w:r>
        <w:rPr>
          <w:b/>
          <w:bCs/>
        </w:rPr>
        <w:t xml:space="preserve">Why it’s mislabeled:</w:t>
      </w:r>
      <w:r>
        <w:t xml:space="preserve"> </w:t>
      </w:r>
      <w:r>
        <w:t xml:space="preserve">Tasks describe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 team builds something and live under a Story; this item describes</w:t>
      </w:r>
      <w:r>
        <w:t xml:space="preserve"> </w:t>
      </w:r>
      <w:r>
        <w:rPr>
          <w:i/>
          <w:iCs/>
        </w:rPr>
        <w:t xml:space="preserve">what value the user gets</w:t>
      </w:r>
      <w:r>
        <w:t xml:space="preserve">, which is the Story level (source: Microsoft Learn,</w:t>
      </w:r>
      <w:r>
        <w:t xml:space="preserve"> </w:t>
      </w:r>
      <w:r>
        <w:t xml:space="preserve">“Use backlogs to manage projects,”</w:t>
      </w:r>
      <w:r>
        <w:t xml:space="preserve"> </w:t>
      </w:r>
      <w:r>
        <w:t xml:space="preserve">where the backlog item captures</w:t>
      </w:r>
      <w:r>
        <w:t xml:space="preserve"> </w:t>
      </w:r>
      <w:r>
        <w:t xml:space="preserve">“a unit of customer-facing value”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Corrective move:</w:t>
      </w:r>
      <w:r>
        <w:t xml:space="preserve"> </w:t>
      </w:r>
      <w:r>
        <w:t xml:space="preserve">Re-level the item to a</w:t>
      </w:r>
      <w:r>
        <w:t xml:space="preserve"> </w:t>
      </w:r>
      <w:r>
        <w:rPr>
          <w:b/>
          <w:bCs/>
        </w:rPr>
        <w:t xml:space="preserve">User Story</w:t>
      </w:r>
      <w:r>
        <w:t xml:space="preserve"> </w:t>
      </w:r>
      <w:r>
        <w:t xml:space="preserve">(</w:t>
      </w:r>
      <w:r>
        <w:t xml:space="preserve">“Customer can reset their own password”</w:t>
      </w:r>
      <w:r>
        <w:t xml:space="preserve">). Parent it under the appropriate Feature. The original build steps become child</w:t>
      </w:r>
      <w:r>
        <w:t xml:space="preserve"> </w:t>
      </w:r>
      <w:r>
        <w:rPr>
          <w:b/>
          <w:bCs/>
        </w:rPr>
        <w:t xml:space="preserve">Tasks</w:t>
      </w:r>
      <w:r>
        <w:t xml:space="preserve"> </w:t>
      </w:r>
      <w:r>
        <w:t xml:space="preserve">of that Story (</w:t>
      </w:r>
      <w:r>
        <w:t xml:space="preserve">“add reset endpoint,”</w:t>
      </w:r>
      <w:r>
        <w:t xml:space="preserve"> </w:t>
      </w:r>
      <w:r>
        <w:t xml:space="preserve">“send reset email,”</w:t>
      </w:r>
      <w:r>
        <w:t xml:space="preserve"> </w:t>
      </w:r>
      <w:r>
        <w:t xml:space="preserve">“add reset UI,”</w:t>
      </w:r>
      <w:r>
        <w:t xml:space="preserve"> </w:t>
      </w:r>
      <w:r>
        <w:t xml:space="preserve">“write tests”</w:t>
      </w:r>
      <w:r>
        <w:t xml:space="preserve">).</w:t>
      </w:r>
    </w:p>
    <w:bookmarkEnd w:id="11"/>
    <w:bookmarkStart w:id="12" w:name="X1d80921928841d025aa3a0c6d1c9be507687ef4"/>
    <w:p>
      <w:pPr>
        <w:pStyle w:val="Heading2"/>
      </w:pPr>
      <w:r>
        <w:t xml:space="preserve">Case 2 — A User Story that’s really a Feature</w:t>
      </w:r>
    </w:p>
    <w:p>
      <w:pPr>
        <w:pStyle w:val="FirstParagraph"/>
      </w:pPr>
      <w:r>
        <w:rPr>
          <w:b/>
          <w:bCs/>
        </w:rPr>
        <w:t xml:space="preserve">Example request:</w:t>
      </w:r>
      <w:r>
        <w:t xml:space="preserve"> </w:t>
      </w:r>
      <w:r>
        <w:t xml:space="preserve">“Add a User Story:</w:t>
      </w:r>
      <w:r>
        <w:t xml:space="preserve"> </w:t>
      </w:r>
      <w:r>
        <w:rPr>
          <w:i/>
          <w:iCs/>
        </w:rPr>
        <w:t xml:space="preserve">Build the full customer account portal — profile, billing, notifications, and order history.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Signal that reveals it:</w:t>
      </w:r>
      <w:r>
        <w:t xml:space="preserve"> </w:t>
      </w:r>
      <w:r>
        <w:t xml:space="preserve">the item</w:t>
      </w:r>
      <w:r>
        <w:t xml:space="preserve"> </w:t>
      </w:r>
      <w:r>
        <w:rPr>
          <w:b/>
          <w:bCs/>
        </w:rPr>
        <w:t xml:space="preserve">won’t fit in one sprint</w:t>
      </w:r>
      <w:r>
        <w:t xml:space="preserve"> </w:t>
      </w:r>
      <w:r>
        <w:t xml:space="preserve">and bundles</w:t>
      </w:r>
      <w:r>
        <w:t xml:space="preserve"> </w:t>
      </w:r>
      <w:r>
        <w:rPr>
          <w:b/>
          <w:bCs/>
        </w:rPr>
        <w:t xml:space="preserve">several distinct capabilities</w:t>
      </w:r>
      <w:r>
        <w:t xml:space="preserve"> </w:t>
      </w:r>
      <w:r>
        <w:t xml:space="preserve">(note the conjunctions and the list of areas). Microsoft’s boundary is that backlog items/stories should complete</w:t>
      </w:r>
      <w:r>
        <w:t xml:space="preserve"> </w:t>
      </w:r>
      <w:r>
        <w:rPr>
          <w:b/>
          <w:bCs/>
        </w:rPr>
        <w:t xml:space="preserve">within a sprint</w:t>
      </w:r>
      <w:r>
        <w:t xml:space="preserve">, while Features</w:t>
      </w:r>
      <w:r>
        <w:t xml:space="preserve"> </w:t>
      </w:r>
      <w:r>
        <w:rPr>
          <w:b/>
          <w:bCs/>
        </w:rPr>
        <w:t xml:space="preserve">take one or more sprints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include several user stories</w:t>
      </w:r>
      <w:r>
        <w:t xml:space="preserve"> </w:t>
      </w:r>
      <w:r>
        <w:t xml:space="preserve">(source: Microsoft Learn,</w:t>
      </w:r>
      <w:r>
        <w:t xml:space="preserve"> </w:t>
      </w:r>
      <w:r>
        <w:t xml:space="preserve">“Define features and epics”</w:t>
      </w:r>
      <w:r>
        <w:t xml:space="preserve">). Multiple personas, multiple workflows, or a long acceptance-criteria list are the supporting tells (see</w:t>
      </w:r>
      <w:r>
        <w:t xml:space="preserve"> </w:t>
      </w:r>
      <w:r>
        <w:rPr>
          <w:i/>
          <w:iCs/>
        </w:rPr>
        <w:t xml:space="preserve">2.2 Right-Sizing Signals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Why it’s mislabeled:</w:t>
      </w:r>
      <w:r>
        <w:t xml:space="preserve"> </w:t>
      </w:r>
      <w:r>
        <w:t xml:space="preserve">this is a coherent capability composed of several independently valuable slices — the definition of a Feature, not a single Story.</w:t>
      </w:r>
    </w:p>
    <w:p>
      <w:pPr>
        <w:pStyle w:val="BodyText"/>
      </w:pPr>
      <w:r>
        <w:rPr>
          <w:b/>
          <w:bCs/>
        </w:rPr>
        <w:t xml:space="preserve">Corrective move:</w:t>
      </w:r>
      <w:r>
        <w:t xml:space="preserve"> </w:t>
      </w:r>
      <w:r>
        <w:t xml:space="preserve">Re-level the item to 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(</w:t>
      </w:r>
      <w:r>
        <w:t xml:space="preserve">“Customer account portal”</w:t>
      </w:r>
      <w:r>
        <w:t xml:space="preserve">).</w:t>
      </w:r>
      <w:r>
        <w:t xml:space="preserve"> </w:t>
      </w:r>
      <w:r>
        <w:rPr>
          <w:b/>
          <w:bCs/>
        </w:rPr>
        <w:t xml:space="preserve">Split it into User Stories</w:t>
      </w:r>
      <w:r>
        <w:t xml:space="preserve">, slicing by value (vertical slices), not by architectural layer — for example</w:t>
      </w:r>
      <w:r>
        <w:t xml:space="preserve"> </w:t>
      </w:r>
      <w:r>
        <w:t xml:space="preserve">“view and edit profile,”</w:t>
      </w:r>
      <w:r>
        <w:t xml:space="preserve"> </w:t>
      </w:r>
      <w:r>
        <w:t xml:space="preserve">“view billing history,”</w:t>
      </w:r>
      <w:r>
        <w:t xml:space="preserve"> </w:t>
      </w:r>
      <w:r>
        <w:t xml:space="preserve">“manage notification preferences,”</w:t>
      </w:r>
      <w:r>
        <w:t xml:space="preserve"> </w:t>
      </w:r>
      <w:r>
        <w:t xml:space="preserve">“view past orders”</w:t>
      </w:r>
      <w:r>
        <w:t xml:space="preserve"> </w:t>
      </w:r>
      <w:r>
        <w:t xml:space="preserve">— rather than</w:t>
      </w:r>
      <w:r>
        <w:t xml:space="preserve"> </w:t>
      </w:r>
      <w:r>
        <w:t xml:space="preserve">“UI story / database story / API story”</w:t>
      </w:r>
      <w:r>
        <w:t xml:space="preserve"> </w:t>
      </w:r>
      <w:r>
        <w:t xml:space="preserve">(source: Visual Paradigm,</w:t>
      </w:r>
      <w:r>
        <w:t xml:space="preserve"> </w:t>
      </w:r>
      <w:r>
        <w:t xml:space="preserve">“Vertical vs horizontal slicing”</w:t>
      </w:r>
      <w:r>
        <w:t xml:space="preserve">; Humanizing Work,</w:t>
      </w:r>
      <w:r>
        <w:t xml:space="preserve"> </w:t>
      </w:r>
      <w:r>
        <w:t xml:space="preserve">“Guide to splitting user stories”</w:t>
      </w:r>
      <w:r>
        <w:t xml:space="preserve">). Each Story must pass the one-sprint test. Parent the Stories under the new Feature.</w:t>
      </w:r>
    </w:p>
    <w:bookmarkEnd w:id="12"/>
    <w:bookmarkStart w:id="13" w:name="case-3-an-epic-sized-request"/>
    <w:p>
      <w:pPr>
        <w:pStyle w:val="Heading2"/>
      </w:pPr>
      <w:r>
        <w:t xml:space="preserve">Case 3 — An Epic-sized request</w:t>
      </w:r>
    </w:p>
    <w:p>
      <w:pPr>
        <w:pStyle w:val="FirstParagraph"/>
      </w:pPr>
      <w:r>
        <w:rPr>
          <w:b/>
          <w:bCs/>
        </w:rPr>
        <w:t xml:space="preserve">Example request:</w:t>
      </w:r>
      <w:r>
        <w:t xml:space="preserve"> </w:t>
      </w:r>
      <w:r>
        <w:t xml:space="preserve">“Add:</w:t>
      </w:r>
      <w:r>
        <w:t xml:space="preserve"> </w:t>
      </w:r>
      <w:r>
        <w:rPr>
          <w:i/>
          <w:iCs/>
        </w:rPr>
        <w:t xml:space="preserve">Modernize the entire commerce platform across web, mobile, and back office over the next few quarters.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Signal that reveals it:</w:t>
      </w:r>
      <w:r>
        <w:t xml:space="preserve"> </w:t>
      </w:r>
      <w:r>
        <w:t xml:space="preserve">the request describes a</w:t>
      </w:r>
      <w:r>
        <w:t xml:space="preserve"> </w:t>
      </w:r>
      <w:r>
        <w:rPr>
          <w:b/>
          <w:bCs/>
        </w:rPr>
        <w:t xml:space="preserve">major initiative that spans several sprints or releases and groups multiple features</w:t>
      </w:r>
      <w:r>
        <w:t xml:space="preserve">. Microsoft defines an Epic as</w:t>
      </w:r>
      <w:r>
        <w:t xml:space="preserve"> </w:t>
      </w:r>
      <w:r>
        <w:rPr>
          <w:b/>
          <w:bCs/>
        </w:rPr>
        <w:t xml:space="preserve">“a large body of work that can be broken down into multiple features… might span several sprints or even releases”</w:t>
      </w:r>
      <w:r>
        <w:t xml:space="preserve"> </w:t>
      </w:r>
      <w:r>
        <w:t xml:space="preserve">(source: Microsoft Learn,</w:t>
      </w:r>
      <w:r>
        <w:t xml:space="preserve"> </w:t>
      </w:r>
      <w:r>
        <w:t xml:space="preserve">“Define features and epics”</w:t>
      </w:r>
      <w:r>
        <w:t xml:space="preserve">). Initiative- or theme-level naming, a multi-quarter horizon, and</w:t>
      </w:r>
      <w:r>
        <w:t xml:space="preserve"> </w:t>
      </w:r>
      <w:r>
        <w:t xml:space="preserve">“across multiple areas/teams”</w:t>
      </w:r>
      <w:r>
        <w:t xml:space="preserve"> </w:t>
      </w:r>
      <w:r>
        <w:t xml:space="preserve">are the tells.</w:t>
      </w:r>
    </w:p>
    <w:p>
      <w:pPr>
        <w:pStyle w:val="BodyText"/>
      </w:pPr>
      <w:r>
        <w:rPr>
          <w:b/>
          <w:bCs/>
        </w:rPr>
        <w:t xml:space="preserve">Why it’s mislabeled (for this agent):</w:t>
      </w:r>
      <w:r>
        <w:t xml:space="preserve"> </w:t>
      </w:r>
      <w:r>
        <w:t xml:space="preserve">the request is genuinely at the Epic level. In this agent’s scope, Epics are read-only — the agent does not create Epic work items (see</w:t>
      </w:r>
      <w:r>
        <w:t xml:space="preserve"> </w:t>
      </w:r>
      <w:r>
        <w:rPr>
          <w:i/>
          <w:iCs/>
        </w:rPr>
        <w:t xml:space="preserve">2.3 Hierarchy and Parenting Rules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Corrective move:</w:t>
      </w:r>
      <w:r>
        <w:t xml:space="preserve"> </w:t>
      </w:r>
      <w:r>
        <w:t xml:space="preserve">Re-level the request to 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that delivers a concrete, near-term capability (one-or-more sprints), and, where one exists, parent that Feature under the relevant existing Epic. If the initiative is too large to express as one Feature, identify the single highest-value capability to start with and scope the Feature to that, leaving the broader initiative for the read-only Epic level. Then decompose the Feature into User Stories as in Case 2. The result is buildable work at levels the agent creates (Feature → Story → Task) while the strategic framing stays at the Epic level it reads but does not author.</w:t>
      </w:r>
    </w:p>
    <w:bookmarkEnd w:id="13"/>
    <w:bookmarkStart w:id="14" w:name="mismatch-to-correction-cheat-sheet"/>
    <w:p>
      <w:pPr>
        <w:pStyle w:val="Heading2"/>
      </w:pPr>
      <w:r>
        <w:t xml:space="preserve">Mismatch-to-correction cheat sheet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Mismatch</w:t>
            </w:r>
          </w:p>
        </w:tc>
        <w:tc>
          <w:tcPr/>
          <w:p>
            <w:pPr>
              <w:pStyle w:val="Compact"/>
            </w:pPr>
            <w:r>
              <w:t xml:space="preserve">Tell-tale signal</w:t>
            </w:r>
          </w:p>
        </w:tc>
        <w:tc>
          <w:tcPr/>
          <w:p>
            <w:pPr>
              <w:pStyle w:val="Compact"/>
            </w:pPr>
            <w:r>
              <w:t xml:space="preserve">Corrective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→ really a Story</w:t>
            </w:r>
          </w:p>
        </w:tc>
        <w:tc>
          <w:tcPr/>
          <w:p>
            <w:pPr>
              <w:pStyle w:val="Compact"/>
            </w:pPr>
            <w:r>
              <w:t xml:space="preserve">Has standalone user value</w:t>
            </w:r>
          </w:p>
        </w:tc>
        <w:tc>
          <w:tcPr/>
          <w:p>
            <w:pPr>
              <w:pStyle w:val="Compact"/>
            </w:pPr>
            <w:r>
              <w:t xml:space="preserve">Re-level to User Story; original steps become child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→ really a Feature</w:t>
            </w:r>
          </w:p>
        </w:tc>
        <w:tc>
          <w:tcPr/>
          <w:p>
            <w:pPr>
              <w:pStyle w:val="Compact"/>
            </w:pPr>
            <w:r>
              <w:t xml:space="preserve">Won’t fit one sprint; bundles several capabilities</w:t>
            </w:r>
          </w:p>
        </w:tc>
        <w:tc>
          <w:tcPr/>
          <w:p>
            <w:pPr>
              <w:pStyle w:val="Compact"/>
            </w:pPr>
            <w:r>
              <w:t xml:space="preserve">Re-level to Feature; split into vertical-slice Stories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Epic-sized request</w:t>
            </w:r>
          </w:p>
        </w:tc>
        <w:tc>
          <w:tcPr/>
          <w:p>
            <w:pPr>
              <w:pStyle w:val="Compact"/>
            </w:pPr>
            <w:r>
              <w:t xml:space="preserve">Multi-sprint/release, multi-feature initiative</w:t>
            </w:r>
          </w:p>
        </w:tc>
        <w:tc>
          <w:tcPr/>
          <w:p>
            <w:pPr>
              <w:pStyle w:val="Compact"/>
            </w:pPr>
            <w:r>
              <w:t xml:space="preserve">Re-level to a near-term Feature under the existing Epic; decompose into Stories</w:t>
            </w:r>
          </w:p>
        </w:tc>
      </w:tr>
    </w:tbl>
    <w:p>
      <w:pPr>
        <w:pStyle w:val="BodyText"/>
      </w:pPr>
      <w:r>
        <w:t xml:space="preserve">The common thread:</w:t>
      </w:r>
      <w:r>
        <w:t xml:space="preserve"> </w:t>
      </w:r>
      <w:r>
        <w:rPr>
          <w:b/>
          <w:bCs/>
        </w:rPr>
        <w:t xml:space="preserve">fix the level first, then parent under the correct level.</w:t>
      </w:r>
      <w:r>
        <w:t xml:space="preserve"> </w:t>
      </w:r>
      <w:r>
        <w:t xml:space="preserve">A parenting problem (for example, wanting to attach a Story straight to an Epic) is usually a leveling problem in disguise. See</w:t>
      </w:r>
      <w:r>
        <w:t xml:space="preserve"> </w:t>
      </w:r>
      <w:r>
        <w:rPr>
          <w:i/>
          <w:iCs/>
        </w:rPr>
        <w:t xml:space="preserve">2.2 Right-Sizing Signals</w:t>
      </w:r>
      <w:r>
        <w:t xml:space="preserve"> </w:t>
      </w:r>
      <w:r>
        <w:t xml:space="preserve">for the full signal lists and</w:t>
      </w:r>
      <w:r>
        <w:t xml:space="preserve"> </w:t>
      </w:r>
      <w:r>
        <w:rPr>
          <w:i/>
          <w:iCs/>
        </w:rPr>
        <w:t xml:space="preserve">2.1 Work Item Type Definitions</w:t>
      </w:r>
      <w:r>
        <w:t xml:space="preserve"> </w:t>
      </w:r>
      <w:r>
        <w:t xml:space="preserve">for what each level is.</w:t>
      </w:r>
    </w:p>
    <w:p>
      <w:pPr>
        <w:pStyle w:val="BodyText"/>
      </w:pPr>
      <w:r>
        <w:rPr>
          <w:i/>
          <w:iCs/>
        </w:rPr>
        <w:t xml:space="preserve">Verified 2026-06-11 · review quarterly.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2026-06-11T07:00:04Z</dcterms:created>
  <dcterms:modified xsi:type="dcterms:W3CDTF">2026-06-11T07:00:04Z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