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E36556" w:rsidTr="002C5638">
        <w:tc>
          <w:tcPr>
            <w:tcW w:w="988" w:type="dxa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 w:rsidR="00E36556" w:rsidRPr="00E36556" w:rsidRDefault="00132B7E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</w:tcPr>
          <w:p w:rsidR="00E36556" w:rsidRPr="00E36556" w:rsidRDefault="00E40FAC" w:rsidP="00E40FAC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Information</w:t>
            </w:r>
          </w:p>
        </w:tc>
      </w:tr>
      <w:tr w:rsidR="00E36556" w:rsidTr="002C5638">
        <w:tc>
          <w:tcPr>
            <w:tcW w:w="988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RF001</w:t>
            </w:r>
          </w:p>
        </w:tc>
        <w:tc>
          <w:tcPr>
            <w:tcW w:w="850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6F2A5D" w:rsidRDefault="00132B7E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6F2A5D">
              <w:rPr>
                <w:sz w:val="16"/>
                <w:szCs w:val="16"/>
              </w:rPr>
              <w:t>er didn´t give a specific time:</w:t>
            </w:r>
          </w:p>
          <w:p w:rsidR="00E36556" w:rsidRPr="00637739" w:rsidRDefault="00637739" w:rsidP="00637739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637739">
              <w:rPr>
                <w:color w:val="FF0000"/>
                <w:sz w:val="16"/>
                <w:szCs w:val="16"/>
              </w:rPr>
              <w:t>T</w:t>
            </w:r>
            <w:r w:rsidR="006F2A5D" w:rsidRPr="00637739">
              <w:rPr>
                <w:color w:val="FF0000"/>
                <w:sz w:val="16"/>
                <w:szCs w:val="16"/>
              </w:rPr>
              <w:t>he button has to be pressed at least 10 msec.</w:t>
            </w:r>
          </w:p>
          <w:p w:rsidR="006F2A5D" w:rsidRDefault="006F2A5D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637739" w:rsidRPr="00067B77" w:rsidRDefault="00637739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2C5638" w:rsidTr="002C5638">
        <w:tc>
          <w:tcPr>
            <w:tcW w:w="988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RF002</w:t>
            </w:r>
          </w:p>
        </w:tc>
        <w:tc>
          <w:tcPr>
            <w:tcW w:w="850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a sequence to detect the operation modes:</w:t>
            </w:r>
          </w:p>
          <w:p w:rsidR="002C5638" w:rsidRPr="00637739" w:rsidRDefault="002C5638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2C5638">
              <w:rPr>
                <w:color w:val="FF0000"/>
                <w:sz w:val="16"/>
                <w:szCs w:val="16"/>
              </w:rPr>
              <w:t>In case than a valid button press is detected the module has to follow the next behavior depending on the button pressed.</w:t>
            </w:r>
          </w:p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2C5638" w:rsidRDefault="002C5638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C3286D" w:rsidTr="002C5638">
        <w:tc>
          <w:tcPr>
            <w:tcW w:w="988" w:type="dxa"/>
          </w:tcPr>
          <w:p w:rsidR="00C3286D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RF004</w:t>
            </w:r>
          </w:p>
        </w:tc>
        <w:tc>
          <w:tcPr>
            <w:tcW w:w="850" w:type="dxa"/>
          </w:tcPr>
          <w:p w:rsidR="00C3286D" w:rsidRDefault="00082665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4445C7">
              <w:rPr>
                <w:sz w:val="16"/>
                <w:szCs w:val="16"/>
              </w:rPr>
              <w:t>er didn´t give information about the buttons</w:t>
            </w:r>
            <w:r w:rsidR="0081783C">
              <w:rPr>
                <w:sz w:val="16"/>
                <w:szCs w:val="16"/>
              </w:rPr>
              <w:t>. ¿What kind of buttons?</w:t>
            </w:r>
          </w:p>
          <w:p w:rsidR="001D317F" w:rsidRPr="00637739" w:rsidRDefault="0081783C" w:rsidP="0081783C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1783C">
              <w:rPr>
                <w:color w:val="FF0000"/>
                <w:sz w:val="16"/>
                <w:szCs w:val="16"/>
              </w:rPr>
              <w:t>The window shall UP until get totally CLOSED while the button keep press.</w:t>
            </w:r>
          </w:p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E40FAC" w:rsidRPr="0081783C" w:rsidRDefault="00E40FAC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1D317F" w:rsidTr="002C5638">
        <w:tc>
          <w:tcPr>
            <w:tcW w:w="988" w:type="dxa"/>
          </w:tcPr>
          <w:p w:rsidR="001D317F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RF005</w:t>
            </w:r>
          </w:p>
        </w:tc>
        <w:tc>
          <w:tcPr>
            <w:tcW w:w="850" w:type="dxa"/>
          </w:tcPr>
          <w:p w:rsidR="001D317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D317F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shall UP until get totally CLOSED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1D317F" w:rsidRPr="008824EF" w:rsidRDefault="001D317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RF006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The window shall DOWN until get totally OPEN</w:t>
            </w:r>
            <w:r w:rsidRPr="0081783C">
              <w:rPr>
                <w:color w:val="FF0000"/>
                <w:sz w:val="16"/>
                <w:szCs w:val="16"/>
              </w:rPr>
              <w:t xml:space="preserve"> while the button keep press.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P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RF007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</w:t>
            </w:r>
            <w:r>
              <w:rPr>
                <w:color w:val="FF0000"/>
                <w:sz w:val="16"/>
                <w:szCs w:val="16"/>
              </w:rPr>
              <w:t>hall DOWN until get totally OPEN</w:t>
            </w:r>
            <w:r w:rsidRPr="008824EF">
              <w:rPr>
                <w:color w:val="FF0000"/>
                <w:sz w:val="16"/>
                <w:szCs w:val="16"/>
              </w:rPr>
              <w:t xml:space="preserve">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P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E40FAC" w:rsidTr="002C5638">
        <w:tc>
          <w:tcPr>
            <w:tcW w:w="988" w:type="dxa"/>
          </w:tcPr>
          <w:p w:rsidR="00E40FAC" w:rsidRDefault="00E40FAC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RF008</w:t>
            </w:r>
          </w:p>
        </w:tc>
        <w:tc>
          <w:tcPr>
            <w:tcW w:w="850" w:type="dxa"/>
          </w:tcPr>
          <w:p w:rsidR="00E40FAC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5657E2">
              <w:rPr>
                <w:sz w:val="16"/>
                <w:szCs w:val="16"/>
              </w:rPr>
              <w:t>er didn´t give information about the voltage level</w:t>
            </w:r>
            <w:r>
              <w:rPr>
                <w:sz w:val="16"/>
                <w:szCs w:val="16"/>
              </w:rPr>
              <w:t>:</w:t>
            </w:r>
          </w:p>
          <w:p w:rsidR="003547C5" w:rsidRPr="00637739" w:rsidRDefault="005657E2" w:rsidP="003547C5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E40FAC" w:rsidRDefault="00E40FAC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C3133" w:rsidTr="002C5638">
        <w:tc>
          <w:tcPr>
            <w:tcW w:w="988" w:type="dxa"/>
          </w:tcPr>
          <w:p w:rsidR="00BC3133" w:rsidRDefault="00BC3133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RF017</w:t>
            </w:r>
          </w:p>
        </w:tc>
        <w:tc>
          <w:tcPr>
            <w:tcW w:w="850" w:type="dxa"/>
          </w:tcPr>
          <w:p w:rsidR="00BC3133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indicator´s functionality (time)</w:t>
            </w:r>
          </w:p>
          <w:p w:rsidR="00BC3133" w:rsidRPr="00637739" w:rsidRDefault="00BC3133" w:rsidP="00BC313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BC3133">
              <w:rPr>
                <w:color w:val="FF0000"/>
                <w:sz w:val="16"/>
                <w:szCs w:val="16"/>
              </w:rPr>
              <w:t>Each window movement has to be indicated trough a led color. Depending on movement each led has to be turn on.</w:t>
            </w:r>
          </w:p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BC3133" w:rsidRPr="00BC3133" w:rsidRDefault="00BC3133" w:rsidP="00BC313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1D3300" w:rsidTr="002C5638">
        <w:tc>
          <w:tcPr>
            <w:tcW w:w="988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RNF003</w:t>
            </w:r>
          </w:p>
        </w:tc>
        <w:tc>
          <w:tcPr>
            <w:tcW w:w="850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7F2DEF" w:rsidRDefault="007F2DEF" w:rsidP="007F2D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more information about the indicators</w:t>
            </w:r>
          </w:p>
          <w:p w:rsidR="007F2DEF" w:rsidRPr="00637739" w:rsidRDefault="007F2DEF" w:rsidP="007F2D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7F2DEF" w:rsidRDefault="007F2DEF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  <w:p w:rsidR="001D3300" w:rsidRDefault="001D3300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1D3300" w:rsidRPr="001D3300" w:rsidRDefault="001D3300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</w:tbl>
    <w:p w:rsidR="001F12ED" w:rsidRDefault="001F12ED"/>
    <w:p w:rsidR="007F2DEF" w:rsidRDefault="007F2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7F2DEF" w:rsidTr="0064040B">
        <w:tc>
          <w:tcPr>
            <w:tcW w:w="988" w:type="dxa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</w:tcPr>
          <w:p w:rsidR="007F2DEF" w:rsidRPr="00E36556" w:rsidRDefault="007F2DEF" w:rsidP="0064040B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7F2DEF" w:rsidTr="0064040B">
        <w:tc>
          <w:tcPr>
            <w:tcW w:w="988" w:type="dxa"/>
          </w:tcPr>
          <w:p w:rsidR="007F2DEF" w:rsidRPr="00132B7E" w:rsidRDefault="007F2DEF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RNF013</w:t>
            </w:r>
          </w:p>
        </w:tc>
        <w:tc>
          <w:tcPr>
            <w:tcW w:w="850" w:type="dxa"/>
          </w:tcPr>
          <w:p w:rsidR="007F2DEF" w:rsidRPr="00132B7E" w:rsidRDefault="007F2DEF" w:rsidP="0064040B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0F46E8">
              <w:rPr>
                <w:sz w:val="16"/>
                <w:szCs w:val="16"/>
              </w:rPr>
              <w:t>er didn´t specific about a stop functionality</w:t>
            </w:r>
            <w:r>
              <w:rPr>
                <w:sz w:val="16"/>
                <w:szCs w:val="16"/>
              </w:rPr>
              <w:t>:</w:t>
            </w:r>
          </w:p>
          <w:p w:rsidR="007F2DEF" w:rsidRPr="00637739" w:rsidRDefault="000F46E8" w:rsidP="0064040B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7F2DEF" w:rsidRPr="00067B77" w:rsidRDefault="007F2DEF" w:rsidP="00C30FAA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707BCD" w:rsidTr="0064040B">
        <w:tc>
          <w:tcPr>
            <w:tcW w:w="988" w:type="dxa"/>
          </w:tcPr>
          <w:p w:rsidR="00707BCD" w:rsidRDefault="00707BCD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RF018</w:t>
            </w:r>
          </w:p>
        </w:tc>
        <w:tc>
          <w:tcPr>
            <w:tcW w:w="850" w:type="dxa"/>
          </w:tcPr>
          <w:p w:rsidR="00707BCD" w:rsidRPr="00132B7E" w:rsidRDefault="00707BCD" w:rsidP="0064040B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707BCD" w:rsidRDefault="00707BCD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specific about a stop functionality</w:t>
            </w:r>
          </w:p>
        </w:tc>
      </w:tr>
    </w:tbl>
    <w:p w:rsidR="007F2DEF" w:rsidRDefault="007F2DEF"/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832" w:rsidRDefault="00C93832" w:rsidP="00E36556">
      <w:pPr>
        <w:spacing w:after="0" w:line="240" w:lineRule="auto"/>
      </w:pPr>
      <w:r>
        <w:separator/>
      </w:r>
    </w:p>
  </w:endnote>
  <w:endnote w:type="continuationSeparator" w:id="0">
    <w:p w:rsidR="00C93832" w:rsidRDefault="00C93832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832" w:rsidRDefault="00C93832" w:rsidP="00E36556">
      <w:pPr>
        <w:spacing w:after="0" w:line="240" w:lineRule="auto"/>
      </w:pPr>
      <w:r>
        <w:separator/>
      </w:r>
    </w:p>
  </w:footnote>
  <w:footnote w:type="continuationSeparator" w:id="0">
    <w:p w:rsidR="00C93832" w:rsidRDefault="00C93832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132B7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I B&amp;S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Header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F46E8"/>
    <w:rsid w:val="00132B7E"/>
    <w:rsid w:val="001D317F"/>
    <w:rsid w:val="001D3300"/>
    <w:rsid w:val="001F12ED"/>
    <w:rsid w:val="002C5638"/>
    <w:rsid w:val="003052E5"/>
    <w:rsid w:val="003547C5"/>
    <w:rsid w:val="004445C7"/>
    <w:rsid w:val="00546C8C"/>
    <w:rsid w:val="005657E2"/>
    <w:rsid w:val="00637739"/>
    <w:rsid w:val="006F2A5D"/>
    <w:rsid w:val="00707BCD"/>
    <w:rsid w:val="007F2DEF"/>
    <w:rsid w:val="0081783C"/>
    <w:rsid w:val="00842BB6"/>
    <w:rsid w:val="008824EF"/>
    <w:rsid w:val="008F3168"/>
    <w:rsid w:val="00931D4D"/>
    <w:rsid w:val="00BC3133"/>
    <w:rsid w:val="00C30FAA"/>
    <w:rsid w:val="00C3286D"/>
    <w:rsid w:val="00C93832"/>
    <w:rsid w:val="00E01E62"/>
    <w:rsid w:val="00E36556"/>
    <w:rsid w:val="00E40FAC"/>
    <w:rsid w:val="00E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6"/>
  </w:style>
  <w:style w:type="paragraph" w:styleId="Footer">
    <w:name w:val="footer"/>
    <w:basedOn w:val="Normal"/>
    <w:link w:val="Foot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6"/>
  </w:style>
  <w:style w:type="table" w:styleId="TableGrid">
    <w:name w:val="Table Grid"/>
    <w:basedOn w:val="TableNormal"/>
    <w:uiPriority w:val="39"/>
    <w:rsid w:val="00E3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2017-11-03T18:40:00Z</dcterms:created>
  <dcterms:modified xsi:type="dcterms:W3CDTF">2017-11-03T18:40:00Z</dcterms:modified>
</cp:coreProperties>
</file>