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araza-banking-platform"/>
    <w:p>
      <w:pPr>
        <w:pStyle w:val="Heading1"/>
      </w:pPr>
      <w:r>
        <w:t xml:space="preserve">Baraza Banking Platform</w:t>
      </w:r>
    </w:p>
    <w:p>
      <w:pPr>
        <w:pStyle w:val="BlockText"/>
      </w:pPr>
      <w:r>
        <w:rPr>
          <w:b/>
          <w:bCs/>
        </w:rPr>
        <w:t xml:space="preserve">Cloud-Native Core Banking Platform built with Spring Boot, Kubernetes, Helm, Terraform, GitOps, and modern Platform Engineering practices.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1. Overview</w:t>
        </w:r>
      </w:hyperlink>
    </w:p>
    <w:p>
      <w:pPr>
        <w:pStyle w:val="Compact"/>
        <w:numPr>
          <w:ilvl w:val="0"/>
          <w:numId w:val="1001"/>
        </w:numPr>
      </w:pPr>
      <w:hyperlink w:anchor="Xb1faaabbfb78f714a00b4b87abb8e8ee602f525">
        <w:r>
          <w:rPr>
            <w:rStyle w:val="Hyperlink"/>
          </w:rPr>
          <w:t xml:space="preserve">2. Project Goals</w:t>
        </w:r>
      </w:hyperlink>
    </w:p>
    <w:p>
      <w:pPr>
        <w:pStyle w:val="Compact"/>
        <w:numPr>
          <w:ilvl w:val="0"/>
          <w:numId w:val="1001"/>
        </w:numPr>
      </w:pPr>
      <w:hyperlink w:anchor="X699c3280a526f9c68816fce1241de0d0e5dda86">
        <w:r>
          <w:rPr>
            <w:rStyle w:val="Hyperlink"/>
          </w:rPr>
          <w:t xml:space="preserve">3. Platform Architecture</w:t>
        </w:r>
      </w:hyperlink>
    </w:p>
    <w:p>
      <w:pPr>
        <w:pStyle w:val="Compact"/>
        <w:numPr>
          <w:ilvl w:val="0"/>
          <w:numId w:val="1001"/>
        </w:numPr>
      </w:pPr>
      <w:hyperlink w:anchor="X5796c3fc8da1845b6badfa08cd6c4bde9296653">
        <w:r>
          <w:rPr>
            <w:rStyle w:val="Hyperlink"/>
          </w:rPr>
          <w:t xml:space="preserve">4. Core Banking Services</w:t>
        </w:r>
      </w:hyperlink>
    </w:p>
    <w:p>
      <w:pPr>
        <w:pStyle w:val="Compact"/>
        <w:numPr>
          <w:ilvl w:val="0"/>
          <w:numId w:val="1001"/>
        </w:numPr>
      </w:pPr>
      <w:hyperlink w:anchor="Xc47465cb8dca4bd5a4094d5007764f55b56fc02">
        <w:r>
          <w:rPr>
            <w:rStyle w:val="Hyperlink"/>
          </w:rPr>
          <w:t xml:space="preserve">5. Technology Stack</w:t>
        </w:r>
      </w:hyperlink>
    </w:p>
    <w:p>
      <w:pPr>
        <w:pStyle w:val="Compact"/>
        <w:numPr>
          <w:ilvl w:val="0"/>
          <w:numId w:val="1001"/>
        </w:numPr>
      </w:pPr>
      <w:hyperlink w:anchor="X7ac9df76da19effd3d02dc44137cfa57448a6fe">
        <w:r>
          <w:rPr>
            <w:rStyle w:val="Hyperlink"/>
          </w:rPr>
          <w:t xml:space="preserve">6. Repository Structure</w:t>
        </w:r>
      </w:hyperlink>
    </w:p>
    <w:p>
      <w:pPr>
        <w:pStyle w:val="Compact"/>
        <w:numPr>
          <w:ilvl w:val="0"/>
          <w:numId w:val="1001"/>
        </w:numPr>
      </w:pPr>
      <w:hyperlink w:anchor="Xc27f9035e3127b7fa1e65bbb0f81ad3b6c26ea3">
        <w:r>
          <w:rPr>
            <w:rStyle w:val="Hyperlink"/>
          </w:rPr>
          <w:t xml:space="preserve">7. Application Architecture</w:t>
        </w:r>
      </w:hyperlink>
    </w:p>
    <w:p>
      <w:pPr>
        <w:pStyle w:val="Compact"/>
        <w:numPr>
          <w:ilvl w:val="0"/>
          <w:numId w:val="1001"/>
        </w:numPr>
      </w:pPr>
      <w:hyperlink w:anchor="X2b4f6df5151e2706be9226c0939f6cbb279d2fc">
        <w:r>
          <w:rPr>
            <w:rStyle w:val="Hyperlink"/>
          </w:rPr>
          <w:t xml:space="preserve">8. Containerization</w:t>
        </w:r>
      </w:hyperlink>
    </w:p>
    <w:p>
      <w:pPr>
        <w:pStyle w:val="Compact"/>
        <w:numPr>
          <w:ilvl w:val="0"/>
          <w:numId w:val="1001"/>
        </w:numPr>
      </w:pPr>
      <w:hyperlink w:anchor="X6cb689172494dc9665b3076a8d2f644250713cf">
        <w:r>
          <w:rPr>
            <w:rStyle w:val="Hyperlink"/>
          </w:rPr>
          <w:t xml:space="preserve">9. Kubernetes Platform</w:t>
        </w:r>
      </w:hyperlink>
    </w:p>
    <w:p>
      <w:pPr>
        <w:pStyle w:val="Compact"/>
        <w:numPr>
          <w:ilvl w:val="0"/>
          <w:numId w:val="1001"/>
        </w:numPr>
      </w:pPr>
      <w:hyperlink w:anchor="X67bf10eaace52c76754216ead98620477af5b88">
        <w:r>
          <w:rPr>
            <w:rStyle w:val="Hyperlink"/>
          </w:rPr>
          <w:t xml:space="preserve">10. Helm</w:t>
        </w:r>
      </w:hyperlink>
    </w:p>
    <w:p>
      <w:pPr>
        <w:pStyle w:val="Compact"/>
        <w:numPr>
          <w:ilvl w:val="0"/>
          <w:numId w:val="1001"/>
        </w:numPr>
      </w:pPr>
      <w:hyperlink w:anchor="X86dae3e122aaf0f9875b011a9ee986fe7d605aa">
        <w:r>
          <w:rPr>
            <w:rStyle w:val="Hyperlink"/>
          </w:rPr>
          <w:t xml:space="preserve">11. 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957fe8885e330f44217021a37e2a4a239898db5">
        <w:r>
          <w:rPr>
            <w:rStyle w:val="Hyperlink"/>
          </w:rPr>
          <w:t xml:space="preserve">12. Database</w:t>
        </w:r>
      </w:hyperlink>
    </w:p>
    <w:p>
      <w:pPr>
        <w:pStyle w:val="Compact"/>
        <w:numPr>
          <w:ilvl w:val="0"/>
          <w:numId w:val="1001"/>
        </w:numPr>
      </w:pPr>
      <w:hyperlink w:anchor="X901f16cfa026cacf838574b5356a74291460252">
        <w:r>
          <w:rPr>
            <w:rStyle w:val="Hyperlink"/>
          </w:rPr>
          <w:t xml:space="preserve">13. Networking</w:t>
        </w:r>
      </w:hyperlink>
    </w:p>
    <w:p>
      <w:pPr>
        <w:pStyle w:val="Compact"/>
        <w:numPr>
          <w:ilvl w:val="0"/>
          <w:numId w:val="1001"/>
        </w:numPr>
      </w:pPr>
      <w:hyperlink w:anchor="Xcb9705d8b451d323ce4747fefe00e6b43841da8">
        <w:r>
          <w:rPr>
            <w:rStyle w:val="Hyperlink"/>
          </w:rPr>
          <w:t xml:space="preserve">14. Health Checks and Reliability</w:t>
        </w:r>
      </w:hyperlink>
    </w:p>
    <w:p>
      <w:pPr>
        <w:pStyle w:val="Compact"/>
        <w:numPr>
          <w:ilvl w:val="0"/>
          <w:numId w:val="1001"/>
        </w:numPr>
      </w:pPr>
      <w:hyperlink w:anchor="Xc1cbbfb1c33d94c312196118ff14e39fa18b19c">
        <w:r>
          <w:rPr>
            <w:rStyle w:val="Hyperlink"/>
          </w:rPr>
          <w:t xml:space="preserve">15. Horizontal Pod Autoscaling</w:t>
        </w:r>
      </w:hyperlink>
    </w:p>
    <w:p>
      <w:pPr>
        <w:pStyle w:val="Compact"/>
        <w:numPr>
          <w:ilvl w:val="0"/>
          <w:numId w:val="1001"/>
        </w:numPr>
      </w:pPr>
      <w:hyperlink w:anchor="Xa4e30e810eae49a8c73ff78e5a20ed417f48709">
        <w:r>
          <w:rPr>
            <w:rStyle w:val="Hyperlink"/>
          </w:rPr>
          <w:t xml:space="preserve">16. Infrastructure as Code</w:t>
        </w:r>
      </w:hyperlink>
    </w:p>
    <w:p>
      <w:pPr>
        <w:pStyle w:val="Compact"/>
        <w:numPr>
          <w:ilvl w:val="0"/>
          <w:numId w:val="1001"/>
        </w:numPr>
      </w:pPr>
      <w:hyperlink w:anchor="X3420ee99912003ca937f6db8808e0e248d178cf">
        <w:r>
          <w:rPr>
            <w:rStyle w:val="Hyperlink"/>
          </w:rPr>
          <w:t xml:space="preserve">17. CI/CD</w:t>
        </w:r>
      </w:hyperlink>
    </w:p>
    <w:p>
      <w:pPr>
        <w:pStyle w:val="Compact"/>
        <w:numPr>
          <w:ilvl w:val="0"/>
          <w:numId w:val="1001"/>
        </w:numPr>
      </w:pPr>
      <w:hyperlink w:anchor="X26210f13e1038eddb56ce53419b86fbee9f21c4">
        <w:r>
          <w:rPr>
            <w:rStyle w:val="Hyperlink"/>
          </w:rPr>
          <w:t xml:space="preserve">18. GitOps and Argo CD</w:t>
        </w:r>
      </w:hyperlink>
    </w:p>
    <w:p>
      <w:pPr>
        <w:pStyle w:val="Compact"/>
        <w:numPr>
          <w:ilvl w:val="0"/>
          <w:numId w:val="1001"/>
        </w:numPr>
      </w:pPr>
      <w:hyperlink w:anchor="Xeed45cf09f8abcef460c1fb271b913ba32f5973">
        <w:r>
          <w:rPr>
            <w:rStyle w:val="Hyperlink"/>
          </w:rPr>
          <w:t xml:space="preserve">19. Monitoring and Observability</w:t>
        </w:r>
      </w:hyperlink>
    </w:p>
    <w:p>
      <w:pPr>
        <w:pStyle w:val="Compact"/>
        <w:numPr>
          <w:ilvl w:val="0"/>
          <w:numId w:val="1001"/>
        </w:numPr>
      </w:pPr>
      <w:hyperlink w:anchor="Xb376e8b5b8d9cf060903209b2107511a045d6af">
        <w:r>
          <w:rPr>
            <w:rStyle w:val="Hyperlink"/>
          </w:rPr>
          <w:t xml:space="preserve">20. Security</w:t>
        </w:r>
      </w:hyperlink>
    </w:p>
    <w:p>
      <w:pPr>
        <w:pStyle w:val="Compact"/>
        <w:numPr>
          <w:ilvl w:val="0"/>
          <w:numId w:val="1001"/>
        </w:numPr>
      </w:pPr>
      <w:hyperlink w:anchor="X061ce62438ba315c5da3efd2ab924ed7578fc69">
        <w:r>
          <w:rPr>
            <w:rStyle w:val="Hyperlink"/>
          </w:rPr>
          <w:t xml:space="preserve">21. Local Development Environment</w:t>
        </w:r>
      </w:hyperlink>
    </w:p>
    <w:p>
      <w:pPr>
        <w:pStyle w:val="Compact"/>
        <w:numPr>
          <w:ilvl w:val="0"/>
          <w:numId w:val="1001"/>
        </w:numPr>
      </w:pPr>
      <w:hyperlink w:anchor="Xe81cf463824f2395773210f6de9a15779ee07e6">
        <w:r>
          <w:rPr>
            <w:rStyle w:val="Hyperlink"/>
          </w:rPr>
          <w:t xml:space="preserve">22. Running the Platform</w:t>
        </w:r>
      </w:hyperlink>
    </w:p>
    <w:p>
      <w:pPr>
        <w:pStyle w:val="Compact"/>
        <w:numPr>
          <w:ilvl w:val="0"/>
          <w:numId w:val="1001"/>
        </w:numPr>
      </w:pPr>
      <w:hyperlink w:anchor="X6e8a48b2facffb2a541d6753ea852a4d8266452">
        <w:r>
          <w:rPr>
            <w:rStyle w:val="Hyperlink"/>
          </w:rPr>
          <w:t xml:space="preserve">23. Building the Applications</w:t>
        </w:r>
      </w:hyperlink>
    </w:p>
    <w:p>
      <w:pPr>
        <w:pStyle w:val="Compact"/>
        <w:numPr>
          <w:ilvl w:val="0"/>
          <w:numId w:val="1001"/>
        </w:numPr>
      </w:pPr>
      <w:hyperlink w:anchor="X181c18730107e627c17fce47f123ce01de9be77">
        <w:r>
          <w:rPr>
            <w:rStyle w:val="Hyperlink"/>
          </w:rPr>
          <w:t xml:space="preserve">24. Building Docker Images</w:t>
        </w:r>
      </w:hyperlink>
    </w:p>
    <w:p>
      <w:pPr>
        <w:pStyle w:val="Compact"/>
        <w:numPr>
          <w:ilvl w:val="0"/>
          <w:numId w:val="1001"/>
        </w:numPr>
      </w:pPr>
      <w:hyperlink w:anchor="X232e7da6666586c69120f1ead5d20a71c30feb3">
        <w:r>
          <w:rPr>
            <w:rStyle w:val="Hyperlink"/>
          </w:rPr>
          <w:t xml:space="preserve">25. Deploying to Kubernetes</w:t>
        </w:r>
      </w:hyperlink>
    </w:p>
    <w:p>
      <w:pPr>
        <w:pStyle w:val="Compact"/>
        <w:numPr>
          <w:ilvl w:val="0"/>
          <w:numId w:val="1001"/>
        </w:numPr>
      </w:pPr>
      <w:hyperlink w:anchor="Xcd5c750a9cc842bfeb20abcb9db9c759a74eb06">
        <w:r>
          <w:rPr>
            <w:rStyle w:val="Hyperlink"/>
          </w:rPr>
          <w:t xml:space="preserve">26. Helm Deployment</w:t>
        </w:r>
      </w:hyperlink>
    </w:p>
    <w:p>
      <w:pPr>
        <w:pStyle w:val="Compact"/>
        <w:numPr>
          <w:ilvl w:val="0"/>
          <w:numId w:val="1001"/>
        </w:numPr>
      </w:pPr>
      <w:hyperlink w:anchor="Xeafefe9853417043020463eaf376b220e968674">
        <w:r>
          <w:rPr>
            <w:rStyle w:val="Hyperlink"/>
          </w:rPr>
          <w:t xml:space="preserve">27. GitOps Deployment</w:t>
        </w:r>
      </w:hyperlink>
    </w:p>
    <w:p>
      <w:pPr>
        <w:pStyle w:val="Compact"/>
        <w:numPr>
          <w:ilvl w:val="0"/>
          <w:numId w:val="1001"/>
        </w:numPr>
      </w:pPr>
      <w:hyperlink w:anchor="X2dc5c58231a325a4a8cdde8c677bff467f6653c">
        <w:r>
          <w:rPr>
            <w:rStyle w:val="Hyperlink"/>
          </w:rPr>
          <w:t xml:space="preserve">28. Verification</w:t>
        </w:r>
      </w:hyperlink>
    </w:p>
    <w:p>
      <w:pPr>
        <w:pStyle w:val="Compact"/>
        <w:numPr>
          <w:ilvl w:val="0"/>
          <w:numId w:val="1001"/>
        </w:numPr>
      </w:pPr>
      <w:hyperlink w:anchor="X8115dff44ac43b71b28d10ddc87b33da8836682">
        <w:r>
          <w:rPr>
            <w:rStyle w:val="Hyperlink"/>
          </w:rPr>
          <w:t xml:space="preserve">29. Troubleshooting</w:t>
        </w:r>
      </w:hyperlink>
    </w:p>
    <w:p>
      <w:pPr>
        <w:pStyle w:val="Compact"/>
        <w:numPr>
          <w:ilvl w:val="0"/>
          <w:numId w:val="1001"/>
        </w:numPr>
      </w:pPr>
      <w:hyperlink w:anchor="Xe5329f267e4005e039c5b45ae06cf825765b659">
        <w:r>
          <w:rPr>
            <w:rStyle w:val="Hyperlink"/>
          </w:rPr>
          <w:t xml:space="preserve">30. Production Architecture</w:t>
        </w:r>
      </w:hyperlink>
    </w:p>
    <w:p>
      <w:pPr>
        <w:pStyle w:val="Compact"/>
        <w:numPr>
          <w:ilvl w:val="0"/>
          <w:numId w:val="1001"/>
        </w:numPr>
      </w:pPr>
      <w:hyperlink w:anchor="Xdc3ef63c17a4d9ecf51aa5c17565c4f358ca945">
        <w:r>
          <w:rPr>
            <w:rStyle w:val="Hyperlink"/>
          </w:rPr>
          <w:t xml:space="preserve">31. Banking and Regulatory Considerations</w:t>
        </w:r>
      </w:hyperlink>
    </w:p>
    <w:p>
      <w:pPr>
        <w:pStyle w:val="Compact"/>
        <w:numPr>
          <w:ilvl w:val="0"/>
          <w:numId w:val="1001"/>
        </w:numPr>
      </w:pPr>
      <w:hyperlink w:anchor="Xa40ab03436894747d71d8760570c0eeee15933a">
        <w:r>
          <w:rPr>
            <w:rStyle w:val="Hyperlink"/>
          </w:rPr>
          <w:t xml:space="preserve">32. Disaster Recovery</w:t>
        </w:r>
      </w:hyperlink>
    </w:p>
    <w:p>
      <w:pPr>
        <w:pStyle w:val="Compact"/>
        <w:numPr>
          <w:ilvl w:val="0"/>
          <w:numId w:val="1001"/>
        </w:numPr>
      </w:pPr>
      <w:hyperlink w:anchor="Xd2c1234fc0f4d67f902c5b38666a609efc0f7d5">
        <w:r>
          <w:rPr>
            <w:rStyle w:val="Hyperlink"/>
          </w:rPr>
          <w:t xml:space="preserve">33. Development Workflow</w:t>
        </w:r>
      </w:hyperlink>
    </w:p>
    <w:p>
      <w:pPr>
        <w:pStyle w:val="Compact"/>
        <w:numPr>
          <w:ilvl w:val="0"/>
          <w:numId w:val="1001"/>
        </w:numPr>
      </w:pPr>
      <w:hyperlink w:anchor="X812bcf5e84688eb80ded66428b8e7f6f51fe77f">
        <w:r>
          <w:rPr>
            <w:rStyle w:val="Hyperlink"/>
          </w:rPr>
          <w:t xml:space="preserve">34. Platform Engineering Principles</w:t>
        </w:r>
      </w:hyperlink>
    </w:p>
    <w:p>
      <w:pPr>
        <w:pStyle w:val="Compact"/>
        <w:numPr>
          <w:ilvl w:val="0"/>
          <w:numId w:val="1001"/>
        </w:numPr>
      </w:pPr>
      <w:hyperlink w:anchor="X1d173ef0396e4c0372677bb56024d8bbeac20d5">
        <w:r>
          <w:rPr>
            <w:rStyle w:val="Hyperlink"/>
          </w:rPr>
          <w:t xml:space="preserve">35. Current Project Status</w:t>
        </w:r>
      </w:hyperlink>
    </w:p>
    <w:p>
      <w:pPr>
        <w:pStyle w:val="Compact"/>
        <w:numPr>
          <w:ilvl w:val="0"/>
          <w:numId w:val="1001"/>
        </w:numPr>
      </w:pPr>
      <w:hyperlink w:anchor="X23ffa8b149cd792029fac03debe0da4cc1b48e9">
        <w:r>
          <w:rPr>
            <w:rStyle w:val="Hyperlink"/>
          </w:rPr>
          <w:t xml:space="preserve">36. Roadmap</w:t>
        </w:r>
      </w:hyperlink>
    </w:p>
    <w:p>
      <w:pPr>
        <w:pStyle w:val="Compact"/>
        <w:numPr>
          <w:ilvl w:val="0"/>
          <w:numId w:val="1001"/>
        </w:numPr>
      </w:pPr>
      <w:hyperlink w:anchor="X7f4345e8daa450fbfdeaf9c53d1856b51b99f8f">
        <w:r>
          <w:rPr>
            <w:rStyle w:val="Hyperlink"/>
          </w:rPr>
          <w:t xml:space="preserve">37. Future Improvements</w:t>
        </w:r>
      </w:hyperlink>
    </w:p>
    <w:p>
      <w:pPr>
        <w:pStyle w:val="Compact"/>
        <w:numPr>
          <w:ilvl w:val="0"/>
          <w:numId w:val="1001"/>
        </w:numPr>
      </w:pPr>
      <w:hyperlink w:anchor="X9de107974bccbaf4fb845e330da34218ed2c071">
        <w:r>
          <w:rPr>
            <w:rStyle w:val="Hyperlink"/>
          </w:rPr>
          <w:t xml:space="preserve">38. Documentation</w:t>
        </w:r>
      </w:hyperlink>
    </w:p>
    <w:p>
      <w:pPr>
        <w:pStyle w:val="Compact"/>
        <w:numPr>
          <w:ilvl w:val="0"/>
          <w:numId w:val="1001"/>
        </w:numPr>
      </w:pPr>
      <w:hyperlink w:anchor="Xd3f4fab43a13d1dfb75113effccaf91dada0b0c">
        <w:r>
          <w:rPr>
            <w:rStyle w:val="Hyperlink"/>
          </w:rPr>
          <w:t xml:space="preserve">39. Contributing</w:t>
        </w:r>
      </w:hyperlink>
    </w:p>
    <w:p>
      <w:pPr>
        <w:pStyle w:val="Compact"/>
        <w:numPr>
          <w:ilvl w:val="0"/>
          <w:numId w:val="1001"/>
        </w:numPr>
      </w:pPr>
      <w:hyperlink w:anchor="X5efa401a00263d3dc8af04fe0df252278833190">
        <w:r>
          <w:rPr>
            <w:rStyle w:val="Hyperlink"/>
          </w:rPr>
          <w:t xml:space="preserve">40. License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Baraza Banking Platform is a cloud-native banking platform designed to demonstrate how a modern banking workload can be developed, containerized, deployed, operated, and scaled using modern DevOps and Platform Engineering practices.</w:t>
      </w:r>
    </w:p>
    <w:p>
      <w:pPr>
        <w:pStyle w:val="BodyText"/>
      </w:pPr>
      <w:r>
        <w:t xml:space="preserve">The platform follows a microservices architecture and is designed around:</w:t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</w:p>
    <w:p>
      <w:pPr>
        <w:pStyle w:val="Compact"/>
        <w:numPr>
          <w:ilvl w:val="0"/>
          <w:numId w:val="1002"/>
        </w:numPr>
      </w:pPr>
      <w:r>
        <w:t xml:space="preserve">Java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Kubernetes</w:t>
      </w:r>
    </w:p>
    <w:p>
      <w:pPr>
        <w:pStyle w:val="Compact"/>
        <w:numPr>
          <w:ilvl w:val="0"/>
          <w:numId w:val="1002"/>
        </w:numPr>
      </w:pPr>
      <w:r>
        <w:t xml:space="preserve">Helm</w:t>
      </w:r>
    </w:p>
    <w:p>
      <w:pPr>
        <w:pStyle w:val="Compact"/>
        <w:numPr>
          <w:ilvl w:val="0"/>
          <w:numId w:val="1002"/>
        </w:numPr>
      </w:pPr>
      <w:r>
        <w:t xml:space="preserve">Terraform</w:t>
      </w:r>
    </w:p>
    <w:p>
      <w:pPr>
        <w:pStyle w:val="Compact"/>
        <w:numPr>
          <w:ilvl w:val="0"/>
          <w:numId w:val="1002"/>
        </w:numPr>
      </w:pPr>
      <w:r>
        <w:t xml:space="preserve">GitOps</w:t>
      </w:r>
    </w:p>
    <w:p>
      <w:pPr>
        <w:pStyle w:val="Compact"/>
        <w:numPr>
          <w:ilvl w:val="0"/>
          <w:numId w:val="1002"/>
        </w:numPr>
      </w:pPr>
      <w:r>
        <w:t xml:space="preserve">Argo CD</w:t>
      </w:r>
    </w:p>
    <w:p>
      <w:pPr>
        <w:pStyle w:val="Compact"/>
        <w:numPr>
          <w:ilvl w:val="0"/>
          <w:numId w:val="1002"/>
        </w:numPr>
      </w:pPr>
      <w:r>
        <w:t xml:space="preserve">CI/CD</w:t>
      </w:r>
    </w:p>
    <w:p>
      <w:pPr>
        <w:pStyle w:val="Compact"/>
        <w:numPr>
          <w:ilvl w:val="0"/>
          <w:numId w:val="1002"/>
        </w:numPr>
      </w:pPr>
      <w:r>
        <w:t xml:space="preserve">Monitoring and observability</w:t>
      </w:r>
    </w:p>
    <w:p>
      <w:pPr>
        <w:pStyle w:val="Compact"/>
        <w:numPr>
          <w:ilvl w:val="0"/>
          <w:numId w:val="1002"/>
        </w:numPr>
      </w:pPr>
      <w:r>
        <w:t xml:space="preserve">Infrastructure as Code</w:t>
      </w:r>
    </w:p>
    <w:p>
      <w:pPr>
        <w:pStyle w:val="Compact"/>
        <w:numPr>
          <w:ilvl w:val="0"/>
          <w:numId w:val="1002"/>
        </w:numPr>
      </w:pPr>
      <w:r>
        <w:t xml:space="preserve">Security and reliability practices</w:t>
      </w:r>
    </w:p>
    <w:p>
      <w:pPr>
        <w:pStyle w:val="FirstParagraph"/>
      </w:pPr>
      <w:r>
        <w:t xml:space="preserve">The project is intentionally designed not only as an application development project, but also as a</w:t>
      </w:r>
      <w:r>
        <w:t xml:space="preserve"> </w:t>
      </w:r>
      <w:r>
        <w:rPr>
          <w:b/>
          <w:bCs/>
        </w:rPr>
        <w:t xml:space="preserve">Platform Engineering learning and demonstration environment</w:t>
      </w:r>
      <w:r>
        <w:t xml:space="preserve">.</w:t>
      </w:r>
    </w:p>
    <w:p>
      <w:pPr>
        <w:pStyle w:val="BodyText"/>
      </w:pPr>
      <w:r>
        <w:t xml:space="preserve">The goal is to demonstrate the complete lifecycle: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Build</w:t>
      </w:r>
      <w:r>
        <w:br/>
      </w:r>
      <w:r>
        <w:rPr>
          <w:rStyle w:val="VerbatimChar"/>
        </w:rPr>
        <w:t xml:space="preserve">     ├── Test</w:t>
      </w:r>
      <w:r>
        <w:br/>
      </w:r>
      <w:r>
        <w:rPr>
          <w:rStyle w:val="VerbatimChar"/>
        </w:rPr>
        <w:t xml:space="preserve">     ├── Package</w:t>
      </w:r>
      <w:r>
        <w:br/>
      </w:r>
      <w:r>
        <w:rPr>
          <w:rStyle w:val="VerbatimChar"/>
        </w:rPr>
        <w:t xml:space="preserve">     └── Containerize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Container Registry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GitOps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Argo CD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Kubernetes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┌──────┴───────┐</w:t>
      </w:r>
      <w:r>
        <w:br/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 Microservices   PostgreSQL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End Users</w:t>
      </w:r>
    </w:p>
    <w:p>
      <w:r>
        <w:pict>
          <v:rect style="width:0;height:1.5pt" o:hralign="center" o:hrstd="t" o:hr="t"/>
        </w:pict>
      </w:r>
    </w:p>
    <w:bookmarkEnd w:id="11"/>
    <w:bookmarkStart w:id="17" w:name="project-goals"/>
    <w:p>
      <w:pPr>
        <w:pStyle w:val="Heading1"/>
      </w:pPr>
      <w:r>
        <w:t xml:space="preserve">2. Project Goals</w:t>
      </w:r>
    </w:p>
    <w:p>
      <w:pPr>
        <w:pStyle w:val="FirstParagraph"/>
      </w:pPr>
      <w:r>
        <w:t xml:space="preserve">The primary goals of the Baraza Banking Platform are to demonstrate:</w:t>
      </w:r>
    </w:p>
    <w:bookmarkStart w:id="12" w:name="application-engineering"/>
    <w:p>
      <w:pPr>
        <w:pStyle w:val="Heading3"/>
      </w:pPr>
      <w:r>
        <w:t xml:space="preserve">Application Engineering</w:t>
      </w:r>
    </w:p>
    <w:p>
      <w:pPr>
        <w:pStyle w:val="Compact"/>
        <w:numPr>
          <w:ilvl w:val="0"/>
          <w:numId w:val="1003"/>
        </w:numPr>
      </w:pPr>
      <w:r>
        <w:t xml:space="preserve">Microservice architecture</w:t>
      </w:r>
    </w:p>
    <w:p>
      <w:pPr>
        <w:pStyle w:val="Compact"/>
        <w:numPr>
          <w:ilvl w:val="0"/>
          <w:numId w:val="1003"/>
        </w:numPr>
      </w:pPr>
      <w:r>
        <w:t xml:space="preserve">REST APIs</w:t>
      </w:r>
    </w:p>
    <w:p>
      <w:pPr>
        <w:pStyle w:val="Compact"/>
        <w:numPr>
          <w:ilvl w:val="0"/>
          <w:numId w:val="1003"/>
        </w:numPr>
      </w:pPr>
      <w:r>
        <w:t xml:space="preserve">Spring Boot services</w:t>
      </w:r>
    </w:p>
    <w:p>
      <w:pPr>
        <w:pStyle w:val="Compact"/>
        <w:numPr>
          <w:ilvl w:val="0"/>
          <w:numId w:val="1003"/>
        </w:numPr>
      </w:pPr>
      <w:r>
        <w:t xml:space="preserve">Java 21</w:t>
      </w:r>
    </w:p>
    <w:p>
      <w:pPr>
        <w:pStyle w:val="Compact"/>
        <w:numPr>
          <w:ilvl w:val="0"/>
          <w:numId w:val="1003"/>
        </w:numPr>
      </w:pPr>
      <w:r>
        <w:t xml:space="preserve">Database integration</w:t>
      </w:r>
    </w:p>
    <w:p>
      <w:pPr>
        <w:pStyle w:val="Compact"/>
        <w:numPr>
          <w:ilvl w:val="0"/>
          <w:numId w:val="1003"/>
        </w:numPr>
      </w:pPr>
      <w:r>
        <w:t xml:space="preserve">Service-to-service communication</w:t>
      </w:r>
    </w:p>
    <w:p>
      <w:pPr>
        <w:pStyle w:val="Compact"/>
        <w:numPr>
          <w:ilvl w:val="0"/>
          <w:numId w:val="1003"/>
        </w:numPr>
      </w:pPr>
      <w:r>
        <w:t xml:space="preserve">Application health management</w:t>
      </w:r>
    </w:p>
    <w:bookmarkEnd w:id="12"/>
    <w:bookmarkStart w:id="13" w:name="containerization"/>
    <w:p>
      <w:pPr>
        <w:pStyle w:val="Heading3"/>
      </w:pPr>
      <w:r>
        <w:t xml:space="preserve">Containerization</w:t>
      </w:r>
    </w:p>
    <w:p>
      <w:pPr>
        <w:pStyle w:val="Compact"/>
        <w:numPr>
          <w:ilvl w:val="0"/>
          <w:numId w:val="1004"/>
        </w:numPr>
      </w:pPr>
      <w:r>
        <w:t xml:space="preserve">Docker image creation</w:t>
      </w:r>
    </w:p>
    <w:p>
      <w:pPr>
        <w:pStyle w:val="Compact"/>
        <w:numPr>
          <w:ilvl w:val="0"/>
          <w:numId w:val="1004"/>
        </w:numPr>
      </w:pPr>
      <w:r>
        <w:t xml:space="preserve">Multi-stage/container build practices</w:t>
      </w:r>
    </w:p>
    <w:p>
      <w:pPr>
        <w:pStyle w:val="Compact"/>
        <w:numPr>
          <w:ilvl w:val="0"/>
          <w:numId w:val="1004"/>
        </w:numPr>
      </w:pPr>
      <w:r>
        <w:t xml:space="preserve">Minimal runtime images</w:t>
      </w:r>
    </w:p>
    <w:p>
      <w:pPr>
        <w:pStyle w:val="Compact"/>
        <w:numPr>
          <w:ilvl w:val="0"/>
          <w:numId w:val="1004"/>
        </w:numPr>
      </w:pPr>
      <w:r>
        <w:t xml:space="preserve">Non-root containers</w:t>
      </w:r>
    </w:p>
    <w:p>
      <w:pPr>
        <w:pStyle w:val="Compact"/>
        <w:numPr>
          <w:ilvl w:val="0"/>
          <w:numId w:val="1004"/>
        </w:numPr>
      </w:pPr>
      <w:r>
        <w:t xml:space="preserve">Image versioning</w:t>
      </w:r>
    </w:p>
    <w:p>
      <w:pPr>
        <w:pStyle w:val="Compact"/>
        <w:numPr>
          <w:ilvl w:val="0"/>
          <w:numId w:val="1004"/>
        </w:numPr>
      </w:pPr>
      <w:r>
        <w:t xml:space="preserve">Container security</w:t>
      </w:r>
    </w:p>
    <w:bookmarkEnd w:id="13"/>
    <w:bookmarkStart w:id="14" w:name="kubernetes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05"/>
        </w:numPr>
      </w:pPr>
      <w:r>
        <w:t xml:space="preserve">Deployments</w:t>
      </w:r>
    </w:p>
    <w:p>
      <w:pPr>
        <w:pStyle w:val="Compact"/>
        <w:numPr>
          <w:ilvl w:val="0"/>
          <w:numId w:val="1005"/>
        </w:numPr>
      </w:pPr>
      <w:r>
        <w:t xml:space="preserve">Services</w:t>
      </w:r>
    </w:p>
    <w:p>
      <w:pPr>
        <w:pStyle w:val="Compact"/>
        <w:numPr>
          <w:ilvl w:val="0"/>
          <w:numId w:val="1005"/>
        </w:numPr>
      </w:pPr>
      <w:r>
        <w:t xml:space="preserve">Namespaces</w:t>
      </w:r>
    </w:p>
    <w:p>
      <w:pPr>
        <w:pStyle w:val="Compact"/>
        <w:numPr>
          <w:ilvl w:val="0"/>
          <w:numId w:val="1005"/>
        </w:numPr>
      </w:pPr>
      <w:r>
        <w:t xml:space="preserve">ConfigMaps</w:t>
      </w:r>
    </w:p>
    <w:p>
      <w:pPr>
        <w:pStyle w:val="Compact"/>
        <w:numPr>
          <w:ilvl w:val="0"/>
          <w:numId w:val="1005"/>
        </w:numPr>
      </w:pPr>
      <w:r>
        <w:t xml:space="preserve">Secrets</w:t>
      </w:r>
    </w:p>
    <w:p>
      <w:pPr>
        <w:pStyle w:val="Compact"/>
        <w:numPr>
          <w:ilvl w:val="0"/>
          <w:numId w:val="1005"/>
        </w:numPr>
      </w:pPr>
      <w:r>
        <w:t xml:space="preserve">Ingress</w:t>
      </w:r>
    </w:p>
    <w:p>
      <w:pPr>
        <w:pStyle w:val="Compact"/>
        <w:numPr>
          <w:ilvl w:val="0"/>
          <w:numId w:val="1005"/>
        </w:numPr>
      </w:pPr>
      <w:r>
        <w:t xml:space="preserve">Probes</w:t>
      </w:r>
    </w:p>
    <w:p>
      <w:pPr>
        <w:pStyle w:val="Compact"/>
        <w:numPr>
          <w:ilvl w:val="0"/>
          <w:numId w:val="1005"/>
        </w:numPr>
      </w:pPr>
      <w:r>
        <w:t xml:space="preserve">Resource requests and limits</w:t>
      </w:r>
    </w:p>
    <w:p>
      <w:pPr>
        <w:pStyle w:val="Compact"/>
        <w:numPr>
          <w:ilvl w:val="0"/>
          <w:numId w:val="1005"/>
        </w:numPr>
      </w:pPr>
      <w:r>
        <w:t xml:space="preserve">Horizontal Pod Autoscaling</w:t>
      </w:r>
    </w:p>
    <w:p>
      <w:pPr>
        <w:pStyle w:val="Compact"/>
        <w:numPr>
          <w:ilvl w:val="0"/>
          <w:numId w:val="1005"/>
        </w:numPr>
      </w:pPr>
      <w:r>
        <w:t xml:space="preserve">Rolling deployments</w:t>
      </w:r>
    </w:p>
    <w:bookmarkEnd w:id="14"/>
    <w:bookmarkStart w:id="15" w:name="platform-engineering"/>
    <w:p>
      <w:pPr>
        <w:pStyle w:val="Heading3"/>
      </w:pPr>
      <w:r>
        <w:t xml:space="preserve">Platform Engineering</w:t>
      </w:r>
    </w:p>
    <w:p>
      <w:pPr>
        <w:pStyle w:val="Compact"/>
        <w:numPr>
          <w:ilvl w:val="0"/>
          <w:numId w:val="1006"/>
        </w:numPr>
      </w:pPr>
      <w:r>
        <w:t xml:space="preserve">Infrastructure as Code</w:t>
      </w:r>
    </w:p>
    <w:p>
      <w:pPr>
        <w:pStyle w:val="Compact"/>
        <w:numPr>
          <w:ilvl w:val="0"/>
          <w:numId w:val="1006"/>
        </w:numPr>
      </w:pPr>
      <w:r>
        <w:t xml:space="preserve">Environment management</w:t>
      </w:r>
    </w:p>
    <w:p>
      <w:pPr>
        <w:pStyle w:val="Compact"/>
        <w:numPr>
          <w:ilvl w:val="0"/>
          <w:numId w:val="1006"/>
        </w:numPr>
      </w:pPr>
      <w:r>
        <w:t xml:space="preserve">Reusable Helm charts</w:t>
      </w:r>
    </w:p>
    <w:p>
      <w:pPr>
        <w:pStyle w:val="Compact"/>
        <w:numPr>
          <w:ilvl w:val="0"/>
          <w:numId w:val="1006"/>
        </w:numPr>
      </w:pPr>
      <w:r>
        <w:t xml:space="preserve">GitOps</w:t>
      </w:r>
    </w:p>
    <w:p>
      <w:pPr>
        <w:pStyle w:val="Compact"/>
        <w:numPr>
          <w:ilvl w:val="0"/>
          <w:numId w:val="1006"/>
        </w:numPr>
      </w:pPr>
      <w:r>
        <w:t xml:space="preserve">Automated deployments</w:t>
      </w:r>
    </w:p>
    <w:p>
      <w:pPr>
        <w:pStyle w:val="Compact"/>
        <w:numPr>
          <w:ilvl w:val="0"/>
          <w:numId w:val="1006"/>
        </w:numPr>
      </w:pPr>
      <w:r>
        <w:t xml:space="preserve">Observability</w:t>
      </w:r>
    </w:p>
    <w:p>
      <w:pPr>
        <w:pStyle w:val="Compact"/>
        <w:numPr>
          <w:ilvl w:val="0"/>
          <w:numId w:val="1006"/>
        </w:numPr>
      </w:pPr>
      <w:r>
        <w:t xml:space="preserve">Reliability</w:t>
      </w:r>
    </w:p>
    <w:p>
      <w:pPr>
        <w:pStyle w:val="Compact"/>
        <w:numPr>
          <w:ilvl w:val="0"/>
          <w:numId w:val="1006"/>
        </w:numPr>
      </w:pPr>
      <w:r>
        <w:t xml:space="preserve">Operational runbooks</w:t>
      </w:r>
    </w:p>
    <w:bookmarkEnd w:id="15"/>
    <w:bookmarkStart w:id="16" w:name="cloud-engineering"/>
    <w:p>
      <w:pPr>
        <w:pStyle w:val="Heading3"/>
      </w:pPr>
      <w:r>
        <w:t xml:space="preserve">Cloud Engineering</w:t>
      </w:r>
    </w:p>
    <w:p>
      <w:pPr>
        <w:pStyle w:val="FirstParagraph"/>
      </w:pPr>
      <w:r>
        <w:t xml:space="preserve">The platform is designed so that the Kubernetes environment can eventually be deployed onto a cloud provider such as AWS.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latform-architecture"/>
    <w:p>
      <w:pPr>
        <w:pStyle w:val="Heading1"/>
      </w:pPr>
      <w:r>
        <w:t xml:space="preserve">3. Platform Architecture</w:t>
      </w:r>
    </w:p>
    <w:p>
      <w:pPr>
        <w:pStyle w:val="FirstParagraph"/>
      </w:pPr>
      <w:r>
        <w:t xml:space="preserve">The platform follows a layered architecture.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USERS / CLIENTS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INGRESS / API ENTRY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▼                 ▼                 ▼</w:t>
      </w:r>
      <w:r>
        <w:br/>
      </w:r>
      <w:r>
        <w:rPr>
          <w:rStyle w:val="VerbatimChar"/>
        </w:rPr>
        <w:t xml:space="preserve">       Customer Service   Account Service   Transaction Service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Notification Service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DATABASE                              │</w:t>
      </w:r>
      <w:r>
        <w:br/>
      </w:r>
      <w:r>
        <w:rPr>
          <w:rStyle w:val="VerbatimChar"/>
        </w:rPr>
        <w:t xml:space="preserve">│                         PostgreSQL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infrastructure layer sits underneath the application:</w:t>
      </w:r>
    </w:p>
    <w:p>
      <w:pPr>
        <w:pStyle w:val="SourceCode"/>
      </w:pP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Deployments</w:t>
      </w:r>
      <w:r>
        <w:br/>
      </w:r>
      <w:r>
        <w:rPr>
          <w:rStyle w:val="VerbatimChar"/>
        </w:rPr>
        <w:t xml:space="preserve">     ├── Services</w:t>
      </w:r>
      <w:r>
        <w:br/>
      </w:r>
      <w:r>
        <w:rPr>
          <w:rStyle w:val="VerbatimChar"/>
        </w:rPr>
        <w:t xml:space="preserve">     ├── Ingress</w:t>
      </w:r>
      <w:r>
        <w:br/>
      </w:r>
      <w:r>
        <w:rPr>
          <w:rStyle w:val="VerbatimChar"/>
        </w:rPr>
        <w:t xml:space="preserve">     ├── ConfigMaps</w:t>
      </w:r>
      <w:r>
        <w:br/>
      </w:r>
      <w:r>
        <w:rPr>
          <w:rStyle w:val="VerbatimChar"/>
        </w:rPr>
        <w:t xml:space="preserve">     ├── Secrets</w:t>
      </w:r>
      <w:r>
        <w:br/>
      </w:r>
      <w:r>
        <w:rPr>
          <w:rStyle w:val="VerbatimChar"/>
        </w:rPr>
        <w:t xml:space="preserve">     ├── HPA</w:t>
      </w:r>
      <w:r>
        <w:br/>
      </w:r>
      <w:r>
        <w:rPr>
          <w:rStyle w:val="VerbatimChar"/>
        </w:rPr>
        <w:t xml:space="preserve">     └── Probes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Helm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GitOps / Argo CD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Terraform</w:t>
      </w:r>
    </w:p>
    <w:p>
      <w:r>
        <w:pict>
          <v:rect style="width:0;height:1.5pt" o:hralign="center" o:hrstd="t" o:hr="t"/>
        </w:pict>
      </w:r>
    </w:p>
    <w:bookmarkEnd w:id="18"/>
    <w:bookmarkStart w:id="23" w:name="core-banking-services"/>
    <w:p>
      <w:pPr>
        <w:pStyle w:val="Heading1"/>
      </w:pPr>
      <w:r>
        <w:t xml:space="preserve">4. Core Banking Services</w:t>
      </w:r>
    </w:p>
    <w:p>
      <w:pPr>
        <w:pStyle w:val="FirstParagraph"/>
      </w:pPr>
      <w:r>
        <w:t xml:space="preserve">The platform is organized into independent services.</w:t>
      </w:r>
    </w:p>
    <w:bookmarkStart w:id="19" w:name="customer-service"/>
    <w:p>
      <w:pPr>
        <w:pStyle w:val="Heading2"/>
      </w:pPr>
      <w:r>
        <w:t xml:space="preserve">4.1 Customer Service</w:t>
      </w:r>
    </w:p>
    <w:p>
      <w:pPr>
        <w:pStyle w:val="FirstParagraph"/>
      </w:pPr>
      <w:r>
        <w:t xml:space="preserve">Responsible for customer-related functionality.</w:t>
      </w:r>
    </w:p>
    <w:p>
      <w:pPr>
        <w:pStyle w:val="BodyText"/>
      </w:pPr>
      <w:r>
        <w:t xml:space="preserve">Typical responsibilities include:</w:t>
      </w:r>
    </w:p>
    <w:p>
      <w:pPr>
        <w:pStyle w:val="Compact"/>
        <w:numPr>
          <w:ilvl w:val="0"/>
          <w:numId w:val="1007"/>
        </w:numPr>
      </w:pPr>
      <w:r>
        <w:t xml:space="preserve">Customer registration</w:t>
      </w:r>
    </w:p>
    <w:p>
      <w:pPr>
        <w:pStyle w:val="Compact"/>
        <w:numPr>
          <w:ilvl w:val="0"/>
          <w:numId w:val="1007"/>
        </w:numPr>
      </w:pPr>
      <w:r>
        <w:t xml:space="preserve">Customer information</w:t>
      </w:r>
    </w:p>
    <w:p>
      <w:pPr>
        <w:pStyle w:val="Compact"/>
        <w:numPr>
          <w:ilvl w:val="0"/>
          <w:numId w:val="1007"/>
        </w:numPr>
      </w:pPr>
      <w:r>
        <w:t xml:space="preserve">Customer lookup</w:t>
      </w:r>
    </w:p>
    <w:p>
      <w:pPr>
        <w:pStyle w:val="Compact"/>
        <w:numPr>
          <w:ilvl w:val="0"/>
          <w:numId w:val="1007"/>
        </w:numPr>
      </w:pPr>
      <w:r>
        <w:t xml:space="preserve">Customer lifecycle management</w:t>
      </w:r>
    </w:p>
    <w:p>
      <w:r>
        <w:pict>
          <v:rect style="width:0;height:1.5pt" o:hralign="center" o:hrstd="t" o:hr="t"/>
        </w:pict>
      </w:r>
    </w:p>
    <w:bookmarkEnd w:id="19"/>
    <w:bookmarkStart w:id="20" w:name="account-service"/>
    <w:p>
      <w:pPr>
        <w:pStyle w:val="Heading2"/>
      </w:pPr>
      <w:r>
        <w:t xml:space="preserve">4.2 Account Service</w:t>
      </w:r>
    </w:p>
    <w:p>
      <w:pPr>
        <w:pStyle w:val="FirstParagraph"/>
      </w:pPr>
      <w:r>
        <w:t xml:space="preserve">Responsible for bank account functionality.</w:t>
      </w:r>
    </w:p>
    <w:p>
      <w:pPr>
        <w:pStyle w:val="BodyText"/>
      </w:pPr>
      <w:r>
        <w:t xml:space="preserve">Typical responsibilities include:</w:t>
      </w:r>
    </w:p>
    <w:p>
      <w:pPr>
        <w:pStyle w:val="Compact"/>
        <w:numPr>
          <w:ilvl w:val="0"/>
          <w:numId w:val="1008"/>
        </w:numPr>
      </w:pPr>
      <w:r>
        <w:t xml:space="preserve">Account creation</w:t>
      </w:r>
    </w:p>
    <w:p>
      <w:pPr>
        <w:pStyle w:val="Compact"/>
        <w:numPr>
          <w:ilvl w:val="0"/>
          <w:numId w:val="1008"/>
        </w:numPr>
      </w:pPr>
      <w:r>
        <w:t xml:space="preserve">Account lookup</w:t>
      </w:r>
    </w:p>
    <w:p>
      <w:pPr>
        <w:pStyle w:val="Compact"/>
        <w:numPr>
          <w:ilvl w:val="0"/>
          <w:numId w:val="1008"/>
        </w:numPr>
      </w:pPr>
      <w:r>
        <w:t xml:space="preserve">Account status</w:t>
      </w:r>
    </w:p>
    <w:p>
      <w:pPr>
        <w:pStyle w:val="Compact"/>
        <w:numPr>
          <w:ilvl w:val="0"/>
          <w:numId w:val="1008"/>
        </w:numPr>
      </w:pPr>
      <w:r>
        <w:t xml:space="preserve">Account ownership</w:t>
      </w:r>
    </w:p>
    <w:p>
      <w:pPr>
        <w:pStyle w:val="Compact"/>
        <w:numPr>
          <w:ilvl w:val="0"/>
          <w:numId w:val="1008"/>
        </w:numPr>
      </w:pPr>
      <w:r>
        <w:t xml:space="preserve">Account balances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service"/>
    <w:p>
      <w:pPr>
        <w:pStyle w:val="Heading2"/>
      </w:pPr>
      <w:r>
        <w:t xml:space="preserve">4.3 Transaction Service</w:t>
      </w:r>
    </w:p>
    <w:p>
      <w:pPr>
        <w:pStyle w:val="FirstParagraph"/>
      </w:pPr>
      <w:r>
        <w:t xml:space="preserve">Responsible for financial transaction processing.</w:t>
      </w:r>
    </w:p>
    <w:p>
      <w:pPr>
        <w:pStyle w:val="BodyText"/>
      </w:pPr>
      <w:r>
        <w:t xml:space="preserve">Typical responsibilities include:</w:t>
      </w:r>
    </w:p>
    <w:p>
      <w:pPr>
        <w:pStyle w:val="Compact"/>
        <w:numPr>
          <w:ilvl w:val="0"/>
          <w:numId w:val="1009"/>
        </w:numPr>
      </w:pPr>
      <w:r>
        <w:t xml:space="preserve">Deposits</w:t>
      </w:r>
    </w:p>
    <w:p>
      <w:pPr>
        <w:pStyle w:val="Compact"/>
        <w:numPr>
          <w:ilvl w:val="0"/>
          <w:numId w:val="1009"/>
        </w:numPr>
      </w:pPr>
      <w:r>
        <w:t xml:space="preserve">Withdrawals</w:t>
      </w:r>
    </w:p>
    <w:p>
      <w:pPr>
        <w:pStyle w:val="Compact"/>
        <w:numPr>
          <w:ilvl w:val="0"/>
          <w:numId w:val="1009"/>
        </w:numPr>
      </w:pPr>
      <w:r>
        <w:t xml:space="preserve">Transfers</w:t>
      </w:r>
    </w:p>
    <w:p>
      <w:pPr>
        <w:pStyle w:val="Compact"/>
        <w:numPr>
          <w:ilvl w:val="0"/>
          <w:numId w:val="1009"/>
        </w:numPr>
      </w:pPr>
      <w:r>
        <w:t xml:space="preserve">Transaction validation</w:t>
      </w:r>
    </w:p>
    <w:p>
      <w:pPr>
        <w:pStyle w:val="Compact"/>
        <w:numPr>
          <w:ilvl w:val="0"/>
          <w:numId w:val="1009"/>
        </w:numPr>
      </w:pPr>
      <w:r>
        <w:t xml:space="preserve">Transaction history</w:t>
      </w:r>
    </w:p>
    <w:p>
      <w:pPr>
        <w:pStyle w:val="Compact"/>
        <w:numPr>
          <w:ilvl w:val="0"/>
          <w:numId w:val="1009"/>
        </w:numPr>
      </w:pPr>
      <w:r>
        <w:t xml:space="preserve">Transaction state management</w:t>
      </w:r>
    </w:p>
    <w:p>
      <w:pPr>
        <w:pStyle w:val="FirstParagraph"/>
      </w:pPr>
      <w:r>
        <w:t xml:space="preserve">Financial transaction processing should be treated as a critical workload requiring strong consistency, auditability, idempotency, and security.</w:t>
      </w:r>
    </w:p>
    <w:p>
      <w:r>
        <w:pict>
          <v:rect style="width:0;height:1.5pt" o:hralign="center" o:hrstd="t" o:hr="t"/>
        </w:pict>
      </w:r>
    </w:p>
    <w:bookmarkEnd w:id="21"/>
    <w:bookmarkStart w:id="22" w:name="notification-service"/>
    <w:p>
      <w:pPr>
        <w:pStyle w:val="Heading2"/>
      </w:pPr>
      <w:r>
        <w:t xml:space="preserve">4.4 Notification Service</w:t>
      </w:r>
    </w:p>
    <w:p>
      <w:pPr>
        <w:pStyle w:val="FirstParagraph"/>
      </w:pPr>
      <w:r>
        <w:t xml:space="preserve">Responsible for customer notifications.</w:t>
      </w:r>
    </w:p>
    <w:p>
      <w:pPr>
        <w:pStyle w:val="BodyText"/>
      </w:pPr>
      <w:r>
        <w:t xml:space="preserve">Potential notification channels include: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SMS</w:t>
      </w:r>
    </w:p>
    <w:p>
      <w:pPr>
        <w:pStyle w:val="Compact"/>
        <w:numPr>
          <w:ilvl w:val="0"/>
          <w:numId w:val="1010"/>
        </w:numPr>
      </w:pPr>
      <w:r>
        <w:t xml:space="preserve">Push notifications</w:t>
      </w:r>
    </w:p>
    <w:p>
      <w:pPr>
        <w:pStyle w:val="FirstParagraph"/>
      </w:pPr>
      <w:r>
        <w:t xml:space="preserve">The service is separated from transaction processing so that notification workloads do not unnecessarily block core banking operations.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hnology-stack"/>
    <w:p>
      <w:pPr>
        <w:pStyle w:val="Heading1"/>
      </w:pPr>
      <w:r>
        <w:t xml:space="preserve">5.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Kubernetes</w:t>
            </w:r>
          </w:p>
        </w:tc>
        <w:tc>
          <w:tcPr/>
          <w:p>
            <w:pPr>
              <w:pStyle w:val="Compact"/>
            </w:pPr>
            <w:r>
              <w:t xml:space="preserve">Minikube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Argo 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GitHub-based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/ Metrics Server / monitoring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 /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Environment</w:t>
            </w:r>
          </w:p>
        </w:tc>
        <w:tc>
          <w:tcPr/>
          <w:p>
            <w:pPr>
              <w:pStyle w:val="Compact"/>
            </w:pPr>
            <w:r>
              <w:t xml:space="preserve">Linux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Windows + Docker Desktop + Minikube</w:t>
            </w:r>
          </w:p>
        </w:tc>
      </w:tr>
    </w:tbl>
    <w:p>
      <w:pPr>
        <w:pStyle w:val="BlockText"/>
      </w:pPr>
      <w:r>
        <w:t xml:space="preserve">The exact versions and deployed components should be kept synchronized with the repository as the platform evolves.</w:t>
      </w:r>
    </w:p>
    <w:p>
      <w:r>
        <w:pict>
          <v:rect style="width:0;height:1.5pt" o:hralign="center" o:hrstd="t" o:hr="t"/>
        </w:pict>
      </w:r>
    </w:p>
    <w:bookmarkEnd w:id="24"/>
    <w:bookmarkStart w:id="25" w:name="repository-structure"/>
    <w:p>
      <w:pPr>
        <w:pStyle w:val="Heading1"/>
      </w:pPr>
      <w:r>
        <w:t xml:space="preserve">6. Repository Structure</w:t>
      </w:r>
    </w:p>
    <w:p>
      <w:pPr>
        <w:pStyle w:val="FirstParagraph"/>
      </w:pPr>
      <w:r>
        <w:t xml:space="preserve">The repository is organized around applications and platform infrastructure.</w:t>
      </w:r>
    </w:p>
    <w:p>
      <w:pPr>
        <w:pStyle w:val="SourceCode"/>
      </w:pPr>
      <w:r>
        <w:rPr>
          <w:rStyle w:val="VerbatimChar"/>
        </w:rPr>
        <w:t xml:space="preserve">baraza-banking-platform1/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account-service/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pom.xml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customer-service/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pom.xml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transaction-service/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pom.xml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notification-service/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├── pom.xml</w:t>
      </w:r>
      <w:r>
        <w:br/>
      </w:r>
      <w:r>
        <w:rPr>
          <w:rStyle w:val="VerbatimChar"/>
        </w:rPr>
        <w:t xml:space="preserve">│    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kubernetes/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helm/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terraform/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monitoring/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The exact repository structure may change as the platform develops.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architecture"/>
    <w:p>
      <w:pPr>
        <w:pStyle w:val="Heading1"/>
      </w:pPr>
      <w:r>
        <w:t xml:space="preserve">7. Application Architecture</w:t>
      </w:r>
    </w:p>
    <w:p>
      <w:pPr>
        <w:pStyle w:val="FirstParagraph"/>
      </w:pPr>
      <w:r>
        <w:t xml:space="preserve">Each business capability is implemented as an independently deployable service.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  Customer Service 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   Account Service 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Transaction Service  │</w:t>
      </w:r>
      <w:r>
        <w:br/>
      </w:r>
      <w:r>
        <w:rPr>
          <w:rStyle w:val="VerbatimChar"/>
        </w:rPr>
        <w:t xml:space="preserve">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Notification Service │</w:t>
      </w:r>
      <w:r>
        <w:br/>
      </w:r>
      <w:r>
        <w:rPr>
          <w:rStyle w:val="VerbatimChar"/>
        </w:rPr>
        <w:t xml:space="preserve">                  └──────────────────────┘</w:t>
      </w:r>
    </w:p>
    <w:p>
      <w:pPr>
        <w:pStyle w:val="FirstParagraph"/>
      </w:pPr>
      <w:r>
        <w:t xml:space="preserve">The microservice model provides:</w:t>
      </w:r>
    </w:p>
    <w:p>
      <w:pPr>
        <w:pStyle w:val="Compact"/>
        <w:numPr>
          <w:ilvl w:val="0"/>
          <w:numId w:val="1011"/>
        </w:numPr>
      </w:pPr>
      <w:r>
        <w:t xml:space="preserve">Independent deployment</w:t>
      </w:r>
    </w:p>
    <w:p>
      <w:pPr>
        <w:pStyle w:val="Compact"/>
        <w:numPr>
          <w:ilvl w:val="0"/>
          <w:numId w:val="1011"/>
        </w:numPr>
      </w:pPr>
      <w:r>
        <w:t xml:space="preserve">Independent scaling</w:t>
      </w:r>
    </w:p>
    <w:p>
      <w:pPr>
        <w:pStyle w:val="Compact"/>
        <w:numPr>
          <w:ilvl w:val="0"/>
          <w:numId w:val="1011"/>
        </w:numPr>
      </w:pPr>
      <w:r>
        <w:t xml:space="preserve">Service isolation</w:t>
      </w:r>
    </w:p>
    <w:p>
      <w:pPr>
        <w:pStyle w:val="Compact"/>
        <w:numPr>
          <w:ilvl w:val="0"/>
          <w:numId w:val="1011"/>
        </w:numPr>
      </w:pPr>
      <w:r>
        <w:t xml:space="preserve">Clear ownership boundaries</w:t>
      </w:r>
    </w:p>
    <w:p>
      <w:pPr>
        <w:pStyle w:val="Compact"/>
        <w:numPr>
          <w:ilvl w:val="0"/>
          <w:numId w:val="1011"/>
        </w:numPr>
      </w:pPr>
      <w:r>
        <w:t xml:space="preserve">Failure isolation</w:t>
      </w:r>
    </w:p>
    <w:p>
      <w:pPr>
        <w:pStyle w:val="Compact"/>
        <w:numPr>
          <w:ilvl w:val="0"/>
          <w:numId w:val="1011"/>
        </w:numPr>
      </w:pPr>
      <w:r>
        <w:t xml:space="preserve">Technology flexibility</w:t>
      </w:r>
    </w:p>
    <w:p>
      <w:pPr>
        <w:pStyle w:val="Compact"/>
        <w:numPr>
          <w:ilvl w:val="0"/>
          <w:numId w:val="1011"/>
        </w:numPr>
      </w:pPr>
      <w:r>
        <w:t xml:space="preserve">Easier evolution of individual capabilities</w:t>
      </w:r>
    </w:p>
    <w:p>
      <w:r>
        <w:pict>
          <v:rect style="width:0;height:1.5pt" o:hralign="center" o:hrstd="t" o:hr="t"/>
        </w:pict>
      </w:r>
    </w:p>
    <w:bookmarkEnd w:id="26"/>
    <w:bookmarkStart w:id="27" w:name="containerization-1"/>
    <w:p>
      <w:pPr>
        <w:pStyle w:val="Heading1"/>
      </w:pPr>
      <w:r>
        <w:t xml:space="preserve">8. Containerization</w:t>
      </w:r>
    </w:p>
    <w:p>
      <w:pPr>
        <w:pStyle w:val="FirstParagraph"/>
      </w:pPr>
      <w:r>
        <w:t xml:space="preserve">Every application is packaged as a container image.</w:t>
      </w:r>
    </w:p>
    <w:p>
      <w:pPr>
        <w:pStyle w:val="BodyText"/>
      </w:pPr>
      <w:r>
        <w:t xml:space="preserve">A typical runtime architecture is:</w:t>
      </w:r>
    </w:p>
    <w:p>
      <w:pPr>
        <w:pStyle w:val="SourceCode"/>
      </w:pPr>
      <w:r>
        <w:rPr>
          <w:rStyle w:val="VerbatimChar"/>
        </w:rPr>
        <w:t xml:space="preserve">Source Code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Maven Build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JAR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Kubernetes Pod</w:t>
      </w:r>
    </w:p>
    <w:p>
      <w:pPr>
        <w:pStyle w:val="FirstParagraph"/>
      </w:pPr>
      <w:r>
        <w:t xml:space="preserve">The services use a Java runtime image such as:</w:t>
      </w:r>
    </w:p>
    <w:p>
      <w:pPr>
        <w:pStyle w:val="SourceCode"/>
      </w:pPr>
      <w:r>
        <w:rPr>
          <w:rStyle w:val="VerbatimChar"/>
        </w:rPr>
        <w:t xml:space="preserve">eclipse-temurin:21-jre</w:t>
      </w:r>
    </w:p>
    <w:p>
      <w:pPr>
        <w:pStyle w:val="FirstParagraph"/>
      </w:pPr>
      <w:r>
        <w:t xml:space="preserve">Containers should run as a non-root user wherever possible.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USER</w:t>
      </w:r>
      <w:r>
        <w:rPr>
          <w:rStyle w:val="NormalTok"/>
        </w:rPr>
        <w:t xml:space="preserve"> 1001</w:t>
      </w:r>
    </w:p>
    <w:p>
      <w:pPr>
        <w:pStyle w:val="FirstParagraph"/>
      </w:pPr>
      <w:r>
        <w:t xml:space="preserve">This reduces the impact of a container compromise.</w:t>
      </w:r>
    </w:p>
    <w:p>
      <w:r>
        <w:pict>
          <v:rect style="width:0;height:1.5pt" o:hralign="center" o:hrstd="t" o:hr="t"/>
        </w:pict>
      </w:r>
    </w:p>
    <w:bookmarkEnd w:id="27"/>
    <w:bookmarkStart w:id="28" w:name="kubernetes-platform"/>
    <w:p>
      <w:pPr>
        <w:pStyle w:val="Heading1"/>
      </w:pPr>
      <w:r>
        <w:t xml:space="preserve">9. Kubernetes Platform</w:t>
      </w:r>
    </w:p>
    <w:p>
      <w:pPr>
        <w:pStyle w:val="FirstParagraph"/>
      </w:pPr>
      <w:r>
        <w:t xml:space="preserve">Kubernetes is responsible for orchestrating the application workloads.</w:t>
      </w:r>
    </w:p>
    <w:p>
      <w:pPr>
        <w:pStyle w:val="BodyText"/>
      </w:pPr>
      <w:r>
        <w:t xml:space="preserve">The platform uses Kubernetes resources including:</w:t>
      </w:r>
    </w:p>
    <w:p>
      <w:pPr>
        <w:pStyle w:val="Compact"/>
        <w:numPr>
          <w:ilvl w:val="0"/>
          <w:numId w:val="1012"/>
        </w:numPr>
      </w:pPr>
      <w:r>
        <w:t xml:space="preserve">Namespace</w:t>
      </w:r>
    </w:p>
    <w:p>
      <w:pPr>
        <w:pStyle w:val="Compact"/>
        <w:numPr>
          <w:ilvl w:val="0"/>
          <w:numId w:val="1012"/>
        </w:numPr>
      </w:pPr>
      <w:r>
        <w:t xml:space="preserve">Deployment</w:t>
      </w:r>
    </w:p>
    <w:p>
      <w:pPr>
        <w:pStyle w:val="Compact"/>
        <w:numPr>
          <w:ilvl w:val="0"/>
          <w:numId w:val="1012"/>
        </w:numPr>
      </w:pPr>
      <w:r>
        <w:t xml:space="preserve">ReplicaSet</w:t>
      </w:r>
    </w:p>
    <w:p>
      <w:pPr>
        <w:pStyle w:val="Compact"/>
        <w:numPr>
          <w:ilvl w:val="0"/>
          <w:numId w:val="1012"/>
        </w:numPr>
      </w:pPr>
      <w:r>
        <w:t xml:space="preserve">Pod</w:t>
      </w:r>
    </w:p>
    <w:p>
      <w:pPr>
        <w:pStyle w:val="Compact"/>
        <w:numPr>
          <w:ilvl w:val="0"/>
          <w:numId w:val="1012"/>
        </w:numPr>
      </w:pPr>
      <w:r>
        <w:t xml:space="preserve">Service</w:t>
      </w:r>
    </w:p>
    <w:p>
      <w:pPr>
        <w:pStyle w:val="Compact"/>
        <w:numPr>
          <w:ilvl w:val="0"/>
          <w:numId w:val="1012"/>
        </w:numPr>
      </w:pPr>
      <w:r>
        <w:t xml:space="preserve">Ingress</w:t>
      </w:r>
    </w:p>
    <w:p>
      <w:pPr>
        <w:pStyle w:val="Compact"/>
        <w:numPr>
          <w:ilvl w:val="0"/>
          <w:numId w:val="1012"/>
        </w:numPr>
      </w:pPr>
      <w:r>
        <w:t xml:space="preserve">ConfigMap</w:t>
      </w:r>
    </w:p>
    <w:p>
      <w:pPr>
        <w:pStyle w:val="Compact"/>
        <w:numPr>
          <w:ilvl w:val="0"/>
          <w:numId w:val="1012"/>
        </w:numPr>
      </w:pPr>
      <w:r>
        <w:t xml:space="preserve">Secret</w:t>
      </w:r>
    </w:p>
    <w:p>
      <w:pPr>
        <w:pStyle w:val="Compact"/>
        <w:numPr>
          <w:ilvl w:val="0"/>
          <w:numId w:val="1012"/>
        </w:numPr>
      </w:pPr>
      <w:r>
        <w:t xml:space="preserve">HorizontalPodAutoscaler</w:t>
      </w:r>
    </w:p>
    <w:p>
      <w:pPr>
        <w:pStyle w:val="FirstParagraph"/>
      </w:pPr>
      <w:r>
        <w:t xml:space="preserve">Example deployment relationship:</w:t>
      </w:r>
    </w:p>
    <w:p>
      <w:pPr>
        <w:pStyle w:val="SourceCode"/>
      </w:pP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ReplicaSet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Pod</w:t>
      </w:r>
      <w:r>
        <w:br/>
      </w:r>
      <w:r>
        <w:rPr>
          <w:rStyle w:val="VerbatimChar"/>
        </w:rPr>
        <w:t xml:space="preserve">     ├── Pod</w:t>
      </w:r>
      <w:r>
        <w:br/>
      </w:r>
      <w:r>
        <w:rPr>
          <w:rStyle w:val="VerbatimChar"/>
        </w:rPr>
        <w:t xml:space="preserve">     └── Pod</w:t>
      </w:r>
    </w:p>
    <w:p>
      <w:pPr>
        <w:pStyle w:val="FirstParagraph"/>
      </w:pPr>
      <w:r>
        <w:t xml:space="preserve">The Deployment manages the desired state of the application.</w:t>
      </w:r>
    </w:p>
    <w:p>
      <w:r>
        <w:pict>
          <v:rect style="width:0;height:1.5pt" o:hralign="center" o:hrstd="t" o:hr="t"/>
        </w:pict>
      </w:r>
    </w:p>
    <w:bookmarkEnd w:id="28"/>
    <w:bookmarkStart w:id="29" w:name="helm"/>
    <w:p>
      <w:pPr>
        <w:pStyle w:val="Heading1"/>
      </w:pPr>
      <w:r>
        <w:t xml:space="preserve">10. Helm</w:t>
      </w:r>
    </w:p>
    <w:p>
      <w:pPr>
        <w:pStyle w:val="FirstParagraph"/>
      </w:pPr>
      <w:r>
        <w:t xml:space="preserve">Helm is used to package and template Kubernetes resources.</w:t>
      </w:r>
    </w:p>
    <w:p>
      <w:pPr>
        <w:pStyle w:val="BodyText"/>
      </w:pPr>
      <w:r>
        <w:t xml:space="preserve">Instead of maintaining separate hard-coded manifests for every environment, configuration is parameterized.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The deployment template can reference: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.Values.replicaCount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</w:p>
    <w:p>
      <w:pPr>
        <w:pStyle w:val="FirstParagraph"/>
      </w:pPr>
      <w:r>
        <w:t xml:space="preserve">Helm renders the template into a Kubernetes manifest: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The resulting manifest is then submitted to Kubernetes.</w:t>
      </w:r>
    </w:p>
    <w:p>
      <w:pPr>
        <w:pStyle w:val="BodyText"/>
      </w:pPr>
      <w:r>
        <w:t xml:space="preserve">The flow is:</w:t>
      </w:r>
    </w:p>
    <w:p>
      <w:pPr>
        <w:pStyle w:val="SourceCode"/>
      </w:pPr>
      <w:r>
        <w:rPr>
          <w:rStyle w:val="VerbatimChar"/>
        </w:rPr>
        <w:t xml:space="preserve">values.yaml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Helm Template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Rendered Manifest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Kubernetes API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29"/>
    <w:bookmarkStart w:id="30" w:name="environment-configuration"/>
    <w:p>
      <w:pPr>
        <w:pStyle w:val="Heading1"/>
      </w:pPr>
      <w:r>
        <w:t xml:space="preserve">11. Environment Configuration</w:t>
      </w:r>
    </w:p>
    <w:p>
      <w:pPr>
        <w:pStyle w:val="FirstParagraph"/>
      </w:pPr>
      <w:r>
        <w:t xml:space="preserve">The platform supports environment-specific configuration.</w:t>
      </w:r>
    </w:p>
    <w:p>
      <w:pPr>
        <w:pStyle w:val="BodyText"/>
      </w:pPr>
      <w:r>
        <w:t xml:space="preserve">Typical environments include: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Configuration can include:</w:t>
      </w:r>
    </w:p>
    <w:p>
      <w:pPr>
        <w:pStyle w:val="Compact"/>
        <w:numPr>
          <w:ilvl w:val="0"/>
          <w:numId w:val="1013"/>
        </w:numPr>
      </w:pPr>
      <w:r>
        <w:t xml:space="preserve">Replica count</w:t>
      </w:r>
    </w:p>
    <w:p>
      <w:pPr>
        <w:pStyle w:val="Compact"/>
        <w:numPr>
          <w:ilvl w:val="0"/>
          <w:numId w:val="1013"/>
        </w:numPr>
      </w:pPr>
      <w:r>
        <w:t xml:space="preserve">Image tag</w:t>
      </w:r>
    </w:p>
    <w:p>
      <w:pPr>
        <w:pStyle w:val="Compact"/>
        <w:numPr>
          <w:ilvl w:val="0"/>
          <w:numId w:val="1013"/>
        </w:numPr>
      </w:pPr>
      <w:r>
        <w:t xml:space="preserve">Service configuration</w:t>
      </w:r>
    </w:p>
    <w:p>
      <w:pPr>
        <w:pStyle w:val="Compact"/>
        <w:numPr>
          <w:ilvl w:val="0"/>
          <w:numId w:val="1013"/>
        </w:numPr>
      </w:pPr>
      <w:r>
        <w:t xml:space="preserve">Resource requests</w:t>
      </w:r>
    </w:p>
    <w:p>
      <w:pPr>
        <w:pStyle w:val="Compact"/>
        <w:numPr>
          <w:ilvl w:val="0"/>
          <w:numId w:val="1013"/>
        </w:numPr>
      </w:pPr>
      <w:r>
        <w:t xml:space="preserve">Resource limits</w:t>
      </w:r>
    </w:p>
    <w:p>
      <w:pPr>
        <w:pStyle w:val="Compact"/>
        <w:numPr>
          <w:ilvl w:val="0"/>
          <w:numId w:val="1013"/>
        </w:numPr>
      </w:pPr>
      <w:r>
        <w:t xml:space="preserve">Ingress hostname</w:t>
      </w:r>
    </w:p>
    <w:p>
      <w:pPr>
        <w:pStyle w:val="Compact"/>
        <w:numPr>
          <w:ilvl w:val="0"/>
          <w:numId w:val="1013"/>
        </w:numPr>
      </w:pPr>
      <w:r>
        <w:t xml:space="preserve">Probe configuration</w:t>
      </w:r>
    </w:p>
    <w:p>
      <w:pPr>
        <w:pStyle w:val="Compact"/>
        <w:numPr>
          <w:ilvl w:val="0"/>
          <w:numId w:val="1013"/>
        </w:numPr>
      </w:pPr>
      <w:r>
        <w:t xml:space="preserve">Environment variables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values-dev.yaml</w:t>
      </w:r>
      <w:r>
        <w:br/>
      </w:r>
      <w:r>
        <w:rPr>
          <w:rStyle w:val="VerbatimChar"/>
        </w:rPr>
        <w:t xml:space="preserve">values-prod.yaml</w:t>
      </w:r>
    </w:p>
    <w:p>
      <w:pPr>
        <w:pStyle w:val="FirstParagraph"/>
      </w:pPr>
      <w:r>
        <w:t xml:space="preserve">The application code remains the same while environment-specific configuration changes through deployment configuration.</w:t>
      </w:r>
    </w:p>
    <w:p>
      <w:r>
        <w:pict>
          <v:rect style="width:0;height:1.5pt" o:hralign="center" o:hrstd="t" o:hr="t"/>
        </w:pict>
      </w:r>
    </w:p>
    <w:bookmarkEnd w:id="30"/>
    <w:bookmarkStart w:id="31" w:name="database"/>
    <w:p>
      <w:pPr>
        <w:pStyle w:val="Heading1"/>
      </w:pPr>
      <w:r>
        <w:t xml:space="preserve">12. Database</w:t>
      </w:r>
    </w:p>
    <w:p>
      <w:pPr>
        <w:pStyle w:val="FirstParagraph"/>
      </w:pPr>
      <w:r>
        <w:t xml:space="preserve">PostgreSQL is used as the relational database.</w:t>
      </w:r>
    </w:p>
    <w:p>
      <w:pPr>
        <w:pStyle w:val="BodyText"/>
      </w:pPr>
      <w:r>
        <w:t xml:space="preserve">The database layer is responsible for persistent application state.</w:t>
      </w:r>
    </w:p>
    <w:p>
      <w:pPr>
        <w:pStyle w:val="BodyText"/>
      </w:pPr>
      <w:r>
        <w:t xml:space="preserve">The architecture separates:</w:t>
      </w:r>
    </w:p>
    <w:p>
      <w:pPr>
        <w:pStyle w:val="SourceCode"/>
      </w:pP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Persistence Layer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Database credentials should never be hard-coded into application source code.</w:t>
      </w:r>
    </w:p>
    <w:p>
      <w:pPr>
        <w:pStyle w:val="BodyText"/>
      </w:pPr>
      <w:r>
        <w:t xml:space="preserve">Kubernetes Secrets or a dedicated external secrets-management solution should be used for sensitive credentials.</w:t>
      </w:r>
    </w:p>
    <w:p>
      <w:r>
        <w:pict>
          <v:rect style="width:0;height:1.5pt" o:hralign="center" o:hrstd="t" o:hr="t"/>
        </w:pict>
      </w:r>
    </w:p>
    <w:bookmarkEnd w:id="31"/>
    <w:bookmarkStart w:id="32" w:name="networking"/>
    <w:p>
      <w:pPr>
        <w:pStyle w:val="Heading1"/>
      </w:pPr>
      <w:r>
        <w:t xml:space="preserve">13. Networking</w:t>
      </w:r>
    </w:p>
    <w:p>
      <w:pPr>
        <w:pStyle w:val="FirstParagraph"/>
      </w:pPr>
      <w:r>
        <w:t xml:space="preserve">Kubernetes Services provide stable networking for workloads.</w:t>
      </w:r>
    </w:p>
    <w:p>
      <w:pPr>
        <w:pStyle w:val="BodyText"/>
      </w:pPr>
      <w:r>
        <w:t xml:space="preserve">A simplified networking model is: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Ingress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Pods</w:t>
      </w:r>
    </w:p>
    <w:p>
      <w:pPr>
        <w:pStyle w:val="FirstParagraph"/>
      </w:pPr>
      <w:r>
        <w:t xml:space="preserve">Pods are ephemeral and can be replaced at any time.</w:t>
      </w:r>
    </w:p>
    <w:p>
      <w:pPr>
        <w:pStyle w:val="BodyText"/>
      </w:pPr>
      <w:r>
        <w:t xml:space="preserve">The Kubernetes Service provides a stable abstraction over those Pods.</w:t>
      </w:r>
    </w:p>
    <w:p>
      <w:r>
        <w:pict>
          <v:rect style="width:0;height:1.5pt" o:hralign="center" o:hrstd="t" o:hr="t"/>
        </w:pict>
      </w:r>
    </w:p>
    <w:bookmarkEnd w:id="32"/>
    <w:bookmarkStart w:id="36" w:name="health-checks-and-reliability"/>
    <w:p>
      <w:pPr>
        <w:pStyle w:val="Heading1"/>
      </w:pPr>
      <w:r>
        <w:t xml:space="preserve">14. Health Checks and Reliability</w:t>
      </w:r>
    </w:p>
    <w:p>
      <w:pPr>
        <w:pStyle w:val="FirstParagraph"/>
      </w:pPr>
      <w:r>
        <w:t xml:space="preserve">Applications should expose health information that Kubernetes can use to determine application state.</w:t>
      </w:r>
    </w:p>
    <w:p>
      <w:pPr>
        <w:pStyle w:val="BodyText"/>
      </w:pPr>
      <w:r>
        <w:t xml:space="preserve">The platform uses Kubernetes probes including:</w:t>
      </w:r>
    </w:p>
    <w:bookmarkStart w:id="33" w:name="startup-probe"/>
    <w:p>
      <w:pPr>
        <w:pStyle w:val="Heading3"/>
      </w:pPr>
      <w:r>
        <w:t xml:space="preserve">Startup Probe</w:t>
      </w:r>
    </w:p>
    <w:p>
      <w:pPr>
        <w:pStyle w:val="FirstParagraph"/>
      </w:pPr>
      <w:r>
        <w:t xml:space="preserve">Determines whether the application has successfully started.</w:t>
      </w:r>
    </w:p>
    <w:p>
      <w:pPr>
        <w:pStyle w:val="SourceCode"/>
      </w:pPr>
      <w:r>
        <w:rPr>
          <w:rStyle w:val="VerbatimChar"/>
        </w:rPr>
        <w:t xml:space="preserve">Container starts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Startup Probe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Failure → Kubernetes waits/restarts according to policy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Success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Liveness/Readiness</w:t>
      </w:r>
    </w:p>
    <w:bookmarkEnd w:id="33"/>
    <w:bookmarkStart w:id="34" w:name="liveness-probe"/>
    <w:p>
      <w:pPr>
        <w:pStyle w:val="Heading3"/>
      </w:pPr>
      <w:r>
        <w:t xml:space="preserve">Liveness Probe</w:t>
      </w:r>
    </w:p>
    <w:p>
      <w:pPr>
        <w:pStyle w:val="FirstParagraph"/>
      </w:pPr>
      <w:r>
        <w:t xml:space="preserve">Determines whether the application is still alive.</w:t>
      </w:r>
    </w:p>
    <w:bookmarkEnd w:id="34"/>
    <w:bookmarkStart w:id="35" w:name="readiness-probe"/>
    <w:p>
      <w:pPr>
        <w:pStyle w:val="Heading3"/>
      </w:pPr>
      <w:r>
        <w:t xml:space="preserve">Readiness Probe</w:t>
      </w:r>
    </w:p>
    <w:p>
      <w:pPr>
        <w:pStyle w:val="FirstParagraph"/>
      </w:pPr>
      <w:r>
        <w:t xml:space="preserve">Determines whether the application is ready to receive traffic.</w:t>
      </w:r>
    </w:p>
    <w:p>
      <w:pPr>
        <w:pStyle w:val="BodyText"/>
      </w:pPr>
      <w:r>
        <w:t xml:space="preserve">This prevents traffic from being sent to an application that has started its process but is not yet ready.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orizontal-pod-autoscaling"/>
    <w:p>
      <w:pPr>
        <w:pStyle w:val="Heading1"/>
      </w:pPr>
      <w:r>
        <w:t xml:space="preserve">15. Horizontal Pod Autoscaling</w:t>
      </w:r>
    </w:p>
    <w:p>
      <w:pPr>
        <w:pStyle w:val="FirstParagraph"/>
      </w:pPr>
      <w:r>
        <w:t xml:space="preserve">Horizontal Pod Autoscaling allows Kubernetes to adjust the number of Pods based on resource utilization.</w:t>
      </w:r>
    </w:p>
    <w:p>
      <w:pPr>
        <w:pStyle w:val="BodyText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Metrics Server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  HPA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Deployment replicas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  Pods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MINPODS = 2</w:t>
      </w:r>
      <w:r>
        <w:br/>
      </w:r>
      <w:r>
        <w:rPr>
          <w:rStyle w:val="VerbatimChar"/>
        </w:rPr>
        <w:t xml:space="preserve">MAXPODS = 5</w:t>
      </w:r>
      <w:r>
        <w:br/>
      </w:r>
      <w:r>
        <w:rPr>
          <w:rStyle w:val="VerbatimChar"/>
        </w:rPr>
        <w:t xml:space="preserve">CPU target = 70%</w:t>
      </w:r>
      <w:r>
        <w:br/>
      </w:r>
      <w:r>
        <w:rPr>
          <w:rStyle w:val="VerbatimChar"/>
        </w:rPr>
        <w:t xml:space="preserve">Memory target = 80%</w:t>
      </w:r>
    </w:p>
    <w:p>
      <w:pPr>
        <w:pStyle w:val="FirstParagraph"/>
      </w:pPr>
      <w:r>
        <w:t xml:space="preserve">If workload increases and the configured utilization thresholds are exceeded, the HPA can increase the number of replicas.</w:t>
      </w:r>
    </w:p>
    <w:p>
      <w:pPr>
        <w:pStyle w:val="BodyText"/>
      </w:pPr>
      <w:r>
        <w:t xml:space="preserve">If demand decreases, Kubernetes can reduce replicas subject to the HPA policy.</w:t>
      </w:r>
    </w:p>
    <w:p>
      <w:pPr>
        <w:pStyle w:val="BodyText"/>
      </w:pPr>
      <w:r>
        <w:t xml:space="preserve">The Deployment’s desired replica count and HPA behavior should therefore be understood together.</w:t>
      </w:r>
    </w:p>
    <w:p>
      <w:r>
        <w:pict>
          <v:rect style="width:0;height:1.5pt" o:hralign="center" o:hrstd="t" o:hr="t"/>
        </w:pict>
      </w:r>
    </w:p>
    <w:bookmarkEnd w:id="37"/>
    <w:bookmarkStart w:id="38" w:name="infrastructure-as-code"/>
    <w:p>
      <w:pPr>
        <w:pStyle w:val="Heading1"/>
      </w:pPr>
      <w:r>
        <w:t xml:space="preserve">16. Infrastructure as Code</w:t>
      </w:r>
    </w:p>
    <w:p>
      <w:pPr>
        <w:pStyle w:val="FirstParagraph"/>
      </w:pPr>
      <w:r>
        <w:t xml:space="preserve">Terraform is used to define infrastructure declaratively.</w:t>
      </w:r>
    </w:p>
    <w:p>
      <w:pPr>
        <w:pStyle w:val="BodyText"/>
      </w:pPr>
      <w:r>
        <w:t xml:space="preserve">The intended infrastructure lifecycle is:</w:t>
      </w:r>
    </w:p>
    <w:p>
      <w:pPr>
        <w:pStyle w:val="SourceCode"/>
      </w:pPr>
      <w:r>
        <w:rPr>
          <w:rStyle w:val="VerbatimChar"/>
        </w:rPr>
        <w:t xml:space="preserve">Terraform Code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terraform plan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Infrastructure as Code provides:</w:t>
      </w:r>
    </w:p>
    <w:p>
      <w:pPr>
        <w:pStyle w:val="Compact"/>
        <w:numPr>
          <w:ilvl w:val="0"/>
          <w:numId w:val="1014"/>
        </w:numPr>
      </w:pPr>
      <w:r>
        <w:t xml:space="preserve">Repeatability</w:t>
      </w:r>
    </w:p>
    <w:p>
      <w:pPr>
        <w:pStyle w:val="Compact"/>
        <w:numPr>
          <w:ilvl w:val="0"/>
          <w:numId w:val="1014"/>
        </w:numPr>
      </w:pPr>
      <w:r>
        <w:t xml:space="preserve">Version control</w:t>
      </w:r>
    </w:p>
    <w:p>
      <w:pPr>
        <w:pStyle w:val="Compact"/>
        <w:numPr>
          <w:ilvl w:val="0"/>
          <w:numId w:val="1014"/>
        </w:numPr>
      </w:pPr>
      <w:r>
        <w:t xml:space="preserve">Reviewability</w:t>
      </w:r>
    </w:p>
    <w:p>
      <w:pPr>
        <w:pStyle w:val="Compact"/>
        <w:numPr>
          <w:ilvl w:val="0"/>
          <w:numId w:val="1014"/>
        </w:numPr>
      </w:pPr>
      <w:r>
        <w:t xml:space="preserve">Consistency</w:t>
      </w:r>
    </w:p>
    <w:p>
      <w:pPr>
        <w:pStyle w:val="Compact"/>
        <w:numPr>
          <w:ilvl w:val="0"/>
          <w:numId w:val="1014"/>
        </w:numPr>
      </w:pPr>
      <w:r>
        <w:t xml:space="preserve">Automation</w:t>
      </w:r>
    </w:p>
    <w:p>
      <w:pPr>
        <w:pStyle w:val="Compact"/>
        <w:numPr>
          <w:ilvl w:val="0"/>
          <w:numId w:val="1014"/>
        </w:numPr>
      </w:pPr>
      <w:r>
        <w:t xml:space="preserve">Disaster recovery capability</w:t>
      </w:r>
    </w:p>
    <w:p>
      <w:pPr>
        <w:pStyle w:val="FirstParagraph"/>
      </w:pPr>
      <w:r>
        <w:t xml:space="preserve">The Terraform layer can eventually manage cloud infrastructure including:</w:t>
      </w:r>
    </w:p>
    <w:p>
      <w:pPr>
        <w:pStyle w:val="Compact"/>
        <w:numPr>
          <w:ilvl w:val="0"/>
          <w:numId w:val="1015"/>
        </w:numPr>
      </w:pPr>
      <w:r>
        <w:t xml:space="preserve">VPC</w:t>
      </w:r>
    </w:p>
    <w:p>
      <w:pPr>
        <w:pStyle w:val="Compact"/>
        <w:numPr>
          <w:ilvl w:val="0"/>
          <w:numId w:val="1015"/>
        </w:numPr>
      </w:pPr>
      <w:r>
        <w:t xml:space="preserve">Subnets</w:t>
      </w:r>
    </w:p>
    <w:p>
      <w:pPr>
        <w:pStyle w:val="Compact"/>
        <w:numPr>
          <w:ilvl w:val="0"/>
          <w:numId w:val="1015"/>
        </w:numPr>
      </w:pPr>
      <w:r>
        <w:t xml:space="preserve">Security Groups</w:t>
      </w:r>
    </w:p>
    <w:p>
      <w:pPr>
        <w:pStyle w:val="Compact"/>
        <w:numPr>
          <w:ilvl w:val="0"/>
          <w:numId w:val="1015"/>
        </w:numPr>
      </w:pPr>
      <w:r>
        <w:t xml:space="preserve">IAM</w:t>
      </w:r>
    </w:p>
    <w:p>
      <w:pPr>
        <w:pStyle w:val="Compact"/>
        <w:numPr>
          <w:ilvl w:val="0"/>
          <w:numId w:val="1015"/>
        </w:numPr>
      </w:pPr>
      <w:r>
        <w:t xml:space="preserve">Kubernetes cluster</w:t>
      </w:r>
    </w:p>
    <w:p>
      <w:pPr>
        <w:pStyle w:val="Compact"/>
        <w:numPr>
          <w:ilvl w:val="0"/>
          <w:numId w:val="1015"/>
        </w:numPr>
      </w:pPr>
      <w:r>
        <w:t xml:space="preserve">Load balancers</w:t>
      </w:r>
    </w:p>
    <w:p>
      <w:pPr>
        <w:pStyle w:val="Compact"/>
        <w:numPr>
          <w:ilvl w:val="0"/>
          <w:numId w:val="1015"/>
        </w:numPr>
      </w:pPr>
      <w:r>
        <w:t xml:space="preserve">Databases</w:t>
      </w:r>
    </w:p>
    <w:p>
      <w:pPr>
        <w:pStyle w:val="Compact"/>
        <w:numPr>
          <w:ilvl w:val="0"/>
          <w:numId w:val="1015"/>
        </w:numPr>
      </w:pPr>
      <w:r>
        <w:t xml:space="preserve">Monitoring infrastructure</w:t>
      </w:r>
    </w:p>
    <w:p>
      <w:r>
        <w:pict>
          <v:rect style="width:0;height:1.5pt" o:hralign="center" o:hrstd="t" o:hr="t"/>
        </w:pict>
      </w:r>
    </w:p>
    <w:bookmarkEnd w:id="38"/>
    <w:bookmarkStart w:id="39" w:name="cicd"/>
    <w:p>
      <w:pPr>
        <w:pStyle w:val="Heading1"/>
      </w:pPr>
      <w:r>
        <w:t xml:space="preserve">17. CI/CD</w:t>
      </w:r>
    </w:p>
    <w:p>
      <w:pPr>
        <w:pStyle w:val="FirstParagraph"/>
      </w:pPr>
      <w:r>
        <w:t xml:space="preserve">The CI/CD pipeline automates application delivery.</w:t>
      </w:r>
    </w:p>
    <w:p>
      <w:pPr>
        <w:pStyle w:val="BodyText"/>
      </w:pPr>
      <w:r>
        <w:t xml:space="preserve">A typical pipeline is: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CI Pipeline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Compile</w:t>
      </w:r>
      <w:r>
        <w:br/>
      </w:r>
      <w:r>
        <w:rPr>
          <w:rStyle w:val="VerbatimChar"/>
        </w:rPr>
        <w:t xml:space="preserve">    ├── Unit Tests</w:t>
      </w:r>
      <w:r>
        <w:br/>
      </w:r>
      <w:r>
        <w:rPr>
          <w:rStyle w:val="VerbatimChar"/>
        </w:rPr>
        <w:t xml:space="preserve">    ├── Integration Tests</w:t>
      </w:r>
      <w:r>
        <w:br/>
      </w:r>
      <w:r>
        <w:rPr>
          <w:rStyle w:val="VerbatimChar"/>
        </w:rPr>
        <w:t xml:space="preserve">    ├── Package</w:t>
      </w:r>
      <w:r>
        <w:br/>
      </w:r>
      <w:r>
        <w:rPr>
          <w:rStyle w:val="VerbatimChar"/>
        </w:rPr>
        <w:t xml:space="preserve">    ├── Security Scanning</w:t>
      </w:r>
      <w:r>
        <w:br/>
      </w:r>
      <w:r>
        <w:rPr>
          <w:rStyle w:val="VerbatimChar"/>
        </w:rPr>
        <w:t xml:space="preserve">    └── Docker Build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Container Registry</w:t>
      </w:r>
    </w:p>
    <w:p>
      <w:pPr>
        <w:pStyle w:val="FirstParagraph"/>
      </w:pPr>
      <w:r>
        <w:t xml:space="preserve">CI should prevent defective code from reaching deployment environments.</w:t>
      </w:r>
    </w:p>
    <w:p>
      <w:r>
        <w:pict>
          <v:rect style="width:0;height:1.5pt" o:hralign="center" o:hrstd="t" o:hr="t"/>
        </w:pict>
      </w:r>
    </w:p>
    <w:bookmarkEnd w:id="39"/>
    <w:bookmarkStart w:id="40" w:name="gitops-and-argo-cd"/>
    <w:p>
      <w:pPr>
        <w:pStyle w:val="Heading1"/>
      </w:pPr>
      <w:r>
        <w:t xml:space="preserve">18. GitOps and Argo CD</w:t>
      </w:r>
    </w:p>
    <w:p>
      <w:pPr>
        <w:pStyle w:val="FirstParagraph"/>
      </w:pPr>
      <w:r>
        <w:t xml:space="preserve">GitOps makes Git the source of truth for the desired deployment state.</w:t>
      </w:r>
    </w:p>
    <w:p>
      <w:pPr>
        <w:pStyle w:val="BodyText"/>
      </w:pPr>
      <w:r>
        <w:t xml:space="preserve">The intended model is: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Git Repository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Kubernetes Manifests / Helm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Argo CD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Kubernetes</w:t>
      </w:r>
    </w:p>
    <w:p>
      <w:pPr>
        <w:pStyle w:val="FirstParagraph"/>
      </w:pPr>
      <w:r>
        <w:t xml:space="preserve">Argo CD continuously compares:</w:t>
      </w:r>
    </w:p>
    <w:p>
      <w:pPr>
        <w:pStyle w:val="SourceCode"/>
      </w:pPr>
      <w:r>
        <w:rPr>
          <w:rStyle w:val="VerbatimChar"/>
        </w:rPr>
        <w:t xml:space="preserve">Desired State</w:t>
      </w:r>
      <w:r>
        <w:br/>
      </w:r>
      <w:r>
        <w:rPr>
          <w:rStyle w:val="VerbatimChar"/>
        </w:rPr>
        <w:t xml:space="preserve">     VS</w:t>
      </w:r>
      <w:r>
        <w:br/>
      </w:r>
      <w:r>
        <w:rPr>
          <w:rStyle w:val="VerbatimChar"/>
        </w:rPr>
        <w:t xml:space="preserve">Actual State</w:t>
      </w:r>
    </w:p>
    <w:p>
      <w:pPr>
        <w:pStyle w:val="FirstParagraph"/>
      </w:pPr>
      <w:r>
        <w:t xml:space="preserve">If the cluster differs from the desired state, Argo CD can synchronize the environment according to the configured policy.</w:t>
      </w:r>
    </w:p>
    <w:p>
      <w:pPr>
        <w:pStyle w:val="BodyText"/>
      </w:pPr>
      <w:r>
        <w:t xml:space="preserve">This provides:</w:t>
      </w:r>
    </w:p>
    <w:p>
      <w:pPr>
        <w:pStyle w:val="Compact"/>
        <w:numPr>
          <w:ilvl w:val="0"/>
          <w:numId w:val="1016"/>
        </w:numPr>
      </w:pPr>
      <w:r>
        <w:t xml:space="preserve">Declarative deployments</w:t>
      </w:r>
    </w:p>
    <w:p>
      <w:pPr>
        <w:pStyle w:val="Compact"/>
        <w:numPr>
          <w:ilvl w:val="0"/>
          <w:numId w:val="1016"/>
        </w:numPr>
      </w:pPr>
      <w:r>
        <w:t xml:space="preserve">Auditability</w:t>
      </w:r>
    </w:p>
    <w:p>
      <w:pPr>
        <w:pStyle w:val="Compact"/>
        <w:numPr>
          <w:ilvl w:val="0"/>
          <w:numId w:val="1016"/>
        </w:numPr>
      </w:pPr>
      <w:r>
        <w:t xml:space="preserve">Version history</w:t>
      </w:r>
    </w:p>
    <w:p>
      <w:pPr>
        <w:pStyle w:val="Compact"/>
        <w:numPr>
          <w:ilvl w:val="0"/>
          <w:numId w:val="1016"/>
        </w:numPr>
      </w:pPr>
      <w:r>
        <w:t xml:space="preserve">Rollback capability</w:t>
      </w:r>
    </w:p>
    <w:p>
      <w:pPr>
        <w:pStyle w:val="Compact"/>
        <w:numPr>
          <w:ilvl w:val="0"/>
          <w:numId w:val="1016"/>
        </w:numPr>
      </w:pPr>
      <w:r>
        <w:t xml:space="preserve">Drift detection</w:t>
      </w:r>
    </w:p>
    <w:p>
      <w:pPr>
        <w:pStyle w:val="Compact"/>
        <w:numPr>
          <w:ilvl w:val="0"/>
          <w:numId w:val="1016"/>
        </w:numPr>
      </w:pPr>
      <w:r>
        <w:t xml:space="preserve">Reproducibility</w:t>
      </w:r>
    </w:p>
    <w:p>
      <w:r>
        <w:pict>
          <v:rect style="width:0;height:1.5pt" o:hralign="center" o:hrstd="t" o:hr="t"/>
        </w:pict>
      </w:r>
    </w:p>
    <w:bookmarkEnd w:id="40"/>
    <w:bookmarkStart w:id="44" w:name="monitoring-and-observability"/>
    <w:p>
      <w:pPr>
        <w:pStyle w:val="Heading1"/>
      </w:pPr>
      <w:r>
        <w:t xml:space="preserve">19. Monitoring and Observability</w:t>
      </w:r>
    </w:p>
    <w:p>
      <w:pPr>
        <w:pStyle w:val="FirstParagraph"/>
      </w:pPr>
      <w:r>
        <w:t xml:space="preserve">The platform is designed to provide visibility into application and infrastructure health.</w:t>
      </w:r>
    </w:p>
    <w:p>
      <w:pPr>
        <w:pStyle w:val="BodyText"/>
      </w:pPr>
      <w:r>
        <w:t xml:space="preserve">Observability should cover:</w:t>
      </w:r>
    </w:p>
    <w:bookmarkStart w:id="41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CPU utilization</w:t>
      </w:r>
    </w:p>
    <w:p>
      <w:pPr>
        <w:pStyle w:val="Compact"/>
        <w:numPr>
          <w:ilvl w:val="0"/>
          <w:numId w:val="1017"/>
        </w:numPr>
      </w:pPr>
      <w:r>
        <w:t xml:space="preserve">Memory utilization</w:t>
      </w:r>
    </w:p>
    <w:p>
      <w:pPr>
        <w:pStyle w:val="Compact"/>
        <w:numPr>
          <w:ilvl w:val="0"/>
          <w:numId w:val="1017"/>
        </w:numPr>
      </w:pPr>
      <w:r>
        <w:t xml:space="preserve">Request rates</w:t>
      </w:r>
    </w:p>
    <w:p>
      <w:pPr>
        <w:pStyle w:val="Compact"/>
        <w:numPr>
          <w:ilvl w:val="0"/>
          <w:numId w:val="1017"/>
        </w:numPr>
      </w:pPr>
      <w:r>
        <w:t xml:space="preserve">Error rates</w:t>
      </w:r>
    </w:p>
    <w:p>
      <w:pPr>
        <w:pStyle w:val="Compact"/>
        <w:numPr>
          <w:ilvl w:val="0"/>
          <w:numId w:val="1017"/>
        </w:numPr>
      </w:pPr>
      <w:r>
        <w:t xml:space="preserve">Latency</w:t>
      </w:r>
    </w:p>
    <w:p>
      <w:pPr>
        <w:pStyle w:val="Compact"/>
        <w:numPr>
          <w:ilvl w:val="0"/>
          <w:numId w:val="1017"/>
        </w:numPr>
      </w:pPr>
      <w:r>
        <w:t xml:space="preserve">Pod count</w:t>
      </w:r>
    </w:p>
    <w:p>
      <w:pPr>
        <w:pStyle w:val="Compact"/>
        <w:numPr>
          <w:ilvl w:val="0"/>
          <w:numId w:val="1017"/>
        </w:numPr>
      </w:pPr>
      <w:r>
        <w:t xml:space="preserve">HPA activity</w:t>
      </w:r>
    </w:p>
    <w:bookmarkEnd w:id="41"/>
    <w:bookmarkStart w:id="42" w:name="logs"/>
    <w:p>
      <w:pPr>
        <w:pStyle w:val="Heading3"/>
      </w:pPr>
      <w:r>
        <w:t xml:space="preserve">Logs</w:t>
      </w:r>
    </w:p>
    <w:p>
      <w:pPr>
        <w:pStyle w:val="FirstParagraph"/>
      </w:pPr>
      <w:r>
        <w:t xml:space="preserve">Application and Kubernetes logs should be centrally accessible.</w:t>
      </w:r>
    </w:p>
    <w:bookmarkEnd w:id="42"/>
    <w:bookmarkStart w:id="43" w:name="health"/>
    <w:p>
      <w:pPr>
        <w:pStyle w:val="Heading3"/>
      </w:pPr>
      <w:r>
        <w:t xml:space="preserve">Health</w:t>
      </w:r>
    </w:p>
    <w:p>
      <w:pPr>
        <w:pStyle w:val="FirstParagraph"/>
      </w:pPr>
      <w:r>
        <w:t xml:space="preserve">Health endpoints and Kubernetes probes provide application health information.</w:t>
      </w:r>
    </w:p>
    <w:p>
      <w:pPr>
        <w:pStyle w:val="BodyText"/>
      </w:pPr>
      <w:r>
        <w:t xml:space="preserve">The observability architecture can evolve toward:</w:t>
      </w:r>
    </w:p>
    <w:p>
      <w:pPr>
        <w:pStyle w:val="SourceCode"/>
      </w:pP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Metrics</w:t>
      </w:r>
      <w:r>
        <w:br/>
      </w:r>
      <w:r>
        <w:rPr>
          <w:rStyle w:val="VerbatimChar"/>
        </w:rPr>
        <w:t xml:space="preserve">     ├── Logs</w:t>
      </w:r>
      <w:r>
        <w:br/>
      </w:r>
      <w:r>
        <w:rPr>
          <w:rStyle w:val="VerbatimChar"/>
        </w:rPr>
        <w:t xml:space="preserve">     └── Traces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Observability Stack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Dashboards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Security is treated as a platform concern rather than only an application concern.</w:t>
      </w:r>
    </w:p>
    <w:p>
      <w:pPr>
        <w:pStyle w:val="BodyText"/>
      </w:pPr>
      <w:r>
        <w:t xml:space="preserve">Key security areas include:</w:t>
      </w:r>
    </w:p>
    <w:bookmarkStart w:id="45" w:name="container-security"/>
    <w:p>
      <w:pPr>
        <w:pStyle w:val="Heading3"/>
      </w:pPr>
      <w:r>
        <w:t xml:space="preserve">Container Security</w:t>
      </w:r>
    </w:p>
    <w:p>
      <w:pPr>
        <w:pStyle w:val="Compact"/>
        <w:numPr>
          <w:ilvl w:val="0"/>
          <w:numId w:val="1018"/>
        </w:numPr>
      </w:pPr>
      <w:r>
        <w:t xml:space="preserve">Minimal runtime images</w:t>
      </w:r>
    </w:p>
    <w:p>
      <w:pPr>
        <w:pStyle w:val="Compact"/>
        <w:numPr>
          <w:ilvl w:val="0"/>
          <w:numId w:val="1018"/>
        </w:numPr>
      </w:pPr>
      <w:r>
        <w:t xml:space="preserve">Non-root containers</w:t>
      </w:r>
    </w:p>
    <w:p>
      <w:pPr>
        <w:pStyle w:val="Compact"/>
        <w:numPr>
          <w:ilvl w:val="0"/>
          <w:numId w:val="1018"/>
        </w:numPr>
      </w:pPr>
      <w:r>
        <w:t xml:space="preserve">Image scanning</w:t>
      </w:r>
    </w:p>
    <w:p>
      <w:pPr>
        <w:pStyle w:val="Compact"/>
        <w:numPr>
          <w:ilvl w:val="0"/>
          <w:numId w:val="1018"/>
        </w:numPr>
      </w:pPr>
      <w:r>
        <w:t xml:space="preserve">Dependency scanning</w:t>
      </w:r>
    </w:p>
    <w:p>
      <w:pPr>
        <w:pStyle w:val="Compact"/>
        <w:numPr>
          <w:ilvl w:val="0"/>
          <w:numId w:val="1018"/>
        </w:numPr>
      </w:pPr>
      <w:r>
        <w:t xml:space="preserve">Controlled image versions</w:t>
      </w:r>
    </w:p>
    <w:bookmarkEnd w:id="45"/>
    <w:bookmarkStart w:id="46" w:name="kubernetes-security"/>
    <w:p>
      <w:pPr>
        <w:pStyle w:val="Heading3"/>
      </w:pPr>
      <w:r>
        <w:t xml:space="preserve">Kubernetes Security</w:t>
      </w:r>
    </w:p>
    <w:p>
      <w:pPr>
        <w:pStyle w:val="Compact"/>
        <w:numPr>
          <w:ilvl w:val="0"/>
          <w:numId w:val="1019"/>
        </w:numPr>
      </w:pPr>
      <w:r>
        <w:t xml:space="preserve">RBAC</w:t>
      </w:r>
    </w:p>
    <w:p>
      <w:pPr>
        <w:pStyle w:val="Compact"/>
        <w:numPr>
          <w:ilvl w:val="0"/>
          <w:numId w:val="1019"/>
        </w:numPr>
      </w:pPr>
      <w:r>
        <w:t xml:space="preserve">Service Accounts</w:t>
      </w:r>
    </w:p>
    <w:p>
      <w:pPr>
        <w:pStyle w:val="Compact"/>
        <w:numPr>
          <w:ilvl w:val="0"/>
          <w:numId w:val="1019"/>
        </w:numPr>
      </w:pPr>
      <w:r>
        <w:t xml:space="preserve">Namespace isolation</w:t>
      </w:r>
    </w:p>
    <w:p>
      <w:pPr>
        <w:pStyle w:val="Compact"/>
        <w:numPr>
          <w:ilvl w:val="0"/>
          <w:numId w:val="1019"/>
        </w:numPr>
      </w:pPr>
      <w:r>
        <w:t xml:space="preserve">Network Policies</w:t>
      </w:r>
    </w:p>
    <w:p>
      <w:pPr>
        <w:pStyle w:val="Compact"/>
        <w:numPr>
          <w:ilvl w:val="0"/>
          <w:numId w:val="1019"/>
        </w:numPr>
      </w:pPr>
      <w:r>
        <w:t xml:space="preserve">Pod Security</w:t>
      </w:r>
    </w:p>
    <w:p>
      <w:pPr>
        <w:pStyle w:val="Compact"/>
        <w:numPr>
          <w:ilvl w:val="0"/>
          <w:numId w:val="1019"/>
        </w:numPr>
      </w:pPr>
      <w:r>
        <w:t xml:space="preserve">Secret management</w:t>
      </w:r>
    </w:p>
    <w:bookmarkEnd w:id="46"/>
    <w:bookmarkStart w:id="47" w:name="application-security"/>
    <w:p>
      <w:pPr>
        <w:pStyle w:val="Heading3"/>
      </w:pPr>
      <w:r>
        <w:t xml:space="preserve">Application Security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Authorization</w:t>
      </w:r>
    </w:p>
    <w:p>
      <w:pPr>
        <w:pStyle w:val="Compact"/>
        <w:numPr>
          <w:ilvl w:val="0"/>
          <w:numId w:val="1020"/>
        </w:numPr>
      </w:pPr>
      <w:r>
        <w:t xml:space="preserve">Input validation</w:t>
      </w:r>
    </w:p>
    <w:p>
      <w:pPr>
        <w:pStyle w:val="Compact"/>
        <w:numPr>
          <w:ilvl w:val="0"/>
          <w:numId w:val="1020"/>
        </w:numPr>
      </w:pPr>
      <w:r>
        <w:t xml:space="preserve">Secure API design</w:t>
      </w:r>
    </w:p>
    <w:p>
      <w:pPr>
        <w:pStyle w:val="Compact"/>
        <w:numPr>
          <w:ilvl w:val="0"/>
          <w:numId w:val="1020"/>
        </w:numPr>
      </w:pPr>
      <w:r>
        <w:t xml:space="preserve">Dependency management</w:t>
      </w:r>
    </w:p>
    <w:bookmarkEnd w:id="47"/>
    <w:bookmarkStart w:id="48" w:name="infrastructure-security"/>
    <w:p>
      <w:pPr>
        <w:pStyle w:val="Heading3"/>
      </w:pPr>
      <w:r>
        <w:t xml:space="preserve">Infrastructure Security</w:t>
      </w:r>
    </w:p>
    <w:p>
      <w:pPr>
        <w:pStyle w:val="Compact"/>
        <w:numPr>
          <w:ilvl w:val="0"/>
          <w:numId w:val="1021"/>
        </w:numPr>
      </w:pPr>
      <w:r>
        <w:t xml:space="preserve">Least privilege IAM</w:t>
      </w:r>
    </w:p>
    <w:p>
      <w:pPr>
        <w:pStyle w:val="Compact"/>
        <w:numPr>
          <w:ilvl w:val="0"/>
          <w:numId w:val="1021"/>
        </w:numPr>
      </w:pPr>
      <w:r>
        <w:t xml:space="preserve">Network segmentation</w:t>
      </w:r>
    </w:p>
    <w:p>
      <w:pPr>
        <w:pStyle w:val="Compact"/>
        <w:numPr>
          <w:ilvl w:val="0"/>
          <w:numId w:val="1021"/>
        </w:numPr>
      </w:pPr>
      <w:r>
        <w:t xml:space="preserve">Private workloads</w:t>
      </w:r>
    </w:p>
    <w:p>
      <w:pPr>
        <w:pStyle w:val="Compact"/>
        <w:numPr>
          <w:ilvl w:val="0"/>
          <w:numId w:val="1021"/>
        </w:numPr>
      </w:pPr>
      <w:r>
        <w:t xml:space="preserve">Encryption</w:t>
      </w:r>
    </w:p>
    <w:p>
      <w:pPr>
        <w:pStyle w:val="Compact"/>
        <w:numPr>
          <w:ilvl w:val="0"/>
          <w:numId w:val="1021"/>
        </w:numPr>
      </w:pPr>
      <w:r>
        <w:t xml:space="preserve">Secure secrets management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local-development-environment"/>
    <w:p>
      <w:pPr>
        <w:pStyle w:val="Heading1"/>
      </w:pPr>
      <w:r>
        <w:t xml:space="preserve">21. Local Development Environment</w:t>
      </w:r>
    </w:p>
    <w:p>
      <w:pPr>
        <w:pStyle w:val="FirstParagraph"/>
      </w:pPr>
      <w:r>
        <w:t xml:space="preserve">The platform can be developed locally using:</w:t>
      </w:r>
    </w:p>
    <w:p>
      <w:pPr>
        <w:pStyle w:val="Compact"/>
        <w:numPr>
          <w:ilvl w:val="0"/>
          <w:numId w:val="1022"/>
        </w:numPr>
      </w:pPr>
      <w:r>
        <w:t xml:space="preserve">Windows</w:t>
      </w:r>
    </w:p>
    <w:p>
      <w:pPr>
        <w:pStyle w:val="Compact"/>
        <w:numPr>
          <w:ilvl w:val="0"/>
          <w:numId w:val="1022"/>
        </w:numPr>
      </w:pPr>
      <w:r>
        <w:t xml:space="preserve">Docker Desktop</w:t>
      </w:r>
    </w:p>
    <w:p>
      <w:pPr>
        <w:pStyle w:val="Compact"/>
        <w:numPr>
          <w:ilvl w:val="0"/>
          <w:numId w:val="1022"/>
        </w:numPr>
      </w:pPr>
      <w:r>
        <w:t xml:space="preserve">Minikube</w:t>
      </w:r>
    </w:p>
    <w:p>
      <w:pPr>
        <w:pStyle w:val="Compact"/>
        <w:numPr>
          <w:ilvl w:val="0"/>
          <w:numId w:val="1022"/>
        </w:numPr>
      </w:pPr>
      <w:r>
        <w:t xml:space="preserve">kubectl</w:t>
      </w:r>
    </w:p>
    <w:p>
      <w:pPr>
        <w:pStyle w:val="Compact"/>
        <w:numPr>
          <w:ilvl w:val="0"/>
          <w:numId w:val="1022"/>
        </w:numPr>
      </w:pPr>
      <w:r>
        <w:t xml:space="preserve">Helm</w:t>
      </w:r>
    </w:p>
    <w:p>
      <w:pPr>
        <w:pStyle w:val="Compact"/>
        <w:numPr>
          <w:ilvl w:val="0"/>
          <w:numId w:val="1022"/>
        </w:numPr>
      </w:pPr>
      <w:r>
        <w:t xml:space="preserve">Maven</w:t>
      </w:r>
    </w:p>
    <w:p>
      <w:pPr>
        <w:pStyle w:val="Compact"/>
        <w:numPr>
          <w:ilvl w:val="0"/>
          <w:numId w:val="1022"/>
        </w:numPr>
      </w:pPr>
      <w:r>
        <w:t xml:space="preserve">Java 21</w:t>
      </w:r>
    </w:p>
    <w:p>
      <w:pPr>
        <w:pStyle w:val="Compact"/>
        <w:numPr>
          <w:ilvl w:val="0"/>
          <w:numId w:val="1022"/>
        </w:numPr>
      </w:pPr>
      <w:r>
        <w:t xml:space="preserve">Git</w:t>
      </w:r>
    </w:p>
    <w:p>
      <w:pPr>
        <w:pStyle w:val="FirstParagraph"/>
      </w:pPr>
      <w:r>
        <w:t xml:space="preserve">Verify Java: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Verify Maven:</w:t>
      </w:r>
    </w:p>
    <w:p>
      <w:pPr>
        <w:pStyle w:val="SourceCode"/>
      </w:pPr>
      <w:r>
        <w:rPr>
          <w:rStyle w:val="NormalTok"/>
        </w:rPr>
        <w:t xml:space="preserve">mvn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Verify Docker:</w:t>
      </w:r>
    </w:p>
    <w:p>
      <w:pPr>
        <w:pStyle w:val="SourceCode"/>
      </w:pPr>
      <w:r>
        <w:rPr>
          <w:rStyle w:val="NormalTok"/>
        </w:rPr>
        <w:t xml:space="preserve">docker version</w:t>
      </w:r>
    </w:p>
    <w:p>
      <w:pPr>
        <w:pStyle w:val="FirstParagraph"/>
      </w:pPr>
      <w:r>
        <w:t xml:space="preserve">Verify Kubernetes:</w:t>
      </w:r>
    </w:p>
    <w:p>
      <w:pPr>
        <w:pStyle w:val="SourceCode"/>
      </w:pPr>
      <w:r>
        <w:rPr>
          <w:rStyle w:val="NormalTok"/>
        </w:rPr>
        <w:t xml:space="preserve">kubectl version</w:t>
      </w:r>
    </w:p>
    <w:p>
      <w:pPr>
        <w:pStyle w:val="FirstParagraph"/>
      </w:pPr>
      <w:r>
        <w:t xml:space="preserve">Verify Helm:</w:t>
      </w:r>
    </w:p>
    <w:p>
      <w:pPr>
        <w:pStyle w:val="SourceCode"/>
      </w:pPr>
      <w:r>
        <w:rPr>
          <w:rStyle w:val="NormalTok"/>
        </w:rPr>
        <w:t xml:space="preserve">helm version</w:t>
      </w:r>
    </w:p>
    <w:p>
      <w:pPr>
        <w:pStyle w:val="FirstParagraph"/>
      </w:pPr>
      <w:r>
        <w:t xml:space="preserve">Verify Minikube:</w:t>
      </w:r>
    </w:p>
    <w:p>
      <w:pPr>
        <w:pStyle w:val="SourceCode"/>
      </w:pPr>
      <w:r>
        <w:rPr>
          <w:rStyle w:val="NormalTok"/>
        </w:rPr>
        <w:t xml:space="preserve">minikube version</w:t>
      </w:r>
    </w:p>
    <w:p>
      <w:r>
        <w:pict>
          <v:rect style="width:0;height:1.5pt" o:hralign="center" o:hrstd="t" o:hr="t"/>
        </w:pict>
      </w:r>
    </w:p>
    <w:bookmarkEnd w:id="50"/>
    <w:bookmarkStart w:id="51" w:name="running-the-platform"/>
    <w:p>
      <w:pPr>
        <w:pStyle w:val="Heading1"/>
      </w:pPr>
      <w:r>
        <w:t xml:space="preserve">22. Running the Platform</w:t>
      </w:r>
    </w:p>
    <w:p>
      <w:pPr>
        <w:pStyle w:val="FirstParagraph"/>
      </w:pPr>
      <w:r>
        <w:t xml:space="preserve">Start Minikube:</w:t>
      </w:r>
    </w:p>
    <w:p>
      <w:pPr>
        <w:pStyle w:val="SourceCode"/>
      </w:pPr>
      <w:r>
        <w:rPr>
          <w:rStyle w:val="NormalTok"/>
        </w:rPr>
        <w:t xml:space="preserve">minikube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</w:t>
      </w:r>
    </w:p>
    <w:p>
      <w:pPr>
        <w:pStyle w:val="FirstParagraph"/>
      </w:pPr>
      <w:r>
        <w:t xml:space="preserve">Verify the cluster:</w:t>
      </w:r>
    </w:p>
    <w:p>
      <w:pPr>
        <w:pStyle w:val="SourceCode"/>
      </w:pPr>
      <w:r>
        <w:rPr>
          <w:rStyle w:val="NormalTok"/>
        </w:rPr>
        <w:t xml:space="preserve">kubectl get nodes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NAME       STATUS   ROLES           AGE</w:t>
      </w:r>
      <w:r>
        <w:br/>
      </w:r>
      <w:r>
        <w:rPr>
          <w:rStyle w:val="VerbatimChar"/>
        </w:rPr>
        <w:t xml:space="preserve">minikube   Ready    control-plane   ...</w:t>
      </w:r>
    </w:p>
    <w:p>
      <w:pPr>
        <w:pStyle w:val="FirstParagraph"/>
      </w:pPr>
      <w:r>
        <w:t xml:space="preserve">Create or verify the namespace:</w:t>
      </w:r>
    </w:p>
    <w:p>
      <w:pPr>
        <w:pStyle w:val="SourceCode"/>
      </w:pPr>
      <w:r>
        <w:rPr>
          <w:rStyle w:val="NormalTok"/>
        </w:rPr>
        <w:t xml:space="preserve">kubectl get namespaces</w:t>
      </w:r>
    </w:p>
    <w:p>
      <w:r>
        <w:pict>
          <v:rect style="width:0;height:1.5pt" o:hralign="center" o:hrstd="t" o:hr="t"/>
        </w:pict>
      </w:r>
    </w:p>
    <w:bookmarkEnd w:id="51"/>
    <w:bookmarkStart w:id="52" w:name="building-the-applications"/>
    <w:p>
      <w:pPr>
        <w:pStyle w:val="Heading1"/>
      </w:pPr>
      <w:r>
        <w:t xml:space="preserve">23. Building the Applications</w:t>
      </w:r>
    </w:p>
    <w:p>
      <w:pPr>
        <w:pStyle w:val="FirstParagraph"/>
      </w:pPr>
      <w:r>
        <w:t xml:space="preserve">Navigate to an application: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applications\customer-service</w:t>
      </w:r>
    </w:p>
    <w:p>
      <w:pPr>
        <w:pStyle w:val="FirstParagraph"/>
      </w:pPr>
      <w:r>
        <w:t xml:space="preserve">Build the application:</w:t>
      </w:r>
    </w:p>
    <w:p>
      <w:pPr>
        <w:pStyle w:val="SourceCode"/>
      </w:pPr>
      <w:r>
        <w:rPr>
          <w:rStyle w:val="NormalTok"/>
        </w:rPr>
        <w:t xml:space="preserve">mvn clean package</w:t>
      </w:r>
    </w:p>
    <w:p>
      <w:pPr>
        <w:pStyle w:val="FirstParagraph"/>
      </w:pPr>
      <w:r>
        <w:t xml:space="preserve">Skip tests when specifically required:</w:t>
      </w:r>
    </w:p>
    <w:p>
      <w:pPr>
        <w:pStyle w:val="SourceCode"/>
      </w:pPr>
      <w:r>
        <w:rPr>
          <w:rStyle w:val="NormalTok"/>
        </w:rPr>
        <w:t xml:space="preserve">mvn clean package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DskipTests</w:t>
      </w:r>
    </w:p>
    <w:p>
      <w:pPr>
        <w:pStyle w:val="FirstParagraph"/>
      </w:pPr>
      <w:r>
        <w:t xml:space="preserve">The resulting JAR is normally located under:</w:t>
      </w:r>
    </w:p>
    <w:p>
      <w:pPr>
        <w:pStyle w:val="SourceCode"/>
      </w:pPr>
      <w:r>
        <w:rPr>
          <w:rStyle w:val="VerbatimChar"/>
        </w:rPr>
        <w:t xml:space="preserve">target/</w:t>
      </w:r>
    </w:p>
    <w:p>
      <w:pPr>
        <w:pStyle w:val="FirstParagraph"/>
      </w:pPr>
      <w:r>
        <w:t xml:space="preserve">Tests should preferably remain enabled in CI.</w:t>
      </w:r>
    </w:p>
    <w:p>
      <w:r>
        <w:pict>
          <v:rect style="width:0;height:1.5pt" o:hralign="center" o:hrstd="t" o:hr="t"/>
        </w:pict>
      </w:r>
    </w:p>
    <w:bookmarkEnd w:id="52"/>
    <w:bookmarkStart w:id="53" w:name="building-docker-images"/>
    <w:p>
      <w:pPr>
        <w:pStyle w:val="Heading1"/>
      </w:pPr>
      <w:r>
        <w:t xml:space="preserve">24. Building Docker Images</w:t>
      </w:r>
    </w:p>
    <w:p>
      <w:pPr>
        <w:pStyle w:val="FirstParagraph"/>
      </w:pPr>
      <w:r>
        <w:t xml:space="preserve">Build an application image:</w:t>
      </w:r>
    </w:p>
    <w:p>
      <w:pPr>
        <w:pStyle w:val="SourceCode"/>
      </w:pP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customer-service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v3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docker images</w:t>
      </w:r>
    </w:p>
    <w:p>
      <w:pPr>
        <w:pStyle w:val="FirstParagraph"/>
      </w:pPr>
      <w:r>
        <w:t xml:space="preserve">The image should appear in the local Docker image repository.</w:t>
      </w:r>
    </w:p>
    <w:p>
      <w:r>
        <w:pict>
          <v:rect style="width:0;height:1.5pt" o:hralign="center" o:hrstd="t" o:hr="t"/>
        </w:pict>
      </w:r>
    </w:p>
    <w:bookmarkEnd w:id="53"/>
    <w:bookmarkStart w:id="54" w:name="deploying-to-kubernetes"/>
    <w:p>
      <w:pPr>
        <w:pStyle w:val="Heading1"/>
      </w:pPr>
      <w:r>
        <w:t xml:space="preserve">25. Deploying to Kubernetes</w:t>
      </w:r>
    </w:p>
    <w:p>
      <w:pPr>
        <w:pStyle w:val="FirstParagraph"/>
      </w:pPr>
      <w:r>
        <w:t xml:space="preserve">For local Minikube development, images can be made available to the cluster.</w:t>
      </w:r>
    </w:p>
    <w:p>
      <w:pPr>
        <w:pStyle w:val="BodyText"/>
      </w:pPr>
      <w:r>
        <w:t xml:space="preserve">One approach is:</w:t>
      </w:r>
    </w:p>
    <w:p>
      <w:pPr>
        <w:pStyle w:val="SourceCode"/>
      </w:pPr>
      <w:r>
        <w:rPr>
          <w:rStyle w:val="NormalTok"/>
        </w:rPr>
        <w:t xml:space="preserve">minikube image load customer-service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v3</w:t>
      </w:r>
    </w:p>
    <w:p>
      <w:pPr>
        <w:pStyle w:val="FirstParagraph"/>
      </w:pPr>
      <w:r>
        <w:t xml:space="preserve">Verify the image:</w:t>
      </w:r>
    </w:p>
    <w:p>
      <w:pPr>
        <w:pStyle w:val="SourceCode"/>
      </w:pPr>
      <w:r>
        <w:rPr>
          <w:rStyle w:val="NormalTok"/>
        </w:rPr>
        <w:t xml:space="preserve">minikube image </w:t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Kubernetes can then use the locally available image.</w:t>
      </w:r>
    </w:p>
    <w:p>
      <w:r>
        <w:pict>
          <v:rect style="width:0;height:1.5pt" o:hralign="center" o:hrstd="t" o:hr="t"/>
        </w:pict>
      </w:r>
    </w:p>
    <w:bookmarkEnd w:id="54"/>
    <w:bookmarkStart w:id="55" w:name="helm-deployment"/>
    <w:p>
      <w:pPr>
        <w:pStyle w:val="Heading1"/>
      </w:pPr>
      <w:r>
        <w:t xml:space="preserve">26. Helm Deployment</w:t>
      </w:r>
    </w:p>
    <w:p>
      <w:pPr>
        <w:pStyle w:val="FirstParagraph"/>
      </w:pPr>
      <w:r>
        <w:t xml:space="preserve">List Helm releases:</w:t>
      </w:r>
    </w:p>
    <w:p>
      <w:pPr>
        <w:pStyle w:val="SourceCode"/>
      </w:pPr>
      <w:r>
        <w:rPr>
          <w:rStyle w:val="NormalTok"/>
        </w:rPr>
        <w:t xml:space="preserve">helm 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</w:p>
    <w:p>
      <w:pPr>
        <w:pStyle w:val="FirstParagraph"/>
      </w:pPr>
      <w:r>
        <w:t xml:space="preserve">Install a chart:</w:t>
      </w:r>
    </w:p>
    <w:p>
      <w:pPr>
        <w:pStyle w:val="SourceCode"/>
      </w:pPr>
      <w:r>
        <w:rPr>
          <w:rStyle w:val="NormalTok"/>
        </w:rPr>
        <w:t xml:space="preserve">helm install customer-service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helm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customer-service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create-namespace</w:t>
      </w:r>
    </w:p>
    <w:p>
      <w:pPr>
        <w:pStyle w:val="FirstParagraph"/>
      </w:pPr>
      <w:r>
        <w:t xml:space="preserve">Upgrade an existing release:</w:t>
      </w:r>
    </w:p>
    <w:p>
      <w:pPr>
        <w:pStyle w:val="SourceCode"/>
      </w:pPr>
      <w:r>
        <w:rPr>
          <w:rStyle w:val="NormalTok"/>
        </w:rPr>
        <w:t xml:space="preserve">helm upgrade customer-service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helm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customer-service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Inspect the release:</w:t>
      </w:r>
    </w:p>
    <w:p>
      <w:pPr>
        <w:pStyle w:val="SourceCode"/>
      </w:pPr>
      <w:r>
        <w:rPr>
          <w:rStyle w:val="NormalTok"/>
        </w:rPr>
        <w:t xml:space="preserve">helm status customer-service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Render the manifests without deploying:</w:t>
      </w:r>
    </w:p>
    <w:p>
      <w:pPr>
        <w:pStyle w:val="SourceCode"/>
      </w:pPr>
      <w:r>
        <w:rPr>
          <w:rStyle w:val="NormalTok"/>
        </w:rPr>
        <w:t xml:space="preserve">helm template customer-service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helm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customer-service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This is particularly useful for debugging Helm templates.</w:t>
      </w:r>
    </w:p>
    <w:p>
      <w:r>
        <w:pict>
          <v:rect style="width:0;height:1.5pt" o:hralign="center" o:hrstd="t" o:hr="t"/>
        </w:pict>
      </w:r>
    </w:p>
    <w:bookmarkEnd w:id="55"/>
    <w:bookmarkStart w:id="56" w:name="gitops-deployment"/>
    <w:p>
      <w:pPr>
        <w:pStyle w:val="Heading1"/>
      </w:pPr>
      <w:r>
        <w:t xml:space="preserve">27. GitOps Deployment</w:t>
      </w:r>
    </w:p>
    <w:p>
      <w:pPr>
        <w:pStyle w:val="FirstParagraph"/>
      </w:pPr>
      <w:r>
        <w:t xml:space="preserve">In a GitOps environment: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Git Repository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Argo CD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Kubernetes</w:t>
      </w:r>
    </w:p>
    <w:p>
      <w:pPr>
        <w:pStyle w:val="FirstParagraph"/>
      </w:pPr>
      <w:r>
        <w:t xml:space="preserve">Argo CD becomes responsible for applying the desired state.</w:t>
      </w:r>
    </w:p>
    <w:p>
      <w:pPr>
        <w:pStyle w:val="BodyText"/>
      </w:pPr>
      <w:r>
        <w:t xml:space="preserve">The cluster should therefore not be manually modified as the normal production deployment mechanism.</w:t>
      </w:r>
    </w:p>
    <w:p>
      <w:pPr>
        <w:pStyle w:val="BodyText"/>
      </w:pPr>
      <w:r>
        <w:t xml:space="preserve">Manual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changes may cause configuration drift.</w:t>
      </w:r>
    </w:p>
    <w:p>
      <w:r>
        <w:pict>
          <v:rect style="width:0;height:1.5pt" o:hralign="center" o:hrstd="t" o:hr="t"/>
        </w:pict>
      </w:r>
    </w:p>
    <w:bookmarkEnd w:id="56"/>
    <w:bookmarkStart w:id="57" w:name="verification"/>
    <w:p>
      <w:pPr>
        <w:pStyle w:val="Heading1"/>
      </w:pPr>
      <w:r>
        <w:t xml:space="preserve">28. Verification</w:t>
      </w:r>
    </w:p>
    <w:p>
      <w:pPr>
        <w:pStyle w:val="FirstParagraph"/>
      </w:pPr>
      <w:r>
        <w:t xml:space="preserve">After deployment:</w:t>
      </w:r>
    </w:p>
    <w:p>
      <w:pPr>
        <w:pStyle w:val="SourceCode"/>
      </w:pP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deployments:</w:t>
      </w:r>
    </w:p>
    <w:p>
      <w:pPr>
        <w:pStyle w:val="SourceCode"/>
      </w:pPr>
      <w:r>
        <w:rPr>
          <w:rStyle w:val="NormalTok"/>
        </w:rPr>
        <w:t xml:space="preserve">kubectl get deployments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services:</w:t>
      </w:r>
    </w:p>
    <w:p>
      <w:pPr>
        <w:pStyle w:val="SourceCode"/>
      </w:pPr>
      <w:r>
        <w:rPr>
          <w:rStyle w:val="NormalTok"/>
        </w:rPr>
        <w:t xml:space="preserve">kubectl get services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ingress:</w:t>
      </w:r>
    </w:p>
    <w:p>
      <w:pPr>
        <w:pStyle w:val="SourceCode"/>
      </w:pPr>
      <w:r>
        <w:rPr>
          <w:rStyle w:val="NormalTok"/>
        </w:rPr>
        <w:t xml:space="preserve">kubectl get ingress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HPA:</w:t>
      </w:r>
    </w:p>
    <w:p>
      <w:pPr>
        <w:pStyle w:val="SourceCode"/>
      </w:pPr>
      <w:r>
        <w:rPr>
          <w:rStyle w:val="NormalTok"/>
        </w:rPr>
        <w:t xml:space="preserve">kubectl get hpa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detailed Pod information:</w:t>
      </w:r>
    </w:p>
    <w:p>
      <w:pPr>
        <w:pStyle w:val="SourceCode"/>
      </w:pPr>
      <w:r>
        <w:rPr>
          <w:rStyle w:val="NormalTok"/>
        </w:rPr>
        <w:t xml:space="preserve">kubectl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logs:</w:t>
      </w:r>
    </w:p>
    <w:p>
      <w:pPr>
        <w:pStyle w:val="SourceCode"/>
      </w:pPr>
      <w:r>
        <w:rPr>
          <w:rStyle w:val="NormalTok"/>
        </w:rPr>
        <w:t xml:space="preserve">kubectl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r>
        <w:pict>
          <v:rect style="width:0;height:1.5pt" o:hralign="center" o:hrstd="t" o:hr="t"/>
        </w:pict>
      </w:r>
    </w:p>
    <w:bookmarkEnd w:id="57"/>
    <w:bookmarkStart w:id="65" w:name="troubleshooting"/>
    <w:p>
      <w:pPr>
        <w:pStyle w:val="Heading1"/>
      </w:pPr>
      <w:r>
        <w:t xml:space="preserve">29. Troubleshooting</w:t>
      </w:r>
    </w:p>
    <w:bookmarkStart w:id="58" w:name="imagepullbackoff"/>
    <w:p>
      <w:pPr>
        <w:pStyle w:val="Heading2"/>
      </w:pPr>
      <w:r>
        <w:t xml:space="preserve">29.1 ImagePullBackOff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kubectl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Look at the Events section.</w:t>
      </w:r>
    </w:p>
    <w:p>
      <w:pPr>
        <w:pStyle w:val="BodyText"/>
      </w:pPr>
      <w:r>
        <w:t xml:space="preserve">Common causes include:</w:t>
      </w:r>
    </w:p>
    <w:p>
      <w:pPr>
        <w:pStyle w:val="Compact"/>
        <w:numPr>
          <w:ilvl w:val="0"/>
          <w:numId w:val="1023"/>
        </w:numPr>
      </w:pPr>
      <w:r>
        <w:t xml:space="preserve">Image does not exist</w:t>
      </w:r>
    </w:p>
    <w:p>
      <w:pPr>
        <w:pStyle w:val="Compact"/>
        <w:numPr>
          <w:ilvl w:val="0"/>
          <w:numId w:val="1023"/>
        </w:numPr>
      </w:pPr>
      <w:r>
        <w:t xml:space="preserve">Incorrect image tag</w:t>
      </w:r>
    </w:p>
    <w:p>
      <w:pPr>
        <w:pStyle w:val="Compact"/>
        <w:numPr>
          <w:ilvl w:val="0"/>
          <w:numId w:val="1023"/>
        </w:numPr>
      </w:pPr>
      <w:r>
        <w:t xml:space="preserve">Image registry authentication failure</w:t>
      </w:r>
    </w:p>
    <w:p>
      <w:pPr>
        <w:pStyle w:val="Compact"/>
        <w:numPr>
          <w:ilvl w:val="0"/>
          <w:numId w:val="1023"/>
        </w:numPr>
      </w:pPr>
      <w:r>
        <w:t xml:space="preserve">Incorrect image name</w:t>
      </w:r>
    </w:p>
    <w:p>
      <w:pPr>
        <w:pStyle w:val="Compact"/>
        <w:numPr>
          <w:ilvl w:val="0"/>
          <w:numId w:val="1023"/>
        </w:numPr>
      </w:pPr>
      <w:r>
        <w:t xml:space="preserve">Kubernetes cannot access the registry</w:t>
      </w:r>
    </w:p>
    <w:p>
      <w:pPr>
        <w:pStyle w:val="Compact"/>
        <w:numPr>
          <w:ilvl w:val="0"/>
          <w:numId w:val="1023"/>
        </w:numPr>
      </w:pPr>
      <w:r>
        <w:t xml:space="preserve">Local Minikube image not loaded</w:t>
      </w:r>
    </w:p>
    <w:p>
      <w:r>
        <w:pict>
          <v:rect style="width:0;height:1.5pt" o:hralign="center" o:hrstd="t" o:hr="t"/>
        </w:pict>
      </w:r>
    </w:p>
    <w:bookmarkEnd w:id="58"/>
    <w:bookmarkStart w:id="59" w:name="createcontainerconfigerror"/>
    <w:p>
      <w:pPr>
        <w:pStyle w:val="Heading2"/>
      </w:pPr>
      <w:r>
        <w:t xml:space="preserve">29.2 CreateContainerConfigError</w:t>
      </w:r>
    </w:p>
    <w:p>
      <w:pPr>
        <w:pStyle w:val="FirstParagraph"/>
      </w:pPr>
      <w:r>
        <w:t xml:space="preserve">Inspect the Pod:</w:t>
      </w:r>
    </w:p>
    <w:p>
      <w:pPr>
        <w:pStyle w:val="SourceCode"/>
      </w:pPr>
      <w:r>
        <w:rPr>
          <w:rStyle w:val="NormalTok"/>
        </w:rPr>
        <w:t xml:space="preserve">kubectl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Common causes include:</w:t>
      </w:r>
    </w:p>
    <w:p>
      <w:pPr>
        <w:pStyle w:val="Compact"/>
        <w:numPr>
          <w:ilvl w:val="0"/>
          <w:numId w:val="1024"/>
        </w:numPr>
      </w:pPr>
      <w:r>
        <w:t xml:space="preserve">Missing Secret</w:t>
      </w:r>
    </w:p>
    <w:p>
      <w:pPr>
        <w:pStyle w:val="Compact"/>
        <w:numPr>
          <w:ilvl w:val="0"/>
          <w:numId w:val="1024"/>
        </w:numPr>
      </w:pPr>
      <w:r>
        <w:t xml:space="preserve">Missing ConfigMap</w:t>
      </w:r>
    </w:p>
    <w:p>
      <w:pPr>
        <w:pStyle w:val="Compact"/>
        <w:numPr>
          <w:ilvl w:val="0"/>
          <w:numId w:val="1024"/>
        </w:numPr>
      </w:pPr>
      <w:r>
        <w:t xml:space="preserve">Incorrect environment variable reference</w:t>
      </w:r>
    </w:p>
    <w:p>
      <w:pPr>
        <w:pStyle w:val="Compact"/>
        <w:numPr>
          <w:ilvl w:val="0"/>
          <w:numId w:val="1024"/>
        </w:numPr>
      </w:pPr>
      <w:r>
        <w:t xml:space="preserve">Invalid configuration</w:t>
      </w:r>
    </w:p>
    <w:p>
      <w:pPr>
        <w:pStyle w:val="Compact"/>
        <w:numPr>
          <w:ilvl w:val="0"/>
          <w:numId w:val="1024"/>
        </w:numPr>
      </w:pPr>
      <w:r>
        <w:t xml:space="preserve">Missing required Kubernetes resource</w:t>
      </w:r>
    </w:p>
    <w:p>
      <w:r>
        <w:pict>
          <v:rect style="width:0;height:1.5pt" o:hralign="center" o:hrstd="t" o:hr="t"/>
        </w:pict>
      </w:r>
    </w:p>
    <w:bookmarkEnd w:id="59"/>
    <w:bookmarkStart w:id="60" w:name="crashloopbackoff"/>
    <w:p>
      <w:pPr>
        <w:pStyle w:val="Heading2"/>
      </w:pPr>
      <w:r>
        <w:t xml:space="preserve">29.3 CrashLoopBackOff</w:t>
      </w:r>
    </w:p>
    <w:p>
      <w:pPr>
        <w:pStyle w:val="FirstParagraph"/>
      </w:pPr>
      <w:r>
        <w:t xml:space="preserve">Check logs:</w:t>
      </w:r>
    </w:p>
    <w:p>
      <w:pPr>
        <w:pStyle w:val="SourceCode"/>
      </w:pPr>
      <w:r>
        <w:rPr>
          <w:rStyle w:val="NormalTok"/>
        </w:rPr>
        <w:t xml:space="preserve">kubectl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For the previous crashed container:</w:t>
      </w:r>
    </w:p>
    <w:p>
      <w:pPr>
        <w:pStyle w:val="SourceCode"/>
      </w:pPr>
      <w:r>
        <w:rPr>
          <w:rStyle w:val="NormalTok"/>
        </w:rPr>
        <w:t xml:space="preserve">kubectl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previous</w:t>
      </w:r>
    </w:p>
    <w:p>
      <w:pPr>
        <w:pStyle w:val="FirstParagraph"/>
      </w:pPr>
      <w:r>
        <w:t xml:space="preserve">Inspect:</w:t>
      </w:r>
    </w:p>
    <w:p>
      <w:pPr>
        <w:pStyle w:val="SourceCode"/>
      </w:pPr>
      <w:r>
        <w:rPr>
          <w:rStyle w:val="NormalTok"/>
        </w:rPr>
        <w:t xml:space="preserve">kubectl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r>
        <w:pict>
          <v:rect style="width:0;height:1.5pt" o:hralign="center" o:hrstd="t" o:hr="t"/>
        </w:pict>
      </w:r>
    </w:p>
    <w:bookmarkEnd w:id="60"/>
    <w:bookmarkStart w:id="61" w:name="service-not-reachable"/>
    <w:p>
      <w:pPr>
        <w:pStyle w:val="Heading2"/>
      </w:pPr>
      <w:r>
        <w:t xml:space="preserve">29.4 Service Not Reachable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kubectl get svc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Then verify endpoints:</w:t>
      </w:r>
    </w:p>
    <w:p>
      <w:pPr>
        <w:pStyle w:val="SourceCode"/>
      </w:pPr>
      <w:r>
        <w:rPr>
          <w:rStyle w:val="NormalTok"/>
        </w:rPr>
        <w:t xml:space="preserve">kubectl get endpoints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Verify Pod labels:</w:t>
      </w:r>
    </w:p>
    <w:p>
      <w:pPr>
        <w:pStyle w:val="SourceCode"/>
      </w:pP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show-labels</w:t>
      </w:r>
    </w:p>
    <w:p>
      <w:pPr>
        <w:pStyle w:val="FirstParagraph"/>
      </w:pPr>
      <w:r>
        <w:t xml:space="preserve">A Service selector must correctly match the labels on the Pods.</w:t>
      </w:r>
    </w:p>
    <w:p>
      <w:r>
        <w:pict>
          <v:rect style="width:0;height:1.5pt" o:hralign="center" o:hrstd="t" o:hr="t"/>
        </w:pict>
      </w:r>
    </w:p>
    <w:bookmarkEnd w:id="61"/>
    <w:bookmarkStart w:id="62" w:name="hpa-not-scaling"/>
    <w:p>
      <w:pPr>
        <w:pStyle w:val="Heading2"/>
      </w:pPr>
      <w:r>
        <w:t xml:space="preserve">29.5 HPA Not Scaling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kubectl get hpa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metrics:</w:t>
      </w:r>
    </w:p>
    <w:p>
      <w:pPr>
        <w:pStyle w:val="SourceCode"/>
      </w:pPr>
      <w:r>
        <w:rPr>
          <w:rStyle w:val="NormalTok"/>
        </w:rPr>
        <w:t xml:space="preserve">kubectl top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kubectl top nodes</w:t>
      </w:r>
    </w:p>
    <w:p>
      <w:pPr>
        <w:pStyle w:val="FirstParagraph"/>
      </w:pPr>
      <w:r>
        <w:t xml:space="preserve">If metrics are unavailable, investigate Metrics Server.</w:t>
      </w:r>
    </w:p>
    <w:p>
      <w:pPr>
        <w:pStyle w:val="BodyText"/>
      </w:pPr>
      <w:r>
        <w:t xml:space="preserve">The relationship is:</w:t>
      </w:r>
    </w:p>
    <w:p>
      <w:pPr>
        <w:pStyle w:val="SourceCode"/>
      </w:pPr>
      <w:r>
        <w:rPr>
          <w:rStyle w:val="VerbatimChar"/>
        </w:rPr>
        <w:t xml:space="preserve">Metrics Server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Metrics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 HPA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Deployment replicas</w:t>
      </w:r>
    </w:p>
    <w:p>
      <w:r>
        <w:pict>
          <v:rect style="width:0;height:1.5pt" o:hralign="center" o:hrstd="t" o:hr="t"/>
        </w:pict>
      </w:r>
    </w:p>
    <w:bookmarkEnd w:id="62"/>
    <w:bookmarkStart w:id="63" w:name="postgresql-connectivity-problems"/>
    <w:p>
      <w:pPr>
        <w:pStyle w:val="Heading2"/>
      </w:pPr>
      <w:r>
        <w:t xml:space="preserve">29.6 PostgreSQL Connectivity Problems</w:t>
      </w:r>
    </w:p>
    <w:p>
      <w:pPr>
        <w:pStyle w:val="FirstParagraph"/>
      </w:pPr>
      <w:r>
        <w:t xml:space="preserve">Check PostgreSQL Pods:</w:t>
      </w:r>
    </w:p>
    <w:p>
      <w:pPr>
        <w:pStyle w:val="SourceCode"/>
      </w:pP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logs:</w:t>
      </w:r>
    </w:p>
    <w:p>
      <w:pPr>
        <w:pStyle w:val="SourceCode"/>
      </w:pPr>
      <w:r>
        <w:rPr>
          <w:rStyle w:val="NormalTok"/>
        </w:rPr>
        <w:t xml:space="preserve">kubectl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postgres-pod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Service:</w:t>
      </w:r>
    </w:p>
    <w:p>
      <w:pPr>
        <w:pStyle w:val="SourceCode"/>
      </w:pPr>
      <w:r>
        <w:rPr>
          <w:rStyle w:val="NormalTok"/>
        </w:rPr>
        <w:t xml:space="preserve">kubectl get svc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Check configuration and Secrets:</w:t>
      </w:r>
    </w:p>
    <w:p>
      <w:pPr>
        <w:pStyle w:val="SourceCode"/>
      </w:pPr>
      <w:r>
        <w:rPr>
          <w:rStyle w:val="NormalTok"/>
        </w:rPr>
        <w:t xml:space="preserve">kubectl get secrets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Never expose database credentials in logs or source control.</w:t>
      </w:r>
    </w:p>
    <w:p>
      <w:r>
        <w:pict>
          <v:rect style="width:0;height:1.5pt" o:hralign="center" o:hrstd="t" o:hr="t"/>
        </w:pict>
      </w:r>
    </w:p>
    <w:bookmarkEnd w:id="63"/>
    <w:bookmarkStart w:id="64" w:name="port-forwarding"/>
    <w:p>
      <w:pPr>
        <w:pStyle w:val="Heading2"/>
      </w:pPr>
      <w:r>
        <w:t xml:space="preserve">29.7 Port Forwarding</w:t>
      </w:r>
    </w:p>
    <w:p>
      <w:pPr>
        <w:pStyle w:val="FirstParagraph"/>
      </w:pPr>
      <w:r>
        <w:t xml:space="preserve">For local database access:</w:t>
      </w:r>
    </w:p>
    <w:p>
      <w:pPr>
        <w:pStyle w:val="SourceCode"/>
      </w:pPr>
      <w:r>
        <w:rPr>
          <w:rStyle w:val="NormalTok"/>
        </w:rPr>
        <w:t xml:space="preserve">kubectl port-forward svc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postgres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5432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The local machine can then connect to:</w:t>
      </w:r>
    </w:p>
    <w:p>
      <w:pPr>
        <w:pStyle w:val="SourceCode"/>
      </w:pPr>
      <w:r>
        <w:rPr>
          <w:rStyle w:val="VerbatimChar"/>
        </w:rPr>
        <w:t xml:space="preserve">localhost:5432</w:t>
      </w:r>
    </w:p>
    <w:p>
      <w:pPr>
        <w:pStyle w:val="FirstParagraph"/>
      </w:pPr>
      <w:r>
        <w:t xml:space="preserve">If port forwarding fails, verify:</w:t>
      </w:r>
    </w:p>
    <w:p>
      <w:pPr>
        <w:pStyle w:val="SourceCode"/>
      </w:pPr>
      <w:r>
        <w:rPr>
          <w:rStyle w:val="NormalTok"/>
        </w:rPr>
        <w:t xml:space="preserve">kubectl get pods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  <w:r>
        <w:br/>
      </w:r>
      <w:r>
        <w:rPr>
          <w:rStyle w:val="NormalTok"/>
        </w:rPr>
        <w:t xml:space="preserve">kubectl get svc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  <w:r>
        <w:br/>
      </w:r>
      <w:r>
        <w:rPr>
          <w:rStyle w:val="NormalTok"/>
        </w:rPr>
        <w:t xml:space="preserve">kubectl get endpoints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baraza-banking</w:t>
      </w:r>
    </w:p>
    <w:p>
      <w:pPr>
        <w:pStyle w:val="FirstParagraph"/>
      </w:pPr>
      <w:r>
        <w:t xml:space="preserve">Also verify that the Kubernetes API server and Minikube cluster are healthy.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roduction-architecture"/>
    <w:p>
      <w:pPr>
        <w:pStyle w:val="Heading1"/>
      </w:pPr>
      <w:r>
        <w:t xml:space="preserve">30. Production Architecture</w:t>
      </w:r>
    </w:p>
    <w:p>
      <w:pPr>
        <w:pStyle w:val="FirstParagraph"/>
      </w:pPr>
      <w:r>
        <w:t xml:space="preserve">The long-term production architecture is intended to evolve toward a cloud environment.</w:t>
      </w:r>
    </w:p>
    <w:p>
      <w:pPr>
        <w:pStyle w:val="BodyText"/>
      </w:pPr>
      <w:r>
        <w:t xml:space="preserve">A conceptual AWS deployment could look like: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Route 53 / DNS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Load Balancer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Kubernetes / EKS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rPr>
          <w:rStyle w:val="VerbatimChar"/>
        </w:rPr>
        <w:t xml:space="preserve"> Customer Service     Account Service    Transaction Service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Notification</w:t>
      </w:r>
      <w:r>
        <w:br/>
      </w:r>
      <w:r>
        <w:rPr>
          <w:rStyle w:val="VerbatimChar"/>
        </w:rPr>
        <w:t xml:space="preserve">                       Service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Managed Database</w:t>
      </w:r>
      <w:r>
        <w:br/>
      </w:r>
      <w:r>
        <w:rPr>
          <w:rStyle w:val="VerbatimChar"/>
        </w:rPr>
        <w:t xml:space="preserve">                       PostgreSQL</w:t>
      </w:r>
    </w:p>
    <w:p>
      <w:pPr>
        <w:pStyle w:val="FirstParagraph"/>
      </w:pPr>
      <w:r>
        <w:t xml:space="preserve">Supporting infrastructure would include:</w:t>
      </w:r>
    </w:p>
    <w:p>
      <w:pPr>
        <w:pStyle w:val="SourceCode"/>
      </w:pP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VPC</w:t>
      </w:r>
      <w:r>
        <w:br/>
      </w:r>
      <w:r>
        <w:rPr>
          <w:rStyle w:val="VerbatimChar"/>
        </w:rPr>
        <w:t xml:space="preserve">├── Public/Private Subnets</w:t>
      </w:r>
      <w:r>
        <w:br/>
      </w:r>
      <w:r>
        <w:rPr>
          <w:rStyle w:val="VerbatimChar"/>
        </w:rPr>
        <w:t xml:space="preserve">├── Security Groups</w:t>
      </w:r>
      <w:r>
        <w:br/>
      </w:r>
      <w:r>
        <w:rPr>
          <w:rStyle w:val="VerbatimChar"/>
        </w:rPr>
        <w:t xml:space="preserve">├── IAM</w:t>
      </w:r>
      <w:r>
        <w:br/>
      </w:r>
      <w:r>
        <w:rPr>
          <w:rStyle w:val="VerbatimChar"/>
        </w:rPr>
        <w:t xml:space="preserve">├── EKS</w:t>
      </w:r>
      <w:r>
        <w:br/>
      </w:r>
      <w:r>
        <w:rPr>
          <w:rStyle w:val="VerbatimChar"/>
        </w:rPr>
        <w:t xml:space="preserve">├── Load Balancer</w:t>
      </w:r>
      <w:r>
        <w:br/>
      </w:r>
      <w:r>
        <w:rPr>
          <w:rStyle w:val="VerbatimChar"/>
        </w:rPr>
        <w:t xml:space="preserve">├── PostgreSQL</w:t>
      </w:r>
      <w:r>
        <w:br/>
      </w:r>
      <w:r>
        <w:rPr>
          <w:rStyle w:val="VerbatimChar"/>
        </w:rPr>
        <w:t xml:space="preserve">├── Monitoring</w:t>
      </w:r>
      <w:r>
        <w:br/>
      </w:r>
      <w:r>
        <w:rPr>
          <w:rStyle w:val="VerbatimChar"/>
        </w:rPr>
        <w:t xml:space="preserve">├── Logging</w:t>
      </w:r>
      <w:r>
        <w:br/>
      </w:r>
      <w:r>
        <w:rPr>
          <w:rStyle w:val="VerbatimChar"/>
        </w:rPr>
        <w:t xml:space="preserve">└── Secrets Management</w:t>
      </w:r>
    </w:p>
    <w:p>
      <w:r>
        <w:pict>
          <v:rect style="width:0;height:1.5pt" o:hralign="center" o:hrstd="t" o:hr="t"/>
        </w:pict>
      </w:r>
    </w:p>
    <w:bookmarkEnd w:id="66"/>
    <w:bookmarkStart w:id="72" w:name="banking-and-regulatory-considerations"/>
    <w:p>
      <w:pPr>
        <w:pStyle w:val="Heading1"/>
      </w:pPr>
      <w:r>
        <w:t xml:space="preserve">31. Banking and Regulatory Considerations</w:t>
      </w:r>
    </w:p>
    <w:p>
      <w:pPr>
        <w:pStyle w:val="FirstParagraph"/>
      </w:pPr>
      <w:r>
        <w:t xml:space="preserve">Because Baraza represents a banking workload, production implementation must consider financial-sector requirements.</w:t>
      </w:r>
    </w:p>
    <w:p>
      <w:pPr>
        <w:pStyle w:val="BodyText"/>
      </w:pPr>
      <w:r>
        <w:t xml:space="preserve">Areas include:</w:t>
      </w:r>
    </w:p>
    <w:bookmarkStart w:id="67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5"/>
        </w:numPr>
      </w:pPr>
      <w:r>
        <w:t xml:space="preserve">Encryption at rest</w:t>
      </w:r>
    </w:p>
    <w:p>
      <w:pPr>
        <w:pStyle w:val="Compact"/>
        <w:numPr>
          <w:ilvl w:val="0"/>
          <w:numId w:val="1025"/>
        </w:numPr>
      </w:pPr>
      <w:r>
        <w:t xml:space="preserve">Encryption in transit</w:t>
      </w:r>
    </w:p>
    <w:p>
      <w:pPr>
        <w:pStyle w:val="Compact"/>
        <w:numPr>
          <w:ilvl w:val="0"/>
          <w:numId w:val="1025"/>
        </w:numPr>
      </w:pPr>
      <w:r>
        <w:t xml:space="preserve">Secure key management</w:t>
      </w:r>
    </w:p>
    <w:p>
      <w:pPr>
        <w:pStyle w:val="Compact"/>
        <w:numPr>
          <w:ilvl w:val="0"/>
          <w:numId w:val="1025"/>
        </w:numPr>
      </w:pPr>
      <w:r>
        <w:t xml:space="preserve">Data classification</w:t>
      </w:r>
    </w:p>
    <w:bookmarkEnd w:id="67"/>
    <w:bookmarkStart w:id="68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26"/>
        </w:numPr>
      </w:pPr>
      <w:r>
        <w:t xml:space="preserve">Least privilege</w:t>
      </w:r>
    </w:p>
    <w:p>
      <w:pPr>
        <w:pStyle w:val="Compact"/>
        <w:numPr>
          <w:ilvl w:val="0"/>
          <w:numId w:val="1026"/>
        </w:numPr>
      </w:pPr>
      <w:r>
        <w:t xml:space="preserve">Strong authentication</w:t>
      </w:r>
    </w:p>
    <w:p>
      <w:pPr>
        <w:pStyle w:val="Compact"/>
        <w:numPr>
          <w:ilvl w:val="0"/>
          <w:numId w:val="1026"/>
        </w:numPr>
      </w:pPr>
      <w:r>
        <w:t xml:space="preserve">Role-based access</w:t>
      </w:r>
    </w:p>
    <w:p>
      <w:pPr>
        <w:pStyle w:val="Compact"/>
        <w:numPr>
          <w:ilvl w:val="0"/>
          <w:numId w:val="1026"/>
        </w:numPr>
      </w:pPr>
      <w:r>
        <w:t xml:space="preserve">Privileged access management</w:t>
      </w:r>
    </w:p>
    <w:bookmarkEnd w:id="68"/>
    <w:bookmarkStart w:id="69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t xml:space="preserve">Financial operations should produce immutable and traceable audit records.</w:t>
      </w:r>
    </w:p>
    <w:bookmarkEnd w:id="69"/>
    <w:bookmarkStart w:id="70" w:name="transaction-integrity"/>
    <w:p>
      <w:pPr>
        <w:pStyle w:val="Heading3"/>
      </w:pPr>
      <w:r>
        <w:t xml:space="preserve">Transaction Integrity</w:t>
      </w:r>
    </w:p>
    <w:p>
      <w:pPr>
        <w:pStyle w:val="FirstParagraph"/>
      </w:pPr>
      <w:r>
        <w:t xml:space="preserve">Transactions should support:</w:t>
      </w:r>
    </w:p>
    <w:p>
      <w:pPr>
        <w:pStyle w:val="Compact"/>
        <w:numPr>
          <w:ilvl w:val="0"/>
          <w:numId w:val="1027"/>
        </w:numPr>
      </w:pPr>
      <w:r>
        <w:t xml:space="preserve">Idempotency</w:t>
      </w:r>
    </w:p>
    <w:p>
      <w:pPr>
        <w:pStyle w:val="Compact"/>
        <w:numPr>
          <w:ilvl w:val="0"/>
          <w:numId w:val="1027"/>
        </w:numPr>
      </w:pPr>
      <w:r>
        <w:t xml:space="preserve">Atomicity</w:t>
      </w:r>
    </w:p>
    <w:p>
      <w:pPr>
        <w:pStyle w:val="Compact"/>
        <w:numPr>
          <w:ilvl w:val="0"/>
          <w:numId w:val="1027"/>
        </w:numPr>
      </w:pPr>
      <w:r>
        <w:t xml:space="preserve">Consistency</w:t>
      </w:r>
    </w:p>
    <w:p>
      <w:pPr>
        <w:pStyle w:val="Compact"/>
        <w:numPr>
          <w:ilvl w:val="0"/>
          <w:numId w:val="1027"/>
        </w:numPr>
      </w:pPr>
      <w:r>
        <w:t xml:space="preserve">Concurrency control</w:t>
      </w:r>
    </w:p>
    <w:p>
      <w:pPr>
        <w:pStyle w:val="Compact"/>
        <w:numPr>
          <w:ilvl w:val="0"/>
          <w:numId w:val="1027"/>
        </w:numPr>
      </w:pPr>
      <w:r>
        <w:t xml:space="preserve">Duplicate transaction protection</w:t>
      </w:r>
    </w:p>
    <w:p>
      <w:pPr>
        <w:pStyle w:val="Compact"/>
        <w:numPr>
          <w:ilvl w:val="0"/>
          <w:numId w:val="1027"/>
        </w:numPr>
      </w:pPr>
      <w:r>
        <w:t xml:space="preserve">Reliable transaction state management</w:t>
      </w:r>
    </w:p>
    <w:bookmarkEnd w:id="70"/>
    <w:bookmarkStart w:id="71" w:name="compliance"/>
    <w:p>
      <w:pPr>
        <w:pStyle w:val="Heading3"/>
      </w:pPr>
      <w:r>
        <w:t xml:space="preserve">Compliance</w:t>
      </w:r>
    </w:p>
    <w:p>
      <w:pPr>
        <w:pStyle w:val="FirstParagraph"/>
      </w:pPr>
      <w:r>
        <w:t xml:space="preserve">A production banking implementation may need to address applicable requirements such as:</w:t>
      </w:r>
    </w:p>
    <w:p>
      <w:pPr>
        <w:pStyle w:val="Compact"/>
        <w:numPr>
          <w:ilvl w:val="0"/>
          <w:numId w:val="1028"/>
        </w:numPr>
      </w:pPr>
      <w:r>
        <w:t xml:space="preserve">PCI DSS</w:t>
      </w:r>
    </w:p>
    <w:p>
      <w:pPr>
        <w:pStyle w:val="Compact"/>
        <w:numPr>
          <w:ilvl w:val="0"/>
          <w:numId w:val="1028"/>
        </w:numPr>
      </w:pPr>
      <w:r>
        <w:t xml:space="preserve">SOC controls</w:t>
      </w:r>
    </w:p>
    <w:p>
      <w:pPr>
        <w:pStyle w:val="Compact"/>
        <w:numPr>
          <w:ilvl w:val="0"/>
          <w:numId w:val="1028"/>
        </w:numPr>
      </w:pPr>
      <w:r>
        <w:t xml:space="preserve">Data protection regulations</w:t>
      </w:r>
    </w:p>
    <w:p>
      <w:pPr>
        <w:pStyle w:val="Compact"/>
        <w:numPr>
          <w:ilvl w:val="0"/>
          <w:numId w:val="1028"/>
        </w:numPr>
      </w:pPr>
      <w:r>
        <w:t xml:space="preserve">Banking regulations</w:t>
      </w:r>
    </w:p>
    <w:p>
      <w:pPr>
        <w:pStyle w:val="Compact"/>
        <w:numPr>
          <w:ilvl w:val="0"/>
          <w:numId w:val="1028"/>
        </w:numPr>
      </w:pPr>
      <w:r>
        <w:t xml:space="preserve">Internal security policies</w:t>
      </w:r>
    </w:p>
    <w:p>
      <w:pPr>
        <w:pStyle w:val="Compact"/>
        <w:numPr>
          <w:ilvl w:val="0"/>
          <w:numId w:val="1028"/>
        </w:numPr>
      </w:pPr>
      <w:r>
        <w:t xml:space="preserve">Audit requirements</w:t>
      </w:r>
    </w:p>
    <w:p>
      <w:pPr>
        <w:pStyle w:val="FirstParagraph"/>
      </w:pPr>
      <w:r>
        <w:t xml:space="preserve">Compliance requirements must be validated against the actual jurisdiction and deployment environment.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disaster-recovery"/>
    <w:p>
      <w:pPr>
        <w:pStyle w:val="Heading1"/>
      </w:pPr>
      <w:r>
        <w:t xml:space="preserve">32. Disaster Recovery</w:t>
      </w:r>
    </w:p>
    <w:p>
      <w:pPr>
        <w:pStyle w:val="FirstParagraph"/>
      </w:pPr>
      <w:r>
        <w:t xml:space="preserve">A production banking platform must be designed for failure.</w:t>
      </w:r>
    </w:p>
    <w:p>
      <w:pPr>
        <w:pStyle w:val="BodyText"/>
      </w:pPr>
      <w:r>
        <w:t xml:space="preserve">Potential failure scenarios include:</w:t>
      </w:r>
    </w:p>
    <w:p>
      <w:pPr>
        <w:pStyle w:val="Compact"/>
        <w:numPr>
          <w:ilvl w:val="0"/>
          <w:numId w:val="1029"/>
        </w:numPr>
      </w:pPr>
      <w:r>
        <w:t xml:space="preserve">Pod failure</w:t>
      </w:r>
    </w:p>
    <w:p>
      <w:pPr>
        <w:pStyle w:val="Compact"/>
        <w:numPr>
          <w:ilvl w:val="0"/>
          <w:numId w:val="1029"/>
        </w:numPr>
      </w:pPr>
      <w:r>
        <w:t xml:space="preserve">Node failure</w:t>
      </w:r>
    </w:p>
    <w:p>
      <w:pPr>
        <w:pStyle w:val="Compact"/>
        <w:numPr>
          <w:ilvl w:val="0"/>
          <w:numId w:val="1029"/>
        </w:numPr>
      </w:pPr>
      <w:r>
        <w:t xml:space="preserve">Availability Zone failure</w:t>
      </w:r>
    </w:p>
    <w:p>
      <w:pPr>
        <w:pStyle w:val="Compact"/>
        <w:numPr>
          <w:ilvl w:val="0"/>
          <w:numId w:val="1029"/>
        </w:numPr>
      </w:pPr>
      <w:r>
        <w:t xml:space="preserve">Database failure</w:t>
      </w:r>
    </w:p>
    <w:p>
      <w:pPr>
        <w:pStyle w:val="Compact"/>
        <w:numPr>
          <w:ilvl w:val="0"/>
          <w:numId w:val="1029"/>
        </w:numPr>
      </w:pPr>
      <w:r>
        <w:t xml:space="preserve">Application failure</w:t>
      </w:r>
    </w:p>
    <w:p>
      <w:pPr>
        <w:pStyle w:val="Compact"/>
        <w:numPr>
          <w:ilvl w:val="0"/>
          <w:numId w:val="1029"/>
        </w:numPr>
      </w:pPr>
      <w:r>
        <w:t xml:space="preserve">Network failure</w:t>
      </w:r>
    </w:p>
    <w:p>
      <w:pPr>
        <w:pStyle w:val="Compact"/>
        <w:numPr>
          <w:ilvl w:val="0"/>
          <w:numId w:val="1029"/>
        </w:numPr>
      </w:pPr>
      <w:r>
        <w:t xml:space="preserve">Deployment failure</w:t>
      </w:r>
    </w:p>
    <w:p>
      <w:pPr>
        <w:pStyle w:val="Compact"/>
        <w:numPr>
          <w:ilvl w:val="0"/>
          <w:numId w:val="1029"/>
        </w:numPr>
      </w:pPr>
      <w:r>
        <w:t xml:space="preserve">Configuration error</w:t>
      </w:r>
    </w:p>
    <w:p>
      <w:pPr>
        <w:pStyle w:val="FirstParagraph"/>
      </w:pPr>
      <w:r>
        <w:t xml:space="preserve">Recovery mechanisms include: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Kubernetes ReplicaSets</w:t>
      </w:r>
      <w:r>
        <w:br/>
      </w:r>
      <w:r>
        <w:rPr>
          <w:rStyle w:val="VerbatimChar"/>
        </w:rPr>
        <w:t xml:space="preserve">    ├── Health Checks</w:t>
      </w:r>
      <w:r>
        <w:br/>
      </w:r>
      <w:r>
        <w:rPr>
          <w:rStyle w:val="VerbatimChar"/>
        </w:rPr>
        <w:t xml:space="preserve">    ├── HPA</w:t>
      </w:r>
      <w:r>
        <w:br/>
      </w:r>
      <w:r>
        <w:rPr>
          <w:rStyle w:val="VerbatimChar"/>
        </w:rPr>
        <w:t xml:space="preserve">    └── Rolling Updates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Multiple Nodes</w:t>
      </w:r>
      <w:r>
        <w:br/>
      </w:r>
      <w:r>
        <w:rPr>
          <w:rStyle w:val="VerbatimChar"/>
        </w:rPr>
        <w:t xml:space="preserve">    ├── Multiple Availability Zones</w:t>
      </w:r>
      <w:r>
        <w:br/>
      </w:r>
      <w:r>
        <w:rPr>
          <w:rStyle w:val="VerbatimChar"/>
        </w:rPr>
        <w:t xml:space="preserve">    └── Infrastructure as Code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Backups</w:t>
      </w:r>
      <w:r>
        <w:br/>
      </w:r>
      <w:r>
        <w:rPr>
          <w:rStyle w:val="VerbatimChar"/>
        </w:rPr>
        <w:t xml:space="preserve">    ├── Replication</w:t>
      </w:r>
      <w:r>
        <w:br/>
      </w:r>
      <w:r>
        <w:rPr>
          <w:rStyle w:val="VerbatimChar"/>
        </w:rPr>
        <w:t xml:space="preserve">    └── Recovery Procedures</w:t>
      </w:r>
    </w:p>
    <w:p>
      <w:pPr>
        <w:pStyle w:val="FirstParagraph"/>
      </w:pPr>
      <w:r>
        <w:t xml:space="preserve">Recovery objectives should eventually be defined using:</w:t>
      </w:r>
    </w:p>
    <w:p>
      <w:pPr>
        <w:pStyle w:val="Compact"/>
        <w:numPr>
          <w:ilvl w:val="0"/>
          <w:numId w:val="1030"/>
        </w:numPr>
      </w:pPr>
      <w:r>
        <w:t xml:space="preserve">RTO — Recovery Time Objective</w:t>
      </w:r>
    </w:p>
    <w:p>
      <w:pPr>
        <w:pStyle w:val="Compact"/>
        <w:numPr>
          <w:ilvl w:val="0"/>
          <w:numId w:val="1030"/>
        </w:numPr>
      </w:pPr>
      <w:r>
        <w:t xml:space="preserve">RPO — Recovery Point Objective</w:t>
      </w:r>
    </w:p>
    <w:p>
      <w:r>
        <w:pict>
          <v:rect style="width:0;height:1.5pt" o:hralign="center" o:hrstd="t" o:hr="t"/>
        </w:pict>
      </w:r>
    </w:p>
    <w:bookmarkEnd w:id="73"/>
    <w:bookmarkStart w:id="74" w:name="development-workflow"/>
    <w:p>
      <w:pPr>
        <w:pStyle w:val="Heading1"/>
      </w:pPr>
      <w:r>
        <w:t xml:space="preserve">33. Development Workflow</w:t>
      </w:r>
    </w:p>
    <w:p>
      <w:pPr>
        <w:pStyle w:val="FirstParagraph"/>
      </w:pPr>
      <w:r>
        <w:t xml:space="preserve">The preferred development workflow is:</w:t>
      </w:r>
    </w:p>
    <w:p>
      <w:pPr>
        <w:pStyle w:val="SourceCode"/>
      </w:pPr>
      <w:r>
        <w:rPr>
          <w:rStyle w:val="VerbatimChar"/>
        </w:rPr>
        <w:t xml:space="preserve">1. Create Feature Branch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2. Develop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3. Run Tests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4. Build Application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5. Build Docker Image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6. Security Scan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7. Push Image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8. Update Deployment Configuration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9. Pull Request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10. Code Review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11. Merge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12. GitOps Deployment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13. Argo CD Synchronization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14. Kubernetes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15. Monitoring / Verification</w:t>
      </w:r>
    </w:p>
    <w:p>
      <w:r>
        <w:pict>
          <v:rect style="width:0;height:1.5pt" o:hralign="center" o:hrstd="t" o:hr="t"/>
        </w:pict>
      </w:r>
    </w:p>
    <w:bookmarkEnd w:id="74"/>
    <w:bookmarkStart w:id="83" w:name="platform-engineering-principles"/>
    <w:p>
      <w:pPr>
        <w:pStyle w:val="Heading1"/>
      </w:pPr>
      <w:r>
        <w:t xml:space="preserve">34. Platform Engineering Principles</w:t>
      </w:r>
    </w:p>
    <w:p>
      <w:pPr>
        <w:pStyle w:val="FirstParagraph"/>
      </w:pPr>
      <w:r>
        <w:t xml:space="preserve">Baraza is designed around several Platform Engineering principles.</w:t>
      </w:r>
    </w:p>
    <w:bookmarkStart w:id="75" w:name="infrastructure-as-code-1"/>
    <w:p>
      <w:pPr>
        <w:pStyle w:val="Heading2"/>
      </w:pPr>
      <w:r>
        <w:t xml:space="preserve">Infrastructure as Code</w:t>
      </w:r>
    </w:p>
    <w:p>
      <w:pPr>
        <w:pStyle w:val="FirstParagraph"/>
      </w:pPr>
      <w:r>
        <w:t xml:space="preserve">Infrastructure should be represented as version-controlled code.</w:t>
      </w:r>
    </w:p>
    <w:bookmarkEnd w:id="75"/>
    <w:bookmarkStart w:id="76" w:name="declarative-configuration"/>
    <w:p>
      <w:pPr>
        <w:pStyle w:val="Heading2"/>
      </w:pPr>
      <w:r>
        <w:t xml:space="preserve">Declarative Configuration</w:t>
      </w:r>
    </w:p>
    <w:p>
      <w:pPr>
        <w:pStyle w:val="FirstParagraph"/>
      </w:pPr>
      <w:r>
        <w:t xml:space="preserve">The desired state should be explicitly defined.</w:t>
      </w:r>
    </w:p>
    <w:bookmarkEnd w:id="76"/>
    <w:bookmarkStart w:id="77" w:name="automation"/>
    <w:p>
      <w:pPr>
        <w:pStyle w:val="Heading2"/>
      </w:pPr>
      <w:r>
        <w:t xml:space="preserve">Automation</w:t>
      </w:r>
    </w:p>
    <w:p>
      <w:pPr>
        <w:pStyle w:val="FirstParagraph"/>
      </w:pPr>
      <w:r>
        <w:t xml:space="preserve">Manual repetitive operations should gradually be replaced with automation.</w:t>
      </w:r>
    </w:p>
    <w:bookmarkEnd w:id="77"/>
    <w:bookmarkStart w:id="78" w:name="self-service"/>
    <w:p>
      <w:pPr>
        <w:pStyle w:val="Heading2"/>
      </w:pPr>
      <w:r>
        <w:t xml:space="preserve">Self-Service</w:t>
      </w:r>
    </w:p>
    <w:p>
      <w:pPr>
        <w:pStyle w:val="FirstParagraph"/>
      </w:pPr>
      <w:r>
        <w:t xml:space="preserve">Development teams should eventually be able to deploy services through standardized platform interfaces.</w:t>
      </w:r>
    </w:p>
    <w:bookmarkEnd w:id="78"/>
    <w:bookmarkStart w:id="79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Systems should provide sufficient visibility to understand their behavior.</w:t>
      </w:r>
    </w:p>
    <w:bookmarkEnd w:id="79"/>
    <w:bookmarkStart w:id="80" w:name="reliability"/>
    <w:p>
      <w:pPr>
        <w:pStyle w:val="Heading2"/>
      </w:pPr>
      <w:r>
        <w:t xml:space="preserve">Reliability</w:t>
      </w:r>
    </w:p>
    <w:p>
      <w:pPr>
        <w:pStyle w:val="FirstParagraph"/>
      </w:pPr>
      <w:r>
        <w:t xml:space="preserve">Failure should be expected and systems should recover automatically where possible.</w:t>
      </w:r>
    </w:p>
    <w:bookmarkEnd w:id="80"/>
    <w:bookmarkStart w:id="81" w:name="security-by-design"/>
    <w:p>
      <w:pPr>
        <w:pStyle w:val="Heading2"/>
      </w:pPr>
      <w:r>
        <w:t xml:space="preserve">Security by Design</w:t>
      </w:r>
    </w:p>
    <w:p>
      <w:pPr>
        <w:pStyle w:val="FirstParagraph"/>
      </w:pPr>
      <w:r>
        <w:t xml:space="preserve">Security controls should be incorporated into the development and deployment lifecycle.</w:t>
      </w:r>
    </w:p>
    <w:bookmarkEnd w:id="81"/>
    <w:bookmarkStart w:id="82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A deployment should be reproducible from version-controlled source and infrastructure definitions.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current-project-status"/>
    <w:p>
      <w:pPr>
        <w:pStyle w:val="Heading1"/>
      </w:pPr>
      <w:r>
        <w:t xml:space="preserve">35. Current Project Status</w:t>
      </w:r>
    </w:p>
    <w:p>
      <w:pPr>
        <w:pStyle w:val="BlockText"/>
      </w:pPr>
      <w:r>
        <w:rPr>
          <w:b/>
          <w:bCs/>
        </w:rPr>
        <w:t xml:space="preserve">This section is intentionally maintained as a living document.</w:t>
      </w:r>
    </w:p>
    <w:bookmarkStart w:id="84" w:name="application-layer"/>
    <w:p>
      <w:pPr>
        <w:pStyle w:val="Heading3"/>
      </w:pPr>
      <w:r>
        <w:t xml:space="preserve">Application Layer</w:t>
      </w:r>
    </w:p>
    <w:p>
      <w:pPr>
        <w:pStyle w:val="Compact"/>
        <w:numPr>
          <w:ilvl w:val="0"/>
          <w:numId w:val="1031"/>
        </w:numPr>
      </w:pPr>
      <w:r>
        <w:t xml:space="preserve">Spring Boot foundation</w:t>
      </w:r>
    </w:p>
    <w:p>
      <w:pPr>
        <w:pStyle w:val="Compact"/>
        <w:numPr>
          <w:ilvl w:val="0"/>
          <w:numId w:val="1032"/>
        </w:numPr>
      </w:pPr>
      <w:r>
        <w:t xml:space="preserve">Customer Service</w:t>
      </w:r>
    </w:p>
    <w:p>
      <w:pPr>
        <w:pStyle w:val="Compact"/>
        <w:numPr>
          <w:ilvl w:val="0"/>
          <w:numId w:val="1033"/>
        </w:numPr>
      </w:pPr>
      <w:r>
        <w:t xml:space="preserve">Account Service</w:t>
      </w:r>
    </w:p>
    <w:p>
      <w:pPr>
        <w:pStyle w:val="Compact"/>
        <w:numPr>
          <w:ilvl w:val="0"/>
          <w:numId w:val="1034"/>
        </w:numPr>
      </w:pPr>
      <w:r>
        <w:t xml:space="preserve">Transaction Service — continued development</w:t>
      </w:r>
    </w:p>
    <w:p>
      <w:pPr>
        <w:pStyle w:val="Compact"/>
        <w:numPr>
          <w:ilvl w:val="0"/>
          <w:numId w:val="1035"/>
        </w:numPr>
      </w:pPr>
      <w:r>
        <w:t xml:space="preserve">Notification Service — continued development</w:t>
      </w:r>
    </w:p>
    <w:p>
      <w:pPr>
        <w:pStyle w:val="Compact"/>
        <w:numPr>
          <w:ilvl w:val="0"/>
          <w:numId w:val="1036"/>
        </w:numPr>
      </w:pPr>
      <w:r>
        <w:t xml:space="preserve">Comprehensive integration testing</w:t>
      </w:r>
    </w:p>
    <w:bookmarkEnd w:id="84"/>
    <w:bookmarkStart w:id="85" w:name="containerization-2"/>
    <w:p>
      <w:pPr>
        <w:pStyle w:val="Heading3"/>
      </w:pPr>
      <w:r>
        <w:t xml:space="preserve">Containerization</w:t>
      </w:r>
    </w:p>
    <w:p>
      <w:pPr>
        <w:pStyle w:val="Compact"/>
        <w:numPr>
          <w:ilvl w:val="0"/>
          <w:numId w:val="1037"/>
        </w:numPr>
      </w:pPr>
      <w:r>
        <w:t xml:space="preserve">Dockerfiles</w:t>
      </w:r>
    </w:p>
    <w:p>
      <w:pPr>
        <w:pStyle w:val="Compact"/>
        <w:numPr>
          <w:ilvl w:val="0"/>
          <w:numId w:val="1038"/>
        </w:numPr>
      </w:pPr>
      <w:r>
        <w:t xml:space="preserve">Java runtime containers</w:t>
      </w:r>
    </w:p>
    <w:p>
      <w:pPr>
        <w:pStyle w:val="Compact"/>
        <w:numPr>
          <w:ilvl w:val="0"/>
          <w:numId w:val="1039"/>
        </w:numPr>
      </w:pPr>
      <w:r>
        <w:t xml:space="preserve">Non-root container configuration</w:t>
      </w:r>
    </w:p>
    <w:p>
      <w:pPr>
        <w:pStyle w:val="Compact"/>
        <w:numPr>
          <w:ilvl w:val="0"/>
          <w:numId w:val="1040"/>
        </w:numPr>
      </w:pPr>
      <w:r>
        <w:t xml:space="preserve">Docker image builds</w:t>
      </w:r>
    </w:p>
    <w:p>
      <w:pPr>
        <w:pStyle w:val="Compact"/>
        <w:numPr>
          <w:ilvl w:val="0"/>
          <w:numId w:val="1041"/>
        </w:numPr>
      </w:pPr>
      <w:r>
        <w:t xml:space="preserve">Automated image vulnerability scanning</w:t>
      </w:r>
    </w:p>
    <w:p>
      <w:pPr>
        <w:pStyle w:val="Compact"/>
        <w:numPr>
          <w:ilvl w:val="0"/>
          <w:numId w:val="1042"/>
        </w:numPr>
      </w:pPr>
      <w:r>
        <w:t xml:space="preserve">Production container registry strategy</w:t>
      </w:r>
    </w:p>
    <w:bookmarkEnd w:id="85"/>
    <w:bookmarkStart w:id="86" w:name="kubernetes-1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43"/>
        </w:numPr>
      </w:pPr>
      <w:r>
        <w:t xml:space="preserve">Kubernetes cluster</w:t>
      </w:r>
    </w:p>
    <w:p>
      <w:pPr>
        <w:pStyle w:val="Compact"/>
        <w:numPr>
          <w:ilvl w:val="0"/>
          <w:numId w:val="1044"/>
        </w:numPr>
      </w:pPr>
      <w:r>
        <w:t xml:space="preserve">Namespace</w:t>
      </w:r>
    </w:p>
    <w:p>
      <w:pPr>
        <w:pStyle w:val="Compact"/>
        <w:numPr>
          <w:ilvl w:val="0"/>
          <w:numId w:val="1045"/>
        </w:numPr>
      </w:pPr>
      <w:r>
        <w:t xml:space="preserve">Deployments</w:t>
      </w:r>
    </w:p>
    <w:p>
      <w:pPr>
        <w:pStyle w:val="Compact"/>
        <w:numPr>
          <w:ilvl w:val="0"/>
          <w:numId w:val="1046"/>
        </w:numPr>
      </w:pPr>
      <w:r>
        <w:t xml:space="preserve">Services</w:t>
      </w:r>
    </w:p>
    <w:p>
      <w:pPr>
        <w:pStyle w:val="Compact"/>
        <w:numPr>
          <w:ilvl w:val="0"/>
          <w:numId w:val="1047"/>
        </w:numPr>
      </w:pPr>
      <w:r>
        <w:t xml:space="preserve">Configuration</w:t>
      </w:r>
    </w:p>
    <w:p>
      <w:pPr>
        <w:pStyle w:val="Compact"/>
        <w:numPr>
          <w:ilvl w:val="0"/>
          <w:numId w:val="1048"/>
        </w:numPr>
      </w:pPr>
      <w:r>
        <w:t xml:space="preserve">Health probes</w:t>
      </w:r>
    </w:p>
    <w:p>
      <w:pPr>
        <w:pStyle w:val="Compact"/>
        <w:numPr>
          <w:ilvl w:val="0"/>
          <w:numId w:val="1049"/>
        </w:numPr>
      </w:pPr>
      <w:r>
        <w:t xml:space="preserve">Resource requests/limits</w:t>
      </w:r>
    </w:p>
    <w:p>
      <w:pPr>
        <w:pStyle w:val="Compact"/>
        <w:numPr>
          <w:ilvl w:val="0"/>
          <w:numId w:val="1050"/>
        </w:numPr>
      </w:pPr>
      <w:r>
        <w:t xml:space="preserve">HPA</w:t>
      </w:r>
    </w:p>
    <w:p>
      <w:pPr>
        <w:pStyle w:val="Compact"/>
        <w:numPr>
          <w:ilvl w:val="0"/>
          <w:numId w:val="1051"/>
        </w:numPr>
      </w:pPr>
      <w:r>
        <w:t xml:space="preserve">Production-grade network policies</w:t>
      </w:r>
    </w:p>
    <w:p>
      <w:pPr>
        <w:pStyle w:val="Compact"/>
        <w:numPr>
          <w:ilvl w:val="0"/>
          <w:numId w:val="1052"/>
        </w:numPr>
      </w:pPr>
      <w:r>
        <w:t xml:space="preserve">Production-grade RBAC</w:t>
      </w:r>
    </w:p>
    <w:bookmarkEnd w:id="86"/>
    <w:bookmarkStart w:id="87" w:name="helm-1"/>
    <w:p>
      <w:pPr>
        <w:pStyle w:val="Heading3"/>
      </w:pPr>
      <w:r>
        <w:t xml:space="preserve">Helm</w:t>
      </w:r>
    </w:p>
    <w:p>
      <w:pPr>
        <w:pStyle w:val="Compact"/>
        <w:numPr>
          <w:ilvl w:val="0"/>
          <w:numId w:val="1053"/>
        </w:numPr>
      </w:pPr>
      <w:r>
        <w:t xml:space="preserve">Helm chart structure</w:t>
      </w:r>
    </w:p>
    <w:p>
      <w:pPr>
        <w:pStyle w:val="Compact"/>
        <w:numPr>
          <w:ilvl w:val="0"/>
          <w:numId w:val="1054"/>
        </w:numPr>
      </w:pPr>
      <w:r>
        <w:t xml:space="preserve">Values configuration</w:t>
      </w:r>
    </w:p>
    <w:p>
      <w:pPr>
        <w:pStyle w:val="Compact"/>
        <w:numPr>
          <w:ilvl w:val="0"/>
          <w:numId w:val="1055"/>
        </w:numPr>
      </w:pPr>
      <w:r>
        <w:t xml:space="preserve">Environment-specific values</w:t>
      </w:r>
    </w:p>
    <w:p>
      <w:pPr>
        <w:pStyle w:val="Compact"/>
        <w:numPr>
          <w:ilvl w:val="0"/>
          <w:numId w:val="1056"/>
        </w:numPr>
      </w:pPr>
      <w:r>
        <w:t xml:space="preserve">Deployment templating</w:t>
      </w:r>
    </w:p>
    <w:p>
      <w:pPr>
        <w:pStyle w:val="Compact"/>
        <w:numPr>
          <w:ilvl w:val="0"/>
          <w:numId w:val="1057"/>
        </w:numPr>
      </w:pPr>
      <w:r>
        <w:t xml:space="preserve">Service templating</w:t>
      </w:r>
    </w:p>
    <w:p>
      <w:pPr>
        <w:pStyle w:val="Compact"/>
        <w:numPr>
          <w:ilvl w:val="0"/>
          <w:numId w:val="1058"/>
        </w:numPr>
      </w:pPr>
      <w:r>
        <w:t xml:space="preserve">Complete charts for all services</w:t>
      </w:r>
    </w:p>
    <w:p>
      <w:pPr>
        <w:pStyle w:val="Compact"/>
        <w:numPr>
          <w:ilvl w:val="0"/>
          <w:numId w:val="1059"/>
        </w:numPr>
      </w:pPr>
      <w:r>
        <w:t xml:space="preserve">Chart testing</w:t>
      </w:r>
    </w:p>
    <w:bookmarkEnd w:id="87"/>
    <w:bookmarkStart w:id="88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60"/>
        </w:numPr>
      </w:pPr>
      <w:r>
        <w:t xml:space="preserve">Terraform foundation</w:t>
      </w:r>
    </w:p>
    <w:p>
      <w:pPr>
        <w:pStyle w:val="Compact"/>
        <w:numPr>
          <w:ilvl w:val="0"/>
          <w:numId w:val="1061"/>
        </w:numPr>
      </w:pPr>
      <w:r>
        <w:t xml:space="preserve">Complete cloud infrastructure</w:t>
      </w:r>
    </w:p>
    <w:p>
      <w:pPr>
        <w:pStyle w:val="Compact"/>
        <w:numPr>
          <w:ilvl w:val="0"/>
          <w:numId w:val="1062"/>
        </w:numPr>
      </w:pPr>
      <w:r>
        <w:t xml:space="preserve">Production Kubernetes infrastructure</w:t>
      </w:r>
    </w:p>
    <w:p>
      <w:pPr>
        <w:pStyle w:val="Compact"/>
        <w:numPr>
          <w:ilvl w:val="0"/>
          <w:numId w:val="1063"/>
        </w:numPr>
      </w:pPr>
      <w:r>
        <w:t xml:space="preserve">Managed database</w:t>
      </w:r>
    </w:p>
    <w:p>
      <w:pPr>
        <w:pStyle w:val="Compact"/>
        <w:numPr>
          <w:ilvl w:val="0"/>
          <w:numId w:val="1064"/>
        </w:numPr>
      </w:pPr>
      <w:r>
        <w:t xml:space="preserve">Production networking</w:t>
      </w:r>
    </w:p>
    <w:bookmarkEnd w:id="88"/>
    <w:bookmarkStart w:id="89" w:name="gitops"/>
    <w:p>
      <w:pPr>
        <w:pStyle w:val="Heading3"/>
      </w:pPr>
      <w:r>
        <w:t xml:space="preserve">GitOps</w:t>
      </w:r>
    </w:p>
    <w:p>
      <w:pPr>
        <w:pStyle w:val="Compact"/>
        <w:numPr>
          <w:ilvl w:val="0"/>
          <w:numId w:val="1065"/>
        </w:numPr>
      </w:pPr>
      <w:r>
        <w:t xml:space="preserve">GitOps architecture defined</w:t>
      </w:r>
    </w:p>
    <w:p>
      <w:pPr>
        <w:pStyle w:val="Compact"/>
        <w:numPr>
          <w:ilvl w:val="0"/>
          <w:numId w:val="1066"/>
        </w:numPr>
      </w:pPr>
      <w:r>
        <w:t xml:space="preserve">Complete Argo CD application definitions</w:t>
      </w:r>
    </w:p>
    <w:p>
      <w:pPr>
        <w:pStyle w:val="Compact"/>
        <w:numPr>
          <w:ilvl w:val="0"/>
          <w:numId w:val="1067"/>
        </w:numPr>
      </w:pPr>
      <w:r>
        <w:t xml:space="preserve">Automated synchronization</w:t>
      </w:r>
    </w:p>
    <w:p>
      <w:pPr>
        <w:pStyle w:val="Compact"/>
        <w:numPr>
          <w:ilvl w:val="0"/>
          <w:numId w:val="1068"/>
        </w:numPr>
      </w:pPr>
      <w:r>
        <w:t xml:space="preserve">Production GitOps structure</w:t>
      </w:r>
    </w:p>
    <w:bookmarkEnd w:id="89"/>
    <w:bookmarkStart w:id="90" w:name="observability-1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69"/>
        </w:numPr>
      </w:pPr>
      <w:r>
        <w:t xml:space="preserve">Kubernetes metrics foundation</w:t>
      </w:r>
    </w:p>
    <w:p>
      <w:pPr>
        <w:pStyle w:val="Compact"/>
        <w:numPr>
          <w:ilvl w:val="0"/>
          <w:numId w:val="1070"/>
        </w:numPr>
      </w:pPr>
      <w:r>
        <w:t xml:space="preserve">HPA metrics</w:t>
      </w:r>
    </w:p>
    <w:p>
      <w:pPr>
        <w:pStyle w:val="Compact"/>
        <w:numPr>
          <w:ilvl w:val="0"/>
          <w:numId w:val="1071"/>
        </w:numPr>
      </w:pPr>
      <w:r>
        <w:t xml:space="preserve">Complete Prometheus implementation</w:t>
      </w:r>
    </w:p>
    <w:p>
      <w:pPr>
        <w:pStyle w:val="Compact"/>
        <w:numPr>
          <w:ilvl w:val="0"/>
          <w:numId w:val="1072"/>
        </w:numPr>
      </w:pPr>
      <w:r>
        <w:t xml:space="preserve">Grafana dashboards</w:t>
      </w:r>
    </w:p>
    <w:p>
      <w:pPr>
        <w:pStyle w:val="Compact"/>
        <w:numPr>
          <w:ilvl w:val="0"/>
          <w:numId w:val="1073"/>
        </w:numPr>
      </w:pPr>
      <w:r>
        <w:t xml:space="preserve">Centralized logging</w:t>
      </w:r>
    </w:p>
    <w:p>
      <w:pPr>
        <w:pStyle w:val="Compact"/>
        <w:numPr>
          <w:ilvl w:val="0"/>
          <w:numId w:val="1074"/>
        </w:numPr>
      </w:pPr>
      <w:r>
        <w:t xml:space="preserve">Distributed tracing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roadmap"/>
    <w:p>
      <w:pPr>
        <w:pStyle w:val="Heading1"/>
      </w:pPr>
      <w:r>
        <w:t xml:space="preserve">36. Roadmap</w:t>
      </w:r>
    </w:p>
    <w:bookmarkStart w:id="92" w:name="phase-1-application-platform"/>
    <w:p>
      <w:pPr>
        <w:pStyle w:val="Heading2"/>
      </w:pPr>
      <w:r>
        <w:t xml:space="preserve">Phase 1 — Application Platform</w:t>
      </w:r>
    </w:p>
    <w:p>
      <w:pPr>
        <w:pStyle w:val="Compact"/>
        <w:numPr>
          <w:ilvl w:val="0"/>
          <w:numId w:val="1075"/>
        </w:numPr>
      </w:pPr>
      <w:r>
        <w:t xml:space="preserve">Customer Service</w:t>
      </w:r>
    </w:p>
    <w:p>
      <w:pPr>
        <w:pStyle w:val="Compact"/>
        <w:numPr>
          <w:ilvl w:val="0"/>
          <w:numId w:val="1076"/>
        </w:numPr>
      </w:pPr>
      <w:r>
        <w:t xml:space="preserve">Account Service</w:t>
      </w:r>
    </w:p>
    <w:p>
      <w:pPr>
        <w:pStyle w:val="Compact"/>
        <w:numPr>
          <w:ilvl w:val="0"/>
          <w:numId w:val="1077"/>
        </w:numPr>
      </w:pPr>
      <w:r>
        <w:t xml:space="preserve">Transaction Service</w:t>
      </w:r>
    </w:p>
    <w:p>
      <w:pPr>
        <w:pStyle w:val="Compact"/>
        <w:numPr>
          <w:ilvl w:val="0"/>
          <w:numId w:val="1078"/>
        </w:numPr>
      </w:pPr>
      <w:r>
        <w:t xml:space="preserve">Notification Service</w:t>
      </w:r>
    </w:p>
    <w:p>
      <w:pPr>
        <w:pStyle w:val="Compact"/>
        <w:numPr>
          <w:ilvl w:val="0"/>
          <w:numId w:val="1079"/>
        </w:numPr>
      </w:pPr>
      <w:r>
        <w:t xml:space="preserve">API integration</w:t>
      </w:r>
    </w:p>
    <w:p>
      <w:pPr>
        <w:pStyle w:val="Compact"/>
        <w:numPr>
          <w:ilvl w:val="0"/>
          <w:numId w:val="1080"/>
        </w:numPr>
      </w:pPr>
      <w:r>
        <w:t xml:space="preserve">Automated testing</w:t>
      </w:r>
    </w:p>
    <w:bookmarkEnd w:id="92"/>
    <w:bookmarkStart w:id="93" w:name="phase-2-kubernetes-platform"/>
    <w:p>
      <w:pPr>
        <w:pStyle w:val="Heading2"/>
      </w:pPr>
      <w:r>
        <w:t xml:space="preserve">Phase 2 — Kubernetes Platform</w:t>
      </w:r>
    </w:p>
    <w:p>
      <w:pPr>
        <w:pStyle w:val="Compact"/>
        <w:numPr>
          <w:ilvl w:val="0"/>
          <w:numId w:val="1081"/>
        </w:numPr>
      </w:pPr>
      <w:r>
        <w:t xml:space="preserve">Deployments</w:t>
      </w:r>
    </w:p>
    <w:p>
      <w:pPr>
        <w:pStyle w:val="Compact"/>
        <w:numPr>
          <w:ilvl w:val="0"/>
          <w:numId w:val="1082"/>
        </w:numPr>
      </w:pPr>
      <w:r>
        <w:t xml:space="preserve">Services</w:t>
      </w:r>
    </w:p>
    <w:p>
      <w:pPr>
        <w:pStyle w:val="Compact"/>
        <w:numPr>
          <w:ilvl w:val="0"/>
          <w:numId w:val="1083"/>
        </w:numPr>
      </w:pPr>
      <w:r>
        <w:t xml:space="preserve">Configuration</w:t>
      </w:r>
    </w:p>
    <w:p>
      <w:pPr>
        <w:pStyle w:val="Compact"/>
        <w:numPr>
          <w:ilvl w:val="0"/>
          <w:numId w:val="1084"/>
        </w:numPr>
      </w:pPr>
      <w:r>
        <w:t xml:space="preserve">Probes</w:t>
      </w:r>
    </w:p>
    <w:p>
      <w:pPr>
        <w:pStyle w:val="Compact"/>
        <w:numPr>
          <w:ilvl w:val="0"/>
          <w:numId w:val="1085"/>
        </w:numPr>
      </w:pPr>
      <w:r>
        <w:t xml:space="preserve">Resource management</w:t>
      </w:r>
    </w:p>
    <w:p>
      <w:pPr>
        <w:pStyle w:val="Compact"/>
        <w:numPr>
          <w:ilvl w:val="0"/>
          <w:numId w:val="1086"/>
        </w:numPr>
      </w:pPr>
      <w:r>
        <w:t xml:space="preserve">HPA</w:t>
      </w:r>
    </w:p>
    <w:p>
      <w:pPr>
        <w:pStyle w:val="Compact"/>
        <w:numPr>
          <w:ilvl w:val="0"/>
          <w:numId w:val="1087"/>
        </w:numPr>
      </w:pPr>
      <w:r>
        <w:t xml:space="preserve">Network Policies</w:t>
      </w:r>
    </w:p>
    <w:p>
      <w:pPr>
        <w:pStyle w:val="Compact"/>
        <w:numPr>
          <w:ilvl w:val="0"/>
          <w:numId w:val="1088"/>
        </w:numPr>
      </w:pPr>
      <w:r>
        <w:t xml:space="preserve">RBAC hardening</w:t>
      </w:r>
    </w:p>
    <w:bookmarkEnd w:id="93"/>
    <w:bookmarkStart w:id="94" w:name="phase-3-helm"/>
    <w:p>
      <w:pPr>
        <w:pStyle w:val="Heading2"/>
      </w:pPr>
      <w:r>
        <w:t xml:space="preserve">Phase 3 — Helm</w:t>
      </w:r>
    </w:p>
    <w:p>
      <w:pPr>
        <w:pStyle w:val="Compact"/>
        <w:numPr>
          <w:ilvl w:val="0"/>
          <w:numId w:val="1089"/>
        </w:numPr>
      </w:pPr>
      <w:r>
        <w:t xml:space="preserve">Initial chart</w:t>
      </w:r>
    </w:p>
    <w:p>
      <w:pPr>
        <w:pStyle w:val="Compact"/>
        <w:numPr>
          <w:ilvl w:val="0"/>
          <w:numId w:val="1090"/>
        </w:numPr>
      </w:pPr>
      <w:r>
        <w:t xml:space="preserve">Values files</w:t>
      </w:r>
    </w:p>
    <w:p>
      <w:pPr>
        <w:pStyle w:val="Compact"/>
        <w:numPr>
          <w:ilvl w:val="0"/>
          <w:numId w:val="1091"/>
        </w:numPr>
      </w:pPr>
      <w:r>
        <w:t xml:space="preserve">Environment configuration</w:t>
      </w:r>
    </w:p>
    <w:p>
      <w:pPr>
        <w:pStyle w:val="Compact"/>
        <w:numPr>
          <w:ilvl w:val="0"/>
          <w:numId w:val="1092"/>
        </w:numPr>
      </w:pPr>
      <w:r>
        <w:t xml:space="preserve">Standardized charts</w:t>
      </w:r>
    </w:p>
    <w:p>
      <w:pPr>
        <w:pStyle w:val="Compact"/>
        <w:numPr>
          <w:ilvl w:val="0"/>
          <w:numId w:val="1093"/>
        </w:numPr>
      </w:pPr>
      <w:r>
        <w:t xml:space="preserve">Chart validation</w:t>
      </w:r>
    </w:p>
    <w:bookmarkEnd w:id="94"/>
    <w:bookmarkStart w:id="95" w:name="phase-4-cicd"/>
    <w:p>
      <w:pPr>
        <w:pStyle w:val="Heading2"/>
      </w:pPr>
      <w:r>
        <w:t xml:space="preserve">Phase 4 — CI/CD</w:t>
      </w:r>
    </w:p>
    <w:p>
      <w:pPr>
        <w:pStyle w:val="Compact"/>
        <w:numPr>
          <w:ilvl w:val="0"/>
          <w:numId w:val="1094"/>
        </w:numPr>
      </w:pPr>
      <w:r>
        <w:t xml:space="preserve">Automated Maven builds</w:t>
      </w:r>
    </w:p>
    <w:p>
      <w:pPr>
        <w:pStyle w:val="Compact"/>
        <w:numPr>
          <w:ilvl w:val="0"/>
          <w:numId w:val="1095"/>
        </w:numPr>
      </w:pPr>
      <w:r>
        <w:t xml:space="preserve">Automated testing</w:t>
      </w:r>
    </w:p>
    <w:p>
      <w:pPr>
        <w:pStyle w:val="Compact"/>
        <w:numPr>
          <w:ilvl w:val="0"/>
          <w:numId w:val="1096"/>
        </w:numPr>
      </w:pPr>
      <w:r>
        <w:t xml:space="preserve">Docker image builds</w:t>
      </w:r>
    </w:p>
    <w:p>
      <w:pPr>
        <w:pStyle w:val="Compact"/>
        <w:numPr>
          <w:ilvl w:val="0"/>
          <w:numId w:val="1097"/>
        </w:numPr>
      </w:pPr>
      <w:r>
        <w:t xml:space="preserve">Image scanning</w:t>
      </w:r>
    </w:p>
    <w:p>
      <w:pPr>
        <w:pStyle w:val="Compact"/>
        <w:numPr>
          <w:ilvl w:val="0"/>
          <w:numId w:val="1098"/>
        </w:numPr>
      </w:pPr>
      <w:r>
        <w:t xml:space="preserve">Registry publishing</w:t>
      </w:r>
    </w:p>
    <w:p>
      <w:pPr>
        <w:pStyle w:val="Compact"/>
        <w:numPr>
          <w:ilvl w:val="0"/>
          <w:numId w:val="1099"/>
        </w:numPr>
      </w:pPr>
      <w:r>
        <w:t xml:space="preserve">Deployment automation</w:t>
      </w:r>
    </w:p>
    <w:bookmarkEnd w:id="95"/>
    <w:bookmarkStart w:id="96" w:name="phase-5-gitops"/>
    <w:p>
      <w:pPr>
        <w:pStyle w:val="Heading2"/>
      </w:pPr>
      <w:r>
        <w:t xml:space="preserve">Phase 5 — GitOps</w:t>
      </w:r>
    </w:p>
    <w:p>
      <w:pPr>
        <w:pStyle w:val="Compact"/>
        <w:numPr>
          <w:ilvl w:val="0"/>
          <w:numId w:val="1100"/>
        </w:numPr>
      </w:pPr>
      <w:r>
        <w:t xml:space="preserve">Argo CD applications</w:t>
      </w:r>
    </w:p>
    <w:p>
      <w:pPr>
        <w:pStyle w:val="Compact"/>
        <w:numPr>
          <w:ilvl w:val="0"/>
          <w:numId w:val="1101"/>
        </w:numPr>
      </w:pPr>
      <w:r>
        <w:t xml:space="preserve">Automated synchronization</w:t>
      </w:r>
    </w:p>
    <w:p>
      <w:pPr>
        <w:pStyle w:val="Compact"/>
        <w:numPr>
          <w:ilvl w:val="0"/>
          <w:numId w:val="1102"/>
        </w:numPr>
      </w:pPr>
      <w:r>
        <w:t xml:space="preserve">Environment promotion</w:t>
      </w:r>
    </w:p>
    <w:p>
      <w:pPr>
        <w:pStyle w:val="Compact"/>
        <w:numPr>
          <w:ilvl w:val="0"/>
          <w:numId w:val="1103"/>
        </w:numPr>
      </w:pPr>
      <w:r>
        <w:t xml:space="preserve">Drift detection</w:t>
      </w:r>
    </w:p>
    <w:p>
      <w:pPr>
        <w:pStyle w:val="Compact"/>
        <w:numPr>
          <w:ilvl w:val="0"/>
          <w:numId w:val="1104"/>
        </w:numPr>
      </w:pPr>
      <w:r>
        <w:t xml:space="preserve">Rollback workflows</w:t>
      </w:r>
    </w:p>
    <w:bookmarkEnd w:id="96"/>
    <w:bookmarkStart w:id="97" w:name="phase-6-infrastructure"/>
    <w:p>
      <w:pPr>
        <w:pStyle w:val="Heading2"/>
      </w:pPr>
      <w:r>
        <w:t xml:space="preserve">Phase 6 — Infrastructure</w:t>
      </w:r>
    </w:p>
    <w:p>
      <w:pPr>
        <w:pStyle w:val="Compact"/>
        <w:numPr>
          <w:ilvl w:val="0"/>
          <w:numId w:val="1105"/>
        </w:numPr>
      </w:pPr>
      <w:r>
        <w:t xml:space="preserve">Terraform AWS infrastructure</w:t>
      </w:r>
    </w:p>
    <w:p>
      <w:pPr>
        <w:pStyle w:val="Compact"/>
        <w:numPr>
          <w:ilvl w:val="0"/>
          <w:numId w:val="1106"/>
        </w:numPr>
      </w:pPr>
      <w:r>
        <w:t xml:space="preserve">VPC</w:t>
      </w:r>
    </w:p>
    <w:p>
      <w:pPr>
        <w:pStyle w:val="Compact"/>
        <w:numPr>
          <w:ilvl w:val="0"/>
          <w:numId w:val="1107"/>
        </w:numPr>
      </w:pPr>
      <w:r>
        <w:t xml:space="preserve">EKS</w:t>
      </w:r>
    </w:p>
    <w:p>
      <w:pPr>
        <w:pStyle w:val="Compact"/>
        <w:numPr>
          <w:ilvl w:val="0"/>
          <w:numId w:val="1108"/>
        </w:numPr>
      </w:pPr>
      <w:r>
        <w:t xml:space="preserve">Managed PostgreSQL</w:t>
      </w:r>
    </w:p>
    <w:p>
      <w:pPr>
        <w:pStyle w:val="Compact"/>
        <w:numPr>
          <w:ilvl w:val="0"/>
          <w:numId w:val="1109"/>
        </w:numPr>
      </w:pPr>
      <w:r>
        <w:t xml:space="preserve">IAM</w:t>
      </w:r>
    </w:p>
    <w:p>
      <w:pPr>
        <w:pStyle w:val="Compact"/>
        <w:numPr>
          <w:ilvl w:val="0"/>
          <w:numId w:val="1110"/>
        </w:numPr>
      </w:pPr>
      <w:r>
        <w:t xml:space="preserve">Load balancing</w:t>
      </w:r>
    </w:p>
    <w:p>
      <w:pPr>
        <w:pStyle w:val="Compact"/>
        <w:numPr>
          <w:ilvl w:val="0"/>
          <w:numId w:val="1111"/>
        </w:numPr>
      </w:pPr>
      <w:r>
        <w:t xml:space="preserve">Secrets management</w:t>
      </w:r>
    </w:p>
    <w:bookmarkEnd w:id="97"/>
    <w:bookmarkStart w:id="98" w:name="phase-7-observability"/>
    <w:p>
      <w:pPr>
        <w:pStyle w:val="Heading2"/>
      </w:pPr>
      <w:r>
        <w:t xml:space="preserve">Phase 7 — Observability</w:t>
      </w:r>
    </w:p>
    <w:p>
      <w:pPr>
        <w:pStyle w:val="Compact"/>
        <w:numPr>
          <w:ilvl w:val="0"/>
          <w:numId w:val="1112"/>
        </w:numPr>
      </w:pPr>
      <w:r>
        <w:t xml:space="preserve">Prometheus</w:t>
      </w:r>
    </w:p>
    <w:p>
      <w:pPr>
        <w:pStyle w:val="Compact"/>
        <w:numPr>
          <w:ilvl w:val="0"/>
          <w:numId w:val="1113"/>
        </w:numPr>
      </w:pPr>
      <w:r>
        <w:t xml:space="preserve">Grafana</w:t>
      </w:r>
    </w:p>
    <w:p>
      <w:pPr>
        <w:pStyle w:val="Compact"/>
        <w:numPr>
          <w:ilvl w:val="0"/>
          <w:numId w:val="1114"/>
        </w:numPr>
      </w:pPr>
      <w:r>
        <w:t xml:space="preserve">Centralized logging</w:t>
      </w:r>
    </w:p>
    <w:p>
      <w:pPr>
        <w:pStyle w:val="Compact"/>
        <w:numPr>
          <w:ilvl w:val="0"/>
          <w:numId w:val="1115"/>
        </w:numPr>
      </w:pPr>
      <w:r>
        <w:t xml:space="preserve">Alerting</w:t>
      </w:r>
    </w:p>
    <w:p>
      <w:pPr>
        <w:pStyle w:val="Compact"/>
        <w:numPr>
          <w:ilvl w:val="0"/>
          <w:numId w:val="1116"/>
        </w:numPr>
      </w:pPr>
      <w:r>
        <w:t xml:space="preserve">Distributed tracing</w:t>
      </w:r>
    </w:p>
    <w:p>
      <w:pPr>
        <w:pStyle w:val="Compact"/>
        <w:numPr>
          <w:ilvl w:val="0"/>
          <w:numId w:val="1117"/>
        </w:numPr>
      </w:pPr>
      <w:r>
        <w:t xml:space="preserve">SLO/SLI definitions</w:t>
      </w:r>
    </w:p>
    <w:bookmarkEnd w:id="98"/>
    <w:bookmarkStart w:id="99" w:name="phase-8-production-hardening"/>
    <w:p>
      <w:pPr>
        <w:pStyle w:val="Heading2"/>
      </w:pPr>
      <w:r>
        <w:t xml:space="preserve">Phase 8 — Production Hardening</w:t>
      </w:r>
    </w:p>
    <w:p>
      <w:pPr>
        <w:pStyle w:val="Compact"/>
        <w:numPr>
          <w:ilvl w:val="0"/>
          <w:numId w:val="1118"/>
        </w:numPr>
      </w:pPr>
      <w:r>
        <w:t xml:space="preserve">Security scanning</w:t>
      </w:r>
    </w:p>
    <w:p>
      <w:pPr>
        <w:pStyle w:val="Compact"/>
        <w:numPr>
          <w:ilvl w:val="0"/>
          <w:numId w:val="1119"/>
        </w:numPr>
      </w:pPr>
      <w:r>
        <w:t xml:space="preserve">Network policies</w:t>
      </w:r>
    </w:p>
    <w:p>
      <w:pPr>
        <w:pStyle w:val="Compact"/>
        <w:numPr>
          <w:ilvl w:val="0"/>
          <w:numId w:val="1120"/>
        </w:numPr>
      </w:pPr>
      <w:r>
        <w:t xml:space="preserve">Pod security</w:t>
      </w:r>
    </w:p>
    <w:p>
      <w:pPr>
        <w:pStyle w:val="Compact"/>
        <w:numPr>
          <w:ilvl w:val="0"/>
          <w:numId w:val="1121"/>
        </w:numPr>
      </w:pPr>
      <w:r>
        <w:t xml:space="preserve">Backup and recovery</w:t>
      </w:r>
    </w:p>
    <w:p>
      <w:pPr>
        <w:pStyle w:val="Compact"/>
        <w:numPr>
          <w:ilvl w:val="0"/>
          <w:numId w:val="1122"/>
        </w:numPr>
      </w:pPr>
      <w:r>
        <w:t xml:space="preserve">Disaster recovery</w:t>
      </w:r>
    </w:p>
    <w:p>
      <w:pPr>
        <w:pStyle w:val="Compact"/>
        <w:numPr>
          <w:ilvl w:val="0"/>
          <w:numId w:val="1123"/>
        </w:numPr>
      </w:pPr>
      <w:r>
        <w:t xml:space="preserve">High availability</w:t>
      </w:r>
    </w:p>
    <w:p>
      <w:pPr>
        <w:pStyle w:val="Compact"/>
        <w:numPr>
          <w:ilvl w:val="0"/>
          <w:numId w:val="1124"/>
        </w:numPr>
      </w:pPr>
      <w:r>
        <w:t xml:space="preserve">Compliance controls</w:t>
      </w:r>
    </w:p>
    <w:p>
      <w:pPr>
        <w:pStyle w:val="Compact"/>
        <w:numPr>
          <w:ilvl w:val="0"/>
          <w:numId w:val="1125"/>
        </w:numPr>
      </w:pPr>
      <w:r>
        <w:t xml:space="preserve">Performance testing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future-improvements"/>
    <w:p>
      <w:pPr>
        <w:pStyle w:val="Heading1"/>
      </w:pPr>
      <w:r>
        <w:t xml:space="preserve">37. Future Improvements</w:t>
      </w:r>
    </w:p>
    <w:p>
      <w:pPr>
        <w:pStyle w:val="FirstParagraph"/>
      </w:pPr>
      <w:r>
        <w:t xml:space="preserve">Future iterations of Baraza may include:</w:t>
      </w:r>
    </w:p>
    <w:bookmarkStart w:id="101" w:name="api-gateway"/>
    <w:p>
      <w:pPr>
        <w:pStyle w:val="Heading3"/>
      </w:pPr>
      <w:r>
        <w:t xml:space="preserve">API Gateway</w:t>
      </w:r>
    </w:p>
    <w:p>
      <w:pPr>
        <w:pStyle w:val="FirstParagraph"/>
      </w:pPr>
      <w:r>
        <w:t xml:space="preserve">Introduce a dedicated API gateway for:</w:t>
      </w:r>
    </w:p>
    <w:p>
      <w:pPr>
        <w:pStyle w:val="Compact"/>
        <w:numPr>
          <w:ilvl w:val="0"/>
          <w:numId w:val="1126"/>
        </w:numPr>
      </w:pPr>
      <w:r>
        <w:t xml:space="preserve">Authentication</w:t>
      </w:r>
    </w:p>
    <w:p>
      <w:pPr>
        <w:pStyle w:val="Compact"/>
        <w:numPr>
          <w:ilvl w:val="0"/>
          <w:numId w:val="1126"/>
        </w:numPr>
      </w:pPr>
      <w:r>
        <w:t xml:space="preserve">Routing</w:t>
      </w:r>
    </w:p>
    <w:p>
      <w:pPr>
        <w:pStyle w:val="Compact"/>
        <w:numPr>
          <w:ilvl w:val="0"/>
          <w:numId w:val="1126"/>
        </w:numPr>
      </w:pPr>
      <w:r>
        <w:t xml:space="preserve">Rate limiting</w:t>
      </w:r>
    </w:p>
    <w:p>
      <w:pPr>
        <w:pStyle w:val="Compact"/>
        <w:numPr>
          <w:ilvl w:val="0"/>
          <w:numId w:val="1126"/>
        </w:numPr>
      </w:pPr>
      <w:r>
        <w:t xml:space="preserve">API policies</w:t>
      </w:r>
    </w:p>
    <w:p>
      <w:pPr>
        <w:pStyle w:val="Compact"/>
        <w:numPr>
          <w:ilvl w:val="0"/>
          <w:numId w:val="1126"/>
        </w:numPr>
      </w:pPr>
      <w:r>
        <w:t xml:space="preserve">Request transformation</w:t>
      </w:r>
    </w:p>
    <w:bookmarkEnd w:id="101"/>
    <w:bookmarkStart w:id="102" w:name="event-driven-architecture"/>
    <w:p>
      <w:pPr>
        <w:pStyle w:val="Heading3"/>
      </w:pPr>
      <w:r>
        <w:t xml:space="preserve">Event-Driven Architecture</w:t>
      </w:r>
    </w:p>
    <w:p>
      <w:pPr>
        <w:pStyle w:val="FirstParagraph"/>
      </w:pPr>
      <w:r>
        <w:t xml:space="preserve">Introduce messaging infrastructure such as:</w:t>
      </w:r>
    </w:p>
    <w:p>
      <w:pPr>
        <w:pStyle w:val="SourceCode"/>
      </w:pPr>
      <w:r>
        <w:rPr>
          <w:rStyle w:val="VerbatimChar"/>
        </w:rPr>
        <w:t xml:space="preserve">Transaction 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Message Broker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Notification</w:t>
      </w:r>
      <w:r>
        <w:br/>
      </w:r>
      <w:r>
        <w:rPr>
          <w:rStyle w:val="VerbatimChar"/>
        </w:rPr>
        <w:t xml:space="preserve">       ├── Audit</w:t>
      </w:r>
      <w:r>
        <w:br/>
      </w:r>
      <w:r>
        <w:rPr>
          <w:rStyle w:val="VerbatimChar"/>
        </w:rPr>
        <w:t xml:space="preserve">       └── Analytics</w:t>
      </w:r>
    </w:p>
    <w:bookmarkEnd w:id="102"/>
    <w:bookmarkStart w:id="103" w:name="service-observability"/>
    <w:p>
      <w:pPr>
        <w:pStyle w:val="Heading3"/>
      </w:pPr>
      <w:r>
        <w:t xml:space="preserve">Service Observability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127"/>
        </w:numPr>
      </w:pPr>
      <w:r>
        <w:t xml:space="preserve">OpenTelemetry</w:t>
      </w:r>
    </w:p>
    <w:p>
      <w:pPr>
        <w:pStyle w:val="Compact"/>
        <w:numPr>
          <w:ilvl w:val="0"/>
          <w:numId w:val="1127"/>
        </w:numPr>
      </w:pPr>
      <w:r>
        <w:t xml:space="preserve">Distributed tracing</w:t>
      </w:r>
    </w:p>
    <w:p>
      <w:pPr>
        <w:pStyle w:val="Compact"/>
        <w:numPr>
          <w:ilvl w:val="0"/>
          <w:numId w:val="1127"/>
        </w:numPr>
      </w:pPr>
      <w:r>
        <w:t xml:space="preserve">Application metrics</w:t>
      </w:r>
    </w:p>
    <w:p>
      <w:pPr>
        <w:pStyle w:val="Compact"/>
        <w:numPr>
          <w:ilvl w:val="0"/>
          <w:numId w:val="1127"/>
        </w:numPr>
      </w:pPr>
      <w:r>
        <w:t xml:space="preserve">Correlation IDs</w:t>
      </w:r>
    </w:p>
    <w:bookmarkEnd w:id="103"/>
    <w:bookmarkStart w:id="104" w:name="security-1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Introduce:</w:t>
      </w:r>
    </w:p>
    <w:p>
      <w:pPr>
        <w:pStyle w:val="Compact"/>
        <w:numPr>
          <w:ilvl w:val="0"/>
          <w:numId w:val="1128"/>
        </w:numPr>
      </w:pPr>
      <w:r>
        <w:t xml:space="preserve">External secrets management</w:t>
      </w:r>
    </w:p>
    <w:p>
      <w:pPr>
        <w:pStyle w:val="Compact"/>
        <w:numPr>
          <w:ilvl w:val="0"/>
          <w:numId w:val="1128"/>
        </w:numPr>
      </w:pPr>
      <w:r>
        <w:t xml:space="preserve">Container image signing</w:t>
      </w:r>
    </w:p>
    <w:p>
      <w:pPr>
        <w:pStyle w:val="Compact"/>
        <w:numPr>
          <w:ilvl w:val="0"/>
          <w:numId w:val="1128"/>
        </w:numPr>
      </w:pPr>
      <w:r>
        <w:t xml:space="preserve">Software supply-chain security</w:t>
      </w:r>
    </w:p>
    <w:p>
      <w:pPr>
        <w:pStyle w:val="Compact"/>
        <w:numPr>
          <w:ilvl w:val="0"/>
          <w:numId w:val="1128"/>
        </w:numPr>
      </w:pPr>
      <w:r>
        <w:t xml:space="preserve">Policy as Code</w:t>
      </w:r>
    </w:p>
    <w:p>
      <w:pPr>
        <w:pStyle w:val="Compact"/>
        <w:numPr>
          <w:ilvl w:val="0"/>
          <w:numId w:val="1128"/>
        </w:numPr>
      </w:pPr>
      <w:r>
        <w:t xml:space="preserve">Runtime security</w:t>
      </w:r>
    </w:p>
    <w:bookmarkEnd w:id="104"/>
    <w:bookmarkStart w:id="105" w:name="platform-automation"/>
    <w:p>
      <w:pPr>
        <w:pStyle w:val="Heading3"/>
      </w:pPr>
      <w:r>
        <w:t xml:space="preserve">Platform Automation</w:t>
      </w:r>
    </w:p>
    <w:p>
      <w:pPr>
        <w:pStyle w:val="FirstParagraph"/>
      </w:pPr>
      <w:r>
        <w:t xml:space="preserve">Introduce reusable platform components for:</w:t>
      </w:r>
    </w:p>
    <w:p>
      <w:pPr>
        <w:pStyle w:val="Compact"/>
        <w:numPr>
          <w:ilvl w:val="0"/>
          <w:numId w:val="1129"/>
        </w:numPr>
      </w:pPr>
      <w:r>
        <w:t xml:space="preserve">New services</w:t>
      </w:r>
    </w:p>
    <w:p>
      <w:pPr>
        <w:pStyle w:val="Compact"/>
        <w:numPr>
          <w:ilvl w:val="0"/>
          <w:numId w:val="1129"/>
        </w:numPr>
      </w:pPr>
      <w:r>
        <w:t xml:space="preserve">New environments</w:t>
      </w:r>
    </w:p>
    <w:p>
      <w:pPr>
        <w:pStyle w:val="Compact"/>
        <w:numPr>
          <w:ilvl w:val="0"/>
          <w:numId w:val="1129"/>
        </w:numPr>
      </w:pPr>
      <w:r>
        <w:t xml:space="preserve">Standard deployments</w:t>
      </w:r>
    </w:p>
    <w:p>
      <w:pPr>
        <w:pStyle w:val="Compact"/>
        <w:numPr>
          <w:ilvl w:val="0"/>
          <w:numId w:val="1129"/>
        </w:numPr>
      </w:pPr>
      <w:r>
        <w:t xml:space="preserve">Standard monitoring</w:t>
      </w:r>
    </w:p>
    <w:p>
      <w:pPr>
        <w:pStyle w:val="Compact"/>
        <w:numPr>
          <w:ilvl w:val="0"/>
          <w:numId w:val="1129"/>
        </w:numPr>
      </w:pPr>
      <w:r>
        <w:t xml:space="preserve">Standard security policies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documentation"/>
    <w:p>
      <w:pPr>
        <w:pStyle w:val="Heading1"/>
      </w:pPr>
      <w:r>
        <w:t xml:space="preserve">38. Documentation</w:t>
      </w:r>
    </w:p>
    <w:p>
      <w:pPr>
        <w:pStyle w:val="FirstParagraph"/>
      </w:pPr>
      <w:r>
        <w:t xml:space="preserve">Detailed documentation will be maintained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Planned documentation includes: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platform-overview.md</w:t>
      </w:r>
      <w:r>
        <w:br/>
      </w:r>
      <w:r>
        <w:rPr>
          <w:rStyle w:val="VerbatimChar"/>
        </w:rPr>
        <w:t xml:space="preserve">├── kubernetes.md</w:t>
      </w:r>
      <w:r>
        <w:br/>
      </w:r>
      <w:r>
        <w:rPr>
          <w:rStyle w:val="VerbatimChar"/>
        </w:rPr>
        <w:t xml:space="preserve">├── helm.md</w:t>
      </w:r>
      <w:r>
        <w:br/>
      </w:r>
      <w:r>
        <w:rPr>
          <w:rStyle w:val="VerbatimChar"/>
        </w:rPr>
        <w:t xml:space="preserve">├── docker.md</w:t>
      </w:r>
      <w:r>
        <w:br/>
      </w:r>
      <w:r>
        <w:rPr>
          <w:rStyle w:val="VerbatimChar"/>
        </w:rPr>
        <w:t xml:space="preserve">├── terraform.md</w:t>
      </w:r>
      <w:r>
        <w:br/>
      </w:r>
      <w:r>
        <w:rPr>
          <w:rStyle w:val="VerbatimChar"/>
        </w:rPr>
        <w:t xml:space="preserve">├── gitops-argocd.md</w:t>
      </w:r>
      <w:r>
        <w:br/>
      </w:r>
      <w:r>
        <w:rPr>
          <w:rStyle w:val="VerbatimChar"/>
        </w:rPr>
        <w:t xml:space="preserve">├── ci-cd.md</w:t>
      </w:r>
      <w:r>
        <w:br/>
      </w:r>
      <w:r>
        <w:rPr>
          <w:rStyle w:val="VerbatimChar"/>
        </w:rPr>
        <w:t xml:space="preserve">├── monitoring.md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networking.md</w:t>
      </w:r>
      <w:r>
        <w:br/>
      </w:r>
      <w:r>
        <w:rPr>
          <w:rStyle w:val="VerbatimChar"/>
        </w:rPr>
        <w:t xml:space="preserve">├── database.md</w:t>
      </w:r>
      <w:r>
        <w:br/>
      </w:r>
      <w:r>
        <w:rPr>
          <w:rStyle w:val="VerbatimChar"/>
        </w:rPr>
        <w:t xml:space="preserve">├── troubleshooting.md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runbooks/</w:t>
      </w:r>
      <w:r>
        <w:br/>
      </w:r>
      <w:r>
        <w:rPr>
          <w:rStyle w:val="VerbatimChar"/>
        </w:rPr>
        <w:t xml:space="preserve">    ├── deployment.md</w:t>
      </w:r>
      <w:r>
        <w:br/>
      </w:r>
      <w:r>
        <w:rPr>
          <w:rStyle w:val="VerbatimChar"/>
        </w:rPr>
        <w:t xml:space="preserve">    ├── rollback.md</w:t>
      </w:r>
      <w:r>
        <w:br/>
      </w:r>
      <w:r>
        <w:rPr>
          <w:rStyle w:val="VerbatimChar"/>
        </w:rPr>
        <w:t xml:space="preserve">    ├── image-management.md</w:t>
      </w:r>
      <w:r>
        <w:br/>
      </w:r>
      <w:r>
        <w:rPr>
          <w:rStyle w:val="VerbatimChar"/>
        </w:rPr>
        <w:t xml:space="preserve">    └── kubernetes-debugging.md</w:t>
      </w:r>
    </w:p>
    <w:p>
      <w:pPr>
        <w:pStyle w:val="FirstParagraph"/>
      </w:pPr>
      <w:r>
        <w:t xml:space="preserve">The README serves as the high-level entry point while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contains detailed technical procedures.</w:t>
      </w:r>
    </w:p>
    <w:p>
      <w:r>
        <w:pict>
          <v:rect style="width:0;height:1.5pt" o:hralign="center" o:hrstd="t" o:hr="t"/>
        </w:pict>
      </w:r>
    </w:p>
    <w:bookmarkEnd w:id="107"/>
    <w:bookmarkStart w:id="108" w:name="contributing"/>
    <w:p>
      <w:pPr>
        <w:pStyle w:val="Heading1"/>
      </w:pPr>
      <w:r>
        <w:t xml:space="preserve">39. Contributing</w:t>
      </w:r>
    </w:p>
    <w:p>
      <w:pPr>
        <w:pStyle w:val="FirstParagraph"/>
      </w:pPr>
      <w:r>
        <w:t xml:space="preserve">Development should follow the standard Git workflow.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Merge</w:t>
      </w:r>
    </w:p>
    <w:p>
      <w:pPr>
        <w:pStyle w:val="FirstParagraph"/>
      </w:pPr>
      <w:r>
        <w:t xml:space="preserve">Before submitting changes:</w:t>
      </w:r>
    </w:p>
    <w:p>
      <w:pPr>
        <w:pStyle w:val="SourceCode"/>
      </w:pPr>
      <w:r>
        <w:rPr>
          <w:rStyle w:val="NormalTok"/>
        </w:rPr>
        <w:t xml:space="preserve">mvn clean test</w:t>
      </w:r>
    </w:p>
    <w:p>
      <w:pPr>
        <w:pStyle w:val="FirstParagraph"/>
      </w:pPr>
      <w:r>
        <w:t xml:space="preserve">Application-specific validation should also be performed.</w:t>
      </w:r>
    </w:p>
    <w:p>
      <w:pPr>
        <w:pStyle w:val="BodyText"/>
      </w:pPr>
      <w:r>
        <w:t xml:space="preserve">Infrastructure changes should be reviewed before applying them to shared environments.</w:t>
      </w:r>
    </w:p>
    <w:p>
      <w:r>
        <w:pict>
          <v:rect style="width:0;height:1.5pt" o:hralign="center" o:hrstd="t" o:hr="t"/>
        </w:pict>
      </w:r>
    </w:p>
    <w:bookmarkEnd w:id="108"/>
    <w:bookmarkStart w:id="110" w:name="license"/>
    <w:p>
      <w:pPr>
        <w:pStyle w:val="Heading1"/>
      </w:pPr>
      <w:r>
        <w:t xml:space="preserve">40. License</w:t>
      </w:r>
    </w:p>
    <w:p>
      <w:pPr>
        <w:pStyle w:val="FirstParagraph"/>
      </w:pPr>
      <w:r>
        <w:t xml:space="preserve">This project is currently intended as a development, learning, and portfolio platform.</w:t>
      </w:r>
    </w:p>
    <w:p>
      <w:pPr>
        <w:pStyle w:val="BodyText"/>
      </w:pPr>
      <w:r>
        <w:t xml:space="preserve">The licensing model should be defined before the platform is distributed publicly or used commercially.</w:t>
      </w:r>
    </w:p>
    <w:p>
      <w:r>
        <w:pict>
          <v:rect style="width:0;height:1.5pt" o:hralign="center" o:hrstd="t" o:hr="t"/>
        </w:pict>
      </w:r>
    </w:p>
    <w:bookmarkStart w:id="109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Baraza Banking Platform is intended to evolve beyond a simple Spring Boot application.</w:t>
      </w:r>
    </w:p>
    <w:p>
      <w:pPr>
        <w:pStyle w:val="BodyText"/>
      </w:pPr>
      <w:r>
        <w:t xml:space="preserve">The long-term objective is to demonstrate a complete modern banking technology platform:</w:t>
      </w:r>
    </w:p>
    <w:p>
      <w:pPr>
        <w:pStyle w:val="SourceCode"/>
      </w:pPr>
      <w:r>
        <w:rPr>
          <w:rStyle w:val="VerbatimChar"/>
        </w:rPr>
        <w:t xml:space="preserve">                    BARAZA BANKING PLATFORM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  APPLICATIONS        PLATFORM            INFRASTRUCTURE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 Spring Boot          Kubernetes           Terraform</w:t>
      </w:r>
      <w:r>
        <w:br/>
      </w:r>
      <w:r>
        <w:rPr>
          <w:rStyle w:val="VerbatimChar"/>
        </w:rPr>
        <w:t xml:space="preserve">    Java 21              Helm                  Cloud</w:t>
      </w:r>
      <w:r>
        <w:br/>
      </w:r>
      <w:r>
        <w:rPr>
          <w:rStyle w:val="VerbatimChar"/>
        </w:rPr>
        <w:t xml:space="preserve">    PostgreSQL           Argo CD               Networking</w:t>
      </w:r>
      <w:r>
        <w:br/>
      </w:r>
      <w:r>
        <w:rPr>
          <w:rStyle w:val="VerbatimChar"/>
        </w:rPr>
        <w:t xml:space="preserve">    REST APIs             GitOps               IAM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CI/CD + SECURITY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OBSERVABILITY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RELIABLE PLATFORM</w:t>
      </w:r>
    </w:p>
    <w:p>
      <w:pPr>
        <w:pStyle w:val="FirstParagraph"/>
      </w:pPr>
      <w:r>
        <w:t xml:space="preserve">The project will continuously evolve toward a production-grade cloud-native banking platform demonstrating:</w:t>
      </w:r>
    </w:p>
    <w:p>
      <w:pPr>
        <w:pStyle w:val="BodyText"/>
      </w:pPr>
      <w:r>
        <w:rPr>
          <w:b/>
          <w:bCs/>
        </w:rPr>
        <w:t xml:space="preserve">Software Engineering + DevOps + Platform Engineering + Cloud Engineering + Security + Observability + GitOps.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2"/>
  </w:num>
  <w:num w:numId="1042">
    <w:abstractNumId w:val="992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2"/>
  </w:num>
  <w:num w:numId="1052">
    <w:abstractNumId w:val="992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2"/>
  </w:num>
  <w:num w:numId="1059">
    <w:abstractNumId w:val="992"/>
  </w:num>
  <w:num w:numId="1060">
    <w:abstractNumId w:val="993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3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3"/>
  </w:num>
  <w:num w:numId="1070">
    <w:abstractNumId w:val="993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3"/>
  </w:num>
  <w:num w:numId="1076">
    <w:abstractNumId w:val="993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2"/>
  </w:num>
  <w:num w:numId="1088">
    <w:abstractNumId w:val="992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