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073B" w14:textId="77777777" w:rsidR="005E48F6" w:rsidRDefault="005E48F6">
      <w:r>
        <w:t>Subscriber trip duration hours have decreased since June 2019, while Customer trip duration hours have increased since June 2019.  A feat that is impressive considering total bikes in circulation have dropped since February. Inventory should be in a good position for the upcoming summer months since 590 bikes can service at least 17,030 hours of riding.</w:t>
      </w:r>
    </w:p>
    <w:p w14:paraId="22A247A6" w14:textId="77777777" w:rsidR="005E48F6" w:rsidRDefault="005E48F6"/>
    <w:p w14:paraId="450FCEF2" w14:textId="03F59FFA" w:rsidR="006F7425" w:rsidRDefault="005E48F6">
      <w:r>
        <w:t>The Miles per Bike sheet contains the bikes that are used the most often and will likely need repairs soon.  On the bright side, total distances traveled is trending downward</w:t>
      </w:r>
      <w:r w:rsidR="00463681">
        <w:t xml:space="preserve">.  That is good for preservation of inventory. </w:t>
      </w:r>
    </w:p>
    <w:p w14:paraId="0106E80E" w14:textId="01011757" w:rsidR="00463681" w:rsidRDefault="00463681"/>
    <w:p w14:paraId="21E90534" w14:textId="3E8D488A" w:rsidR="00463681" w:rsidRDefault="00463681">
      <w:r>
        <w:t>The combination of trip duration increasing with trip mileage decreasing are great indicators of a successful summer ahead.</w:t>
      </w:r>
    </w:p>
    <w:sectPr w:rsidR="0046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12"/>
    <w:rsid w:val="003C4712"/>
    <w:rsid w:val="00463681"/>
    <w:rsid w:val="005E48F6"/>
    <w:rsid w:val="006F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43F4"/>
  <w15:chartTrackingRefBased/>
  <w15:docId w15:val="{773FAF90-0EF0-47CC-9BD6-2FFA3C26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McGraw</dc:creator>
  <cp:keywords/>
  <dc:description/>
  <cp:lastModifiedBy>Andrew McGraw</cp:lastModifiedBy>
  <cp:revision>1</cp:revision>
  <dcterms:created xsi:type="dcterms:W3CDTF">2020-06-26T02:27:00Z</dcterms:created>
  <dcterms:modified xsi:type="dcterms:W3CDTF">2020-06-26T02:52:00Z</dcterms:modified>
</cp:coreProperties>
</file>