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исходными данными для построения опорных и съёмочных сетей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Web-разработка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 xml:space="preserve">1. </w:t>
      </w:r>
      <w:r>
        <w:rPr/>
        <w:t>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Геодези́ческий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  <w:r>
        <w:br w:type="page"/>
      </w:r>
    </w:p>
    <w:p>
      <w:pPr>
        <w:pStyle w:val="1"/>
        <w:rPr/>
      </w:pPr>
      <w:r>
        <w:rPr/>
        <w:t>Основная часть.</w:t>
      </w:r>
    </w:p>
    <w:p>
      <w:pPr>
        <w:pStyle w:val="Style12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 xml:space="preserve">Для хранения данных о </w:t>
      </w:r>
      <w:r>
        <w:rPr/>
        <w:t>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Для разворачивания базы данных на рабочей машине используем docker-контейнер.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</w:t>
      </w:r>
      <w:r>
        <w:rPr/>
        <w:t>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</w:t>
      </w:r>
      <w:r>
        <w:rPr/>
        <w:t>d – ключ, запускающий контейнер в режиме демона</w:t>
      </w:r>
    </w:p>
    <w:p>
      <w:pPr>
        <w:pStyle w:val="Style12"/>
        <w:rPr/>
      </w:pPr>
      <w:r>
        <w:rPr/>
        <w:t>--</w:t>
      </w:r>
      <w:r>
        <w:rPr/>
        <w:t>name postgres-container – название создаваемого контейнера</w:t>
      </w:r>
    </w:p>
    <w:p>
      <w:pPr>
        <w:pStyle w:val="Style12"/>
        <w:rPr/>
      </w:pPr>
      <w:r>
        <w:rPr/>
        <w:t>-</w:t>
      </w:r>
      <w:r>
        <w:rPr/>
        <w:t>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</w:t>
      </w:r>
      <w:r>
        <w:rPr/>
        <w:t>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</w:t>
      </w:r>
      <w:r>
        <w:rPr/>
        <w:t>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>-</w:t>
      </w:r>
      <w:r>
        <w:rPr/>
        <w:t xml:space="preserve">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 xml:space="preserve">Для запуска созданного скрипта необходимо добавить права доступа на выполнение для файла. Для этого выполним </w:t>
      </w:r>
      <w:r>
        <w:rPr>
          <w:sz w:val="28"/>
        </w:rPr>
        <w:t>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После этого запускаем скрипт терминальной командой из папки в которой он расположен:</w:t>
      </w:r>
    </w:p>
    <w:p>
      <w:pPr>
        <w:pStyle w:val="Style18"/>
        <w:rPr/>
      </w:pPr>
      <w:r>
        <w:rPr/>
        <w:t>./run-postgres.sh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таблицы базы данных</w:t>
      </w:r>
    </w:p>
    <w:p>
      <w:pPr>
        <w:pStyle w:val="Style12"/>
        <w:rPr>
          <w:rFonts w:ascii="Times New Roman" w:hAnsi="Times New Roman"/>
          <w:sz w:val="28"/>
        </w:rPr>
      </w:pPr>
      <w:r>
        <w:rPr/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1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1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1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1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jc w:val="center"/>
      <w:outlineLvl w:val="1"/>
    </w:pPr>
    <w:rPr>
      <w:rFonts w:ascii="Times New Roman" w:hAnsi="Times New Roman"/>
      <w:sz w:val="36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8</Pages>
  <Words>419</Words>
  <Characters>3114</Characters>
  <CharactersWithSpaces>3489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2024-04-20T11:12:16Z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