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F3542"/>
          <w:sz w:val="48"/>
        </w:rPr>
        <w:t>dtcmvp SWAG Directory</w:t>
      </w:r>
    </w:p>
    <w:p>
      <w:pPr>
        <w:spacing w:after="360"/>
      </w:pPr>
      <w:r>
        <w:rPr>
          <w:i/>
          <w:color w:val="718096"/>
          <w:sz w:val="22"/>
        </w:rPr>
        <w:t>internal planning doc · v1.0 · team brief</w:t>
      </w:r>
    </w:p>
    <w:p>
      <w:pPr>
        <w:spacing w:before="320" w:after="120"/>
      </w:pPr>
      <w:r>
        <w:rPr>
          <w:b/>
          <w:color w:val="2ED573"/>
          <w:sz w:val="26"/>
        </w:rPr>
        <w:t>WHAT IS THE SWAG DIRECTORY</w:t>
      </w:r>
    </w:p>
    <w:p>
      <w:pPr>
        <w:spacing w:after="120"/>
      </w:pPr>
      <w:r>
        <w:rPr>
          <w:color w:val="2F3542"/>
        </w:rPr>
        <w:t>dtcmvp publishes a first-party ROI analysis for Shopify apps in our directory. For each partner, we build a page that tells a brand — in their own numbers — what that app is worth to their store. We read the partner's public website, apply our own formulas and industry SWAGs (scientific wild-ass guesses), and render a personalized answer using the brand's profile data. The partner does not need to participate.</w:t>
      </w:r>
    </w:p>
    <w:p>
      <w:pPr>
        <w:spacing w:after="120"/>
      </w:pPr>
      <w:r>
        <w:rPr>
          <w:color w:val="2F3542"/>
        </w:rPr>
        <w:t>The key move: instead of showing the partner's price and asking "is this a good deal?", we ask the brand what ROI multiple they want on their tools (5x, 8x, 15x) and tell them the maximum they should pay to hit that target. Pricing is optional. Power stays with the brand.</w:t>
      </w:r>
    </w:p>
    <w:p>
      <w:pPr>
        <w:spacing w:before="320" w:after="120"/>
      </w:pPr>
      <w:r>
        <w:rPr>
          <w:b/>
          <w:color w:val="2ED573"/>
          <w:sz w:val="26"/>
        </w:rPr>
        <w:t>HOW IT WORKS (SHORT VERSION)</w:t>
      </w:r>
    </w:p>
    <w:p>
      <w:pPr>
        <w:spacing w:before="200" w:after="80"/>
      </w:pPr>
      <w:r>
        <w:rPr>
          <w:b/>
          <w:color w:val="2F3542"/>
          <w:sz w:val="24"/>
        </w:rPr>
        <w:t>Three inputs to any SWAG page</w:t>
      </w:r>
    </w:p>
    <w:p>
      <w:pPr>
        <w:pStyle w:val="ListBullet"/>
        <w:spacing w:after="40"/>
      </w:pPr>
      <w:r>
        <w:rPr>
          <w:b/>
        </w:rPr>
        <w:t xml:space="preserve">Brand profile — </w:t>
      </w:r>
      <w:r>
        <w:t>Brand enters once during onboarding: annual orders, AOV, return rate, avg cost per item, category.</w:t>
      </w:r>
    </w:p>
    <w:p>
      <w:pPr>
        <w:pStyle w:val="ListBullet"/>
        <w:spacing w:after="40"/>
      </w:pPr>
      <w:r>
        <w:rPr>
          <w:b/>
        </w:rPr>
        <w:t xml:space="preserve">dtcmvp SWAGs — </w:t>
      </w:r>
      <w:r>
        <w:t>Industry averages we ship as defaults ($2/ticket, 1.5% edit rate, etc.). Every SWAG is editable — the brand can override any number if they know theirs better.</w:t>
      </w:r>
    </w:p>
    <w:p>
      <w:pPr>
        <w:pStyle w:val="ListBullet"/>
        <w:spacing w:after="40"/>
      </w:pPr>
      <w:r>
        <w:rPr>
          <w:b/>
        </w:rPr>
        <w:t xml:space="preserve">Partner benefits — </w:t>
      </w:r>
      <w:r>
        <w:t>What the vendor claims to do, extracted from their public website. We map each claim to a formula, apply brand numbers + SWAGs, and compute annual value.</w:t>
      </w:r>
    </w:p>
    <w:p>
      <w:pPr>
        <w:spacing w:before="200" w:after="80"/>
      </w:pPr>
      <w:r>
        <w:rPr>
          <w:b/>
          <w:color w:val="2F3542"/>
          <w:sz w:val="24"/>
        </w:rPr>
        <w:t>Sourcing tiers</w:t>
      </w:r>
    </w:p>
    <w:p>
      <w:pPr>
        <w:pStyle w:val="ListBullet"/>
        <w:spacing w:after="40"/>
      </w:pPr>
      <w:r>
        <w:rPr>
          <w:b/>
        </w:rPr>
        <w:t xml:space="preserve">Free listing: </w:t>
      </w:r>
      <w:r>
        <w:t>Default. We read the partner's public marketing and apply our own math. ~15 min per partner.</w:t>
      </w:r>
    </w:p>
    <w:p>
      <w:pPr>
        <w:pStyle w:val="ListBullet"/>
        <w:spacing w:after="40"/>
      </w:pPr>
      <w:r>
        <w:rPr>
          <w:b/>
        </w:rPr>
        <w:t xml:space="preserve">Pro listing (partner-aligned): </w:t>
      </w:r>
      <w:r>
        <w:t>Partner has a live ROI calculator on their site (like Aftersell does) — we can absorb their published math and cite "using the partner's own methodology." Can be a free upgrade when we find a good one, or a paid premium feature. ~45 min.</w:t>
      </w:r>
    </w:p>
    <w:p>
      <w:pPr>
        <w:pStyle w:val="ListBullet"/>
        <w:spacing w:after="40"/>
      </w:pPr>
      <w:r>
        <w:rPr>
          <w:b/>
        </w:rPr>
        <w:t xml:space="preserve">Pro listing (partner-authored): </w:t>
      </w:r>
      <w:r>
        <w:t>Partner gives us private data (case studies, real client reports, call transcripts for dtcmvp clients). Highest confidence. Premium or client-only.</w:t>
      </w:r>
    </w:p>
    <w:p>
      <w:pPr>
        <w:spacing w:before="200" w:after="80"/>
      </w:pPr>
      <w:r>
        <w:rPr>
          <w:b/>
          <w:color w:val="2F3542"/>
          <w:sz w:val="24"/>
        </w:rPr>
        <w:t>Commercial model</w:t>
      </w:r>
    </w:p>
    <w:p>
      <w:pPr>
        <w:spacing w:before="120" w:after="160"/>
      </w:pPr>
      <w:r>
        <w:rPr>
          <w:b/>
          <w:color w:val="2ED573"/>
        </w:rPr>
        <w:t xml:space="preserve">Brand:  </w:t>
      </w:r>
      <w:r>
        <w:rPr>
          <w:color w:val="2F3542"/>
        </w:rPr>
        <w:t>$50 per booked call with a partner, paid once the meeting happens. Free access to the SWAG Directory.</w:t>
      </w:r>
    </w:p>
    <w:p>
      <w:pPr>
        <w:spacing w:before="120" w:after="160"/>
      </w:pPr>
      <w:r>
        <w:rPr>
          <w:b/>
          <w:color w:val="1E90FF"/>
        </w:rPr>
        <w:t xml:space="preserve">Partner:  </w:t>
      </w:r>
      <w:r>
        <w:rPr>
          <w:color w:val="2F3542"/>
        </w:rPr>
        <w:t>Free listing = dtcmvp-authored SWAG. Pro listing = partner-aligned or partner-authored math, paid tier.</w:t>
      </w:r>
    </w:p>
    <w:p>
      <w:pPr>
        <w:spacing w:before="120" w:after="160"/>
      </w:pPr>
      <w:r>
        <w:rPr>
          <w:b/>
          <w:color w:val="FF9F43"/>
        </w:rPr>
        <w:t xml:space="preserve">dtcmvp:  </w:t>
      </w:r>
      <w:r>
        <w:rPr>
          <w:color w:val="2F3542"/>
        </w:rPr>
        <w:t>10% of deals that close through this channel. SWAG Directory is the top of funnel.</w:t>
      </w:r>
    </w:p>
    <w:p>
      <w:pPr>
        <w:spacing w:before="320" w:after="120"/>
      </w:pPr>
      <w:r>
        <w:rPr>
          <w:b/>
          <w:color w:val="1E90FF"/>
          <w:sz w:val="26"/>
        </w:rPr>
        <w:t>JOBS TO BE DONE</w:t>
      </w:r>
    </w:p>
    <w:p>
      <w:pPr>
        <w:spacing w:before="200" w:after="80"/>
      </w:pPr>
      <w:r>
        <w:rPr>
          <w:b/>
          <w:color w:val="2ED573"/>
          <w:sz w:val="24"/>
        </w:rPr>
        <w:t>Sean · SWAG creation backend</w:t>
      </w:r>
    </w:p>
    <w:p>
      <w:pPr>
        <w:spacing w:after="120"/>
      </w:pPr>
      <w:r>
        <w:rPr>
          <w:color w:val="2F3542"/>
        </w:rPr>
        <w:t>Sean builds (with Claude Code) a backend admin workflow for turning any Shopify vendor's public website into a SWAG spec. This is the factory — every premium listing starts here.</w:t>
      </w:r>
    </w:p>
    <w:p>
      <w:pPr>
        <w:pStyle w:val="ListBullet"/>
        <w:spacing w:after="40"/>
      </w:pPr>
      <w:r>
        <w:t>Build a Claude Code skill that can be pointed at any Shopify app website and generates a structured SWAG: vendor name, benefits identified, formulas, brand inputs needed, SWAG defaults, confidence tags.</w:t>
      </w:r>
    </w:p>
    <w:p>
      <w:pPr>
        <w:pStyle w:val="ListBullet"/>
        <w:spacing w:after="40"/>
      </w:pPr>
      <w:r>
        <w:t>Admin page at /admin that loads all partner listings from the directory. Each partner has a status badge (not started / drafting / published). Click one to start the SWAG process.</w:t>
      </w:r>
    </w:p>
    <w:p>
      <w:pPr>
        <w:pStyle w:val="ListBullet"/>
        <w:spacing w:after="40"/>
      </w:pPr>
      <w:r>
        <w:t>Creation happens in the terminal: Sean picks a partner, Claude fetches their site, proposes a SWAG, Sean reviews/iterates, approves. The page goes live as a static calculator.</w:t>
      </w:r>
    </w:p>
    <w:p>
      <w:pPr>
        <w:pStyle w:val="ListBullet"/>
        <w:spacing w:after="40"/>
      </w:pPr>
      <w:r>
        <w:t>Backfill at scale — goal is to have a critical mass of premium SWAG listings before launch. This is the gating item for go-live.</w:t>
      </w:r>
    </w:p>
    <w:p>
      <w:pPr>
        <w:pStyle w:val="ListBullet"/>
        <w:spacing w:after="40"/>
      </w:pPr>
      <w:r>
        <w:t>Co-own the marketing launch: social media pushes with dtcmvp brands + partners, potentially an ebook or co-branded content piece.</w:t>
      </w:r>
    </w:p>
    <w:p>
      <w:pPr>
        <w:spacing w:before="200" w:after="80"/>
      </w:pPr>
      <w:r>
        <w:rPr>
          <w:b/>
          <w:color w:val="FF9F43"/>
          <w:sz w:val="24"/>
        </w:rPr>
        <w:t>Andrew · Brand experience + design</w:t>
      </w:r>
    </w:p>
    <w:p>
      <w:pPr>
        <w:spacing w:after="120"/>
      </w:pPr>
      <w:r>
        <w:rPr>
          <w:color w:val="2F3542"/>
        </w:rPr>
        <w:t>Andrew owns everything the brand sees — from onboarding through the SWAG page to the booking CTA.</w:t>
      </w:r>
    </w:p>
    <w:p>
      <w:pPr>
        <w:pStyle w:val="ListBullet"/>
        <w:spacing w:after="40"/>
      </w:pPr>
      <w:r>
        <w:t>Brand onboarding flow — a form where brands enter their profile once (annual orders, AOV, return rate, avg cost per item, category). This data powers every SWAG in the directory.</w:t>
      </w:r>
    </w:p>
    <w:p>
      <w:pPr>
        <w:pStyle w:val="ListBullet"/>
        <w:spacing w:after="40"/>
      </w:pPr>
      <w:r>
        <w:t>Refactor free vs. pro listings. Not every listing gets a SWAG (some vendor types won't have a calculable ROI). A "pro" listing has the SWAG page; a "free" listing is a standard directory card. The visual distinction needs to be clear and aspirational — pro should feel premium.</w:t>
      </w:r>
    </w:p>
    <w:p>
      <w:pPr>
        <w:pStyle w:val="ListBullet"/>
        <w:spacing w:after="40"/>
      </w:pPr>
      <w:r>
        <w:t>SWAG page design — the actual calculator layout. Brand profile on the left, SWAGs in the middle (editable), computed output on the right, target ROI at the top. See the POC at localhost:3009/calculators/orderediting for the current state in dtcmvp design language.</w:t>
      </w:r>
    </w:p>
    <w:p>
      <w:pPr>
        <w:pStyle w:val="ListBullet"/>
        <w:spacing w:after="40"/>
      </w:pPr>
      <w:r>
        <w:t>Canva / video assets for the marketing launch. We need visuals that explain the concept to brands + partners in &lt;30 seconds.</w:t>
      </w:r>
    </w:p>
    <w:p>
      <w:pPr>
        <w:pStyle w:val="ListBullet"/>
        <w:spacing w:after="40"/>
      </w:pPr>
      <w:r>
        <w:t>"AI is analyzing your data" loading animation for the SWAG compute step. Short, branded, fun.</w:t>
      </w:r>
    </w:p>
    <w:p>
      <w:pPr>
        <w:spacing w:before="200" w:after="80"/>
      </w:pPr>
      <w:r>
        <w:rPr>
          <w:b/>
          <w:color w:val="1E90FF"/>
          <w:sz w:val="24"/>
        </w:rPr>
        <w:t>Peter · Backend integration + deal flow</w:t>
      </w:r>
    </w:p>
    <w:p>
      <w:pPr>
        <w:spacing w:after="120"/>
      </w:pPr>
      <w:r>
        <w:rPr>
          <w:color w:val="2F3542"/>
        </w:rPr>
        <w:t>Peter wires up the plumbing that connects SWAGs to real business outcomes — saving profile data, processing claims, and closing the loop on meetings and payments.</w:t>
      </w:r>
    </w:p>
    <w:p>
      <w:pPr>
        <w:pStyle w:val="ListBullet"/>
        <w:spacing w:after="40"/>
      </w:pPr>
      <w:r>
        <w:t>Make sure the Slack / Airtable / app process all comes together. The Airtable "Offers" table is the v1 placeholder for partner listings (may move, Sean will flag). Brand profile fields need a home — existing brand record or new schema.</w:t>
      </w:r>
    </w:p>
    <w:p>
      <w:pPr>
        <w:pStyle w:val="ListBullet"/>
        <w:spacing w:after="40"/>
      </w:pPr>
      <w:r>
        <w:t>SWAG saving — when a brand views a SWAG page, their computed results get stored so we have a record of what they saw and when.</w:t>
      </w:r>
    </w:p>
    <w:p>
      <w:pPr>
        <w:pStyle w:val="ListBullet"/>
        <w:spacing w:after="40"/>
      </w:pPr>
      <w:r>
        <w:t>SWAG claim flow — brand clicks the CTA to book a meeting. This triggers a confirmation check (v1: Sean manually pings the partner; v2: auto-qualification based on partner criteria).</w:t>
      </w:r>
    </w:p>
    <w:p>
      <w:pPr>
        <w:pStyle w:val="ListBullet"/>
        <w:spacing w:after="40"/>
      </w:pPr>
      <w:r>
        <w:t>Meeting + payment flow — once the meeting is confirmed and held, brand gets $50 via Tremendous (same infra as feedback calls). dtcmvp tracks the 10% rev share on any resulting deal.</w:t>
      </w:r>
    </w:p>
    <w:p>
      <w:pPr>
        <w:pStyle w:val="ListBullet"/>
        <w:spacing w:after="40"/>
      </w:pPr>
      <w:r>
        <w:t>Attribution — how do we know a closed deal came from the SWAG Directory? Needs a tracking param or UTM in the booking flow. This is what the rev share contract hangs on.</w:t>
      </w:r>
    </w:p>
    <w:p>
      <w:pPr>
        <w:spacing w:before="320" w:after="120"/>
      </w:pPr>
      <w:r>
        <w:rPr>
          <w:b/>
          <w:color w:val="2ED573"/>
          <w:sz w:val="26"/>
        </w:rPr>
        <w:t>TIMELINE</w:t>
      </w:r>
    </w:p>
    <w:p>
      <w:pPr>
        <w:spacing w:before="200" w:after="80"/>
      </w:pPr>
      <w:r>
        <w:rPr>
          <w:b/>
          <w:color w:val="2F3542"/>
          <w:sz w:val="24"/>
        </w:rPr>
        <w:t>Phase 0 · Foundation (now)</w:t>
      </w:r>
    </w:p>
    <w:p>
      <w:pPr>
        <w:pStyle w:val="ListBullet"/>
        <w:spacing w:after="40"/>
      </w:pPr>
      <w:r>
        <w:t>Sean builds the SWAG skill in Claude Code and proves it on 3-5 partners end-to-end.</w:t>
      </w:r>
    </w:p>
    <w:p>
      <w:pPr>
        <w:pStyle w:val="ListBullet"/>
        <w:spacing w:after="40"/>
      </w:pPr>
      <w:r>
        <w:t>Andrew reviews the OE calculator POC and starts designing the brand onboarding flow + free vs pro listing treatment.</w:t>
      </w:r>
    </w:p>
    <w:p>
      <w:pPr>
        <w:pStyle w:val="ListBullet"/>
        <w:spacing w:after="40"/>
      </w:pPr>
      <w:r>
        <w:t>Peter confirms the Airtable data model and starts scoping the claim + payment flow.</w:t>
      </w:r>
    </w:p>
    <w:p>
      <w:pPr>
        <w:spacing w:before="200" w:after="80"/>
      </w:pPr>
      <w:r>
        <w:rPr>
          <w:b/>
          <w:color w:val="2F3542"/>
          <w:sz w:val="24"/>
        </w:rPr>
        <w:t>Phase 1 · Build</w:t>
      </w:r>
    </w:p>
    <w:p>
      <w:pPr>
        <w:pStyle w:val="ListBullet"/>
        <w:spacing w:after="40"/>
      </w:pPr>
      <w:r>
        <w:t>Sean backfills 15-20+ pro listings using the skill. This is serial work but each one is ~15-45 min.</w:t>
      </w:r>
    </w:p>
    <w:p>
      <w:pPr>
        <w:pStyle w:val="ListBullet"/>
        <w:spacing w:after="40"/>
      </w:pPr>
      <w:r>
        <w:t>Andrew ships brand onboarding and the SWAG page design in the directory app.</w:t>
      </w:r>
    </w:p>
    <w:p>
      <w:pPr>
        <w:pStyle w:val="ListBullet"/>
        <w:spacing w:after="40"/>
      </w:pPr>
      <w:r>
        <w:t>Peter ships SWAG saving, claim flow, meeting confirmation, and $50 payout.</w:t>
      </w:r>
    </w:p>
    <w:p>
      <w:pPr>
        <w:spacing w:before="200" w:after="80"/>
      </w:pPr>
      <w:r>
        <w:rPr>
          <w:b/>
          <w:color w:val="2F3542"/>
          <w:sz w:val="24"/>
        </w:rPr>
        <w:t>Phase 2 · Soft launch</w:t>
      </w:r>
    </w:p>
    <w:p>
      <w:pPr>
        <w:pStyle w:val="ListBullet"/>
        <w:spacing w:after="40"/>
      </w:pPr>
      <w:r>
        <w:t>Invite 10-20 pilot brands to create profiles and explore the SWAG Directory.</w:t>
      </w:r>
    </w:p>
    <w:p>
      <w:pPr>
        <w:pStyle w:val="ListBullet"/>
        <w:spacing w:after="40"/>
      </w:pPr>
      <w:r>
        <w:t>Measure: how many brands create profiles? How many view SWAGs? How many book calls? How many result in deals?</w:t>
      </w:r>
    </w:p>
    <w:p>
      <w:pPr>
        <w:pStyle w:val="ListBullet"/>
        <w:spacing w:after="40"/>
      </w:pPr>
      <w:r>
        <w:t>Iterate on SWAG quality, onboarding friction, claim flow based on pilot feedback.</w:t>
      </w:r>
    </w:p>
    <w:p>
      <w:pPr>
        <w:spacing w:before="200" w:after="80"/>
      </w:pPr>
      <w:r>
        <w:rPr>
          <w:b/>
          <w:color w:val="2F3542"/>
          <w:sz w:val="24"/>
        </w:rPr>
        <w:t>Phase 3 · Marketing launch</w:t>
      </w:r>
    </w:p>
    <w:p>
      <w:pPr>
        <w:pStyle w:val="ListBullet"/>
        <w:spacing w:after="40"/>
      </w:pPr>
      <w:r>
        <w:t>Andrew creates Canva/video launch assets.</w:t>
      </w:r>
    </w:p>
    <w:p>
      <w:pPr>
        <w:pStyle w:val="ListBullet"/>
        <w:spacing w:after="40"/>
      </w:pPr>
      <w:r>
        <w:t>Sean + dtcmvp brands co-promote on social media.</w:t>
      </w:r>
    </w:p>
    <w:p>
      <w:pPr>
        <w:pStyle w:val="ListBullet"/>
        <w:spacing w:after="40"/>
      </w:pPr>
      <w:r>
        <w:t>Partners get notified their listings have been upgraded — invitation to provide evidence for Tier 1/2 upgrades.</w:t>
      </w:r>
    </w:p>
    <w:p>
      <w:pPr>
        <w:pStyle w:val="ListBullet"/>
        <w:spacing w:after="40"/>
      </w:pPr>
      <w:r>
        <w:t>Potentially an ebook or co-branded content piece with launch partners.</w:t>
      </w:r>
    </w:p>
    <w:p>
      <w:pPr>
        <w:spacing w:before="200" w:after="80"/>
      </w:pPr>
      <w:r>
        <w:rPr>
          <w:b/>
          <w:color w:val="2F3542"/>
          <w:sz w:val="24"/>
        </w:rPr>
        <w:t>Later</w:t>
      </w:r>
    </w:p>
    <w:p>
      <w:pPr>
        <w:pStyle w:val="ListBullet"/>
        <w:spacing w:after="40"/>
      </w:pPr>
      <w:r>
        <w:t>AI-curated directory: "brands like yours got the most from these tools" using profile + deal history.</w:t>
      </w:r>
    </w:p>
    <w:p>
      <w:pPr>
        <w:pStyle w:val="ListBullet"/>
        <w:spacing w:after="40"/>
      </w:pPr>
      <w:r>
        <w:t>Partner self-serve evidence upload for pro listing upgrades.</w:t>
      </w:r>
    </w:p>
    <w:p>
      <w:pPr>
        <w:pStyle w:val="ListBullet"/>
        <w:spacing w:after="40"/>
      </w:pPr>
      <w:r>
        <w:t>Auto-qualification: partners set matching criteria, good-fit brands get instant meeting approval.</w:t>
      </w:r>
    </w:p>
    <w:p>
      <w:pPr>
        <w:pStyle w:val="ListBullet"/>
        <w:spacing w:after="40"/>
      </w:pPr>
      <w:r>
        <w:t>Variable bounties per partner. Dynamic pricing replaces flat $50.</w:t>
      </w:r>
    </w:p>
    <w:p>
      <w:pPr>
        <w:spacing w:before="160" w:after="160"/>
      </w:pPr>
      <w:r>
        <w:rPr>
          <w:color w:val="718096"/>
          <w:sz w:val="16"/>
        </w:rPr>
        <w:t>────────────────────────────────────────────────────────────</w:t>
      </w:r>
    </w:p>
    <w:p>
      <w:pPr>
        <w:spacing w:before="320" w:after="120"/>
      </w:pPr>
      <w:r>
        <w:rPr>
          <w:b/>
          <w:color w:val="718096"/>
          <w:sz w:val="26"/>
        </w:rPr>
        <w:t>APPENDIX · WORKED EXAMPLE: ORDER EDITING</w:t>
      </w:r>
    </w:p>
    <w:p>
      <w:pPr>
        <w:spacing w:after="120"/>
      </w:pPr>
      <w:r>
        <w:rPr>
          <w:color w:val="2F3542"/>
        </w:rPr>
        <w:t>This is the full exercise for building a SWAG from scratch. No partner call, no sheet, no private data — just orderediting.com and dtcmvp's brain. This is what the Claude Code skill will automate.</w:t>
      </w:r>
    </w:p>
    <w:p>
      <w:pPr>
        <w:spacing w:before="200" w:after="80"/>
      </w:pPr>
      <w:r>
        <w:rPr>
          <w:b/>
          <w:color w:val="2F3542"/>
          <w:sz w:val="24"/>
        </w:rPr>
        <w:t>Step 1 · Read the website</w:t>
      </w:r>
    </w:p>
    <w:p>
      <w:pPr>
        <w:spacing w:after="120"/>
      </w:pPr>
      <w:r>
        <w:rPr>
          <w:color w:val="2F3542"/>
        </w:rPr>
        <w:t>We pulled orderediting.com and found two quantifiable benefits:</w:t>
      </w:r>
    </w:p>
    <w:p>
      <w:pPr>
        <w:pStyle w:val="ListBullet"/>
        <w:spacing w:after="40"/>
      </w:pPr>
      <w:r>
        <w:rPr>
          <w:b/>
        </w:rPr>
        <w:t xml:space="preserve">Support reduction: </w:t>
      </w:r>
      <w:r>
        <w:t>"98% reduction in order-change enquiries" (Oh Polly case study) + "20% reduction in total CS tickets."</w:t>
      </w:r>
    </w:p>
    <w:p>
      <w:pPr>
        <w:pStyle w:val="ListBullet"/>
        <w:spacing w:after="40"/>
      </w:pPr>
      <w:r>
        <w:rPr>
          <w:b/>
        </w:rPr>
        <w:t xml:space="preserve">Upsell revenue: </w:t>
      </w:r>
      <w:r>
        <w:t>Named customer results — Origin USA $22k upsell in 2 months, David Protein ~$1k/day, Nakie $80k/month.</w:t>
      </w:r>
    </w:p>
    <w:p>
      <w:pPr>
        <w:spacing w:after="120"/>
      </w:pPr>
      <w:r>
        <w:rPr>
          <w:color w:val="2F3542"/>
        </w:rPr>
        <w:t>Their site does not mention return prevention or processing-fee recovery, even though their internal sheet values both. Public info finds 2 of 4 real benefits — that's fine. The SWAG is a floor, not a ceiling.</w:t>
      </w:r>
    </w:p>
    <w:p>
      <w:pPr>
        <w:spacing w:before="200" w:after="80"/>
      </w:pPr>
      <w:r>
        <w:rPr>
          <w:b/>
          <w:color w:val="2F3542"/>
          <w:sz w:val="24"/>
        </w:rPr>
        <w:t>Step 2 · Map each benefit to inputs</w:t>
      </w:r>
    </w:p>
    <w:p>
      <w:pPr>
        <w:spacing w:after="120"/>
      </w:pPr>
      <w:r>
        <w:rPr>
          <w:color w:val="2F3542"/>
        </w:rPr>
        <w:t>For each benefit: what does a brand need to know to put a dollar on it? Which inputs come from their profile, which do we SWAG? Every SWAG is a default the brand can override.</w:t>
      </w:r>
    </w:p>
    <w:p>
      <w:pPr>
        <w:spacing w:before="160" w:after="40"/>
      </w:pPr>
      <w:r>
        <w:rPr>
          <w:b/>
          <w:color w:val="2F3542"/>
          <w:sz w:val="22"/>
        </w:rPr>
        <w:t>Support ticket reduction</w:t>
      </w:r>
    </w:p>
    <w:p>
      <w:pPr>
        <w:spacing w:before="80" w:after="80"/>
        <w:ind w:left="432"/>
      </w:pPr>
      <w:r>
        <w:rPr>
          <w:rFonts w:ascii="Menlo" w:hAnsi="Menlo"/>
          <w:color w:val="2F3542"/>
          <w:sz w:val="18"/>
        </w:rPr>
        <w:t>Input                           Source            Default    Editable?</w:t>
        <w:br/>
        <w:t>─────────────────────────────   ───────────────   ────────   ─────────</w:t>
        <w:br/>
        <w:t>Annual order volume             brand profile     —          yes</w:t>
        <w:br/>
        <w:t>Edit-ticket rate (% of orders)  dtcmvp SWAG       1.5%       yes</w:t>
        <w:br/>
        <w:t>Cost per support ticket         dtcmvp SWAG       $2.00      yes</w:t>
        <w:br/>
        <w:t>Reduction achieved              dtcmvp SWAG       80%        yes</w:t>
        <w:br/>
        <w:br/>
        <w:t>formula:  orders × 0.015 × $2.00 × 0.80</w:t>
        <w:br/>
        <w:t>example:  250,000 × 0.015 × 2 × 0.80 = $6,000/yr</w:t>
      </w:r>
    </w:p>
    <w:p>
      <w:pPr>
        <w:spacing w:before="160" w:after="40"/>
      </w:pPr>
      <w:r>
        <w:rPr>
          <w:b/>
          <w:color w:val="2F3542"/>
          <w:sz w:val="22"/>
        </w:rPr>
        <w:t>Post-purchase upsell</w:t>
      </w:r>
    </w:p>
    <w:p>
      <w:pPr>
        <w:spacing w:before="80" w:after="80"/>
        <w:ind w:left="432"/>
      </w:pPr>
      <w:r>
        <w:rPr>
          <w:rFonts w:ascii="Menlo" w:hAnsi="Menlo"/>
          <w:color w:val="2F3542"/>
          <w:sz w:val="18"/>
        </w:rPr>
        <w:t>Input                           Source            Default    Editable?</w:t>
        <w:br/>
        <w:t>─────────────────────────────   ───────────────   ────────   ─────────</w:t>
        <w:br/>
        <w:t>Annual order volume             brand profile     —          yes</w:t>
        <w:br/>
        <w:t>AOV                             brand profile     —          yes</w:t>
        <w:br/>
        <w:t>Upsell take rate                dtcmvp SWAG       1.5%       yes</w:t>
        <w:br/>
        <w:t>Upsell as % of AOV              dtcmvp SWAG       40%        yes</w:t>
        <w:br/>
        <w:br/>
        <w:t>formula:  orders × 0.015 × (AOV × 0.40)</w:t>
        <w:br/>
        <w:t>example:  250,000 × 0.015 × ($120 × 0.40) = $180,000/yr</w:t>
      </w:r>
    </w:p>
    <w:p>
      <w:pPr>
        <w:spacing w:before="200" w:after="80"/>
      </w:pPr>
      <w:r>
        <w:rPr>
          <w:b/>
          <w:color w:val="2F3542"/>
          <w:sz w:val="24"/>
        </w:rPr>
        <w:t>Step 3 · Roll up + target ROI flip</w:t>
      </w:r>
    </w:p>
    <w:p>
      <w:pPr>
        <w:spacing w:before="80" w:after="80"/>
        <w:ind w:left="432"/>
      </w:pPr>
      <w:r>
        <w:rPr>
          <w:rFonts w:ascii="Menlo" w:hAnsi="Menlo"/>
          <w:color w:val="2F3542"/>
          <w:sz w:val="18"/>
        </w:rPr>
        <w:t>For a 250k-order brand @ $120 AOV:</w:t>
        <w:br/>
        <w:br/>
        <w:t xml:space="preserve">  Support reduction   $6,000</w:t>
        <w:br/>
        <w:t xml:space="preserve">  Upsell revenue      $180,000</w:t>
        <w:br/>
        <w:t xml:space="preserve">  ──────────────────────────────</w:t>
        <w:br/>
        <w:t xml:space="preserve">  Total annual value  $186,000</w:t>
        <w:br/>
        <w:br/>
        <w:t xml:space="preserve">  Brand target: 8x ROI</w:t>
        <w:br/>
        <w:t xml:space="preserve">  → max monthly price: $186,000 / 8 / 12 ≈ $1,938/mo</w:t>
        <w:br/>
        <w:br/>
        <w:t xml:space="preserve">  If we know pricing ($800/mo): "That's 19x. Strong fit."</w:t>
        <w:br/>
        <w:t xml:space="preserve">  If we don't:                 "Ask for $1,938/mo or less."</w:t>
      </w:r>
    </w:p>
    <w:p>
      <w:pPr>
        <w:spacing w:before="200" w:after="80"/>
      </w:pPr>
      <w:r>
        <w:rPr>
          <w:b/>
          <w:color w:val="2F3542"/>
          <w:sz w:val="24"/>
        </w:rPr>
        <w:t>Step 4 · Publish</w:t>
      </w:r>
    </w:p>
    <w:p>
      <w:pPr>
        <w:spacing w:after="120"/>
      </w:pPr>
      <w:r>
        <w:rPr>
          <w:color w:val="2F3542"/>
        </w:rPr>
        <w:t>The spec gets written to a partner config file. The calculator page auto-renders from it in dtcmvp design language. Sean reviews, approves, status flips to published. Done.</w:t>
      </w:r>
    </w:p>
    <w:p>
      <w:pPr>
        <w:spacing w:before="480"/>
      </w:pPr>
      <w:r>
        <w:rPr>
          <w:i/>
          <w:color w:val="718096"/>
          <w:sz w:val="18"/>
        </w:rPr>
        <w:t>dtcmvp · SWAG Directory · v1.0 · internal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color w:val="2F35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