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Weak versus Unowned </w:t>
      </w:r>
    </w:p>
    <w:p>
      <w:pPr>
        <w:pStyle w:val="Default"/>
        <w:bidi w:val="0"/>
        <w:spacing w:before="0" w:line="240" w:lineRule="auto"/>
        <w:ind w:left="3736" w:right="13374" w:hanging="3736"/>
        <w:jc w:val="left"/>
        <w:rPr>
          <w:rFonts w:ascii="Georgia" w:cs="Georgia" w:hAnsi="Georgia" w:eastAsia="Georgia"/>
          <w:outline w:val="0"/>
          <w:color w:val="637b89"/>
          <w:sz w:val="36"/>
          <w:szCs w:val="36"/>
          <w:shd w:val="clear" w:color="auto" w:fill="ffffff"/>
          <w:rtl w:val="0"/>
          <w14:textFill>
            <w14:solidFill>
              <w14:srgbClr w14:val="637B89"/>
            </w14:solidFill>
          </w14:textFill>
        </w:rPr>
      </w:pPr>
    </w:p>
    <w:p>
      <w:pPr>
        <w:pStyle w:val="Default"/>
        <w:bidi w:val="0"/>
        <w:spacing w:before="0" w:line="240" w:lineRule="auto"/>
        <w:ind w:left="3736" w:right="13374" w:hanging="3736"/>
        <w:jc w:val="left"/>
        <w:rPr>
          <w:rFonts w:ascii="Georgia" w:cs="Georgia" w:hAnsi="Georgia" w:eastAsia="Georgia"/>
          <w:outline w:val="0"/>
          <w:color w:val="637b89"/>
          <w:sz w:val="36"/>
          <w:szCs w:val="36"/>
          <w:shd w:val="clear" w:color="auto" w:fill="ffffff"/>
          <w:rtl w:val="0"/>
          <w14:textFill>
            <w14:solidFill>
              <w14:srgbClr w14:val="637B8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r>
        <w:rPr>
          <w:rFonts w:ascii="Helvetica" w:hAnsi="Helvetica"/>
          <w:outline w:val="0"/>
          <w:color w:val="212529"/>
          <w:sz w:val="40"/>
          <w:szCs w:val="40"/>
          <w:shd w:val="clear" w:color="auto" w:fill="ffffff"/>
          <w:rtl w:val="0"/>
          <w:lang w:val="en-US"/>
          <w14:textFill>
            <w14:solidFill>
              <w14:srgbClr w14:val="212529"/>
            </w14:solidFill>
          </w14:textFill>
        </w:rPr>
        <w:t>Weak reference</w:t>
      </w:r>
      <w:r>
        <w:rPr>
          <w:rFonts w:ascii="Helvetica" w:cs="Helvetica" w:hAnsi="Helvetica" w:eastAsia="Helvetica"/>
          <w:outline w:val="0"/>
          <w:color w:val="212529"/>
          <w:sz w:val="38"/>
          <w:szCs w:val="38"/>
          <w:shd w:val="clear" w:color="auto" w:fill="ffffff"/>
          <w:rtl w:val="0"/>
          <w14:textFill>
            <w14:solidFill>
              <w14:srgbClr w14:val="212529"/>
            </w14:solidFill>
          </w14:textFill>
        </w:rPr>
        <w:br w:type="textWrapping"/>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r>
        <w:rPr>
          <w:rFonts w:ascii="Helvetica" w:hAnsi="Helvetica"/>
          <w:outline w:val="0"/>
          <w:color w:val="212529"/>
          <w:sz w:val="38"/>
          <w:szCs w:val="38"/>
          <w:shd w:val="clear" w:color="auto" w:fill="ffffff"/>
          <w:rtl w:val="0"/>
          <w:lang w:val="en-US"/>
          <w14:textFill>
            <w14:solidFill>
              <w14:srgbClr w14:val="212529"/>
            </w14:solidFill>
          </w14:textFill>
        </w:rPr>
        <w:t>https://cocoacasts.com/what-is-the-difference-between-weak-and-unowned-references-in-swift</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12529"/>
          <w:sz w:val="22"/>
          <w:szCs w:val="22"/>
          <w:shd w:val="clear" w:color="auto" w:fill="ffffff"/>
          <w:rtl w:val="0"/>
          <w14:textFill>
            <w14:solidFill>
              <w14:srgbClr w14:val="212529"/>
            </w14:solidFill>
          </w14:textFill>
        </w:rPr>
      </w:pPr>
      <w:r>
        <w:rPr>
          <w:rFonts w:ascii="Helvetica" w:hAnsi="Helvetica"/>
          <w:b w:val="1"/>
          <w:bCs w:val="1"/>
          <w:outline w:val="0"/>
          <w:color w:val="212529"/>
          <w:sz w:val="22"/>
          <w:szCs w:val="22"/>
          <w:shd w:val="clear" w:color="auto" w:fill="ffffff"/>
          <w:rtl w:val="0"/>
          <w:lang w:val="en-US"/>
          <w14:textFill>
            <w14:solidFill>
              <w14:srgbClr w14:val="212529"/>
            </w14:solidFill>
          </w14:textFill>
        </w:rPr>
        <w:t xml:space="preserve">Weak and unowned </w:t>
      </w:r>
      <w:r>
        <w:rPr>
          <w:rFonts w:ascii="Helvetica" w:hAnsi="Helvetica"/>
          <w:b w:val="1"/>
          <w:bCs w:val="1"/>
          <w:outline w:val="0"/>
          <w:color w:val="212529"/>
          <w:sz w:val="22"/>
          <w:szCs w:val="22"/>
          <w:shd w:val="clear" w:color="auto" w:fill="ffffff"/>
          <w:rtl w:val="0"/>
          <w:lang w:val="en-US"/>
          <w14:textFill>
            <w14:solidFill>
              <w14:srgbClr w14:val="212529"/>
            </w14:solidFill>
          </w14:textFill>
        </w:rPr>
        <w:t xml:space="preserve">serve the same purpose </w:t>
      </w:r>
      <w:r>
        <w:rPr>
          <w:rFonts w:ascii="Helvetica" w:hAnsi="Helvetica"/>
          <w:b w:val="1"/>
          <w:bCs w:val="1"/>
          <w:outline w:val="0"/>
          <w:color w:val="212529"/>
          <w:sz w:val="22"/>
          <w:szCs w:val="22"/>
          <w:shd w:val="clear" w:color="auto" w:fill="ffffff"/>
          <w:rtl w:val="0"/>
          <w:lang w:val="en-US"/>
          <w14:textFill>
            <w14:solidFill>
              <w14:srgbClr w14:val="212529"/>
            </w14:solidFill>
          </w14:textFill>
        </w:rPr>
        <w:t xml:space="preserve">to </w:t>
      </w:r>
      <w:r>
        <w:rPr>
          <w:rFonts w:ascii="Helvetica" w:hAnsi="Helvetica"/>
          <w:b w:val="1"/>
          <w:bCs w:val="1"/>
          <w:outline w:val="0"/>
          <w:color w:val="212529"/>
          <w:sz w:val="22"/>
          <w:szCs w:val="22"/>
          <w:shd w:val="clear" w:color="auto" w:fill="ffffff"/>
          <w:rtl w:val="0"/>
          <w:lang w:val="en-US"/>
          <w14:textFill>
            <w14:solidFill>
              <w14:srgbClr w14:val="212529"/>
            </w14:solidFill>
          </w14:textFill>
        </w:rPr>
        <w:t>avoid strong reference cycles.</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As the name suggests, a weak reference keeps a</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Helvetica" w:hAnsi="Helvetica"/>
          <w:b w:val="1"/>
          <w:bCs w:val="1"/>
          <w:outline w:val="0"/>
          <w:color w:val="212529"/>
          <w:sz w:val="22"/>
          <w:szCs w:val="22"/>
          <w:shd w:val="clear" w:color="auto" w:fill="ffffff"/>
          <w:rtl w:val="0"/>
          <w:lang w:val="en-US"/>
          <w14:textFill>
            <w14:solidFill>
              <w14:srgbClr w14:val="212529"/>
            </w14:solidFill>
          </w14:textFill>
        </w:rPr>
        <w:t>weak</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Helvetica" w:hAnsi="Helvetica"/>
          <w:outline w:val="0"/>
          <w:color w:val="212529"/>
          <w:sz w:val="22"/>
          <w:szCs w:val="22"/>
          <w:shd w:val="clear" w:color="auto" w:fill="ffffff"/>
          <w:rtl w:val="0"/>
          <w:lang w:val="en-US"/>
          <w14:textFill>
            <w14:solidFill>
              <w14:srgbClr w14:val="212529"/>
            </w14:solidFill>
          </w14:textFill>
        </w:rPr>
        <w:t>reference to the instance it references. This means that the reference to the instance is not taken into account by ARC. Remember that an instance is deallocated if no other objects have a</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Helvetica" w:hAnsi="Helvetica"/>
          <w:b w:val="1"/>
          <w:bCs w:val="1"/>
          <w:outline w:val="0"/>
          <w:color w:val="212529"/>
          <w:sz w:val="22"/>
          <w:szCs w:val="22"/>
          <w:shd w:val="clear" w:color="auto" w:fill="ffffff"/>
          <w:rtl w:val="0"/>
          <w14:textFill>
            <w14:solidFill>
              <w14:srgbClr w14:val="212529"/>
            </w14:solidFill>
          </w14:textFill>
        </w:rPr>
        <w:t>strong</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Helvetica" w:hAnsi="Helvetica"/>
          <w:outline w:val="0"/>
          <w:color w:val="212529"/>
          <w:sz w:val="22"/>
          <w:szCs w:val="22"/>
          <w:shd w:val="clear" w:color="auto" w:fill="ffffff"/>
          <w:rtl w:val="0"/>
          <w:lang w:val="en-US"/>
          <w14:textFill>
            <w14:solidFill>
              <w14:srgbClr w14:val="212529"/>
            </w14:solidFill>
          </w14:textFill>
        </w:rPr>
        <w:t>reference to the instance.</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8"/>
          <w:szCs w:val="28"/>
          <w:shd w:val="clear" w:color="auto" w:fill="ffffff"/>
          <w:rtl w:val="0"/>
          <w14:textFill>
            <w14:solidFill>
              <w14:srgbClr w14:val="212529"/>
            </w14:solidFill>
          </w14:textFill>
        </w:rPr>
      </w:pPr>
      <w:r>
        <w:rPr>
          <w:rFonts w:ascii="Helvetica" w:hAnsi="Helvetica"/>
          <w:outline w:val="0"/>
          <w:color w:val="212529"/>
          <w:sz w:val="28"/>
          <w:szCs w:val="28"/>
          <w:shd w:val="clear" w:color="auto" w:fill="ffffff"/>
          <w:rtl w:val="0"/>
          <w:lang w:val="en-US"/>
          <w14:textFill>
            <w14:solidFill>
              <w14:srgbClr w14:val="212529"/>
            </w14:solidFill>
          </w14:textFill>
        </w:rPr>
        <w:t>Unowned References</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A</w:t>
      </w:r>
      <w:r>
        <w:rPr>
          <w:rFonts w:ascii="Helvetica" w:hAnsi="Helvetica"/>
          <w:outline w:val="0"/>
          <w:color w:val="212529"/>
          <w:sz w:val="22"/>
          <w:szCs w:val="22"/>
          <w:shd w:val="clear" w:color="auto" w:fill="ffffff"/>
          <w:rtl w:val="0"/>
          <w:lang w:val="en-US"/>
          <w14:textFill>
            <w14:solidFill>
              <w14:srgbClr w14:val="212529"/>
            </w14:solidFill>
          </w14:textFill>
        </w:rPr>
        <w:t>n unowned reference is always expected to have a value. This is not true for weak references, which are set to</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Monaco" w:hAnsi="Monaco"/>
          <w:outline w:val="0"/>
          <w:color w:val="ff5f5b"/>
          <w:sz w:val="22"/>
          <w:szCs w:val="22"/>
          <w:shd w:val="clear" w:color="auto" w:fill="f5f7f8"/>
          <w:rtl w:val="0"/>
          <w14:textFill>
            <w14:solidFill>
              <w14:srgbClr w14:val="FF5F5B"/>
            </w14:solidFill>
          </w14:textFill>
        </w:rPr>
        <w:t>nil</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Helvetica" w:hAnsi="Helvetica"/>
          <w:outline w:val="0"/>
          <w:color w:val="212529"/>
          <w:sz w:val="22"/>
          <w:szCs w:val="22"/>
          <w:shd w:val="clear" w:color="auto" w:fill="ffffff"/>
          <w:rtl w:val="0"/>
          <w:lang w:val="en-US"/>
          <w14:textFill>
            <w14:solidFill>
              <w14:srgbClr w14:val="212529"/>
            </w14:solidFill>
          </w14:textFill>
        </w:rPr>
        <w:t>if the instance they reference is deallocated. When that happens, the reference is set to</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Monaco" w:hAnsi="Monaco"/>
          <w:outline w:val="0"/>
          <w:color w:val="ff5f5b"/>
          <w:sz w:val="22"/>
          <w:szCs w:val="22"/>
          <w:shd w:val="clear" w:color="auto" w:fill="f5f7f8"/>
          <w:rtl w:val="0"/>
          <w14:textFill>
            <w14:solidFill>
              <w14:srgbClr w14:val="FF5F5B"/>
            </w14:solidFill>
          </w14:textFill>
        </w:rPr>
        <w:t>nil</w:t>
      </w:r>
      <w:r>
        <w:rPr>
          <w:rFonts w:ascii="Helvetica" w:hAnsi="Helvetica"/>
          <w:outline w:val="0"/>
          <w:color w:val="212529"/>
          <w:sz w:val="22"/>
          <w:szCs w:val="22"/>
          <w:shd w:val="clear" w:color="auto" w:fill="ffffff"/>
          <w:rtl w:val="0"/>
          <w14:textFill>
            <w14:solidFill>
              <w14:srgbClr w14:val="212529"/>
            </w14:solidFill>
          </w14:textFill>
        </w:rPr>
        <w:t>.</w:t>
      </w: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Because a weak reference can be set to</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Monaco" w:hAnsi="Monaco"/>
          <w:outline w:val="0"/>
          <w:color w:val="ff5f5b"/>
          <w:sz w:val="22"/>
          <w:szCs w:val="22"/>
          <w:shd w:val="clear" w:color="auto" w:fill="f5f7f8"/>
          <w:rtl w:val="0"/>
          <w14:textFill>
            <w14:solidFill>
              <w14:srgbClr w14:val="FF5F5B"/>
            </w14:solidFill>
          </w14:textFill>
        </w:rPr>
        <w:t>nil</w:t>
      </w:r>
      <w:r>
        <w:rPr>
          <w:rFonts w:ascii="Helvetica" w:hAnsi="Helvetica"/>
          <w:outline w:val="0"/>
          <w:color w:val="212529"/>
          <w:sz w:val="22"/>
          <w:szCs w:val="22"/>
          <w:shd w:val="clear" w:color="auto" w:fill="ffffff"/>
          <w:rtl w:val="0"/>
          <w:lang w:val="en-US"/>
          <w14:textFill>
            <w14:solidFill>
              <w14:srgbClr w14:val="212529"/>
            </w14:solidFill>
          </w14:textFill>
        </w:rPr>
        <w:t>, it is always declared as an optional.</w:t>
      </w: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The value of a weak reference needs to be unwrapped before it can be accessed whereas you can directly access the value of an unowned referen</w:t>
      </w:r>
      <w:r>
        <w:rPr>
          <w:rFonts w:ascii="Helvetica" w:hAnsi="Helvetica"/>
          <w:outline w:val="0"/>
          <w:color w:val="212529"/>
          <w:sz w:val="22"/>
          <w:szCs w:val="22"/>
          <w:shd w:val="clear" w:color="auto" w:fill="ffffff"/>
          <w:rtl w:val="0"/>
          <w:lang w:val="en-US"/>
          <w14:textFill>
            <w14:solidFill>
              <w14:srgbClr w14:val="212529"/>
            </w14:solidFill>
          </w14:textFill>
        </w:rPr>
        <w:t>ce.</w:t>
      </w: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If the referenced instance of an unowned reference is deallocated, it isn't set to</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Monaco" w:hAnsi="Monaco"/>
          <w:outline w:val="0"/>
          <w:color w:val="ff5f5b"/>
          <w:sz w:val="22"/>
          <w:szCs w:val="22"/>
          <w:shd w:val="clear" w:color="auto" w:fill="f5f7f8"/>
          <w:rtl w:val="0"/>
          <w14:textFill>
            <w14:solidFill>
              <w14:srgbClr w14:val="FF5F5B"/>
            </w14:solidFill>
          </w14:textFill>
        </w:rPr>
        <w:t>nil</w:t>
      </w:r>
      <w:r>
        <w:rPr>
          <w:rFonts w:ascii="Helvetica" w:hAnsi="Helvetica"/>
          <w:outline w:val="0"/>
          <w:color w:val="212529"/>
          <w:sz w:val="22"/>
          <w:szCs w:val="22"/>
          <w:shd w:val="clear" w:color="auto" w:fill="ffffff"/>
          <w:rtl w:val="0"/>
          <w:lang w:val="en-US"/>
          <w14:textFill>
            <w14:solidFill>
              <w14:srgbClr w14:val="212529"/>
            </w14:solidFill>
          </w14:textFill>
        </w:rPr>
        <w:t>. As a result, a fatal error is thrown if the referenced object of the unowned reference is accessed.</w:t>
      </w: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Examples</w:t>
      </w: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T</w:t>
      </w:r>
      <w:r>
        <w:rPr>
          <w:rFonts w:ascii="Helvetica" w:hAnsi="Helvetica"/>
          <w:outline w:val="0"/>
          <w:color w:val="212529"/>
          <w:sz w:val="22"/>
          <w:szCs w:val="22"/>
          <w:shd w:val="clear" w:color="auto" w:fill="ffffff"/>
          <w:rtl w:val="0"/>
          <w:lang w:val="en-US"/>
          <w14:textFill>
            <w14:solidFill>
              <w14:srgbClr w14:val="212529"/>
            </w14:solidFill>
          </w14:textFill>
        </w:rPr>
        <w:t>he</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Monaco" w:hAnsi="Monaco"/>
          <w:outline w:val="0"/>
          <w:color w:val="ff5f5b"/>
          <w:sz w:val="22"/>
          <w:szCs w:val="22"/>
          <w:shd w:val="clear" w:color="auto" w:fill="f5f7f8"/>
          <w:rtl w:val="0"/>
          <w:lang w:val="en-US"/>
          <w14:textFill>
            <w14:solidFill>
              <w14:srgbClr w14:val="FF5F5B"/>
            </w14:solidFill>
          </w14:textFill>
        </w:rPr>
        <w:t>UITableView</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Helvetica" w:hAnsi="Helvetica"/>
          <w:outline w:val="0"/>
          <w:color w:val="212529"/>
          <w:sz w:val="22"/>
          <w:szCs w:val="22"/>
          <w:shd w:val="clear" w:color="auto" w:fill="ffffff"/>
          <w:rtl w:val="0"/>
          <w:lang w:val="de-DE"/>
          <w14:textFill>
            <w14:solidFill>
              <w14:srgbClr w14:val="212529"/>
            </w14:solidFill>
          </w14:textFill>
        </w:rPr>
        <w:t>class defines a</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Monaco" w:hAnsi="Monaco"/>
          <w:outline w:val="0"/>
          <w:color w:val="ff5f5b"/>
          <w:sz w:val="22"/>
          <w:szCs w:val="22"/>
          <w:shd w:val="clear" w:color="auto" w:fill="f5f7f8"/>
          <w:rtl w:val="0"/>
          <w:lang w:val="it-IT"/>
          <w14:textFill>
            <w14:solidFill>
              <w14:srgbClr w14:val="FF5F5B"/>
            </w14:solidFill>
          </w14:textFill>
        </w:rPr>
        <w:t>delegate</w:t>
      </w:r>
      <w:r>
        <w:rPr>
          <w:rFonts w:ascii="Helvetica" w:hAnsi="Helvetica" w:hint="default"/>
          <w:outline w:val="0"/>
          <w:color w:val="212529"/>
          <w:sz w:val="22"/>
          <w:szCs w:val="22"/>
          <w:shd w:val="clear" w:color="auto" w:fill="ffffff"/>
          <w:rtl w:val="0"/>
          <w14:textFill>
            <w14:solidFill>
              <w14:srgbClr w14:val="212529"/>
            </w14:solidFill>
          </w14:textFill>
        </w:rPr>
        <w:t> </w:t>
      </w:r>
      <w:r>
        <w:rPr>
          <w:rFonts w:ascii="Helvetica" w:hAnsi="Helvetica"/>
          <w:outline w:val="0"/>
          <w:color w:val="212529"/>
          <w:sz w:val="22"/>
          <w:szCs w:val="22"/>
          <w:shd w:val="clear" w:color="auto" w:fill="ffffff"/>
          <w:rtl w:val="0"/>
          <w:lang w:val="en-US"/>
          <w14:textFill>
            <w14:solidFill>
              <w14:srgbClr w14:val="212529"/>
            </w14:solidFill>
          </w14:textFill>
        </w:rPr>
        <w:t>property. Among other things, the delegate is responsible for responding to user interaction. For example, the table view notifies its delegate when the user taps one of its rows.</w:t>
      </w: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The table view doesn't keep a strong reference to its delegate.</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If the table view would keep a strong reference to its delegate, the delegate would only be deallocated when the table view is deallocated and that is not what you want</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r>
        <w:rPr>
          <w:rFonts w:ascii="Helvetica" w:hAnsi="Helvetica"/>
          <w:outline w:val="0"/>
          <w:color w:val="212529"/>
          <w:sz w:val="38"/>
          <w:szCs w:val="38"/>
          <w:shd w:val="clear" w:color="auto" w:fill="ffffff"/>
          <w:rtl w:val="0"/>
          <w:lang w:val="en-US"/>
          <w14:textFill>
            <w14:solidFill>
              <w14:srgbClr w14:val="212529"/>
            </w14:solidFill>
          </w14:textFill>
        </w:rPr>
        <w:t>Account and plan example</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Helvetica" w:cs="Helvetica" w:hAnsi="Helvetica" w:eastAsia="Helvetica"/>
          <w:outline w:val="0"/>
          <w:color w:val="212529"/>
          <w:sz w:val="22"/>
          <w:szCs w:val="22"/>
          <w:shd w:val="clear" w:color="auto" w:fill="ffffff"/>
          <w:rtl w:val="0"/>
          <w14:textFill>
            <w14:solidFill>
              <w14:srgbClr w14:val="212529"/>
            </w14:solidFill>
          </w14:textFill>
        </w:rPr>
      </w:pPr>
      <w:r>
        <w:rPr>
          <w:rFonts w:ascii="Helvetica" w:hAnsi="Helvetica"/>
          <w:outline w:val="0"/>
          <w:color w:val="212529"/>
          <w:sz w:val="22"/>
          <w:szCs w:val="22"/>
          <w:shd w:val="clear" w:color="auto" w:fill="ffffff"/>
          <w:rtl w:val="0"/>
          <w:lang w:val="en-US"/>
          <w14:textFill>
            <w14:solidFill>
              <w14:srgbClr w14:val="212529"/>
            </w14:solidFill>
          </w14:textFill>
        </w:rPr>
        <w:t xml:space="preserve">With the code below the vars plan and account both have strong references cycle.  Tis can be resolved by making the account property as </w:t>
      </w:r>
      <w:r>
        <w:rPr>
          <w:rFonts w:ascii="Helvetica" w:hAnsi="Helvetica"/>
          <w:b w:val="1"/>
          <w:bCs w:val="1"/>
          <w:outline w:val="0"/>
          <w:color w:val="212529"/>
          <w:sz w:val="22"/>
          <w:szCs w:val="22"/>
          <w:shd w:val="clear" w:color="auto" w:fill="ffffff"/>
          <w:rtl w:val="0"/>
          <w:lang w:val="en-US"/>
          <w14:textFill>
            <w14:solidFill>
              <w14:srgbClr w14:val="212529"/>
            </w14:solidFill>
          </w14:textFill>
        </w:rPr>
        <w:t>unowned var plan: Plan</w:t>
      </w:r>
      <w:r>
        <w:rPr>
          <w:rFonts w:ascii="Helvetica" w:hAnsi="Helvetica"/>
          <w:outline w:val="0"/>
          <w:color w:val="212529"/>
          <w:sz w:val="22"/>
          <w:szCs w:val="22"/>
          <w:shd w:val="clear" w:color="auto" w:fill="ffffff"/>
          <w:rtl w:val="0"/>
          <w:lang w:val="en-US"/>
          <w14:textFill>
            <w14:solidFill>
              <w14:srgbClr w14:val="212529"/>
            </w14:solidFill>
          </w14:textFill>
        </w:rPr>
        <w:t xml:space="preserve"> </w:t>
      </w:r>
    </w:p>
    <w:p>
      <w:pPr>
        <w:pStyle w:val="Default"/>
        <w:bidi w:val="0"/>
        <w:spacing w:before="0" w:line="240" w:lineRule="auto"/>
        <w:ind w:left="0" w:right="0" w:firstLine="0"/>
        <w:jc w:val="left"/>
        <w:rPr>
          <w:rFonts w:ascii="Helvetica" w:cs="Helvetica" w:hAnsi="Helvetica" w:eastAsia="Helvetica"/>
          <w:outline w:val="0"/>
          <w:color w:val="212529"/>
          <w:sz w:val="38"/>
          <w:szCs w:val="38"/>
          <w:shd w:val="clear" w:color="auto" w:fill="ffffff"/>
          <w:rtl w:val="0"/>
          <w14:textFill>
            <w14:solidFill>
              <w14:srgbClr w14:val="212529"/>
            </w14:solidFill>
          </w14:textFill>
        </w:rPr>
      </w:pP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92672"/>
          <w:sz w:val="26"/>
          <w:szCs w:val="26"/>
          <w:shd w:val="clear" w:color="auto" w:fill="23241f"/>
          <w:rtl w:val="0"/>
          <w:lang w:val="it-IT"/>
          <w14:textFill>
            <w14:solidFill>
              <w14:srgbClr w14:val="F92672"/>
            </w14:solidFill>
          </w14:textFill>
        </w:rPr>
        <w:t>class</w:t>
      </w:r>
      <w:r>
        <w:rPr>
          <w:rFonts w:ascii="Monaco" w:hAnsi="Monaco"/>
          <w:outline w:val="0"/>
          <w:color w:val="ffffff"/>
          <w:sz w:val="26"/>
          <w:szCs w:val="26"/>
          <w:shd w:val="clear" w:color="auto" w:fill="23241f"/>
          <w:rtl w:val="0"/>
          <w:lang w:val="en-US"/>
          <w14:textFill>
            <w14:solidFill>
              <w14:srgbClr w14:val="FFFFFF"/>
            </w14:solidFill>
          </w14:textFill>
        </w:rPr>
        <w:t xml:space="preserve"> Account {</w:t>
      </w:r>
    </w:p>
    <w:p>
      <w:pPr>
        <w:pStyle w:val="Default"/>
        <w:bidi w:val="0"/>
        <w:spacing w:before="0" w:line="240" w:lineRule="auto"/>
        <w:ind w:left="0" w:right="0" w:firstLine="0"/>
        <w:jc w:val="left"/>
        <w:rPr>
          <w:rFonts w:ascii="Monaco" w:cs="Monaco" w:hAnsi="Monaco" w:eastAsia="Monaco"/>
          <w:outline w:val="0"/>
          <w:color w:val="708090"/>
          <w:sz w:val="26"/>
          <w:szCs w:val="26"/>
          <w:shd w:val="clear" w:color="auto" w:fill="23241f"/>
          <w:rtl w:val="0"/>
          <w14:textFill>
            <w14:solidFill>
              <w14:srgbClr w14:val="708090"/>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r>
        <w:drawing xmlns:a="http://schemas.openxmlformats.org/drawingml/2006/main">
          <wp:anchor distT="152400" distB="152400" distL="152400" distR="152400" simplePos="0" relativeHeight="251659264" behindDoc="0" locked="0" layoutInCell="1" allowOverlap="1">
            <wp:simplePos x="0" y="0"/>
            <wp:positionH relativeFrom="page">
              <wp:posOffset>720000</wp:posOffset>
            </wp:positionH>
            <wp:positionV relativeFrom="page">
              <wp:posOffset>1024800</wp:posOffset>
            </wp:positionV>
            <wp:extent cx="6120057" cy="34393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3439300"/>
                    </a:xfrm>
                    <a:prstGeom prst="rect">
                      <a:avLst/>
                    </a:prstGeom>
                    <a:ln w="12700" cap="flat">
                      <a:noFill/>
                      <a:miter lim="400000"/>
                    </a:ln>
                    <a:effectLst/>
                  </pic:spPr>
                </pic:pic>
              </a:graphicData>
            </a:graphic>
          </wp:anchor>
        </w:drawing>
      </w:r>
      <w:r>
        <w:rPr>
          <w:rFonts w:ascii="Monaco" w:hAnsi="Monaco"/>
          <w:outline w:val="0"/>
          <w:color w:val="ffffff"/>
          <w:sz w:val="26"/>
          <w:szCs w:val="26"/>
          <w:shd w:val="clear" w:color="auto" w:fill="23241f"/>
          <w:rtl w:val="0"/>
          <w14:textFill>
            <w14:solidFill>
              <w14:srgbClr w14:val="FFFFFF"/>
            </w14:solidFill>
          </w14:textFill>
        </w:rPr>
        <w:t xml:space="preserve">  </w:t>
      </w:r>
      <w:r>
        <w:rPr>
          <w:rFonts w:ascii="Monaco" w:hAnsi="Monaco"/>
          <w:outline w:val="0"/>
          <w:color w:val="708090"/>
          <w:sz w:val="26"/>
          <w:szCs w:val="26"/>
          <w:shd w:val="clear" w:color="auto" w:fill="23241f"/>
          <w:rtl w:val="0"/>
          <w:lang w:val="en-US"/>
          <w14:textFill>
            <w14:solidFill>
              <w14:srgbClr w14:val="708090"/>
            </w14:solidFill>
          </w14:textFill>
        </w:rPr>
        <w:t>// MARK: - Properties</w:t>
      </w: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r>
        <w:rPr>
          <w:rFonts w:ascii="Monaco" w:hAnsi="Monaco"/>
          <w:outline w:val="0"/>
          <w:color w:val="f92672"/>
          <w:sz w:val="26"/>
          <w:szCs w:val="26"/>
          <w:shd w:val="clear" w:color="auto" w:fill="23241f"/>
          <w:rtl w:val="0"/>
          <w14:textFill>
            <w14:solidFill>
              <w14:srgbClr w14:val="F92672"/>
            </w14:solidFill>
          </w14:textFill>
        </w:rPr>
        <w:t>var</w:t>
      </w:r>
      <w:r>
        <w:rPr>
          <w:rFonts w:ascii="Monaco" w:hAnsi="Monaco"/>
          <w:outline w:val="0"/>
          <w:color w:val="ffffff"/>
          <w:sz w:val="26"/>
          <w:szCs w:val="26"/>
          <w:shd w:val="clear" w:color="auto" w:fill="23241f"/>
          <w:rtl w:val="0"/>
          <w:lang w:val="de-DE"/>
          <w14:textFill>
            <w14:solidFill>
              <w14:srgbClr w14:val="FFFFFF"/>
            </w14:solidFill>
          </w14:textFill>
        </w:rPr>
        <w:t xml:space="preserve"> plan: </w:t>
      </w:r>
      <w:r>
        <w:rPr>
          <w:rFonts w:ascii="Monaco" w:hAnsi="Monaco"/>
          <w:outline w:val="0"/>
          <w:color w:val="a2c532"/>
          <w:sz w:val="26"/>
          <w:szCs w:val="26"/>
          <w:shd w:val="clear" w:color="auto" w:fill="23241f"/>
          <w:rtl w:val="0"/>
          <w14:textFill>
            <w14:solidFill>
              <w14:srgbClr w14:val="A2C532"/>
            </w14:solidFill>
          </w14:textFill>
        </w:rPr>
        <w:t>Plan</w:t>
      </w: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fffff"/>
          <w:sz w:val="26"/>
          <w:szCs w:val="26"/>
          <w:shd w:val="clear" w:color="auto" w:fill="23241f"/>
          <w:rtl w:val="0"/>
          <w14:textFill>
            <w14:solidFill>
              <w14:srgbClr w14:val="FFFFFF"/>
            </w14:solidFill>
          </w14:textFill>
        </w:rPr>
        <w:t>}</w:t>
      </w: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92672"/>
          <w:sz w:val="26"/>
          <w:szCs w:val="26"/>
          <w:shd w:val="clear" w:color="auto" w:fill="23241f"/>
          <w:rtl w:val="0"/>
          <w:lang w:val="it-IT"/>
          <w14:textFill>
            <w14:solidFill>
              <w14:srgbClr w14:val="F92672"/>
            </w14:solidFill>
          </w14:textFill>
        </w:rPr>
        <w:t>class</w:t>
      </w:r>
      <w:r>
        <w:rPr>
          <w:rFonts w:ascii="Monaco" w:hAnsi="Monaco"/>
          <w:outline w:val="0"/>
          <w:color w:val="ffffff"/>
          <w:sz w:val="26"/>
          <w:szCs w:val="26"/>
          <w:shd w:val="clear" w:color="auto" w:fill="23241f"/>
          <w:rtl w:val="0"/>
          <w14:textFill>
            <w14:solidFill>
              <w14:srgbClr w14:val="FFFFFF"/>
            </w14:solidFill>
          </w14:textFill>
        </w:rPr>
        <w:t xml:space="preserve"> Plan {</w:t>
      </w:r>
    </w:p>
    <w:p>
      <w:pPr>
        <w:pStyle w:val="Default"/>
        <w:bidi w:val="0"/>
        <w:spacing w:before="0" w:line="240" w:lineRule="auto"/>
        <w:ind w:left="0" w:right="0" w:firstLine="0"/>
        <w:jc w:val="left"/>
        <w:rPr>
          <w:rFonts w:ascii="Monaco" w:cs="Monaco" w:hAnsi="Monaco" w:eastAsia="Monaco"/>
          <w:outline w:val="0"/>
          <w:color w:val="708090"/>
          <w:sz w:val="26"/>
          <w:szCs w:val="26"/>
          <w:shd w:val="clear" w:color="auto" w:fill="23241f"/>
          <w:rtl w:val="0"/>
          <w14:textFill>
            <w14:solidFill>
              <w14:srgbClr w14:val="708090"/>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r>
        <w:rPr>
          <w:rFonts w:ascii="Monaco" w:hAnsi="Monaco"/>
          <w:outline w:val="0"/>
          <w:color w:val="708090"/>
          <w:sz w:val="26"/>
          <w:szCs w:val="26"/>
          <w:shd w:val="clear" w:color="auto" w:fill="23241f"/>
          <w:rtl w:val="0"/>
          <w:lang w:val="en-US"/>
          <w14:textFill>
            <w14:solidFill>
              <w14:srgbClr w14:val="708090"/>
            </w14:solidFill>
          </w14:textFill>
        </w:rPr>
        <w:t>// MARK: - Properties</w:t>
      </w: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r>
        <w:rPr>
          <w:rFonts w:ascii="Monaco" w:hAnsi="Monaco"/>
          <w:outline w:val="0"/>
          <w:color w:val="f92672"/>
          <w:sz w:val="26"/>
          <w:szCs w:val="26"/>
          <w:shd w:val="clear" w:color="auto" w:fill="23241f"/>
          <w:rtl w:val="0"/>
          <w14:textFill>
            <w14:solidFill>
              <w14:srgbClr w14:val="F92672"/>
            </w14:solidFill>
          </w14:textFill>
        </w:rPr>
        <w:t>var</w:t>
      </w:r>
      <w:r>
        <w:rPr>
          <w:rFonts w:ascii="Monaco" w:hAnsi="Monaco"/>
          <w:outline w:val="0"/>
          <w:color w:val="ffffff"/>
          <w:sz w:val="26"/>
          <w:szCs w:val="26"/>
          <w:shd w:val="clear" w:color="auto" w:fill="23241f"/>
          <w:rtl w:val="0"/>
          <w:lang w:val="en-US"/>
          <w14:textFill>
            <w14:solidFill>
              <w14:srgbClr w14:val="FFFFFF"/>
            </w14:solidFill>
          </w14:textFill>
        </w:rPr>
        <w:t xml:space="preserve"> account: </w:t>
      </w:r>
      <w:r>
        <w:rPr>
          <w:rFonts w:ascii="Monaco" w:hAnsi="Monaco"/>
          <w:outline w:val="0"/>
          <w:color w:val="a2c532"/>
          <w:sz w:val="26"/>
          <w:szCs w:val="26"/>
          <w:shd w:val="clear" w:color="auto" w:fill="23241f"/>
          <w:rtl w:val="0"/>
          <w:lang w:val="en-US"/>
          <w14:textFill>
            <w14:solidFill>
              <w14:srgbClr w14:val="A2C532"/>
            </w14:solidFill>
          </w14:textFill>
        </w:rPr>
        <w:t>Account</w:t>
      </w:r>
    </w:p>
    <w:p>
      <w:pPr>
        <w:pStyle w:val="Default"/>
        <w:bidi w:val="0"/>
        <w:spacing w:before="0" w:line="240" w:lineRule="auto"/>
        <w:ind w:left="0" w:right="0" w:firstLine="0"/>
        <w:jc w:val="left"/>
        <w:rPr>
          <w:rFonts w:ascii="Monaco" w:cs="Monaco" w:hAnsi="Monaco" w:eastAsia="Monaco"/>
          <w:outline w:val="0"/>
          <w:color w:val="708090"/>
          <w:sz w:val="26"/>
          <w:szCs w:val="26"/>
          <w:shd w:val="clear" w:color="auto" w:fill="23241f"/>
          <w:rtl w:val="0"/>
          <w14:textFill>
            <w14:solidFill>
              <w14:srgbClr w14:val="708090"/>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r>
        <w:rPr>
          <w:rFonts w:ascii="Monaco" w:hAnsi="Monaco"/>
          <w:outline w:val="0"/>
          <w:color w:val="708090"/>
          <w:sz w:val="26"/>
          <w:szCs w:val="26"/>
          <w:shd w:val="clear" w:color="auto" w:fill="23241f"/>
          <w:rtl w:val="0"/>
          <w:lang w:val="en-US"/>
          <w14:textFill>
            <w14:solidFill>
              <w14:srgbClr w14:val="708090"/>
            </w14:solidFill>
          </w14:textFill>
        </w:rPr>
        <w:t>// MARK: - Initialization</w:t>
      </w: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r>
        <w:rPr>
          <w:rFonts w:ascii="Monaco" w:hAnsi="Monaco"/>
          <w:outline w:val="0"/>
          <w:color w:val="f92672"/>
          <w:sz w:val="26"/>
          <w:szCs w:val="26"/>
          <w:shd w:val="clear" w:color="auto" w:fill="23241f"/>
          <w:rtl w:val="0"/>
          <w14:textFill>
            <w14:solidFill>
              <w14:srgbClr w14:val="F92672"/>
            </w14:solidFill>
          </w14:textFill>
        </w:rPr>
        <w:t>init</w:t>
      </w:r>
      <w:r>
        <w:rPr>
          <w:rFonts w:ascii="Monaco" w:hAnsi="Monaco"/>
          <w:outline w:val="0"/>
          <w:color w:val="ffffff"/>
          <w:sz w:val="26"/>
          <w:szCs w:val="26"/>
          <w:shd w:val="clear" w:color="auto" w:fill="23241f"/>
          <w:rtl w:val="0"/>
          <w:lang w:val="en-US"/>
          <w14:textFill>
            <w14:solidFill>
              <w14:srgbClr w14:val="FFFFFF"/>
            </w14:solidFill>
          </w14:textFill>
        </w:rPr>
        <w:t xml:space="preserve">(account: </w:t>
      </w:r>
      <w:r>
        <w:rPr>
          <w:rFonts w:ascii="Monaco" w:hAnsi="Monaco"/>
          <w:outline w:val="0"/>
          <w:color w:val="a2c532"/>
          <w:sz w:val="26"/>
          <w:szCs w:val="26"/>
          <w:shd w:val="clear" w:color="auto" w:fill="23241f"/>
          <w:rtl w:val="0"/>
          <w:lang w:val="en-US"/>
          <w14:textFill>
            <w14:solidFill>
              <w14:srgbClr w14:val="A2C532"/>
            </w14:solidFill>
          </w14:textFill>
        </w:rPr>
        <w:t>Account</w:t>
      </w:r>
      <w:r>
        <w:rPr>
          <w:rFonts w:ascii="Monaco" w:hAnsi="Monaco"/>
          <w:outline w:val="0"/>
          <w:color w:val="ffffff"/>
          <w:sz w:val="26"/>
          <w:szCs w:val="26"/>
          <w:shd w:val="clear" w:color="auto" w:fill="23241f"/>
          <w:rtl w:val="0"/>
          <w14:textFill>
            <w14:solidFill>
              <w14:srgbClr w14:val="FFFFFF"/>
            </w14:solidFill>
          </w14:textFill>
        </w:rPr>
        <w:t>) {</w:t>
      </w: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r>
        <w:rPr>
          <w:rFonts w:ascii="Monaco" w:hAnsi="Monaco"/>
          <w:outline w:val="0"/>
          <w:color w:val="f92672"/>
          <w:sz w:val="26"/>
          <w:szCs w:val="26"/>
          <w:shd w:val="clear" w:color="auto" w:fill="23241f"/>
          <w:rtl w:val="0"/>
          <w:lang w:val="en-US"/>
          <w14:textFill>
            <w14:solidFill>
              <w14:srgbClr w14:val="F92672"/>
            </w14:solidFill>
          </w14:textFill>
        </w:rPr>
        <w:t>self</w:t>
      </w:r>
      <w:r>
        <w:rPr>
          <w:rFonts w:ascii="Monaco" w:hAnsi="Monaco"/>
          <w:outline w:val="0"/>
          <w:color w:val="ffffff"/>
          <w:sz w:val="26"/>
          <w:szCs w:val="26"/>
          <w:shd w:val="clear" w:color="auto" w:fill="23241f"/>
          <w:rtl w:val="0"/>
          <w:lang w:val="en-US"/>
          <w14:textFill>
            <w14:solidFill>
              <w14:srgbClr w14:val="FFFFFF"/>
            </w14:solidFill>
          </w14:textFill>
        </w:rPr>
        <w:t xml:space="preserve">.account </w:t>
      </w:r>
      <w:r>
        <w:rPr>
          <w:rFonts w:ascii="Monaco" w:hAnsi="Monaco"/>
          <w:outline w:val="0"/>
          <w:color w:val="fdcd55"/>
          <w:sz w:val="26"/>
          <w:szCs w:val="26"/>
          <w:shd w:val="clear" w:color="auto" w:fill="23241f"/>
          <w:rtl w:val="0"/>
          <w14:textFill>
            <w14:solidFill>
              <w14:srgbClr w14:val="FDCD55"/>
            </w14:solidFill>
          </w14:textFill>
        </w:rPr>
        <w:t>=</w:t>
      </w:r>
      <w:r>
        <w:rPr>
          <w:rFonts w:ascii="Monaco" w:hAnsi="Monaco"/>
          <w:outline w:val="0"/>
          <w:color w:val="ffffff"/>
          <w:sz w:val="26"/>
          <w:szCs w:val="26"/>
          <w:shd w:val="clear" w:color="auto" w:fill="23241f"/>
          <w:rtl w:val="0"/>
          <w:lang w:val="en-US"/>
          <w14:textFill>
            <w14:solidFill>
              <w14:srgbClr w14:val="FFFFFF"/>
            </w14:solidFill>
          </w14:textFill>
        </w:rPr>
        <w:t xml:space="preserve"> account</w:t>
      </w:r>
    </w:p>
    <w:p>
      <w:pPr>
        <w:pStyle w:val="Default"/>
        <w:bidi w:val="0"/>
        <w:spacing w:before="0" w:line="240" w:lineRule="auto"/>
        <w:ind w:left="0" w:right="0" w:firstLine="0"/>
        <w:jc w:val="left"/>
        <w:rPr>
          <w:rFonts w:ascii="Monaco" w:cs="Monaco" w:hAnsi="Monaco" w:eastAsia="Monaco"/>
          <w:outline w:val="0"/>
          <w:color w:val="ffffff"/>
          <w:sz w:val="26"/>
          <w:szCs w:val="26"/>
          <w:shd w:val="clear" w:color="auto" w:fill="23241f"/>
          <w:rtl w:val="0"/>
          <w14:textFill>
            <w14:solidFill>
              <w14:srgbClr w14:val="FFFFFF"/>
            </w14:solidFill>
          </w14:textFill>
        </w:rPr>
      </w:pPr>
      <w:r>
        <w:rPr>
          <w:rFonts w:ascii="Monaco" w:hAnsi="Monaco"/>
          <w:outline w:val="0"/>
          <w:color w:val="ffffff"/>
          <w:sz w:val="26"/>
          <w:szCs w:val="26"/>
          <w:shd w:val="clear" w:color="auto" w:fill="23241f"/>
          <w:rtl w:val="0"/>
          <w14:textFill>
            <w14:solidFill>
              <w14:srgbClr w14:val="FFFFFF"/>
            </w14:solidFill>
          </w14:textFill>
        </w:rPr>
        <w:t xml:space="preserve">    }</w:t>
      </w:r>
    </w:p>
    <w:p>
      <w:pPr>
        <w:pStyle w:val="Default"/>
        <w:bidi w:val="0"/>
        <w:spacing w:before="0" w:line="240" w:lineRule="auto"/>
        <w:ind w:left="0" w:right="0" w:firstLine="0"/>
        <w:jc w:val="left"/>
        <w:rPr>
          <w:rtl w:val="0"/>
        </w:rPr>
      </w:pPr>
      <w:r>
        <w:rPr>
          <w:rFonts w:ascii="Monaco" w:hAnsi="Monaco"/>
          <w:outline w:val="0"/>
          <w:color w:val="ffffff"/>
          <w:sz w:val="26"/>
          <w:szCs w:val="26"/>
          <w:shd w:val="clear" w:color="auto" w:fill="23241f"/>
          <w:rtl w:val="0"/>
          <w14:textFill>
            <w14:solidFill>
              <w14:srgbClr w14:val="FFFFFF"/>
            </w14:solidFill>
          </w14:textFill>
        </w:rPr>
        <w:t>}</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