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2D15B5">
        <w:t>4.3</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Removed loanAccountStatus, loanAccountSubStatus,  loanAccountStatusList</w:t>
            </w:r>
            <w:r w:rsidR="00C05583">
              <w:t xml:space="preserve"> and </w:t>
            </w:r>
            <w:r w:rsidR="00C05583" w:rsidRPr="00C05583">
              <w:t xml:space="preserve"> </w:t>
            </w:r>
            <w:r w:rsidR="00C05583">
              <w:t>r</w:t>
            </w:r>
            <w:r w:rsidR="00C05583" w:rsidRPr="00C05583">
              <w:t>estructed AccountStatus to choice of Deposit,Loan, and Investment. Consolidated to Acccount.xsd.</w:t>
            </w:r>
            <w:r w:rsidR="00C05583">
              <w:t xml:space="preserve"> </w:t>
            </w:r>
            <w:r w:rsidR="00C05583" w:rsidRPr="00C05583">
              <w:t>CreditLimitIncreaseRequestList - added min max occurs to elements</w:t>
            </w:r>
            <w:r w:rsidR="00C05583">
              <w:t>.</w:t>
            </w:r>
          </w:p>
        </w:tc>
      </w:tr>
      <w:tr w:rsidR="004249F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4249F7" w:rsidRDefault="004249F7">
            <w:r>
              <w:t>4.1</w:t>
            </w:r>
          </w:p>
        </w:tc>
        <w:tc>
          <w:tcPr>
            <w:tcW w:w="857" w:type="dxa"/>
          </w:tcPr>
          <w:p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 xml:space="preserve">Global removal of choice constructs to eliminate cross </w:t>
            </w:r>
            <w:r w:rsidR="004E7EFA" w:rsidRPr="004E7EFA">
              <w:lastRenderedPageBreak/>
              <w:t>language serialization issues.</w:t>
            </w:r>
          </w:p>
        </w:tc>
      </w:tr>
      <w:tr w:rsidR="002828AF" w:rsidTr="00C74103">
        <w:tc>
          <w:tcPr>
            <w:cnfStyle w:val="001000000000" w:firstRow="0" w:lastRow="0" w:firstColumn="1" w:lastColumn="0" w:oddVBand="0" w:evenVBand="0" w:oddHBand="0" w:evenHBand="0" w:firstRowFirstColumn="0" w:firstRowLastColumn="0" w:lastRowFirstColumn="0" w:lastRowLastColumn="0"/>
            <w:tcW w:w="1051" w:type="dxa"/>
          </w:tcPr>
          <w:p w:rsidR="002828AF" w:rsidRDefault="002828AF">
            <w:r>
              <w:lastRenderedPageBreak/>
              <w:t>4.2</w:t>
            </w:r>
          </w:p>
        </w:tc>
        <w:tc>
          <w:tcPr>
            <w:tcW w:w="857" w:type="dxa"/>
          </w:tcPr>
          <w:p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2D15B5"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2D15B5" w:rsidRDefault="00EF4329">
            <w:r>
              <w:t>4.3</w:t>
            </w:r>
          </w:p>
        </w:tc>
        <w:tc>
          <w:tcPr>
            <w:tcW w:w="857" w:type="dxa"/>
          </w:tcPr>
          <w:p w:rsidR="002D15B5" w:rsidRDefault="00EF4329" w:rsidP="00C74103">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668" w:type="dxa"/>
          </w:tcPr>
          <w:p w:rsidR="002D15B5" w:rsidRDefault="002D15B5"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4.3, renamed file removing version as proper version control is being used in Github. </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EF4329" w:rsidRDefault="00742173">
          <w:pPr>
            <w:pStyle w:val="TOC1"/>
            <w:rPr>
              <w:noProof/>
              <w:sz w:val="22"/>
              <w:szCs w:val="22"/>
            </w:rPr>
          </w:pPr>
          <w:r>
            <w:fldChar w:fldCharType="begin"/>
          </w:r>
          <w:r>
            <w:instrText xml:space="preserve"> TOC \o "1-3" \h \z \u </w:instrText>
          </w:r>
          <w:r>
            <w:fldChar w:fldCharType="separate"/>
          </w:r>
          <w:hyperlink w:anchor="_Toc21344018" w:history="1">
            <w:r w:rsidR="00EF4329" w:rsidRPr="00890CD4">
              <w:rPr>
                <w:rStyle w:val="Hyperlink"/>
                <w:noProof/>
              </w:rPr>
              <w:t>Document Conventions</w:t>
            </w:r>
            <w:r w:rsidR="00EF4329">
              <w:rPr>
                <w:noProof/>
                <w:webHidden/>
              </w:rPr>
              <w:tab/>
            </w:r>
            <w:r w:rsidR="00EF4329">
              <w:rPr>
                <w:noProof/>
                <w:webHidden/>
              </w:rPr>
              <w:fldChar w:fldCharType="begin"/>
            </w:r>
            <w:r w:rsidR="00EF4329">
              <w:rPr>
                <w:noProof/>
                <w:webHidden/>
              </w:rPr>
              <w:instrText xml:space="preserve"> PAGEREF _Toc21344018 \h </w:instrText>
            </w:r>
            <w:r w:rsidR="00EF4329">
              <w:rPr>
                <w:noProof/>
                <w:webHidden/>
              </w:rPr>
            </w:r>
            <w:r w:rsidR="00EF4329">
              <w:rPr>
                <w:noProof/>
                <w:webHidden/>
              </w:rPr>
              <w:fldChar w:fldCharType="separate"/>
            </w:r>
            <w:r w:rsidR="00EF4329">
              <w:rPr>
                <w:noProof/>
                <w:webHidden/>
              </w:rPr>
              <w:t>2</w:t>
            </w:r>
            <w:r w:rsidR="00EF4329">
              <w:rPr>
                <w:noProof/>
                <w:webHidden/>
              </w:rPr>
              <w:fldChar w:fldCharType="end"/>
            </w:r>
          </w:hyperlink>
        </w:p>
        <w:p w:rsidR="00EF4329" w:rsidRDefault="00E06575">
          <w:pPr>
            <w:pStyle w:val="TOC1"/>
            <w:rPr>
              <w:noProof/>
              <w:sz w:val="22"/>
              <w:szCs w:val="22"/>
            </w:rPr>
          </w:pPr>
          <w:hyperlink w:anchor="_Toc21344019" w:history="1">
            <w:r w:rsidR="00EF4329" w:rsidRPr="00890CD4">
              <w:rPr>
                <w:rStyle w:val="Hyperlink"/>
                <w:noProof/>
              </w:rPr>
              <w:t>Release 4.0 Global Update Notes</w:t>
            </w:r>
            <w:r w:rsidR="00EF4329">
              <w:rPr>
                <w:noProof/>
                <w:webHidden/>
              </w:rPr>
              <w:tab/>
            </w:r>
            <w:r w:rsidR="00EF4329">
              <w:rPr>
                <w:noProof/>
                <w:webHidden/>
              </w:rPr>
              <w:fldChar w:fldCharType="begin"/>
            </w:r>
            <w:r w:rsidR="00EF4329">
              <w:rPr>
                <w:noProof/>
                <w:webHidden/>
              </w:rPr>
              <w:instrText xml:space="preserve"> PAGEREF _Toc21344019 \h </w:instrText>
            </w:r>
            <w:r w:rsidR="00EF4329">
              <w:rPr>
                <w:noProof/>
                <w:webHidden/>
              </w:rPr>
            </w:r>
            <w:r w:rsidR="00EF4329">
              <w:rPr>
                <w:noProof/>
                <w:webHidden/>
              </w:rPr>
              <w:fldChar w:fldCharType="separate"/>
            </w:r>
            <w:r w:rsidR="00EF4329">
              <w:rPr>
                <w:noProof/>
                <w:webHidden/>
              </w:rPr>
              <w:t>3</w:t>
            </w:r>
            <w:r w:rsidR="00EF4329">
              <w:rPr>
                <w:noProof/>
                <w:webHidden/>
              </w:rPr>
              <w:fldChar w:fldCharType="end"/>
            </w:r>
          </w:hyperlink>
        </w:p>
        <w:p w:rsidR="00EF4329" w:rsidRDefault="00E06575">
          <w:pPr>
            <w:pStyle w:val="TOC1"/>
            <w:rPr>
              <w:noProof/>
              <w:sz w:val="22"/>
              <w:szCs w:val="22"/>
            </w:rPr>
          </w:pPr>
          <w:hyperlink w:anchor="_Toc21344020" w:history="1">
            <w:r w:rsidR="00EF4329" w:rsidRPr="00890CD4">
              <w:rPr>
                <w:rStyle w:val="Hyperlink"/>
                <w:noProof/>
              </w:rPr>
              <w:t>Definitions related to the specification</w:t>
            </w:r>
            <w:r w:rsidR="00EF4329">
              <w:rPr>
                <w:noProof/>
                <w:webHidden/>
              </w:rPr>
              <w:tab/>
            </w:r>
            <w:r w:rsidR="00EF4329">
              <w:rPr>
                <w:noProof/>
                <w:webHidden/>
              </w:rPr>
              <w:fldChar w:fldCharType="begin"/>
            </w:r>
            <w:r w:rsidR="00EF4329">
              <w:rPr>
                <w:noProof/>
                <w:webHidden/>
              </w:rPr>
              <w:instrText xml:space="preserve"> PAGEREF _Toc21344020 \h </w:instrText>
            </w:r>
            <w:r w:rsidR="00EF4329">
              <w:rPr>
                <w:noProof/>
                <w:webHidden/>
              </w:rPr>
            </w:r>
            <w:r w:rsidR="00EF4329">
              <w:rPr>
                <w:noProof/>
                <w:webHidden/>
              </w:rPr>
              <w:fldChar w:fldCharType="separate"/>
            </w:r>
            <w:r w:rsidR="00EF4329">
              <w:rPr>
                <w:noProof/>
                <w:webHidden/>
              </w:rPr>
              <w:t>3</w:t>
            </w:r>
            <w:r w:rsidR="00EF4329">
              <w:rPr>
                <w:noProof/>
                <w:webHidden/>
              </w:rPr>
              <w:fldChar w:fldCharType="end"/>
            </w:r>
          </w:hyperlink>
        </w:p>
        <w:p w:rsidR="00EF4329" w:rsidRDefault="00E06575">
          <w:pPr>
            <w:pStyle w:val="TOC1"/>
            <w:rPr>
              <w:noProof/>
              <w:sz w:val="22"/>
              <w:szCs w:val="22"/>
            </w:rPr>
          </w:pPr>
          <w:hyperlink w:anchor="_Toc21344021" w:history="1">
            <w:r w:rsidR="00EF4329" w:rsidRPr="00890CD4">
              <w:rPr>
                <w:rStyle w:val="Hyperlink"/>
                <w:noProof/>
              </w:rPr>
              <w:t>High level use cases</w:t>
            </w:r>
            <w:r w:rsidR="00EF4329">
              <w:rPr>
                <w:noProof/>
                <w:webHidden/>
              </w:rPr>
              <w:tab/>
            </w:r>
            <w:r w:rsidR="00EF4329">
              <w:rPr>
                <w:noProof/>
                <w:webHidden/>
              </w:rPr>
              <w:fldChar w:fldCharType="begin"/>
            </w:r>
            <w:r w:rsidR="00EF4329">
              <w:rPr>
                <w:noProof/>
                <w:webHidden/>
              </w:rPr>
              <w:instrText xml:space="preserve"> PAGEREF _Toc21344021 \h </w:instrText>
            </w:r>
            <w:r w:rsidR="00EF4329">
              <w:rPr>
                <w:noProof/>
                <w:webHidden/>
              </w:rPr>
            </w:r>
            <w:r w:rsidR="00EF4329">
              <w:rPr>
                <w:noProof/>
                <w:webHidden/>
              </w:rPr>
              <w:fldChar w:fldCharType="separate"/>
            </w:r>
            <w:r w:rsidR="00EF4329">
              <w:rPr>
                <w:noProof/>
                <w:webHidden/>
              </w:rPr>
              <w:t>4</w:t>
            </w:r>
            <w:r w:rsidR="00EF4329">
              <w:rPr>
                <w:noProof/>
                <w:webHidden/>
              </w:rPr>
              <w:fldChar w:fldCharType="end"/>
            </w:r>
          </w:hyperlink>
        </w:p>
        <w:p w:rsidR="00EF4329" w:rsidRDefault="00E06575">
          <w:pPr>
            <w:pStyle w:val="TOC2"/>
            <w:rPr>
              <w:noProof/>
              <w:sz w:val="22"/>
              <w:szCs w:val="22"/>
            </w:rPr>
          </w:pPr>
          <w:hyperlink w:anchor="_Toc21344022" w:history="1">
            <w:r w:rsidR="00EF4329" w:rsidRPr="00890CD4">
              <w:rPr>
                <w:rStyle w:val="Hyperlink"/>
                <w:noProof/>
              </w:rPr>
              <w:t>Use Case 1: Create a loan For new member</w:t>
            </w:r>
            <w:r w:rsidR="00EF4329">
              <w:rPr>
                <w:noProof/>
                <w:webHidden/>
              </w:rPr>
              <w:tab/>
            </w:r>
            <w:r w:rsidR="00EF4329">
              <w:rPr>
                <w:noProof/>
                <w:webHidden/>
              </w:rPr>
              <w:fldChar w:fldCharType="begin"/>
            </w:r>
            <w:r w:rsidR="00EF4329">
              <w:rPr>
                <w:noProof/>
                <w:webHidden/>
              </w:rPr>
              <w:instrText xml:space="preserve"> PAGEREF _Toc21344022 \h </w:instrText>
            </w:r>
            <w:r w:rsidR="00EF4329">
              <w:rPr>
                <w:noProof/>
                <w:webHidden/>
              </w:rPr>
            </w:r>
            <w:r w:rsidR="00EF4329">
              <w:rPr>
                <w:noProof/>
                <w:webHidden/>
              </w:rPr>
              <w:fldChar w:fldCharType="separate"/>
            </w:r>
            <w:r w:rsidR="00EF4329">
              <w:rPr>
                <w:noProof/>
                <w:webHidden/>
              </w:rPr>
              <w:t>4</w:t>
            </w:r>
            <w:r w:rsidR="00EF4329">
              <w:rPr>
                <w:noProof/>
                <w:webHidden/>
              </w:rPr>
              <w:fldChar w:fldCharType="end"/>
            </w:r>
          </w:hyperlink>
        </w:p>
        <w:p w:rsidR="00EF4329" w:rsidRDefault="00E06575">
          <w:pPr>
            <w:pStyle w:val="TOC1"/>
            <w:rPr>
              <w:noProof/>
              <w:sz w:val="22"/>
              <w:szCs w:val="22"/>
            </w:rPr>
          </w:pPr>
          <w:hyperlink w:anchor="_Toc21344023" w:history="1">
            <w:r w:rsidR="00EF4329" w:rsidRPr="00890CD4">
              <w:rPr>
                <w:rStyle w:val="Hyperlink"/>
                <w:noProof/>
              </w:rPr>
              <w:t>State Diagram</w:t>
            </w:r>
            <w:r w:rsidR="00EF4329">
              <w:rPr>
                <w:noProof/>
                <w:webHidden/>
              </w:rPr>
              <w:tab/>
            </w:r>
            <w:r w:rsidR="00EF4329">
              <w:rPr>
                <w:noProof/>
                <w:webHidden/>
              </w:rPr>
              <w:fldChar w:fldCharType="begin"/>
            </w:r>
            <w:r w:rsidR="00EF4329">
              <w:rPr>
                <w:noProof/>
                <w:webHidden/>
              </w:rPr>
              <w:instrText xml:space="preserve"> PAGEREF _Toc21344023 \h </w:instrText>
            </w:r>
            <w:r w:rsidR="00EF4329">
              <w:rPr>
                <w:noProof/>
                <w:webHidden/>
              </w:rPr>
            </w:r>
            <w:r w:rsidR="00EF4329">
              <w:rPr>
                <w:noProof/>
                <w:webHidden/>
              </w:rPr>
              <w:fldChar w:fldCharType="separate"/>
            </w:r>
            <w:r w:rsidR="00EF4329">
              <w:rPr>
                <w:noProof/>
                <w:webHidden/>
              </w:rPr>
              <w:t>4</w:t>
            </w:r>
            <w:r w:rsidR="00EF4329">
              <w:rPr>
                <w:noProof/>
                <w:webHidden/>
              </w:rPr>
              <w:fldChar w:fldCharType="end"/>
            </w:r>
          </w:hyperlink>
        </w:p>
        <w:p w:rsidR="00EF4329" w:rsidRDefault="00E06575">
          <w:pPr>
            <w:pStyle w:val="TOC1"/>
            <w:rPr>
              <w:noProof/>
              <w:sz w:val="22"/>
              <w:szCs w:val="22"/>
            </w:rPr>
          </w:pPr>
          <w:hyperlink w:anchor="_Toc21344024" w:history="1">
            <w:r w:rsidR="00EF4329" w:rsidRPr="00890CD4">
              <w:rPr>
                <w:rStyle w:val="Hyperlink"/>
                <w:noProof/>
              </w:rPr>
              <w:t>Data Elements</w:t>
            </w:r>
            <w:r w:rsidR="00EF4329">
              <w:rPr>
                <w:noProof/>
                <w:webHidden/>
              </w:rPr>
              <w:tab/>
            </w:r>
            <w:r w:rsidR="00EF4329">
              <w:rPr>
                <w:noProof/>
                <w:webHidden/>
              </w:rPr>
              <w:fldChar w:fldCharType="begin"/>
            </w:r>
            <w:r w:rsidR="00EF4329">
              <w:rPr>
                <w:noProof/>
                <w:webHidden/>
              </w:rPr>
              <w:instrText xml:space="preserve"> PAGEREF _Toc21344024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2"/>
            <w:rPr>
              <w:noProof/>
              <w:sz w:val="22"/>
              <w:szCs w:val="22"/>
            </w:rPr>
          </w:pPr>
          <w:hyperlink w:anchor="_Toc21344025" w:history="1">
            <w:r w:rsidR="00EF4329" w:rsidRPr="00890CD4">
              <w:rPr>
                <w:rStyle w:val="Hyperlink"/>
                <w:noProof/>
              </w:rPr>
              <w:t>Loan Origination Data attributes</w:t>
            </w:r>
            <w:r w:rsidR="00EF4329">
              <w:rPr>
                <w:noProof/>
                <w:webHidden/>
              </w:rPr>
              <w:tab/>
            </w:r>
            <w:r w:rsidR="00EF4329">
              <w:rPr>
                <w:noProof/>
                <w:webHidden/>
              </w:rPr>
              <w:fldChar w:fldCharType="begin"/>
            </w:r>
            <w:r w:rsidR="00EF4329">
              <w:rPr>
                <w:noProof/>
                <w:webHidden/>
              </w:rPr>
              <w:instrText xml:space="preserve"> PAGEREF _Toc21344025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3"/>
            <w:rPr>
              <w:noProof/>
              <w:sz w:val="22"/>
              <w:szCs w:val="22"/>
            </w:rPr>
          </w:pPr>
          <w:hyperlink w:anchor="_Toc21344026" w:history="1">
            <w:r w:rsidR="00EF4329" w:rsidRPr="00890CD4">
              <w:rPr>
                <w:rStyle w:val="Hyperlink"/>
                <w:bCs/>
                <w:noProof/>
                <w:spacing w:val="10"/>
              </w:rPr>
              <w:t>Data Element: Loan</w:t>
            </w:r>
            <w:r w:rsidR="00EF4329">
              <w:rPr>
                <w:noProof/>
                <w:webHidden/>
              </w:rPr>
              <w:tab/>
            </w:r>
            <w:r w:rsidR="00EF4329">
              <w:rPr>
                <w:noProof/>
                <w:webHidden/>
              </w:rPr>
              <w:fldChar w:fldCharType="begin"/>
            </w:r>
            <w:r w:rsidR="00EF4329">
              <w:rPr>
                <w:noProof/>
                <w:webHidden/>
              </w:rPr>
              <w:instrText xml:space="preserve"> PAGEREF _Toc21344026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3"/>
            <w:rPr>
              <w:noProof/>
              <w:sz w:val="22"/>
              <w:szCs w:val="22"/>
            </w:rPr>
          </w:pPr>
          <w:hyperlink w:anchor="_Toc21344027" w:history="1">
            <w:r w:rsidR="00EF4329" w:rsidRPr="00890CD4">
              <w:rPr>
                <w:rStyle w:val="Hyperlink"/>
                <w:bCs/>
                <w:noProof/>
                <w:spacing w:val="10"/>
              </w:rPr>
              <w:t>Data Element: LoanDisbursmentList</w:t>
            </w:r>
            <w:r w:rsidR="00EF4329">
              <w:rPr>
                <w:noProof/>
                <w:webHidden/>
              </w:rPr>
              <w:tab/>
            </w:r>
            <w:r w:rsidR="00EF4329">
              <w:rPr>
                <w:noProof/>
                <w:webHidden/>
              </w:rPr>
              <w:fldChar w:fldCharType="begin"/>
            </w:r>
            <w:r w:rsidR="00EF4329">
              <w:rPr>
                <w:noProof/>
                <w:webHidden/>
              </w:rPr>
              <w:instrText xml:space="preserve"> PAGEREF _Toc21344027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3"/>
            <w:rPr>
              <w:noProof/>
              <w:sz w:val="22"/>
              <w:szCs w:val="22"/>
            </w:rPr>
          </w:pPr>
          <w:hyperlink w:anchor="_Toc21344028" w:history="1">
            <w:r w:rsidR="00EF4329" w:rsidRPr="00890CD4">
              <w:rPr>
                <w:rStyle w:val="Hyperlink"/>
                <w:bCs/>
                <w:noProof/>
                <w:spacing w:val="10"/>
              </w:rPr>
              <w:t>Data Element: LoanFilter</w:t>
            </w:r>
            <w:r w:rsidR="00EF4329">
              <w:rPr>
                <w:noProof/>
                <w:webHidden/>
              </w:rPr>
              <w:tab/>
            </w:r>
            <w:r w:rsidR="00EF4329">
              <w:rPr>
                <w:noProof/>
                <w:webHidden/>
              </w:rPr>
              <w:fldChar w:fldCharType="begin"/>
            </w:r>
            <w:r w:rsidR="00EF4329">
              <w:rPr>
                <w:noProof/>
                <w:webHidden/>
              </w:rPr>
              <w:instrText xml:space="preserve"> PAGEREF _Toc21344028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3"/>
            <w:rPr>
              <w:noProof/>
              <w:sz w:val="22"/>
              <w:szCs w:val="22"/>
            </w:rPr>
          </w:pPr>
          <w:hyperlink w:anchor="_Toc21344029" w:history="1">
            <w:r w:rsidR="00EF4329" w:rsidRPr="00890CD4">
              <w:rPr>
                <w:rStyle w:val="Hyperlink"/>
                <w:bCs/>
                <w:noProof/>
                <w:spacing w:val="10"/>
              </w:rPr>
              <w:t>Data Element: MessageContext</w:t>
            </w:r>
            <w:r w:rsidR="00EF4329">
              <w:rPr>
                <w:noProof/>
                <w:webHidden/>
              </w:rPr>
              <w:tab/>
            </w:r>
            <w:r w:rsidR="00EF4329">
              <w:rPr>
                <w:noProof/>
                <w:webHidden/>
              </w:rPr>
              <w:fldChar w:fldCharType="begin"/>
            </w:r>
            <w:r w:rsidR="00EF4329">
              <w:rPr>
                <w:noProof/>
                <w:webHidden/>
              </w:rPr>
              <w:instrText xml:space="preserve"> PAGEREF _Toc21344029 \h </w:instrText>
            </w:r>
            <w:r w:rsidR="00EF4329">
              <w:rPr>
                <w:noProof/>
                <w:webHidden/>
              </w:rPr>
            </w:r>
            <w:r w:rsidR="00EF4329">
              <w:rPr>
                <w:noProof/>
                <w:webHidden/>
              </w:rPr>
              <w:fldChar w:fldCharType="separate"/>
            </w:r>
            <w:r w:rsidR="00EF4329">
              <w:rPr>
                <w:noProof/>
                <w:webHidden/>
              </w:rPr>
              <w:t>6</w:t>
            </w:r>
            <w:r w:rsidR="00EF4329">
              <w:rPr>
                <w:noProof/>
                <w:webHidden/>
              </w:rPr>
              <w:fldChar w:fldCharType="end"/>
            </w:r>
          </w:hyperlink>
        </w:p>
        <w:p w:rsidR="00EF4329" w:rsidRDefault="00E06575">
          <w:pPr>
            <w:pStyle w:val="TOC1"/>
            <w:rPr>
              <w:noProof/>
              <w:sz w:val="22"/>
              <w:szCs w:val="22"/>
            </w:rPr>
          </w:pPr>
          <w:hyperlink w:anchor="_Toc21344030" w:history="1">
            <w:r w:rsidR="00EF4329" w:rsidRPr="00890CD4">
              <w:rPr>
                <w:rStyle w:val="Hyperlink"/>
                <w:noProof/>
              </w:rPr>
              <w:t>LOAN Services</w:t>
            </w:r>
            <w:r w:rsidR="00EF4329">
              <w:rPr>
                <w:noProof/>
                <w:webHidden/>
              </w:rPr>
              <w:tab/>
            </w:r>
            <w:r w:rsidR="00EF4329">
              <w:rPr>
                <w:noProof/>
                <w:webHidden/>
              </w:rPr>
              <w:fldChar w:fldCharType="begin"/>
            </w:r>
            <w:r w:rsidR="00EF4329">
              <w:rPr>
                <w:noProof/>
                <w:webHidden/>
              </w:rPr>
              <w:instrText xml:space="preserve"> PAGEREF _Toc21344030 \h </w:instrText>
            </w:r>
            <w:r w:rsidR="00EF4329">
              <w:rPr>
                <w:noProof/>
                <w:webHidden/>
              </w:rPr>
            </w:r>
            <w:r w:rsidR="00EF4329">
              <w:rPr>
                <w:noProof/>
                <w:webHidden/>
              </w:rPr>
              <w:fldChar w:fldCharType="separate"/>
            </w:r>
            <w:r w:rsidR="00EF4329">
              <w:rPr>
                <w:noProof/>
                <w:webHidden/>
              </w:rPr>
              <w:t>7</w:t>
            </w:r>
            <w:r w:rsidR="00EF4329">
              <w:rPr>
                <w:noProof/>
                <w:webHidden/>
              </w:rPr>
              <w:fldChar w:fldCharType="end"/>
            </w:r>
          </w:hyperlink>
        </w:p>
        <w:p w:rsidR="00EF4329" w:rsidRDefault="00E06575">
          <w:pPr>
            <w:pStyle w:val="TOC2"/>
            <w:rPr>
              <w:noProof/>
              <w:sz w:val="22"/>
              <w:szCs w:val="22"/>
            </w:rPr>
          </w:pPr>
          <w:hyperlink w:anchor="_Toc21344031" w:history="1">
            <w:r w:rsidR="00EF4329" w:rsidRPr="00890CD4">
              <w:rPr>
                <w:rStyle w:val="Hyperlink"/>
                <w:bCs/>
                <w:noProof/>
                <w:spacing w:val="10"/>
              </w:rPr>
              <w:t>Service Definitions</w:t>
            </w:r>
            <w:r w:rsidR="00EF4329">
              <w:rPr>
                <w:noProof/>
                <w:webHidden/>
              </w:rPr>
              <w:tab/>
            </w:r>
            <w:r w:rsidR="00EF4329">
              <w:rPr>
                <w:noProof/>
                <w:webHidden/>
              </w:rPr>
              <w:fldChar w:fldCharType="begin"/>
            </w:r>
            <w:r w:rsidR="00EF4329">
              <w:rPr>
                <w:noProof/>
                <w:webHidden/>
              </w:rPr>
              <w:instrText xml:space="preserve"> PAGEREF _Toc21344031 \h </w:instrText>
            </w:r>
            <w:r w:rsidR="00EF4329">
              <w:rPr>
                <w:noProof/>
                <w:webHidden/>
              </w:rPr>
            </w:r>
            <w:r w:rsidR="00EF4329">
              <w:rPr>
                <w:noProof/>
                <w:webHidden/>
              </w:rPr>
              <w:fldChar w:fldCharType="separate"/>
            </w:r>
            <w:r w:rsidR="00EF4329">
              <w:rPr>
                <w:noProof/>
                <w:webHidden/>
              </w:rPr>
              <w:t>7</w:t>
            </w:r>
            <w:r w:rsidR="00EF4329">
              <w:rPr>
                <w:noProof/>
                <w:webHidden/>
              </w:rPr>
              <w:fldChar w:fldCharType="end"/>
            </w:r>
          </w:hyperlink>
        </w:p>
        <w:p w:rsidR="00EF4329" w:rsidRDefault="00E06575">
          <w:pPr>
            <w:pStyle w:val="TOC3"/>
            <w:rPr>
              <w:noProof/>
              <w:sz w:val="22"/>
              <w:szCs w:val="22"/>
            </w:rPr>
          </w:pPr>
          <w:hyperlink w:anchor="_Toc21344032" w:history="1">
            <w:r w:rsidR="00EF4329" w:rsidRPr="00890CD4">
              <w:rPr>
                <w:rStyle w:val="Hyperlink"/>
                <w:bCs/>
                <w:noProof/>
                <w:spacing w:val="10"/>
              </w:rPr>
              <w:t>Service Message: Read Loan</w:t>
            </w:r>
            <w:r w:rsidR="00EF4329">
              <w:rPr>
                <w:noProof/>
                <w:webHidden/>
              </w:rPr>
              <w:tab/>
            </w:r>
            <w:r w:rsidR="00EF4329">
              <w:rPr>
                <w:noProof/>
                <w:webHidden/>
              </w:rPr>
              <w:fldChar w:fldCharType="begin"/>
            </w:r>
            <w:r w:rsidR="00EF4329">
              <w:rPr>
                <w:noProof/>
                <w:webHidden/>
              </w:rPr>
              <w:instrText xml:space="preserve"> PAGEREF _Toc21344032 \h </w:instrText>
            </w:r>
            <w:r w:rsidR="00EF4329">
              <w:rPr>
                <w:noProof/>
                <w:webHidden/>
              </w:rPr>
            </w:r>
            <w:r w:rsidR="00EF4329">
              <w:rPr>
                <w:noProof/>
                <w:webHidden/>
              </w:rPr>
              <w:fldChar w:fldCharType="separate"/>
            </w:r>
            <w:r w:rsidR="00EF4329">
              <w:rPr>
                <w:noProof/>
                <w:webHidden/>
              </w:rPr>
              <w:t>7</w:t>
            </w:r>
            <w:r w:rsidR="00EF4329">
              <w:rPr>
                <w:noProof/>
                <w:webHidden/>
              </w:rPr>
              <w:fldChar w:fldCharType="end"/>
            </w:r>
          </w:hyperlink>
        </w:p>
        <w:p w:rsidR="00EF4329" w:rsidRDefault="00E06575">
          <w:pPr>
            <w:pStyle w:val="TOC3"/>
            <w:rPr>
              <w:noProof/>
              <w:sz w:val="22"/>
              <w:szCs w:val="22"/>
            </w:rPr>
          </w:pPr>
          <w:hyperlink w:anchor="_Toc21344033" w:history="1">
            <w:r w:rsidR="00EF4329" w:rsidRPr="00890CD4">
              <w:rPr>
                <w:rStyle w:val="Hyperlink"/>
                <w:bCs/>
                <w:noProof/>
                <w:spacing w:val="10"/>
              </w:rPr>
              <w:t>Service Message: Read Next Account (loan) Id</w:t>
            </w:r>
            <w:r w:rsidR="00EF4329">
              <w:rPr>
                <w:noProof/>
                <w:webHidden/>
              </w:rPr>
              <w:tab/>
            </w:r>
            <w:r w:rsidR="00EF4329">
              <w:rPr>
                <w:noProof/>
                <w:webHidden/>
              </w:rPr>
              <w:fldChar w:fldCharType="begin"/>
            </w:r>
            <w:r w:rsidR="00EF4329">
              <w:rPr>
                <w:noProof/>
                <w:webHidden/>
              </w:rPr>
              <w:instrText xml:space="preserve"> PAGEREF _Toc21344033 \h </w:instrText>
            </w:r>
            <w:r w:rsidR="00EF4329">
              <w:rPr>
                <w:noProof/>
                <w:webHidden/>
              </w:rPr>
            </w:r>
            <w:r w:rsidR="00EF4329">
              <w:rPr>
                <w:noProof/>
                <w:webHidden/>
              </w:rPr>
              <w:fldChar w:fldCharType="separate"/>
            </w:r>
            <w:r w:rsidR="00EF4329">
              <w:rPr>
                <w:noProof/>
                <w:webHidden/>
              </w:rPr>
              <w:t>8</w:t>
            </w:r>
            <w:r w:rsidR="00EF4329">
              <w:rPr>
                <w:noProof/>
                <w:webHidden/>
              </w:rPr>
              <w:fldChar w:fldCharType="end"/>
            </w:r>
          </w:hyperlink>
        </w:p>
        <w:p w:rsidR="00EF4329" w:rsidRDefault="00E06575">
          <w:pPr>
            <w:pStyle w:val="TOC3"/>
            <w:rPr>
              <w:noProof/>
              <w:sz w:val="22"/>
              <w:szCs w:val="22"/>
            </w:rPr>
          </w:pPr>
          <w:hyperlink w:anchor="_Toc21344034" w:history="1">
            <w:r w:rsidR="00EF4329" w:rsidRPr="00890CD4">
              <w:rPr>
                <w:rStyle w:val="Hyperlink"/>
                <w:bCs/>
                <w:noProof/>
                <w:spacing w:val="10"/>
              </w:rPr>
              <w:t>Service Message: Create Loan</w:t>
            </w:r>
            <w:r w:rsidR="00EF4329">
              <w:rPr>
                <w:noProof/>
                <w:webHidden/>
              </w:rPr>
              <w:tab/>
            </w:r>
            <w:r w:rsidR="00EF4329">
              <w:rPr>
                <w:noProof/>
                <w:webHidden/>
              </w:rPr>
              <w:fldChar w:fldCharType="begin"/>
            </w:r>
            <w:r w:rsidR="00EF4329">
              <w:rPr>
                <w:noProof/>
                <w:webHidden/>
              </w:rPr>
              <w:instrText xml:space="preserve"> PAGEREF _Toc21344034 \h </w:instrText>
            </w:r>
            <w:r w:rsidR="00EF4329">
              <w:rPr>
                <w:noProof/>
                <w:webHidden/>
              </w:rPr>
            </w:r>
            <w:r w:rsidR="00EF4329">
              <w:rPr>
                <w:noProof/>
                <w:webHidden/>
              </w:rPr>
              <w:fldChar w:fldCharType="separate"/>
            </w:r>
            <w:r w:rsidR="00EF4329">
              <w:rPr>
                <w:noProof/>
                <w:webHidden/>
              </w:rPr>
              <w:t>9</w:t>
            </w:r>
            <w:r w:rsidR="00EF4329">
              <w:rPr>
                <w:noProof/>
                <w:webHidden/>
              </w:rPr>
              <w:fldChar w:fldCharType="end"/>
            </w:r>
          </w:hyperlink>
        </w:p>
        <w:p w:rsidR="00EF4329" w:rsidRDefault="00E06575">
          <w:pPr>
            <w:pStyle w:val="TOC3"/>
            <w:rPr>
              <w:noProof/>
              <w:sz w:val="22"/>
              <w:szCs w:val="22"/>
            </w:rPr>
          </w:pPr>
          <w:hyperlink w:anchor="_Toc21344035" w:history="1">
            <w:r w:rsidR="00EF4329" w:rsidRPr="00890CD4">
              <w:rPr>
                <w:rStyle w:val="Hyperlink"/>
                <w:bCs/>
                <w:noProof/>
                <w:spacing w:val="10"/>
              </w:rPr>
              <w:t>Service Message: Update Loan</w:t>
            </w:r>
            <w:r w:rsidR="00EF4329">
              <w:rPr>
                <w:noProof/>
                <w:webHidden/>
              </w:rPr>
              <w:tab/>
            </w:r>
            <w:r w:rsidR="00EF4329">
              <w:rPr>
                <w:noProof/>
                <w:webHidden/>
              </w:rPr>
              <w:fldChar w:fldCharType="begin"/>
            </w:r>
            <w:r w:rsidR="00EF4329">
              <w:rPr>
                <w:noProof/>
                <w:webHidden/>
              </w:rPr>
              <w:instrText xml:space="preserve"> PAGEREF _Toc21344035 \h </w:instrText>
            </w:r>
            <w:r w:rsidR="00EF4329">
              <w:rPr>
                <w:noProof/>
                <w:webHidden/>
              </w:rPr>
            </w:r>
            <w:r w:rsidR="00EF4329">
              <w:rPr>
                <w:noProof/>
                <w:webHidden/>
              </w:rPr>
              <w:fldChar w:fldCharType="separate"/>
            </w:r>
            <w:r w:rsidR="00EF4329">
              <w:rPr>
                <w:noProof/>
                <w:webHidden/>
              </w:rPr>
              <w:t>11</w:t>
            </w:r>
            <w:r w:rsidR="00EF4329">
              <w:rPr>
                <w:noProof/>
                <w:webHidden/>
              </w:rPr>
              <w:fldChar w:fldCharType="end"/>
            </w:r>
          </w:hyperlink>
        </w:p>
        <w:p w:rsidR="00EF4329" w:rsidRDefault="00E06575">
          <w:pPr>
            <w:pStyle w:val="TOC3"/>
            <w:rPr>
              <w:noProof/>
              <w:sz w:val="22"/>
              <w:szCs w:val="22"/>
            </w:rPr>
          </w:pPr>
          <w:hyperlink w:anchor="_Toc21344036" w:history="1">
            <w:r w:rsidR="00EF4329" w:rsidRPr="00890CD4">
              <w:rPr>
                <w:rStyle w:val="Hyperlink"/>
                <w:bCs/>
                <w:noProof/>
                <w:spacing w:val="10"/>
              </w:rPr>
              <w:t>Service Message: Create Loan Disbursements</w:t>
            </w:r>
            <w:r w:rsidR="00EF4329">
              <w:rPr>
                <w:noProof/>
                <w:webHidden/>
              </w:rPr>
              <w:tab/>
            </w:r>
            <w:r w:rsidR="00EF4329">
              <w:rPr>
                <w:noProof/>
                <w:webHidden/>
              </w:rPr>
              <w:fldChar w:fldCharType="begin"/>
            </w:r>
            <w:r w:rsidR="00EF4329">
              <w:rPr>
                <w:noProof/>
                <w:webHidden/>
              </w:rPr>
              <w:instrText xml:space="preserve"> PAGEREF _Toc21344036 \h </w:instrText>
            </w:r>
            <w:r w:rsidR="00EF4329">
              <w:rPr>
                <w:noProof/>
                <w:webHidden/>
              </w:rPr>
            </w:r>
            <w:r w:rsidR="00EF4329">
              <w:rPr>
                <w:noProof/>
                <w:webHidden/>
              </w:rPr>
              <w:fldChar w:fldCharType="separate"/>
            </w:r>
            <w:r w:rsidR="00EF4329">
              <w:rPr>
                <w:noProof/>
                <w:webHidden/>
              </w:rPr>
              <w:t>12</w:t>
            </w:r>
            <w:r w:rsidR="00EF4329">
              <w:rPr>
                <w:noProof/>
                <w:webHidden/>
              </w:rPr>
              <w:fldChar w:fldCharType="end"/>
            </w:r>
          </w:hyperlink>
        </w:p>
        <w:p w:rsidR="00EF4329" w:rsidRDefault="00E06575">
          <w:pPr>
            <w:pStyle w:val="TOC1"/>
            <w:rPr>
              <w:noProof/>
              <w:sz w:val="22"/>
              <w:szCs w:val="22"/>
            </w:rPr>
          </w:pPr>
          <w:hyperlink w:anchor="_Toc21344037" w:history="1">
            <w:r w:rsidR="00EF4329" w:rsidRPr="00890CD4">
              <w:rPr>
                <w:rStyle w:val="Hyperlink"/>
                <w:noProof/>
              </w:rPr>
              <w:t>Bibliography</w:t>
            </w:r>
            <w:r w:rsidR="00EF4329">
              <w:rPr>
                <w:noProof/>
                <w:webHidden/>
              </w:rPr>
              <w:tab/>
            </w:r>
            <w:r w:rsidR="00EF4329">
              <w:rPr>
                <w:noProof/>
                <w:webHidden/>
              </w:rPr>
              <w:fldChar w:fldCharType="begin"/>
            </w:r>
            <w:r w:rsidR="00EF4329">
              <w:rPr>
                <w:noProof/>
                <w:webHidden/>
              </w:rPr>
              <w:instrText xml:space="preserve"> PAGEREF _Toc21344037 \h </w:instrText>
            </w:r>
            <w:r w:rsidR="00EF4329">
              <w:rPr>
                <w:noProof/>
                <w:webHidden/>
              </w:rPr>
            </w:r>
            <w:r w:rsidR="00EF4329">
              <w:rPr>
                <w:noProof/>
                <w:webHidden/>
              </w:rPr>
              <w:fldChar w:fldCharType="separate"/>
            </w:r>
            <w:r w:rsidR="00EF4329">
              <w:rPr>
                <w:noProof/>
                <w:webHidden/>
              </w:rPr>
              <w:t>13</w:t>
            </w:r>
            <w:r w:rsidR="00EF4329">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1344018"/>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7F435C" w:rsidRDefault="007F435C" w:rsidP="007F435C">
      <w:pPr>
        <w:pStyle w:val="Heading1"/>
      </w:pPr>
      <w:bookmarkStart w:id="2" w:name="_Toc506619642"/>
      <w:bookmarkStart w:id="3" w:name="_Toc21344019"/>
      <w:r>
        <w:t>Release 4.0 Global Update Notes</w:t>
      </w:r>
      <w:bookmarkEnd w:id="2"/>
      <w:bookmarkEnd w:id="3"/>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F435C" w:rsidRDefault="007F435C" w:rsidP="007F435C">
      <w:pPr>
        <w:pStyle w:val="NormalWeb"/>
      </w:pPr>
      <w:r>
        <w:t xml:space="preserve">As example:  elements transactionStartDateTime and transactionEndDateTime were replaced in the AccountFilter.xsd with transactionDateRange.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74103" w:rsidRDefault="00C74103" w:rsidP="00742173">
      <w:pPr>
        <w:pStyle w:val="NormalWeb"/>
      </w:pPr>
    </w:p>
    <w:p w:rsidR="009638A0" w:rsidRDefault="009638A0" w:rsidP="009638A0">
      <w:pPr>
        <w:pStyle w:val="Heading1"/>
      </w:pPr>
      <w:bookmarkStart w:id="4" w:name="_Toc21344020"/>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5" w:name="_Toc21344021"/>
      <w:r>
        <w:lastRenderedPageBreak/>
        <w:t>High level use cases</w:t>
      </w:r>
      <w:bookmarkEnd w:id="5"/>
    </w:p>
    <w:p w:rsidR="00595517" w:rsidRDefault="005E7CA3" w:rsidP="005E7CA3">
      <w:pPr>
        <w:pStyle w:val="Heading2"/>
      </w:pPr>
      <w:bookmarkStart w:id="6" w:name="_Toc21344022"/>
      <w:r>
        <w:t xml:space="preserve">Use Case 1: Create a loan </w:t>
      </w:r>
      <w:r w:rsidR="0031750F">
        <w:t>For new member</w:t>
      </w:r>
      <w:bookmarkEnd w:id="6"/>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9" w:name="OLE_LINK1"/>
                        <w:bookmarkStart w:id="10" w:name="OLE_LINK2"/>
                        <w:r>
                          <w:rPr>
                            <w:color w:val="FFFFFF" w:themeColor="background1"/>
                            <w:sz w:val="24"/>
                          </w:rPr>
                          <w:t>Create Loan w/idType=”Reserve”</w:t>
                        </w:r>
                        <w:r w:rsidRPr="005E7CA3">
                          <w:rPr>
                            <w:color w:val="FFFFFF" w:themeColor="background1"/>
                            <w:sz w:val="24"/>
                          </w:rPr>
                          <w:t xml:space="preserve"> </w:t>
                        </w:r>
                        <w:bookmarkEnd w:id="9"/>
                        <w:bookmarkEnd w:id="10"/>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1" w:name="_Toc21344023"/>
      <w:r>
        <w:t>State Diagram</w:t>
      </w:r>
      <w:bookmarkEnd w:id="11"/>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pt;height:461.1pt" o:ole="">
            <v:imagedata r:id="rId9" o:title=""/>
          </v:shape>
          <o:OLEObject Type="Embed" ProgID="Visio.Drawing.11" ShapeID="_x0000_i1025" DrawAspect="Content" ObjectID="_1632717154" r:id="rId10"/>
        </w:object>
      </w:r>
    </w:p>
    <w:p w:rsidR="00B4099E" w:rsidRDefault="00B4099E">
      <w:pPr>
        <w:rPr>
          <w:b/>
          <w:bCs/>
          <w:caps/>
          <w:color w:val="FFFFFF" w:themeColor="background1"/>
          <w:spacing w:val="15"/>
          <w:sz w:val="22"/>
          <w:szCs w:val="22"/>
        </w:rPr>
      </w:pPr>
      <w:bookmarkStart w:id="12" w:name="_Toc336960252"/>
      <w:r>
        <w:br w:type="page"/>
      </w:r>
    </w:p>
    <w:p w:rsidR="00257175" w:rsidRDefault="00257175" w:rsidP="00257175">
      <w:pPr>
        <w:pStyle w:val="Heading1"/>
      </w:pPr>
      <w:bookmarkStart w:id="13" w:name="_Toc21344024"/>
      <w:r>
        <w:lastRenderedPageBreak/>
        <w:t>Data Elements</w:t>
      </w:r>
      <w:bookmarkEnd w:id="12"/>
      <w:bookmarkEnd w:id="13"/>
    </w:p>
    <w:p w:rsidR="00257175" w:rsidRDefault="00257175" w:rsidP="00257175">
      <w:pPr>
        <w:pStyle w:val="Heading2"/>
      </w:pPr>
      <w:bookmarkStart w:id="14" w:name="_Toc336960254"/>
      <w:bookmarkStart w:id="15" w:name="_Toc326225490"/>
      <w:bookmarkStart w:id="16" w:name="_Toc308532777"/>
      <w:bookmarkStart w:id="17" w:name="_Toc21344025"/>
      <w:r>
        <w:t>Loan Origination Data attributes</w:t>
      </w:r>
      <w:bookmarkEnd w:id="14"/>
      <w:bookmarkEnd w:id="15"/>
      <w:bookmarkEnd w:id="16"/>
      <w:bookmarkEnd w:id="17"/>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8" w:name="_Toc21344026"/>
      <w:r w:rsidRPr="00FD06D4">
        <w:rPr>
          <w:rStyle w:val="IntenseEmphasis"/>
          <w:b w:val="0"/>
        </w:rPr>
        <w:t>Data Element: Loan</w:t>
      </w:r>
      <w:bookmarkEnd w:id="18"/>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Pr="00FD06D4" w:rsidRDefault="00B03F27" w:rsidP="00B03F27">
      <w:pPr>
        <w:pStyle w:val="Heading3"/>
        <w:rPr>
          <w:rStyle w:val="IntenseEmphasis"/>
          <w:b w:val="0"/>
        </w:rPr>
      </w:pPr>
      <w:bookmarkStart w:id="19" w:name="_Toc21344027"/>
      <w:r w:rsidRPr="00FD06D4">
        <w:rPr>
          <w:rStyle w:val="IntenseEmphasis"/>
          <w:b w:val="0"/>
        </w:rPr>
        <w:t>Data Element: LoanDisbursmentList</w:t>
      </w:r>
      <w:bookmarkEnd w:id="19"/>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0" w:name="_Toc21344028"/>
      <w:r w:rsidRPr="00FD06D4">
        <w:rPr>
          <w:rStyle w:val="IntenseEmphasis"/>
          <w:b w:val="0"/>
        </w:rPr>
        <w:t>Data Element: LoanFilter</w:t>
      </w:r>
      <w:bookmarkEnd w:id="20"/>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1" w:name="_Toc21344029"/>
      <w:r w:rsidRPr="00FD06D4">
        <w:rPr>
          <w:rStyle w:val="IntenseEmphasis"/>
          <w:b w:val="0"/>
        </w:rPr>
        <w:t>Data Element: MessageContext</w:t>
      </w:r>
      <w:bookmarkEnd w:id="21"/>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2" w:name="_Toc21344030"/>
      <w:r>
        <w:lastRenderedPageBreak/>
        <w:t xml:space="preserve">LOAN </w:t>
      </w:r>
      <w:r w:rsidR="00812397">
        <w:t>Servic</w:t>
      </w:r>
      <w:r w:rsidR="00D47DC3">
        <w:t>es</w:t>
      </w:r>
      <w:bookmarkEnd w:id="22"/>
    </w:p>
    <w:p w:rsidR="00D47DC3" w:rsidRPr="00FD06D4" w:rsidRDefault="000162E6" w:rsidP="00D47DC3">
      <w:pPr>
        <w:pStyle w:val="Heading2"/>
        <w:rPr>
          <w:rStyle w:val="IntenseEmphasis"/>
          <w:b w:val="0"/>
        </w:rPr>
      </w:pPr>
      <w:bookmarkStart w:id="23" w:name="_Toc21344031"/>
      <w:r w:rsidRPr="00FD06D4">
        <w:rPr>
          <w:rStyle w:val="IntenseEmphasis"/>
          <w:b w:val="0"/>
        </w:rPr>
        <w:t>Service Definitions</w:t>
      </w:r>
      <w:bookmarkEnd w:id="23"/>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Pr="00FD06D4" w:rsidRDefault="006A2E5F" w:rsidP="00A829E7">
      <w:pPr>
        <w:pStyle w:val="Heading3"/>
        <w:rPr>
          <w:rStyle w:val="IntenseEmphasis"/>
          <w:b w:val="0"/>
        </w:rPr>
      </w:pPr>
      <w:bookmarkStart w:id="24" w:name="_Toc21344032"/>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4"/>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r w:rsidRPr="00C05583">
              <w:rPr>
                <w:rStyle w:val="SubtleReference"/>
                <w:b w:val="0"/>
                <w:color w:val="auto"/>
              </w:rPr>
              <w:t>cufx:loanMessage (which includes)</w:t>
            </w:r>
          </w:p>
          <w:p w:rsidR="00C05583" w:rsidRDefault="00E06575" w:rsidP="00C05583">
            <w:pPr>
              <w:pStyle w:val="ListParagraph"/>
              <w:numPr>
                <w:ilvl w:val="0"/>
                <w:numId w:val="20"/>
              </w:numPr>
              <w:rPr>
                <w:rStyle w:val="SubtleReference"/>
                <w:b w:val="0"/>
                <w:color w:val="auto"/>
              </w:rPr>
            </w:pPr>
            <w:hyperlink r:id="rId12" w:history="1">
              <w:r w:rsidR="006A2E5F" w:rsidRPr="00C05583">
                <w:rPr>
                  <w:rStyle w:val="SubtleReference"/>
                  <w:b w:val="0"/>
                  <w:color w:val="auto"/>
                </w:rPr>
                <w:t>cufx:MessageContext</w:t>
              </w:r>
            </w:hyperlink>
          </w:p>
          <w:p w:rsidR="006A2E5F" w:rsidRDefault="00E06575" w:rsidP="00C05583">
            <w:pPr>
              <w:pStyle w:val="ListParagraph"/>
              <w:numPr>
                <w:ilvl w:val="0"/>
                <w:numId w:val="20"/>
              </w:numPr>
              <w:rPr>
                <w:rStyle w:val="SubtleReference"/>
                <w:b w:val="0"/>
                <w:color w:val="auto"/>
              </w:rPr>
            </w:pPr>
            <w:hyperlink r:id="rId13" w:history="1">
              <w:r w:rsidR="006A2E5F" w:rsidRPr="00C05583">
                <w:rPr>
                  <w:rStyle w:val="SubtleReference"/>
                  <w:b w:val="0"/>
                  <w:color w:val="auto"/>
                </w:rPr>
                <w:t>cufx:Loan</w:t>
              </w:r>
            </w:hyperlink>
            <w:r w:rsidR="00AE1CF4" w:rsidRPr="00C05583">
              <w:rPr>
                <w:rStyle w:val="SubtleReference"/>
                <w:b w:val="0"/>
                <w:color w:val="auto"/>
              </w:rPr>
              <w:t>Filter</w:t>
            </w:r>
            <w:r w:rsidR="00C05583">
              <w:rPr>
                <w:rStyle w:val="SubtleReference"/>
                <w:b w:val="0"/>
                <w:color w:val="auto"/>
              </w:rPr>
              <w:t xml:space="preserve"> </w:t>
            </w:r>
            <w:r w:rsidR="00C05583" w:rsidRPr="00B536EA">
              <w:rPr>
                <w:rStyle w:val="SubtleReference"/>
                <w:b w:val="0"/>
                <w:color w:val="auto"/>
              </w:rPr>
              <w:t>(for read, update)</w:t>
            </w:r>
          </w:p>
          <w:p w:rsidR="00C05583" w:rsidRPr="00C05583" w:rsidRDefault="00E06575" w:rsidP="00C05583">
            <w:pPr>
              <w:pStyle w:val="ListParagraph"/>
              <w:numPr>
                <w:ilvl w:val="0"/>
                <w:numId w:val="20"/>
              </w:numPr>
              <w:rPr>
                <w:rStyle w:val="SubtleReference"/>
                <w:b w:val="0"/>
                <w:color w:val="auto"/>
              </w:rPr>
            </w:pPr>
            <w:hyperlink r:id="rId14" w:history="1">
              <w:r w:rsidR="00C05583" w:rsidRPr="00C05583">
                <w:rPr>
                  <w:rStyle w:val="SubtleReference"/>
                  <w:b w:val="0"/>
                  <w:color w:val="auto"/>
                </w:rPr>
                <w:t>cufx:Loan</w:t>
              </w:r>
            </w:hyperlink>
            <w:r w:rsidR="00C05583">
              <w:rPr>
                <w:rStyle w:val="SubtleReference"/>
                <w:b w:val="0"/>
                <w:color w:val="auto"/>
              </w:rPr>
              <w:t xml:space="preserve">List </w:t>
            </w:r>
            <w:r w:rsidR="00C05583"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r w:rsidRPr="00C05583">
              <w:rPr>
                <w:rStyle w:val="SubtleReference"/>
                <w:b w:val="0"/>
                <w:color w:val="auto"/>
              </w:rPr>
              <w:t>cufx:loanMessage (which includes)</w:t>
            </w:r>
          </w:p>
          <w:p w:rsidR="00C05583" w:rsidRDefault="00E06575" w:rsidP="00C05583">
            <w:pPr>
              <w:pStyle w:val="ListParagraph"/>
              <w:numPr>
                <w:ilvl w:val="0"/>
                <w:numId w:val="20"/>
              </w:numPr>
              <w:rPr>
                <w:rStyle w:val="SubtleReference"/>
                <w:b w:val="0"/>
                <w:color w:val="auto"/>
              </w:rPr>
            </w:pPr>
            <w:hyperlink r:id="rId15" w:history="1">
              <w:r w:rsidR="00C05583" w:rsidRPr="00C05583">
                <w:rPr>
                  <w:rStyle w:val="SubtleReference"/>
                  <w:b w:val="0"/>
                  <w:color w:val="auto"/>
                </w:rPr>
                <w:t>cufx:MessageContext</w:t>
              </w:r>
            </w:hyperlink>
          </w:p>
          <w:p w:rsidR="006A2E5F" w:rsidRPr="00C05583" w:rsidRDefault="00E06575" w:rsidP="00C05583">
            <w:pPr>
              <w:pStyle w:val="ListParagraph"/>
              <w:numPr>
                <w:ilvl w:val="0"/>
                <w:numId w:val="20"/>
              </w:numPr>
              <w:rPr>
                <w:bCs/>
              </w:rPr>
            </w:pPr>
            <w:hyperlink r:id="rId16" w:history="1">
              <w:r w:rsidR="00C05583" w:rsidRPr="00C05583">
                <w:rPr>
                  <w:rStyle w:val="SubtleReference"/>
                  <w:b w:val="0"/>
                  <w:color w:val="auto"/>
                </w:rPr>
                <w:t>cufx:Loan</w:t>
              </w:r>
            </w:hyperlink>
            <w:r w:rsidR="00C05583" w:rsidRPr="00C05583">
              <w:rPr>
                <w:rStyle w:val="SubtleReference"/>
                <w:b w:val="0"/>
                <w:color w:val="auto"/>
              </w:rPr>
              <w:t xml:space="preserve">List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r w:rsidRPr="00C05583">
              <w:rPr>
                <w:rStyle w:val="SubtleReference"/>
                <w:b w:val="0"/>
                <w:color w:val="auto"/>
              </w:rPr>
              <w:t>cufx:loanMessage (which includes)</w:t>
            </w:r>
          </w:p>
          <w:p w:rsidR="00C05583" w:rsidRPr="00C05583" w:rsidRDefault="00C05583" w:rsidP="00C05583">
            <w:pPr>
              <w:pStyle w:val="ListParagraph"/>
              <w:numPr>
                <w:ilvl w:val="0"/>
                <w:numId w:val="25"/>
              </w:numPr>
              <w:rPr>
                <w:bCs/>
              </w:rPr>
            </w:pPr>
            <w:r>
              <w:t>cufx:MessageContext</w:t>
            </w:r>
          </w:p>
          <w:p w:rsidR="006A2E5F" w:rsidRPr="00C05583" w:rsidRDefault="00C05583" w:rsidP="00C05583">
            <w:pPr>
              <w:pStyle w:val="ListParagraph"/>
              <w:numPr>
                <w:ilvl w:val="1"/>
                <w:numId w:val="25"/>
              </w:numPr>
              <w:rPr>
                <w:bCs/>
              </w:rPr>
            </w:pPr>
            <w: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w:t>
            </w:r>
            <w:r w:rsidR="00DD037E">
              <w:t>tps://api.dataprovider.com/loanm</w:t>
            </w:r>
            <w:r w:rsidR="002828AF">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5" w:name="_Toc21344033"/>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5"/>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r w:rsidRPr="00024FFF">
              <w:rPr>
                <w:rStyle w:val="SubtleReference"/>
                <w:b w:val="0"/>
                <w:color w:val="auto"/>
              </w:rPr>
              <w:t>cufx:loanMessage (which includes)</w:t>
            </w:r>
          </w:p>
          <w:p w:rsidR="00DC406A" w:rsidRDefault="00E06575" w:rsidP="00A422D5">
            <w:pPr>
              <w:pStyle w:val="ListParagraph"/>
              <w:numPr>
                <w:ilvl w:val="0"/>
                <w:numId w:val="21"/>
              </w:numPr>
              <w:rPr>
                <w:rStyle w:val="SubtleReference"/>
                <w:b w:val="0"/>
                <w:color w:val="auto"/>
              </w:rPr>
            </w:pPr>
            <w:hyperlink r:id="rId17" w:history="1">
              <w:r w:rsidR="00DC406A" w:rsidRPr="00024FFF">
                <w:rPr>
                  <w:rStyle w:val="SubtleReference"/>
                  <w:b w:val="0"/>
                  <w:color w:val="auto"/>
                </w:rPr>
                <w:t>cufx:MessageContext</w:t>
              </w:r>
            </w:hyperlink>
          </w:p>
          <w:p w:rsidR="003172FC" w:rsidRPr="00024FFF" w:rsidRDefault="003172FC" w:rsidP="00A422D5">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6A6AFF" w:rsidRPr="00024FFF" w:rsidRDefault="00E06575" w:rsidP="00A422D5">
            <w:pPr>
              <w:pStyle w:val="ListParagraph"/>
              <w:numPr>
                <w:ilvl w:val="0"/>
                <w:numId w:val="21"/>
              </w:numPr>
              <w:rPr>
                <w:rStyle w:val="SubtleReference"/>
                <w:b w:val="0"/>
                <w:color w:val="auto"/>
              </w:rPr>
            </w:pPr>
            <w:hyperlink r:id="rId18" w:history="1">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19" w:history="1">
              <w:r w:rsidR="003172FC" w:rsidRPr="00024FFF">
                <w:rPr>
                  <w:rStyle w:val="SubtleReference"/>
                  <w:b w:val="0"/>
                  <w:color w:val="auto"/>
                </w:rPr>
                <w:t>cufx:MessageContext</w:t>
              </w:r>
            </w:hyperlink>
          </w:p>
          <w:p w:rsidR="006A6AFF" w:rsidRPr="003172FC" w:rsidRDefault="00E06575" w:rsidP="003172FC">
            <w:pPr>
              <w:pStyle w:val="ListParagraph"/>
              <w:numPr>
                <w:ilvl w:val="0"/>
                <w:numId w:val="21"/>
              </w:numPr>
              <w:rPr>
                <w:bCs/>
              </w:rPr>
            </w:pPr>
            <w:hyperlink r:id="rId20" w:history="1">
              <w:r w:rsidR="003172FC" w:rsidRPr="003172FC">
                <w:rPr>
                  <w:rStyle w:val="SubtleReference"/>
                  <w:b w:val="0"/>
                  <w:color w:val="auto"/>
                </w:rPr>
                <w:t>cufx:loan</w:t>
              </w:r>
            </w:hyperlink>
            <w:r w:rsidR="003172FC" w:rsidRPr="003172FC">
              <w:rPr>
                <w:rStyle w:val="SubtleReference"/>
                <w:b w:val="0"/>
                <w:color w:val="auto"/>
              </w:rPr>
              <w:t>list</w:t>
            </w: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764E59" w:rsidRPr="003172FC" w:rsidRDefault="003172FC" w:rsidP="003172FC">
            <w:pPr>
              <w:pStyle w:val="ListParagraph"/>
              <w:numPr>
                <w:ilvl w:val="1"/>
                <w:numId w:val="26"/>
              </w:numPr>
              <w:rPr>
                <w:bCs/>
              </w:rPr>
            </w:pPr>
            <w:r w:rsidRPr="00B536EA">
              <w:rPr>
                <w:rStyle w:val="SubtleReference"/>
                <w:b w:val="0"/>
                <w:color w:val="auto"/>
              </w:rPr>
              <w:t>statusList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rsidR="00DD037E">
              <w:t>oanm</w:t>
            </w:r>
            <w:r w:rsidR="002828AF">
              <w:t>essage</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1"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"loanList":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26" w:name="_Toc21344034"/>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6"/>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22"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E06575" w:rsidP="003172FC">
            <w:pPr>
              <w:pStyle w:val="ListParagraph"/>
              <w:numPr>
                <w:ilvl w:val="0"/>
                <w:numId w:val="21"/>
              </w:numPr>
              <w:rPr>
                <w:rStyle w:val="SubtleReference"/>
                <w:b w:val="0"/>
                <w:color w:val="auto"/>
              </w:rPr>
            </w:pPr>
            <w:hyperlink r:id="rId23"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24" w:history="1">
              <w:r w:rsidR="003172FC" w:rsidRPr="00024FFF">
                <w:rPr>
                  <w:rStyle w:val="SubtleReference"/>
                  <w:b w:val="0"/>
                  <w:color w:val="auto"/>
                </w:rPr>
                <w:t>cufx:MessageContext</w:t>
              </w:r>
            </w:hyperlink>
          </w:p>
          <w:p w:rsidR="003172FC" w:rsidRPr="003172FC" w:rsidRDefault="00E06575" w:rsidP="003172FC">
            <w:pPr>
              <w:pStyle w:val="ListParagraph"/>
              <w:numPr>
                <w:ilvl w:val="0"/>
                <w:numId w:val="21"/>
              </w:numPr>
              <w:rPr>
                <w:bCs/>
              </w:rPr>
            </w:pPr>
            <w:hyperlink r:id="rId25"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w:t>
      </w:r>
      <w:r w:rsidR="00934D36">
        <w:rPr>
          <w:rFonts w:ascii="Courier New" w:hAnsi="Courier New" w:cs="Courier New"/>
          <w:sz w:val="16"/>
          <w:szCs w:val="16"/>
        </w:rPr>
        <w:t>4.3.0</w:t>
      </w:r>
      <w:r w:rsidR="00024FFF"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27" w:name="_Toc21344035"/>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7"/>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26"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E06575" w:rsidP="003172FC">
            <w:pPr>
              <w:pStyle w:val="ListParagraph"/>
              <w:numPr>
                <w:ilvl w:val="0"/>
                <w:numId w:val="21"/>
              </w:numPr>
              <w:rPr>
                <w:rStyle w:val="SubtleReference"/>
                <w:b w:val="0"/>
                <w:color w:val="auto"/>
              </w:rPr>
            </w:pPr>
            <w:hyperlink r:id="rId27"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28" w:history="1">
              <w:r w:rsidR="003172FC" w:rsidRPr="00024FFF">
                <w:rPr>
                  <w:rStyle w:val="SubtleReference"/>
                  <w:b w:val="0"/>
                  <w:color w:val="auto"/>
                </w:rPr>
                <w:t>cufx:MessageContext</w:t>
              </w:r>
            </w:hyperlink>
          </w:p>
          <w:p w:rsidR="003172FC" w:rsidRPr="003172FC" w:rsidRDefault="00E06575" w:rsidP="003172FC">
            <w:pPr>
              <w:pStyle w:val="ListParagraph"/>
              <w:numPr>
                <w:ilvl w:val="0"/>
                <w:numId w:val="21"/>
              </w:numPr>
              <w:rPr>
                <w:bCs/>
              </w:rPr>
            </w:pPr>
            <w:hyperlink r:id="rId29"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w:t>
      </w:r>
      <w:r w:rsidR="00934D36">
        <w:rPr>
          <w:rFonts w:ascii="Courier New" w:hAnsi="Courier New" w:cs="Courier New"/>
          <w:sz w:val="16"/>
          <w:szCs w:val="16"/>
        </w:rPr>
        <w:t>4.3.0</w:t>
      </w:r>
      <w:r w:rsidR="00024FFF"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8" w:name="_Toc21344036"/>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8"/>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w:t>
            </w:r>
            <w:r>
              <w:rPr>
                <w:rStyle w:val="SubtleReference"/>
                <w:b w:val="0"/>
                <w:color w:val="auto"/>
              </w:rPr>
              <w:t>Disbursement</w:t>
            </w:r>
            <w:r w:rsidRPr="00024FFF">
              <w:rPr>
                <w:rStyle w:val="SubtleReference"/>
                <w:b w:val="0"/>
                <w:color w:val="auto"/>
              </w:rPr>
              <w:t>Message (which includes)</w:t>
            </w:r>
          </w:p>
          <w:p w:rsidR="003172FC" w:rsidRDefault="00E06575" w:rsidP="003172FC">
            <w:pPr>
              <w:pStyle w:val="ListParagraph"/>
              <w:numPr>
                <w:ilvl w:val="0"/>
                <w:numId w:val="21"/>
              </w:numPr>
              <w:rPr>
                <w:rStyle w:val="SubtleReference"/>
                <w:b w:val="0"/>
                <w:color w:val="auto"/>
              </w:rPr>
            </w:pPr>
            <w:hyperlink r:id="rId30"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cufx:</w:t>
            </w:r>
            <w:r w:rsidRPr="003172FC">
              <w:rPr>
                <w:rStyle w:val="SubtleReference"/>
                <w:b w:val="0"/>
                <w:color w:val="auto"/>
              </w:rPr>
              <w:t>loanDisbursement</w:t>
            </w:r>
            <w:r>
              <w:rPr>
                <w:rStyle w:val="SubtleReference"/>
                <w:b w:val="0"/>
                <w:color w:val="auto"/>
              </w:rPr>
              <w:t xml:space="preserve">Filter </w:t>
            </w:r>
            <w:r w:rsidRPr="00B536EA">
              <w:rPr>
                <w:rStyle w:val="SubtleReference"/>
                <w:b w:val="0"/>
                <w:color w:val="auto"/>
              </w:rPr>
              <w:t>(for read, update)</w:t>
            </w:r>
          </w:p>
          <w:p w:rsidR="003172FC" w:rsidRPr="00024FFF" w:rsidRDefault="00E06575" w:rsidP="003172FC">
            <w:pPr>
              <w:pStyle w:val="ListParagraph"/>
              <w:numPr>
                <w:ilvl w:val="0"/>
                <w:numId w:val="21"/>
              </w:numPr>
              <w:rPr>
                <w:rStyle w:val="SubtleReference"/>
                <w:b w:val="0"/>
                <w:color w:val="auto"/>
              </w:rPr>
            </w:pPr>
            <w:hyperlink r:id="rId31" w:history="1">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E06575" w:rsidP="003172FC">
            <w:pPr>
              <w:pStyle w:val="ListParagraph"/>
              <w:numPr>
                <w:ilvl w:val="0"/>
                <w:numId w:val="21"/>
              </w:numPr>
              <w:rPr>
                <w:rStyle w:val="SubtleReference"/>
                <w:b w:val="0"/>
                <w:color w:val="auto"/>
              </w:rPr>
            </w:pPr>
            <w:hyperlink r:id="rId32" w:history="1">
              <w:r w:rsidR="003172FC" w:rsidRPr="00024FFF">
                <w:rPr>
                  <w:rStyle w:val="SubtleReference"/>
                  <w:b w:val="0"/>
                  <w:color w:val="auto"/>
                </w:rPr>
                <w:t>cufx:MessageContext</w:t>
              </w:r>
            </w:hyperlink>
          </w:p>
          <w:p w:rsidR="003172FC" w:rsidRPr="003172FC" w:rsidRDefault="00E06575" w:rsidP="003172FC">
            <w:pPr>
              <w:pStyle w:val="ListParagraph"/>
              <w:numPr>
                <w:ilvl w:val="0"/>
                <w:numId w:val="21"/>
              </w:numPr>
              <w:rPr>
                <w:bCs/>
              </w:rPr>
            </w:pPr>
            <w:hyperlink r:id="rId33" w:history="1">
              <w:r w:rsidR="003172FC" w:rsidRPr="003172FC">
                <w:rPr>
                  <w:rStyle w:val="SubtleReference"/>
                  <w:b w:val="0"/>
                  <w:color w:val="auto"/>
                </w:rPr>
                <w:t>cufx:loanDisbursement</w:t>
              </w:r>
            </w:hyperlink>
            <w:r w:rsidR="003172FC" w:rsidRPr="003172FC">
              <w:rPr>
                <w:rStyle w:val="SubtleReference"/>
                <w:b w:val="0"/>
                <w:color w:val="auto"/>
              </w:rPr>
              <w:t>list</w:t>
            </w:r>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w:t>
            </w:r>
            <w:r w:rsidRPr="003172FC">
              <w:rPr>
                <w:rStyle w:val="SubtleReference"/>
                <w:b w:val="0"/>
                <w:color w:val="auto"/>
              </w:rPr>
              <w:t xml:space="preserve"> loanDisbursement</w:t>
            </w:r>
            <w:r w:rsidRPr="00024FFF">
              <w:rPr>
                <w:rStyle w:val="SubtleReference"/>
                <w:b w:val="0"/>
                <w:color w:val="auto"/>
              </w:rPr>
              <w:t>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DD037E">
              <w:t>d</w:t>
            </w:r>
            <w:r w:rsidR="0044209C">
              <w:t>isbursement</w:t>
            </w:r>
            <w:r w:rsidR="00DD037E">
              <w:t>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loanDisbursementList</w:t>
      </w:r>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"loanDisbursementMessage":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"cufxVersion": "</w:t>
      </w:r>
      <w:r w:rsidR="00934D36">
        <w:rPr>
          <w:rFonts w:ascii="Courier New" w:hAnsi="Courier New" w:cs="Courier New"/>
          <w:sz w:val="16"/>
          <w:szCs w:val="16"/>
        </w:rPr>
        <w:t>4.3.0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"appId":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"fiId":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"dataSourceId":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"returnDataFilter":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"includeBlankFields":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"includeZeroNumerics":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"userId":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"processorSessionId":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"userType": "EmployeeId"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"currentPage":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"totalPages":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"pageSize":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"positionIndex":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"returnPositionIndex":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"statusType":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"loanDisbursementCheck":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"loanDisbursementId":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"payeeLines":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"loanId":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29" w:name="_Toc475001441" w:displacedByCustomXml="next"/>
    <w:bookmarkStart w:id="30" w:name="_Toc21344037" w:displacedByCustomXml="next"/>
    <w:sdt>
      <w:sdtPr>
        <w:rPr>
          <w:b w:val="0"/>
          <w:bCs w:val="0"/>
          <w:caps w:val="0"/>
          <w:color w:val="auto"/>
          <w:spacing w:val="0"/>
          <w:sz w:val="20"/>
          <w:szCs w:val="20"/>
        </w:rPr>
        <w:id w:val="1813048936"/>
        <w:docPartObj>
          <w:docPartGallery w:val="Bibliographies"/>
          <w:docPartUnique/>
        </w:docPartObj>
      </w:sdtPr>
      <w:sdtEndPr/>
      <w:sdtContent>
        <w:p w:rsidR="00FD06D4" w:rsidRPr="00FD06D4" w:rsidRDefault="00FD06D4" w:rsidP="00FD06D4">
          <w:pPr>
            <w:pStyle w:val="Heading1"/>
            <w:rPr>
              <w:b w:val="0"/>
            </w:rPr>
          </w:pPr>
          <w:r w:rsidRPr="00FD06D4">
            <w:rPr>
              <w:b w:val="0"/>
            </w:rPr>
            <w:t>Bibliography</w:t>
          </w:r>
          <w:bookmarkEnd w:id="30"/>
          <w:bookmarkEnd w:id="29"/>
        </w:p>
        <w:sdt>
          <w:sdtPr>
            <w:id w:val="111145805"/>
            <w:bibliography/>
          </w:sdtPr>
          <w:sdtEnd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575" w:rsidRDefault="00E06575" w:rsidP="00530401">
      <w:pPr>
        <w:spacing w:before="0" w:after="0" w:line="240" w:lineRule="auto"/>
      </w:pPr>
      <w:r>
        <w:separator/>
      </w:r>
    </w:p>
  </w:endnote>
  <w:endnote w:type="continuationSeparator" w:id="0">
    <w:p w:rsidR="00E06575" w:rsidRDefault="00E0657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34D36" w:rsidRPr="00934D3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202C83">
          <w:pPr>
            <w:pStyle w:val="Footer"/>
          </w:pPr>
          <w:r>
            <w:rPr>
              <w:noProof/>
            </w:rPr>
            <w:fldChar w:fldCharType="begin"/>
          </w:r>
          <w:r>
            <w:rPr>
              <w:noProof/>
            </w:rPr>
            <w:instrText xml:space="preserve"> FILENAME   \* MERGEFORMAT </w:instrText>
          </w:r>
          <w:r>
            <w:rPr>
              <w:noProof/>
            </w:rPr>
            <w:fldChar w:fldCharType="separate"/>
          </w:r>
          <w:r w:rsidR="002D15B5">
            <w:rPr>
              <w:noProof/>
            </w:rPr>
            <w:t>CUFXLoanDataModelandServices.docx</w:t>
          </w:r>
          <w:r>
            <w:rPr>
              <w:noProof/>
            </w:rPr>
            <w:fldChar w:fldCharType="end"/>
          </w:r>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575" w:rsidRDefault="00E06575" w:rsidP="00530401">
      <w:pPr>
        <w:spacing w:before="0" w:after="0" w:line="240" w:lineRule="auto"/>
      </w:pPr>
      <w:r>
        <w:separator/>
      </w:r>
    </w:p>
  </w:footnote>
  <w:footnote w:type="continuationSeparator" w:id="0">
    <w:p w:rsidR="00E06575" w:rsidRDefault="00E0657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15B5"/>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6704B"/>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4D36"/>
    <w:rsid w:val="00935089"/>
    <w:rsid w:val="00940B7C"/>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037E"/>
    <w:rsid w:val="00DD3D10"/>
    <w:rsid w:val="00DE77C5"/>
    <w:rsid w:val="00E020A4"/>
    <w:rsid w:val="00E02C54"/>
    <w:rsid w:val="00E03FE3"/>
    <w:rsid w:val="00E06575"/>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4329"/>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https://api.dataprovider.com/lo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33"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MessageContext.html" TargetMode="External"/><Relationship Id="rId32"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hyperlink" Target="file:///\\files2\users\CMarjaniemi\Projects\CUFX\MessageContext.html" TargetMode="External"/><Relationship Id="rId36"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MessageContext.html" TargetMode="External"/><Relationship Id="rId31"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Generated%20HTML%20Docs\Loan.html" TargetMode="External"/><Relationship Id="rId30" Type="http://schemas.openxmlformats.org/officeDocument/2006/relationships/hyperlink" Target="file:///\\files2\users\CMarjaniemi\Projects\CUFX\MessageContex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039436B-55B2-477B-993B-55D671B3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dcterms:created xsi:type="dcterms:W3CDTF">2013-12-15T23:53:00Z</dcterms:created>
  <dcterms:modified xsi:type="dcterms:W3CDTF">2019-10-16T13:46:00Z</dcterms:modified>
</cp:coreProperties>
</file>