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Junyan Yang: Updating ER diagram as TA suggested, Set up the database, update normalization test, create and update relational schema, create and update data dictionary, help fix the third query, editing the php file for the deliverable, go to office hour for relational model and deliverable,  update justification, wrote data to be inserted.</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Andy Schoneman: Relation constraints first edit, wrote first and second queries, wrote dummy data for the database, created the mongo schema, edited new data dictionary, helped set up the database, went to first office hour before ER diagram submission.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Omar Bin Salamah: made 1st version of ER diagram, relational schema update, relation constraints update, went to office hour visit before the first ER diagram submission, created and updated the chase test, created new and final chase test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Shuhao Liu:  Wrote normalization test, update the data dictionary, chase test and relation schema. Go to office hour, and draw a new ER diagram as TA suggested. Revise the wrong of the documentation.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Callum Duff: Designed original ER model and implemented changes to the new ER model. Worked on the data dictionary and helped Junyan with the implementation of the sql. Wrote 3rd implementation query with Junyan. Go to the office hour of deliverable.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