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教學分享技能應用發布版</w:t>
      </w:r>
    </w:p>
    <w:p>
      <w:pPr>
        <w:spacing w:after="200"/>
      </w:pPr>
      <w:r>
        <w:rPr>
          <w:rFonts w:ascii="Calibri" w:hAnsi="Calibri"/>
          <w:b w:val="0"/>
          <w:color w:val="4A5568"/>
          <w:sz w:val="22"/>
        </w:rPr>
        <w:t>供教師研習、學術分享、教學評量分析與 AI 教學應用示範使用</w:t>
      </w:r>
    </w:p>
    <w:p>
      <w:pPr>
        <w:spacing w:after="240"/>
      </w:pPr>
      <w:r>
        <w:rPr>
          <w:rFonts w:ascii="Calibri" w:hAnsi="Calibri"/>
          <w:b w:val="0"/>
          <w:color w:val="5B6572"/>
          <w:sz w:val="20"/>
        </w:rPr>
        <w:t>版本：2026 年 6 月 15 日　｜　用途：教學文件、講義、分享規劃稿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4F6F9"/>
          </w:tcPr>
          <w:p>
            <w:pPr>
              <w:pStyle w:val="QuoteBox"/>
              <w:spacing w:before="120" w:after="120"/>
              <w:ind w:left="40" w:right="40"/>
            </w:pPr>
            <w:r>
              <w:rPr>
                <w:rFonts w:ascii="Calibri" w:hAnsi="Calibri"/>
                <w:b/>
                <w:color w:val="1F3A5F"/>
                <w:sz w:val="22"/>
              </w:rPr>
              <w:t>核心觀點：</w:t>
            </w:r>
            <w:r>
              <w:rPr>
                <w:rFonts w:ascii="Calibri" w:hAnsi="Calibri"/>
                <w:b w:val="0"/>
                <w:color w:val="1F2937"/>
                <w:sz w:val="22"/>
              </w:rPr>
              <w:t xml:space="preserve"> 教學分享不應只介紹工具名稱，而要清楚說明每個 skill 在哪個教學情境最合適、會產出什麼成品、需要什麼驗證步驟，以及如何形成可重做的工作流程。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一、適合教學分享的核心技能</w:t>
      </w:r>
    </w:p>
    <w:p>
      <w:pPr/>
      <w:r>
        <w:rPr>
          <w:rFonts w:ascii="Calibri" w:hAnsi="Calibri"/>
          <w:b w:val="0"/>
          <w:color w:val="111111"/>
          <w:sz w:val="22"/>
        </w:rPr>
        <w:t>下表將這次使用到的 skill 依主要成品、教學用途與使用提醒整合在同一份講義中，方便教師在備課與分享前快速選型。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Skill</w:t>
            </w:r>
          </w:p>
        </w:tc>
        <w:tc>
          <w:tcPr>
            <w:tcW w:type="dxa" w:w="1944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主要成品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適合教學用途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使用提醒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presentations:Presentations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PPTX 投影片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教師研習、課堂分享、成果發表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適合做現場節奏與視覺重點，不適合承載過長講稿。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documents:documents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DOCX 講義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講義、教案、研習手冊、Word 報告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最適合作為核心成品，其他 skill 可視為資料來源或輔助工具。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spreadsheets:Spreadsheets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分析表格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前後測成績、量表結果、課程表與教學數據整理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先整理欄位與圖表，再把結果翻譯成教師看得懂的教學語言。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pdf:pdf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重整素材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從既有論文、教材 PDF 抽取重點後再製成教材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適合做教材再編，不宜直接把 PDF 當最終講義。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crossref-apa-bibliography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APA 文獻清單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研究導向教學分享、學術型簡報或研討會講稿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有引用就要有來源，尤其是學術型分享。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execution-recovery-guardrails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流程檢核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說明如何避免 AI 工作流重複犯錯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能補足示範最常缺少的驗證與修正環節。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openai-docs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官方依據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模型能力、API 與官方功能說明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適合用於 AI 教學應用示範的可信度補強。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external-agent-orchestrator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多工具流程示範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展示多代理、多工具如何分工與驗證</w:t>
            </w:r>
          </w:p>
        </w:tc>
        <w:tc>
          <w:tcPr>
            <w:tcW w:type="dxa" w:w="2376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1F2937"/>
                <w:sz w:val="21"/>
              </w:rPr>
              <w:t>適合進階示範，需明確說明角色分工與輸入輸出。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二、依教學分享情境搭配技能組合</w:t>
      </w:r>
    </w:p>
    <w:p>
      <w:pPr/>
      <w:r>
        <w:rPr>
          <w:rFonts w:ascii="Calibri" w:hAnsi="Calibri"/>
          <w:b w:val="0"/>
          <w:color w:val="111111"/>
          <w:sz w:val="22"/>
        </w:rPr>
        <w:t>教學分享通常不是單一工具完成，而是依分享目標、成品形式與資料性質決定主工具與輔助工具的組合。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分享情境</w:t>
            </w:r>
          </w:p>
        </w:tc>
        <w:tc>
          <w:tcPr>
            <w:tcW w:type="dxa" w:w="2448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建議 skill 組合</w:t>
            </w:r>
          </w:p>
        </w:tc>
        <w:tc>
          <w:tcPr>
            <w:tcW w:type="dxa" w:w="2088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主要成品</w:t>
            </w:r>
          </w:p>
        </w:tc>
        <w:tc>
          <w:tcPr>
            <w:tcW w:type="dxa" w:w="3096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3A5F"/>
                <w:sz w:val="21"/>
              </w:rPr>
              <w:t>說明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教師研習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presentations + documents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投影片 + 講義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簡報負責現場節奏，講義補足步驟、案例與延伸閱讀。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學術分享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crossref-apa-bibliography + documents + presentations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講稿 + 文獻 + 簡報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研究導向分享要兼顧論述完整性與引用格式的一致性。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教學評量分析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spreadsheets + documents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分析表 + 說明文件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先做資料整理與圖表，再寫出能被教師與行政端理解的解釋。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AI 教學應用示範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openai-docs + external-agent-orchestrator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示範腳本 + 流程說明</w:t>
            </w:r>
          </w:p>
        </w:tc>
        <w:tc>
          <w:tcPr>
            <w:tcW w:type="dxa" w:w="3096"/>
            <w:vAlign w:val="center"/>
          </w:tcPr>
          <w:p>
            <w:r>
              <w:rPr>
                <w:rFonts w:ascii="Calibri" w:hAnsi="Calibri"/>
                <w:b w:val="0"/>
                <w:color w:val="1F2937"/>
                <w:sz w:val="21"/>
              </w:rPr>
              <w:t>強調官方依據、多工具分工與驗證點，避免只做炫技展示。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2E74B5"/>
          <w:sz w:val="32"/>
        </w:rPr>
        <w:t>三、把技能轉成可發布教學文件的流程</w:t>
      </w:r>
    </w:p>
    <w:p>
      <w:pPr>
        <w:pStyle w:val="ListNumber"/>
        <w:spacing w:after="100" w:line="276" w:lineRule="auto"/>
      </w:pPr>
      <w:r>
        <w:rPr>
          <w:rFonts w:ascii="Calibri" w:hAnsi="Calibri"/>
          <w:b w:val="0"/>
          <w:color w:val="1F2937"/>
          <w:sz w:val="22"/>
        </w:rPr>
        <w:t>先界定分享目標：是要教參與者『怎麼做』，還是先讓參與者『理解概念』。這一步會決定核心成品是 PPTX 還是 DOCX。</w:t>
      </w:r>
    </w:p>
    <w:p>
      <w:pPr>
        <w:pStyle w:val="ListNumber"/>
        <w:spacing w:after="100" w:line="276" w:lineRule="auto"/>
      </w:pPr>
      <w:r>
        <w:rPr>
          <w:rFonts w:ascii="Calibri" w:hAnsi="Calibri"/>
          <w:b w:val="0"/>
          <w:color w:val="1F2937"/>
          <w:sz w:val="22"/>
        </w:rPr>
        <w:t>選定主文件：若要留下可反覆使用的教材，建議以 documents 生成講義作為核心，再把 presentations 視為投影版輔助。</w:t>
      </w:r>
    </w:p>
    <w:p>
      <w:pPr>
        <w:pStyle w:val="ListNumber"/>
        <w:spacing w:after="100" w:line="276" w:lineRule="auto"/>
      </w:pPr>
      <w:r>
        <w:rPr>
          <w:rFonts w:ascii="Calibri" w:hAnsi="Calibri"/>
          <w:b w:val="0"/>
          <w:color w:val="1F2937"/>
          <w:sz w:val="22"/>
        </w:rPr>
        <w:t>整理證據與資料：若內容涉及研究、文獻、問卷、前後測或學習成效，應先用 crossref-apa-bibliography、spreadsheets 或 pdf 處理素材。</w:t>
      </w:r>
    </w:p>
    <w:p>
      <w:pPr>
        <w:pStyle w:val="ListNumber"/>
        <w:spacing w:after="100" w:line="276" w:lineRule="auto"/>
      </w:pPr>
      <w:r>
        <w:rPr>
          <w:rFonts w:ascii="Calibri" w:hAnsi="Calibri"/>
          <w:b w:val="0"/>
          <w:color w:val="1F2937"/>
          <w:sz w:val="22"/>
        </w:rPr>
        <w:t>補上 AI 示範依據：若分享主題涉及生成式 AI、代理人或 API，應以 openai-docs 補足官方說明，用 external-agent-orchestrator 說明工具分工。</w:t>
      </w:r>
    </w:p>
    <w:p>
      <w:pPr>
        <w:pStyle w:val="ListNumber"/>
        <w:spacing w:after="100" w:line="276" w:lineRule="auto"/>
      </w:pPr>
      <w:r>
        <w:rPr>
          <w:rFonts w:ascii="Calibri" w:hAnsi="Calibri"/>
          <w:b w:val="0"/>
          <w:color w:val="1F2937"/>
          <w:sz w:val="22"/>
        </w:rPr>
        <w:t>建立驗證節點：使用 execution-recovery-guardrails 說清楚常見錯誤、驗證方法與修正方式，讓分享內容可重做而不是只靠講者示範。</w:t>
      </w:r>
    </w:p>
    <w:p>
      <w:pPr>
        <w:pStyle w:val="ListNumber"/>
        <w:spacing w:after="100" w:line="276" w:lineRule="auto"/>
      </w:pPr>
      <w:r>
        <w:rPr>
          <w:rFonts w:ascii="Calibri" w:hAnsi="Calibri"/>
          <w:b w:val="0"/>
          <w:color w:val="1F2937"/>
          <w:sz w:val="22"/>
        </w:rPr>
        <w:t>完成發布前整理：確認講義、簡報、附錄或表格版本命名一致，必要時再另存 PDF，以利校內公告、研習留存或研討會提供下載。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四、可直接採用的文件結構建議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2937"/>
          <w:sz w:val="22"/>
        </w:rPr>
        <w:t>封面或標題頁：文件名稱、使用對象、日期與用途。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2937"/>
          <w:sz w:val="22"/>
        </w:rPr>
        <w:t>前言：說明這份教材要解決什麼教學需求。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2937"/>
          <w:sz w:val="22"/>
        </w:rPr>
        <w:t>核心技能表：快速讓教師知道每個 skill 的產出與用法。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2937"/>
          <w:sz w:val="22"/>
        </w:rPr>
        <w:t>情境組合：依教師研習、學術分享、評量分析、AI 示範區分做法。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2937"/>
          <w:sz w:val="22"/>
        </w:rPr>
        <w:t>操作流程：以步驟說明從素材到成品的實務工作流。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2937"/>
          <w:sz w:val="22"/>
        </w:rPr>
        <w:t>案例與提醒：補充容易誤用的地方、失敗點與修正方式。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2937"/>
          <w:sz w:val="22"/>
        </w:rPr>
        <w:t>發布檢核：確認成品可直接上台、發放、上傳或留存。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五、教學分享情境示例</w:t>
      </w:r>
    </w:p>
    <w:p>
      <w:pPr/>
      <w:r>
        <w:rPr>
          <w:rFonts w:ascii="Calibri" w:hAnsi="Calibri"/>
          <w:b w:val="0"/>
          <w:color w:val="111111"/>
          <w:sz w:val="22"/>
        </w:rPr>
        <w:t>若今天要做一場 90 分鐘的教師研習，可採用以下結構：前 15 分鐘說明分享目標與核心技能；中間 40 分鐘分別示範講義、投影片與資料分析成品；接著 20 分鐘說明 AI 工具示範時如何查核官方依據與安排驗證節點；最後 15 分鐘讓參與者依自己的課程主題選擇 skill 組合並完成一頁式規劃。</w:t>
      </w:r>
    </w:p>
    <w:p>
      <w:pPr/>
      <w:r>
        <w:rPr>
          <w:rFonts w:ascii="Calibri" w:hAnsi="Calibri"/>
          <w:b w:val="0"/>
          <w:color w:val="111111"/>
          <w:sz w:val="22"/>
        </w:rPr>
        <w:t>若今天要做學術型分享，則應把重心放在 crossref-apa-bibliography、documents 與 presentations 的分工，確保研究動機、方法、限制與引用格式都有被保留，而不是只剩一份簡化過度的簡報。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六、發布前檢核表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2937"/>
          <w:sz w:val="22"/>
        </w:rPr>
        <w:t>是否已明確說明本次分享的教學目標、對象與成品型態。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2937"/>
          <w:sz w:val="22"/>
        </w:rPr>
        <w:t>是否已區分主工具與輔助工具，而不是把所有 skill 混成一份清單。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2937"/>
          <w:sz w:val="22"/>
        </w:rPr>
        <w:t>若有資料分析內容，是否已先完成欄位整理、計算與圖表檢查。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2937"/>
          <w:sz w:val="22"/>
        </w:rPr>
        <w:t>若有 AI 教學示範，是否已補上官方依據、流程分工與驗證方法。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2937"/>
          <w:sz w:val="22"/>
        </w:rPr>
        <w:t>若有研究或引用內容，是否已補上 APA 或其他一致格式的參考資料。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2937"/>
          <w:sz w:val="22"/>
        </w:rPr>
        <w:t>最終成品是否能以 DOCX、PPTX 或 PDF 形式直接提供給參與者下載與留存。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七、結語</w:t>
      </w:r>
    </w:p>
    <w:p>
      <w:pPr/>
      <w:r>
        <w:rPr>
          <w:rFonts w:ascii="Calibri" w:hAnsi="Calibri"/>
          <w:b w:val="0"/>
          <w:color w:val="111111"/>
          <w:sz w:val="22"/>
        </w:rPr>
        <w:t>真正有用的教學分享，不是把工具介紹得越多越好，而是讓參與者知道：面對不同任務時，應該先選哪一個 skill、如何搭配其他工具、最後會產出什麼成品，以及怎麼確認成品真的能用。只要把『情境、工具、成品、驗證』這四個面向連起來，教學文件就能從工具清單，轉成可直接發布的教材。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B6572"/>
        <w:sz w:val="18"/>
      </w:rPr>
      <w:t>教學分享技能應用發布版</w:t>
      <w:br/>
    </w:r>
    <w:r>
      <w:rPr>
        <w:rFonts w:ascii="Calibri" w:hAnsi="Calibri"/>
        <w:b w:val="0"/>
        <w:color w:val="5B6572"/>
        <w:sz w:val="18"/>
      </w:rPr>
      <w:t xml:space="preserve">第 </w:t>
    </w:r>
    <w:fldSimple w:instr="PAGE">
      <w:r>
        <w:t>1</w:t>
      </w:r>
    </w:fldSimple>
    <w:r>
      <w:rPr>
        <w:rFonts w:ascii="Calibri" w:hAnsi="Calibri"/>
        <w:b w:val="0"/>
        <w:color w:val="5B6572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ox">
    <w:name w:val="Quote Box"/>
    <w:basedOn w:val="Normal"/>
    <w:pPr>
      <w:spacing w:before="0" w:after="0" w:line="288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