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2af11e0d14e057f5cb15713aae958684f474475"/>
      <w:r>
        <w:t xml:space="preserve">Siener Van Rensburg: A Comprehensive Study of the Boer Prophet’s Visions and Their Interpretations</w:t>
      </w:r>
      <w:bookmarkEnd w:id="20"/>
    </w:p>
    <w:p>
      <w:pPr>
        <w:pStyle w:val="FirstParagraph"/>
      </w:pPr>
      <w:r>
        <w:rPr>
          <w:b/>
        </w:rPr>
        <w:t xml:space="preserve">Author:</w:t>
      </w:r>
      <w:r>
        <w:t xml:space="preserve"> </w:t>
      </w:r>
      <w:r>
        <w:t xml:space="preserve">Manus AI</w:t>
      </w:r>
      <w:r>
        <w:br/>
      </w:r>
      <w:r>
        <w:rPr>
          <w:b/>
        </w:rPr>
        <w:t xml:space="preserve">Date:</w:t>
      </w:r>
      <w:r>
        <w:t xml:space="preserve"> </w:t>
      </w:r>
      <w:r>
        <w:t xml:space="preserve">July 22, 2025</w:t>
      </w:r>
      <w:r>
        <w:br/>
      </w:r>
      <w:r>
        <w:rPr>
          <w:b/>
        </w:rPr>
        <w:t xml:space="preserve">Research Focus:</w:t>
      </w:r>
      <w:r>
        <w:t xml:space="preserve"> </w:t>
      </w:r>
      <w:r>
        <w:t xml:space="preserve">Comprehensive analysis of Nicolaas</w:t>
      </w:r>
      <w:r>
        <w:t xml:space="preserve"> </w:t>
      </w:r>
      <w:r>
        <w:t xml:space="preserve">“</w:t>
      </w:r>
      <w:r>
        <w:t xml:space="preserve">Siener</w:t>
      </w:r>
      <w:r>
        <w:t xml:space="preserve">”</w:t>
      </w:r>
      <w:r>
        <w:t xml:space="preserve"> </w:t>
      </w:r>
      <w:r>
        <w:t xml:space="preserve">van Rensburg’s prophetic visions and their interpretations based on documented sources and historical evidence</w:t>
      </w:r>
    </w:p>
    <w:p>
      <w:pPr>
        <w:pStyle w:val="Heading2"/>
      </w:pPr>
      <w:bookmarkStart w:id="21" w:name="abstract"/>
      <w:r>
        <w:t xml:space="preserve">Abstract</w:t>
      </w:r>
      <w:bookmarkEnd w:id="21"/>
    </w:p>
    <w:p>
      <w:pPr>
        <w:pStyle w:val="FirstParagraph"/>
      </w:pPr>
      <w:r>
        <w:t xml:space="preserve">This comprehensive study examines the life, visions, and interpretative methodology of Nicolaas Pieter Johannes</w:t>
      </w:r>
      <w:r>
        <w:t xml:space="preserve"> </w:t>
      </w:r>
      <w:r>
        <w:t xml:space="preserve">“</w:t>
      </w:r>
      <w:r>
        <w:t xml:space="preserve">Siener</w:t>
      </w:r>
      <w:r>
        <w:t xml:space="preserve">”</w:t>
      </w:r>
      <w:r>
        <w:t xml:space="preserve"> </w:t>
      </w:r>
      <w:r>
        <w:t xml:space="preserve">van Rensburg (1864-1926), one of South Africa’s most enigmatic prophetic figures. Through extensive analysis of primary and secondary sources, this research documents van Rensburg’s 700+ recorded visions, explores his symbolic interpretation system, and traces the meanings attributed to his prophecies by both contemporary interpreters and modern scholars. The study reveals a complex figure whose influence extended from Boer War military strategy to 20th-century South African political discourse, while raising important questions about the nature of prophetic interpretation and historical validation.</w:t>
      </w:r>
    </w:p>
    <w:p>
      <w:pPr>
        <w:pStyle w:val="Heading2"/>
      </w:pPr>
      <w:bookmarkStart w:id="22" w:name="table-of-contents"/>
      <w:r>
        <w:t xml:space="preserve">Table of Contents</w:t>
      </w:r>
      <w:bookmarkEnd w:id="22"/>
    </w:p>
    <w:p>
      <w:pPr>
        <w:numPr>
          <w:ilvl w:val="0"/>
          <w:numId w:val="1001"/>
        </w:numPr>
        <w:pStyle w:val="Compact"/>
      </w:pPr>
      <w:r>
        <w:t xml:space="preserve">Introduction</w:t>
      </w:r>
    </w:p>
    <w:p>
      <w:pPr>
        <w:numPr>
          <w:ilvl w:val="0"/>
          <w:numId w:val="1001"/>
        </w:numPr>
        <w:pStyle w:val="Compact"/>
      </w:pPr>
      <w:r>
        <w:t xml:space="preserve">Historical Context and Early Life</w:t>
      </w:r>
    </w:p>
    <w:p>
      <w:pPr>
        <w:numPr>
          <w:ilvl w:val="0"/>
          <w:numId w:val="1001"/>
        </w:numPr>
        <w:pStyle w:val="Compact"/>
      </w:pPr>
      <w:r>
        <w:t xml:space="preserve">The Boer War Period: Rise to Prominence</w:t>
      </w:r>
    </w:p>
    <w:p>
      <w:pPr>
        <w:numPr>
          <w:ilvl w:val="0"/>
          <w:numId w:val="1001"/>
        </w:numPr>
        <w:pStyle w:val="Compact"/>
      </w:pPr>
      <w:r>
        <w:t xml:space="preserve">Documentation and Preservation of Visions</w:t>
      </w:r>
    </w:p>
    <w:p>
      <w:pPr>
        <w:numPr>
          <w:ilvl w:val="0"/>
          <w:numId w:val="1001"/>
        </w:numPr>
        <w:pStyle w:val="Compact"/>
      </w:pPr>
      <w:r>
        <w:t xml:space="preserve">The Interpretation Methodology: A Critical Analysis</w:t>
      </w:r>
    </w:p>
    <w:p>
      <w:pPr>
        <w:numPr>
          <w:ilvl w:val="0"/>
          <w:numId w:val="1001"/>
        </w:numPr>
        <w:pStyle w:val="Compact"/>
      </w:pPr>
      <w:r>
        <w:t xml:space="preserve">Major Prophetic Themes and Their Meanings</w:t>
      </w:r>
    </w:p>
    <w:p>
      <w:pPr>
        <w:numPr>
          <w:ilvl w:val="0"/>
          <w:numId w:val="1001"/>
        </w:numPr>
        <w:pStyle w:val="Compact"/>
      </w:pPr>
      <w:r>
        <w:t xml:space="preserve">Contemporary Recognition and Validation</w:t>
      </w:r>
    </w:p>
    <w:p>
      <w:pPr>
        <w:numPr>
          <w:ilvl w:val="0"/>
          <w:numId w:val="1001"/>
        </w:numPr>
        <w:pStyle w:val="Compact"/>
      </w:pPr>
      <w:r>
        <w:t xml:space="preserve">Post-War Influence and Legacy</w:t>
      </w:r>
    </w:p>
    <w:p>
      <w:pPr>
        <w:numPr>
          <w:ilvl w:val="0"/>
          <w:numId w:val="1001"/>
        </w:numPr>
        <w:pStyle w:val="Compact"/>
      </w:pPr>
      <w:r>
        <w:t xml:space="preserve">Critical Assessment and Scholarly Perspectives</w:t>
      </w:r>
    </w:p>
    <w:p>
      <w:pPr>
        <w:numPr>
          <w:ilvl w:val="0"/>
          <w:numId w:val="1001"/>
        </w:numPr>
        <w:pStyle w:val="Compact"/>
      </w:pPr>
      <w:r>
        <w:t xml:space="preserve">Conclusion</w:t>
      </w:r>
    </w:p>
    <w:p>
      <w:pPr>
        <w:numPr>
          <w:ilvl w:val="0"/>
          <w:numId w:val="1001"/>
        </w:numPr>
        <w:pStyle w:val="Compact"/>
      </w:pPr>
      <w:r>
        <w:t xml:space="preserve">References</w:t>
      </w:r>
    </w:p>
    <w:p>
      <w:r>
        <w:pict>
          <v:rect style="width:0;height:1.5pt" o:hralign="center" o:hrstd="t" o:hr="t"/>
        </w:pict>
      </w:r>
    </w:p>
    <w:p>
      <w:pPr>
        <w:pStyle w:val="Heading2"/>
      </w:pPr>
      <w:bookmarkStart w:id="23" w:name="introduction"/>
      <w:r>
        <w:t xml:space="preserve">1. Introduction</w:t>
      </w:r>
      <w:bookmarkEnd w:id="23"/>
    </w:p>
    <w:p>
      <w:pPr>
        <w:pStyle w:val="FirstParagraph"/>
      </w:pPr>
      <w:r>
        <w:t xml:space="preserve">Nicolaas Pieter Johannes van Rensburg, known throughout South Africa as</w:t>
      </w:r>
      <w:r>
        <w:t xml:space="preserve"> </w:t>
      </w:r>
      <w:r>
        <w:t xml:space="preserve">“</w:t>
      </w:r>
      <w:r>
        <w:t xml:space="preserve">Siener</w:t>
      </w:r>
      <w:r>
        <w:t xml:space="preserve">”</w:t>
      </w:r>
      <w:r>
        <w:t xml:space="preserve"> </w:t>
      </w:r>
      <w:r>
        <w:t xml:space="preserve">(Afrikaans for</w:t>
      </w:r>
      <w:r>
        <w:t xml:space="preserve"> </w:t>
      </w:r>
      <w:r>
        <w:t xml:space="preserve">“</w:t>
      </w:r>
      <w:r>
        <w:t xml:space="preserve">seer</w:t>
      </w:r>
      <w:r>
        <w:t xml:space="preserve">”</w:t>
      </w:r>
      <w:r>
        <w:t xml:space="preserve">), represents one of the most fascinating and controversial figures in South African history. Born in 1864 during the height of the South African Republic’s independence and dying in 1926 as the Union of South Africa was establishing its identity, van Rensburg’s life spanned a period of unprecedented change in southern Africa. His claimed prophetic abilities, documented through over 700 recorded visions, have continued to influence South African discourse long after his death, making him a subject of both reverence and skepticism.</w:t>
      </w:r>
    </w:p>
    <w:p>
      <w:pPr>
        <w:pStyle w:val="BodyText"/>
      </w:pPr>
      <w:r>
        <w:t xml:space="preserve">The significance of van Rensburg extends beyond mere curiosity about prophetic phenomena. His visions allegedly predicted major historical events including the outcomes of the Boer War, World War I, the rise of communism, and various South African political transitions. More importantly for this study, the methods by which these visions were interpreted and the meanings attributed to them provide insight into how prophetic discourse functions within specific cultural and historical contexts.</w:t>
      </w:r>
    </w:p>
    <w:p>
      <w:pPr>
        <w:pStyle w:val="BodyText"/>
      </w:pPr>
      <w:r>
        <w:t xml:space="preserve">This comprehensive study aims to document van Rensburg’s visions systematically and trace the interpretative processes through which meanings were assigned to his symbolic imagery. Drawing from multiple primary and secondary sources, including military historical records, contemporary testimonies, and modern scholarly analyses, this research seeks to understand not only what van Rensburg claimed to see, but how those visions were understood and applied by his contemporaries and later interpreters.</w:t>
      </w:r>
    </w:p>
    <w:p>
      <w:pPr>
        <w:pStyle w:val="BodyText"/>
      </w:pPr>
      <w:r>
        <w:t xml:space="preserve">The research reveals a crucial distinction that has often been overlooked in popular accounts of van Rensburg: according to authoritative historical sources, van Rensburg himself rarely interpreted his own visions, instead leaving the task of meaning-making to others. This finding fundamentally alters our understanding of his prophetic methodology and raises important questions about the attribution of interpretative authority in prophetic traditions.</w:t>
      </w:r>
    </w:p>
    <w:p>
      <w:pPr>
        <w:pStyle w:val="Heading2"/>
      </w:pPr>
      <w:bookmarkStart w:id="24" w:name="historical-context-and-early-life"/>
      <w:r>
        <w:t xml:space="preserve">2. Historical Context and Early Life</w:t>
      </w:r>
      <w:bookmarkEnd w:id="24"/>
    </w:p>
    <w:p>
      <w:pPr>
        <w:pStyle w:val="Heading3"/>
      </w:pPr>
      <w:bookmarkStart w:id="25" w:name="the-south-african-republic-era"/>
      <w:r>
        <w:t xml:space="preserve">2.1 The South African Republic Era</w:t>
      </w:r>
      <w:bookmarkEnd w:id="25"/>
    </w:p>
    <w:p>
      <w:pPr>
        <w:pStyle w:val="FirstParagraph"/>
      </w:pPr>
      <w:r>
        <w:t xml:space="preserve">Nicolaas van Rensburg was born on August 3, 1864, on the farm Palmietfontein in the Potchefstroom district of the South African Republic, also known as the Transvaal Republic [1]. This timing placed his birth during a period of significant political tension in southern Africa, as the various Boer republics sought to maintain their independence against increasing British imperial pressure.</w:t>
      </w:r>
    </w:p>
    <w:p>
      <w:pPr>
        <w:pStyle w:val="BodyText"/>
      </w:pPr>
      <w:r>
        <w:t xml:space="preserve">The South African Republic, established in 1852, represented the culmination of the Great Trek movement, wherein Dutch-speaking settlers had moved inland to escape British colonial rule in the Cape Colony. By the time of van Rensburg’s birth, this republic had developed its own distinct cultural and political identity, characterized by a strong Calvinist religious tradition, agricultural economy, and fierce independence from British authority.</w:t>
      </w:r>
    </w:p>
    <w:p>
      <w:pPr>
        <w:pStyle w:val="BodyText"/>
      </w:pPr>
      <w:r>
        <w:t xml:space="preserve">Van Rensburg’s family background reflected the typical Boer farming community of the era. His father, Willem Jacobus Janse van Rensburg, and mother, Anna Catharina Janse van Rensburg, were part of the agricultural community that formed the backbone of the South African Republic’s economy and society. The family’s Dutch Reformed Church affiliation would prove significant in shaping van Rensburg’s later religious worldview and the theological framework through which his visions would be understood.</w:t>
      </w:r>
    </w:p>
    <w:p>
      <w:pPr>
        <w:pStyle w:val="Heading3"/>
      </w:pPr>
      <w:bookmarkStart w:id="26" w:name="early-signs-of-prophetic-ability"/>
      <w:r>
        <w:t xml:space="preserve">2.2 Early Signs of Prophetic Ability</w:t>
      </w:r>
      <w:bookmarkEnd w:id="26"/>
    </w:p>
    <w:p>
      <w:pPr>
        <w:pStyle w:val="FirstParagraph"/>
      </w:pPr>
      <w:r>
        <w:t xml:space="preserve">From an early age, van Rensburg displayed characteristics that would later be interpreted as prophetic gifts. His mother commented on his visual hallucinations as a toddler, noting that these experiences seemed to disturb him significantly [2]. These early manifestations of what would later be termed</w:t>
      </w:r>
      <w:r>
        <w:t xml:space="preserve"> </w:t>
      </w:r>
      <w:r>
        <w:t xml:space="preserve">“</w:t>
      </w:r>
      <w:r>
        <w:t xml:space="preserve">visions</w:t>
      </w:r>
      <w:r>
        <w:t xml:space="preserve">”</w:t>
      </w:r>
      <w:r>
        <w:t xml:space="preserve"> </w:t>
      </w:r>
      <w:r>
        <w:t xml:space="preserve">suggest that van Rensburg’s prophetic experiences began in childhood, long before he gained public recognition.</w:t>
      </w:r>
    </w:p>
    <w:p>
      <w:pPr>
        <w:pStyle w:val="BodyText"/>
      </w:pPr>
      <w:r>
        <w:t xml:space="preserve">General J.B.M. Hertzog, who would later become Prime Minister of South Africa, described van Rensburg as</w:t>
      </w:r>
      <w:r>
        <w:t xml:space="preserve"> </w:t>
      </w:r>
      <w:r>
        <w:t xml:space="preserve">“</w:t>
      </w:r>
      <w:r>
        <w:t xml:space="preserve">someone continuously distracted by a maze of imagery and symbolism</w:t>
      </w:r>
      <w:r>
        <w:t xml:space="preserve">”</w:t>
      </w:r>
      <w:r>
        <w:t xml:space="preserve"> </w:t>
      </w:r>
      <w:r>
        <w:t xml:space="preserve">[3]. This description provides insight into van Rensburg’s mental state and suggests that his visionary experiences were not occasional events but rather a constant feature of his consciousness.</w:t>
      </w:r>
    </w:p>
    <w:p>
      <w:pPr>
        <w:pStyle w:val="Heading3"/>
      </w:pPr>
      <w:bookmarkStart w:id="27" w:name="education-and-religious-formation"/>
      <w:r>
        <w:t xml:space="preserve">2.3 Education and Religious Formation</w:t>
      </w:r>
      <w:bookmarkEnd w:id="27"/>
    </w:p>
    <w:p>
      <w:pPr>
        <w:pStyle w:val="FirstParagraph"/>
      </w:pPr>
      <w:r>
        <w:t xml:space="preserve">Van Rensburg’s formal education was extremely limited, reflecting the rural conditions of 19th-century Boer society. He received only 20 days of formal school training at the Rooipoort farm school and spent much of his youth as a cattle herder [4]. Despite this lack of formal education, van Rensburg learned to read with his mother’s assistance, though he could never write. Significantly, the only book he ever read was the Bible, which became the primary source of his religious and symbolic vocabulary.</w:t>
      </w:r>
    </w:p>
    <w:p>
      <w:pPr>
        <w:pStyle w:val="BodyText"/>
      </w:pPr>
      <w:r>
        <w:t xml:space="preserve">This limited but intensive biblical education would prove crucial to understanding van Rensburg’s later visions and their interpretation. The symbolic language of biblical prophecy, particularly from books like Daniel and Revelation, provided the conceptual framework through which van Rensburg and his interpreters would understand his visionary experiences. The fact that he read nothing else besides the Bible meant that his symbolic vocabulary was entirely derived from biblical sources, giving his visions a distinctly religious character.</w:t>
      </w:r>
    </w:p>
    <w:p>
      <w:pPr>
        <w:pStyle w:val="Heading3"/>
      </w:pPr>
      <w:bookmarkStart w:id="28" w:name="marriage-and-family-life"/>
      <w:r>
        <w:t xml:space="preserve">2.4 Marriage and Family Life</w:t>
      </w:r>
      <w:bookmarkEnd w:id="28"/>
    </w:p>
    <w:p>
      <w:pPr>
        <w:pStyle w:val="FirstParagraph"/>
      </w:pPr>
      <w:r>
        <w:t xml:space="preserve">In 1884, van Rensburg married Anna Sophia Kruger, and the couple would eventually have ten children [5]. His family life was typical of Boer farming families of the era, centered around agricultural activities and strong religious observance. The family lived on various farms in the Western Transvaal region, including the farm Rietkuil near Wolmaranstad, where van Rensburg would spend his final years.</w:t>
      </w:r>
    </w:p>
    <w:p>
      <w:pPr>
        <w:pStyle w:val="BodyText"/>
      </w:pPr>
      <w:r>
        <w:t xml:space="preserve">The domestic setting of van Rensburg’s life is important for understanding how his visions were recorded and preserved. It was his daughter Anna Badenhorst who would later play a crucial role in documenting his visions during the final decade of his life, ensuring that his prophetic utterances were preserved for posterity. This family-based documentation system would prove essential for the survival and transmission of van Rensburg’s prophetic legacy.</w:t>
      </w:r>
    </w:p>
    <w:p>
      <w:pPr>
        <w:pStyle w:val="Heading2"/>
      </w:pPr>
      <w:bookmarkStart w:id="29" w:name="the-boer-war-period-rise-to-prominence"/>
      <w:r>
        <w:t xml:space="preserve">3. The Boer War Period: Rise to Prominence</w:t>
      </w:r>
      <w:bookmarkEnd w:id="29"/>
    </w:p>
    <w:p>
      <w:pPr>
        <w:pStyle w:val="Heading3"/>
      </w:pPr>
      <w:bookmarkStart w:id="30" w:name="military-service-and-prophetic-role"/>
      <w:r>
        <w:t xml:space="preserve">3.1 Military Service and Prophetic Role</w:t>
      </w:r>
      <w:bookmarkEnd w:id="30"/>
    </w:p>
    <w:p>
      <w:pPr>
        <w:pStyle w:val="FirstParagraph"/>
      </w:pPr>
      <w:r>
        <w:t xml:space="preserve">The Second Anglo-Boer War (1899-1902) marked the period during which van Rensburg gained widespread recognition for his prophetic abilities. When the war began, van Rensburg and his brother Pieter were commandeered to participate under General Sarel P. du Toit [6]. However, van Rensburg’s role in the conflict was unique: he remained unarmed throughout the war and never fired a shot. Instead, his contribution was described as</w:t>
      </w:r>
      <w:r>
        <w:t xml:space="preserve"> </w:t>
      </w:r>
      <w:r>
        <w:t xml:space="preserve">“</w:t>
      </w:r>
      <w:r>
        <w:t xml:space="preserve">a stream of visions and prophecies for the duration of the war</w:t>
      </w:r>
      <w:r>
        <w:t xml:space="preserve">”</w:t>
      </w:r>
      <w:r>
        <w:t xml:space="preserve"> </w:t>
      </w:r>
      <w:r>
        <w:t xml:space="preserve">[7].</w:t>
      </w:r>
    </w:p>
    <w:p>
      <w:pPr>
        <w:pStyle w:val="BodyText"/>
      </w:pPr>
      <w:r>
        <w:t xml:space="preserve">This non-combatant prophetic role distinguished van Rensburg from other participants in the conflict and established his reputation as a spiritual advisor rather than a military strategist. His presence in various commandos was valued not for his fighting ability but for his claimed ability to foresee future events and provide guidance through divine revelation.</w:t>
      </w:r>
    </w:p>
    <w:p>
      <w:pPr>
        <w:pStyle w:val="Heading3"/>
      </w:pPr>
      <w:bookmarkStart w:id="31" w:name="relationship-with-general-koos-de-la-rey"/>
      <w:r>
        <w:t xml:space="preserve">3.2 Relationship with General Koos de la Rey</w:t>
      </w:r>
      <w:bookmarkEnd w:id="31"/>
    </w:p>
    <w:p>
      <w:pPr>
        <w:pStyle w:val="FirstParagraph"/>
      </w:pPr>
      <w:r>
        <w:t xml:space="preserve">Van Rensburg’s most significant military relationship was with General Koos de la Rey, one of the most successful Boer commanders of the war. The relationship between these two men would prove crucial both for van Rensburg’s reputation and for understanding how his visions were applied in practical military situations.</w:t>
      </w:r>
    </w:p>
    <w:p>
      <w:pPr>
        <w:pStyle w:val="BodyText"/>
      </w:pPr>
      <w:r>
        <w:t xml:space="preserve">According to historical accounts, van Rensburg became</w:t>
      </w:r>
      <w:r>
        <w:t xml:space="preserve"> </w:t>
      </w:r>
      <w:r>
        <w:t xml:space="preserve">“</w:t>
      </w:r>
      <w:r>
        <w:t xml:space="preserve">a trusted companion, if not advisor to General de la Rey</w:t>
      </w:r>
      <w:r>
        <w:t xml:space="preserve">”</w:t>
      </w:r>
      <w:r>
        <w:t xml:space="preserve"> </w:t>
      </w:r>
      <w:r>
        <w:t xml:space="preserve">[8]. The devoutly religious de la Rey seemed to have considered van Rensburg a prophet of God, though the extent of his influence with the general remains disputed among historians. General de la Rey was described as possessing</w:t>
      </w:r>
      <w:r>
        <w:t xml:space="preserve"> </w:t>
      </w:r>
      <w:r>
        <w:t xml:space="preserve">“</w:t>
      </w:r>
      <w:r>
        <w:t xml:space="preserve">an active, shrewd and inquiring mind</w:t>
      </w:r>
      <w:r>
        <w:t xml:space="preserve">”</w:t>
      </w:r>
      <w:r>
        <w:t xml:space="preserve"> </w:t>
      </w:r>
      <w:r>
        <w:t xml:space="preserve">and being</w:t>
      </w:r>
      <w:r>
        <w:t xml:space="preserve"> </w:t>
      </w:r>
      <w:r>
        <w:t xml:space="preserve">“</w:t>
      </w:r>
      <w:r>
        <w:t xml:space="preserve">inclined to the psychic</w:t>
      </w:r>
      <w:r>
        <w:t xml:space="preserve">”</w:t>
      </w:r>
      <w:r>
        <w:t xml:space="preserve"> </w:t>
      </w:r>
      <w:r>
        <w:t xml:space="preserve">as well as</w:t>
      </w:r>
      <w:r>
        <w:t xml:space="preserve"> </w:t>
      </w:r>
      <w:r>
        <w:t xml:space="preserve">“</w:t>
      </w:r>
      <w:r>
        <w:t xml:space="preserve">a deeply religious man, who believed that God would guide and direct him in whatever direction destiny had decreed he was to follow</w:t>
      </w:r>
      <w:r>
        <w:t xml:space="preserve">”</w:t>
      </w:r>
      <w:r>
        <w:t xml:space="preserve"> </w:t>
      </w:r>
      <w:r>
        <w:t xml:space="preserve">[9].</w:t>
      </w:r>
    </w:p>
    <w:p>
      <w:pPr>
        <w:pStyle w:val="BodyText"/>
      </w:pPr>
      <w:r>
        <w:t xml:space="preserve">The relationship between van Rensburg and de la Rey illustrates how prophetic authority functioned within the Boer military structure. De la Rey’s acceptance of van Rensburg’s prophetic role provided legitimacy and practical application for the seer’s visions, while van Rensburg’s presence gave de la Rey a sense of divine guidance in his military decisions.</w:t>
      </w:r>
    </w:p>
    <w:p>
      <w:pPr>
        <w:pStyle w:val="Heading3"/>
      </w:pPr>
      <w:bookmarkStart w:id="32" w:name="X4c785be7783888280bd0603196742c721bb9167"/>
      <w:r>
        <w:t xml:space="preserve">3.3 Specific Wartime Visions and Their Applications</w:t>
      </w:r>
      <w:bookmarkEnd w:id="32"/>
    </w:p>
    <w:p>
      <w:pPr>
        <w:pStyle w:val="Heading4"/>
      </w:pPr>
      <w:bookmarkStart w:id="33" w:name="the-vision-of-defeat-at-kimberley"/>
      <w:r>
        <w:t xml:space="preserve">3.3.1 The Vision of Defeat at Kimberley</w:t>
      </w:r>
      <w:bookmarkEnd w:id="33"/>
    </w:p>
    <w:p>
      <w:pPr>
        <w:pStyle w:val="FirstParagraph"/>
      </w:pPr>
      <w:r>
        <w:t xml:space="preserve">Early in the war, van Rensburg experienced what he believed was a divine vision that spoke to him only a day before the outbreak of hostilities, with a message that his work was connected to God [10]. Following this initial vision, van Rensburg was beset with fear that would not dissipate during the Siege of Kimberley. When this disturbed state continued, his superiors sent him home, as he believed a new vision had revealed to him the defeat and loss of life that the war would bring about.</w:t>
      </w:r>
    </w:p>
    <w:p>
      <w:pPr>
        <w:pStyle w:val="BodyText"/>
      </w:pPr>
      <w:r>
        <w:t xml:space="preserve">This early vision demonstrates several important characteristics of van Rensburg’s prophetic methodology. First, his visions often came with strong emotional components that affected his physical and mental state. Second, the visions were understood by both van Rensburg and his commanders as having practical implications for military strategy. Third, the symbolic nature of the visions required interpretation to be applied to specific situations.</w:t>
      </w:r>
    </w:p>
    <w:p>
      <w:pPr>
        <w:pStyle w:val="Heading4"/>
      </w:pPr>
      <w:bookmarkStart w:id="34" w:name="the-escape-from-paardeberg"/>
      <w:r>
        <w:t xml:space="preserve">3.3.2 The Escape from Paardeberg</w:t>
      </w:r>
      <w:bookmarkEnd w:id="34"/>
    </w:p>
    <w:p>
      <w:pPr>
        <w:pStyle w:val="FirstParagraph"/>
      </w:pPr>
      <w:r>
        <w:t xml:space="preserve">At the Battle of Graspan, van Rensburg’s disturbed state lifted permanently when a soldier was wounded beside him. According to van Rensburg, another vision had forewarned him of this event [11]. He then traveled with General Piet Cronjé but escaped the encirclement by British forces at Paardeberg, an escape he attributed to his prophetic foresight.</w:t>
      </w:r>
    </w:p>
    <w:p>
      <w:pPr>
        <w:pStyle w:val="BodyText"/>
      </w:pPr>
      <w:r>
        <w:t xml:space="preserve">The Paardeberg incident became one of the most frequently cited examples of van Rensburg’s prophetic accuracy. In February 1900, General Cronjé’s force was surrounded at Paardeberg, and van Rensburg was among those who escaped through the gap before it was closed, joining up with Generals Botha and De Wet who were waiting outside to support Cronjé’s attempt to break out [12].</w:t>
      </w:r>
    </w:p>
    <w:p>
      <w:pPr>
        <w:pStyle w:val="Heading4"/>
      </w:pPr>
      <w:bookmarkStart w:id="35" w:name="the-battle-of-tweebosch-prophecy"/>
      <w:r>
        <w:t xml:space="preserve">3.3.3 The Battle of Tweebosch Prophecy</w:t>
      </w:r>
      <w:bookmarkEnd w:id="35"/>
    </w:p>
    <w:p>
      <w:pPr>
        <w:pStyle w:val="FirstParagraph"/>
      </w:pPr>
      <w:r>
        <w:t xml:space="preserve">One of the most detailed and well-documented examples of van Rensburg’s wartime prophecies concerned the Battle of Tweebosch. Before the battle, van Rensburg provided specific predictions about how the enemy would approach along the Harts River, when they would be most vulnerable, and how the victory would enhance de la Rey’s reputation [13].</w:t>
      </w:r>
    </w:p>
    <w:p>
      <w:pPr>
        <w:pStyle w:val="BodyText"/>
      </w:pPr>
      <w:r>
        <w:t xml:space="preserve">Van Rensburg’s vision was recorded as follows:</w:t>
      </w:r>
    </w:p>
    <w:p>
      <w:pPr>
        <w:pStyle w:val="BlockText"/>
      </w:pPr>
      <w:r>
        <w:t xml:space="preserve">“</w:t>
      </w:r>
      <w:r>
        <w:t xml:space="preserve">I see a red bull coming from the direction of Vryburg. His horns are pointing forwards. He is eager to fight. He is brave and strong but, when he arrives at Barberspan, his horns hang lower. His determination is failing and he begins to feel discouraged. But it will go even worse with him because, when he arrives at the Harts River, he will be completely dehorned. He will be unable to butt. He must be disarmed then.</w:t>
      </w:r>
      <w:r>
        <w:t xml:space="preserve">”</w:t>
      </w:r>
      <w:r>
        <w:t xml:space="preserve"> </w:t>
      </w:r>
      <w:r>
        <w:t xml:space="preserve">[14]</w:t>
      </w:r>
    </w:p>
    <w:p>
      <w:pPr>
        <w:pStyle w:val="FirstParagraph"/>
      </w:pPr>
      <w:r>
        <w:t xml:space="preserve">Van Rensburg interpreted this vision to mean that the Boers would defeat the British force, and he also saw the Boers walking about between the British guns and wagons. General de la Rey was accustomed to asking van Rensburg for his prognosis before any battle, and the sight of the</w:t>
      </w:r>
      <w:r>
        <w:t xml:space="preserve"> </w:t>
      </w:r>
      <w:r>
        <w:t xml:space="preserve">“</w:t>
      </w:r>
      <w:r>
        <w:t xml:space="preserve">Siener</w:t>
      </w:r>
      <w:r>
        <w:t xml:space="preserve">”</w:t>
      </w:r>
      <w:r>
        <w:t xml:space="preserve"> </w:t>
      </w:r>
      <w:r>
        <w:t xml:space="preserve">likely influenced the outcome of this particular engagement.</w:t>
      </w:r>
    </w:p>
    <w:p>
      <w:pPr>
        <w:pStyle w:val="BodyText"/>
      </w:pPr>
      <w:r>
        <w:t xml:space="preserve">The Battle of Tweebosch occurred on March 7, 1902, when General de la Rey’s veterans charged Lord Methuen’s convoy and British infantry. Methuen’s force collapsed in the face of de la Rey’s sudden attack, and Methuen himself was captured, fulfilling van Rensburg’s prophetic vision with remarkable accuracy.</w:t>
      </w:r>
    </w:p>
    <w:p>
      <w:pPr>
        <w:pStyle w:val="Heading3"/>
      </w:pPr>
      <w:bookmarkStart w:id="36" w:name="contemporary-testimonies-and-validation"/>
      <w:r>
        <w:t xml:space="preserve">3.4 Contemporary Testimonies and Validation</w:t>
      </w:r>
      <w:bookmarkEnd w:id="36"/>
    </w:p>
    <w:p>
      <w:pPr>
        <w:pStyle w:val="FirstParagraph"/>
      </w:pPr>
      <w:r>
        <w:t xml:space="preserve">The accuracy of van Rensburg’s wartime prophecies was acknowledged by several prominent figures. Deneys Reitz, a Boer soldier who later wrote an influential account of the war, provided a colorful but objective account of one of van Rensburg’s predictions:</w:t>
      </w:r>
    </w:p>
    <w:p>
      <w:pPr>
        <w:pStyle w:val="BlockText"/>
      </w:pPr>
      <w:r>
        <w:t xml:space="preserve">“</w:t>
      </w:r>
      <w:r>
        <w:t xml:space="preserve">A prophet, a strange character, with long flowing beard and wild fanatical eyes, who dreamed dreams and pretended to possess occult powers. I personally witnessed one of the lucky hits while we were congregated around the General’s cart. Van Rensburg was expounding his latest vision to a hushed audience. It ran of a black bull and a red bull fighting, until at length the red bull sank defeated to its knees, referring to the British. Arms outstretched and eyes ablaze, he suddenly called out:</w:t>
      </w:r>
      <w:r>
        <w:t xml:space="preserve"> </w:t>
      </w:r>
      <w:r>
        <w:t xml:space="preserve">‘</w:t>
      </w:r>
      <w:r>
        <w:t xml:space="preserve">See, who comes?</w:t>
      </w:r>
      <w:r>
        <w:t xml:space="preserve">’</w:t>
      </w:r>
      <w:r>
        <w:t xml:space="preserve">; and, looking up, we made out a distant horseman spurring towards us. When he came up, he produced a letter from General Botha. The letter contained news that the English had proposed a peace conference. Coming immediately upon the prophecy, it was a dramatic moment and I was impressed, even though I suspected that van Rensburg had stage-managed the scene. Of the general’s sincerity there could be no doubt as he firmly believed in the seer’s predictions.</w:t>
      </w:r>
      <w:r>
        <w:t xml:space="preserve">”</w:t>
      </w:r>
      <w:r>
        <w:t xml:space="preserve"> </w:t>
      </w:r>
      <w:r>
        <w:t xml:space="preserve">[15]</w:t>
      </w:r>
    </w:p>
    <w:p>
      <w:pPr>
        <w:pStyle w:val="FirstParagraph"/>
      </w:pPr>
      <w:r>
        <w:t xml:space="preserve">This account is particularly valuable because it comes from a skeptical observer who nonetheless acknowledged the dramatic timing and apparent accuracy of van Rensburg’s vision. Reitz’s suspicion that the scene might have been</w:t>
      </w:r>
      <w:r>
        <w:t xml:space="preserve"> </w:t>
      </w:r>
      <w:r>
        <w:t xml:space="preserve">“</w:t>
      </w:r>
      <w:r>
        <w:t xml:space="preserve">stage-managed</w:t>
      </w:r>
      <w:r>
        <w:t xml:space="preserve">”</w:t>
      </w:r>
      <w:r>
        <w:t xml:space="preserve"> </w:t>
      </w:r>
      <w:r>
        <w:t xml:space="preserve">reflects the kind of critical assessment that van Rensburg’s claims would face throughout his career.</w:t>
      </w:r>
    </w:p>
    <w:p>
      <w:pPr>
        <w:pStyle w:val="Heading3"/>
      </w:pPr>
      <w:bookmarkStart w:id="37" w:name="official-recognition-during-the-war"/>
      <w:r>
        <w:t xml:space="preserve">3.5 Official Recognition During the War</w:t>
      </w:r>
      <w:bookmarkEnd w:id="37"/>
    </w:p>
    <w:p>
      <w:pPr>
        <w:pStyle w:val="FirstParagraph"/>
      </w:pPr>
      <w:r>
        <w:t xml:space="preserve">Van Rensburg’s influence during the Boer War was significant enough to attract official attention. According to the Blue Book issued by the Union Government on February 26, 1915, titled</w:t>
      </w:r>
      <w:r>
        <w:t xml:space="preserve"> </w:t>
      </w:r>
      <w:r>
        <w:t xml:space="preserve">“</w:t>
      </w:r>
      <w:r>
        <w:t xml:space="preserve">Report on the Outbreak of the Rebellion and the Policy of the Government with regard to its Suppression</w:t>
      </w:r>
      <w:r>
        <w:t xml:space="preserve">”</w:t>
      </w:r>
      <w:r>
        <w:t xml:space="preserve">:</w:t>
      </w:r>
    </w:p>
    <w:p>
      <w:pPr>
        <w:pStyle w:val="BlockText"/>
      </w:pPr>
      <w:r>
        <w:t xml:space="preserve">“</w:t>
      </w:r>
      <w:r>
        <w:t xml:space="preserve">The Seer was Nicolaas (Niklaas) van Rensburg of Lichtenburg (actually Wolmaranstad), a simple and illiterate man. He was a prophet, not without honour in his own country. On many occasions he has given proof positive of the possession of extraordinary powers of prevision, so men said and believed… It is certain that he had a great hold on the imagination of thousands of his people. During the Anglo Boer war, some Commandos, when Van Rensburg was in the laager, neglected all precautions. If Oom Niklaas declared that the English were not in the neighbourhood, it was a waste of energy to post sentries and keep a look-out.</w:t>
      </w:r>
      <w:r>
        <w:t xml:space="preserve">”</w:t>
      </w:r>
      <w:r>
        <w:t xml:space="preserve"> </w:t>
      </w:r>
      <w:r>
        <w:t xml:space="preserve">[16]</w:t>
      </w:r>
    </w:p>
    <w:p>
      <w:pPr>
        <w:pStyle w:val="FirstParagraph"/>
      </w:pPr>
      <w:r>
        <w:t xml:space="preserve">This official government acknowledgment demonstrates that van Rensburg’s influence was not merely anecdotal but had practical military consequences. The fact that entire commandos would neglect standard military precautions based on van Rensburg’s assurances indicates the extraordinary level of trust placed in his prophetic abilities.</w:t>
      </w:r>
    </w:p>
    <w:p>
      <w:pPr>
        <w:pStyle w:val="Heading2"/>
      </w:pPr>
      <w:bookmarkStart w:id="38" w:name="Xfe52ace4693166d88dee42cd0907f648405baf5"/>
      <w:r>
        <w:t xml:space="preserve">4. Documentation and Preservation of Visions</w:t>
      </w:r>
      <w:bookmarkEnd w:id="38"/>
    </w:p>
    <w:p>
      <w:pPr>
        <w:pStyle w:val="Heading3"/>
      </w:pPr>
      <w:bookmarkStart w:id="39" w:name="the-challenge-of-recording-oral-prophecy"/>
      <w:r>
        <w:t xml:space="preserve">4.1 The Challenge of Recording Oral Prophecy</w:t>
      </w:r>
      <w:bookmarkEnd w:id="39"/>
    </w:p>
    <w:p>
      <w:pPr>
        <w:pStyle w:val="FirstParagraph"/>
      </w:pPr>
      <w:r>
        <w:t xml:space="preserve">The preservation of van Rensburg’s visions presents a complex historical challenge. As an illiterate man who could not write, van Rensburg’s prophetic utterances were initially preserved through oral tradition and the memories of those who heard them. This oral transmission system meant that many of his early visions were subject to the inevitable alterations and embellishments that occur in oral tradition.</w:t>
      </w:r>
    </w:p>
    <w:p>
      <w:pPr>
        <w:pStyle w:val="BodyText"/>
      </w:pPr>
      <w:r>
        <w:t xml:space="preserve">During the Boer War period, some of van Rensburg’s visions were recorded by Reverend Dr. Rossouw, providing an early written record of his prophetic activities [17]. However, the systematic documentation of his visions only began during the final decade of his life, when he asked his daughter Anna to write down his daily visions.</w:t>
      </w:r>
    </w:p>
    <w:p>
      <w:pPr>
        <w:pStyle w:val="Heading3"/>
      </w:pPr>
      <w:bookmarkStart w:id="40" w:name="anna-badenhorsts-documentation-project"/>
      <w:r>
        <w:t xml:space="preserve">4.2 Anna Badenhorst’s Documentation Project</w:t>
      </w:r>
      <w:bookmarkEnd w:id="40"/>
    </w:p>
    <w:p>
      <w:pPr>
        <w:pStyle w:val="FirstParagraph"/>
      </w:pPr>
      <w:r>
        <w:t xml:space="preserve">Anna Badenhorst, van Rensburg’s daughter, played a crucial role in preserving her father’s prophetic legacy. From approximately 1916 until van Rensburg’s death in 1926, Anna recorded his daily visions in two books that would become the primary source for later interpretations of his prophecies [18].</w:t>
      </w:r>
    </w:p>
    <w:p>
      <w:pPr>
        <w:pStyle w:val="BodyText"/>
      </w:pPr>
      <w:r>
        <w:t xml:space="preserve">The documentation process was systematic and comprehensive. Anna would write down her father’s descriptions of his visions as he related them to her, creating a contemporaneous record of his prophetic experiences. This documentation system was significant because it provided a written record that was created during van Rensburg’s lifetime and under his direct supervision.</w:t>
      </w:r>
    </w:p>
    <w:p>
      <w:pPr>
        <w:pStyle w:val="BodyText"/>
      </w:pPr>
      <w:r>
        <w:t xml:space="preserve">The visions recorded by Anna were described as having</w:t>
      </w:r>
      <w:r>
        <w:t xml:space="preserve"> </w:t>
      </w:r>
      <w:r>
        <w:t xml:space="preserve">“</w:t>
      </w:r>
      <w:r>
        <w:t xml:space="preserve">an astonishing parallel with the Revelation of John,</w:t>
      </w:r>
      <w:r>
        <w:t xml:space="preserve">”</w:t>
      </w:r>
      <w:r>
        <w:t xml:space="preserve"> </w:t>
      </w:r>
      <w:r>
        <w:t xml:space="preserve">suggesting that van Rensburg’s symbolic vocabulary drew heavily from biblical apocalyptic literature [19]. This biblical framework provided both the language and the interpretative context for understanding van Rensburg’s visions.</w:t>
      </w:r>
    </w:p>
    <w:p>
      <w:pPr>
        <w:pStyle w:val="Heading3"/>
      </w:pPr>
      <w:bookmarkStart w:id="41" w:name="the-lost-books-and-their-recovery"/>
      <w:r>
        <w:t xml:space="preserve">4.3 The Lost Books and Their Recovery</w:t>
      </w:r>
      <w:bookmarkEnd w:id="41"/>
    </w:p>
    <w:p>
      <w:pPr>
        <w:pStyle w:val="FirstParagraph"/>
      </w:pPr>
      <w:r>
        <w:t xml:space="preserve">The fate of Anna Badenhorst’s documentation illustrates the precarious nature of historical preservation. After Anna’s death, the two books containing van Rensburg’s visions disappeared and were nowhere to be found during the early years of the 1980s. Even the remaining family members did not know where they were [20].</w:t>
      </w:r>
    </w:p>
    <w:p>
      <w:pPr>
        <w:pStyle w:val="BodyText"/>
      </w:pPr>
      <w:r>
        <w:t xml:space="preserve">According to a Sunday newspaper article in 1981, these books had disappeared after Anna Badenhorst’s death and could not be located. The loss of these primary documents represented a significant threat to the preservation of van Rensburg’s prophetic legacy. However, after approximately 50 years, the books re-emerged, providing researchers with access to the original documentation of van Rensburg’s visions.</w:t>
      </w:r>
    </w:p>
    <w:p>
      <w:pPr>
        <w:pStyle w:val="BodyText"/>
      </w:pPr>
      <w:r>
        <w:t xml:space="preserve">Upon Anna’s death, her handwritten documents were eventually transferred to the Lichtenburg museum’s archives, where they were rediscovered in 1991 [21]. This rediscovery allowed for renewed scholarly interest in van Rensburg’s prophecies and provided the foundation for modern interpretative efforts.</w:t>
      </w:r>
    </w:p>
    <w:p>
      <w:pPr>
        <w:pStyle w:val="Heading3"/>
      </w:pPr>
      <w:bookmarkStart w:id="42" w:name="wartime-suppression-and-censorship"/>
      <w:r>
        <w:t xml:space="preserve">4.4 Wartime Suppression and Censorship</w:t>
      </w:r>
      <w:bookmarkEnd w:id="42"/>
    </w:p>
    <w:p>
      <w:pPr>
        <w:pStyle w:val="FirstParagraph"/>
      </w:pPr>
      <w:r>
        <w:t xml:space="preserve">The documentation and distribution of van Rensburg’s visions faced significant challenges during World War II. The collections of visions were considered inflammatory by the South African government, and distribution was prohibited. Some copies were seized on orders of Prime Minister Jan Smuts [22].</w:t>
      </w:r>
    </w:p>
    <w:p>
      <w:pPr>
        <w:pStyle w:val="BodyText"/>
      </w:pPr>
      <w:r>
        <w:t xml:space="preserve">This official suppression reflects the political sensitivity of van Rensburg’s prophecies during a period when South Africa was allied with Britain in the war against Germany. Many of van Rensburg’s visions had expressed sympathy for Germany and predicted British defeat, making them politically problematic during the war years.</w:t>
      </w:r>
    </w:p>
    <w:p>
      <w:pPr>
        <w:pStyle w:val="BodyText"/>
      </w:pPr>
      <w:r>
        <w:t xml:space="preserve">The fact that Jan Smuts, who had personally witnessed van Rensburg’s prophetic abilities during the Boer War, later ordered the suppression of his visions illustrates the complex relationship between political authority and prophetic discourse. Smuts’s actions suggest that he took van Rensburg’s prophecies seriously enough to consider them a potential threat to wartime morale and political stability.</w:t>
      </w:r>
    </w:p>
    <w:p>
      <w:pPr>
        <w:pStyle w:val="Heading2"/>
      </w:pPr>
      <w:bookmarkStart w:id="43" w:name="X61bf1044614568c1a91564091bcfdc9415fca1e"/>
      <w:r>
        <w:t xml:space="preserve">5. The Interpretation Methodology: A Critical Analysis</w:t>
      </w:r>
      <w:bookmarkEnd w:id="43"/>
    </w:p>
    <w:p>
      <w:pPr>
        <w:pStyle w:val="Heading3"/>
      </w:pPr>
      <w:bookmarkStart w:id="44" w:name="X33d494d0ed19b09898addef3c862c15fc28a4da"/>
      <w:r>
        <w:t xml:space="preserve">5.1 The Fundamental Question of Interpretative Authority</w:t>
      </w:r>
      <w:bookmarkEnd w:id="44"/>
    </w:p>
    <w:p>
      <w:pPr>
        <w:pStyle w:val="FirstParagraph"/>
      </w:pPr>
      <w:r>
        <w:t xml:space="preserve">One of the most significant findings of this research concerns the question of who interpreted van Rensburg’s visions and assigned meanings to his symbolic imagery. Popular accounts of van Rensburg often assume that he provided his own interpretations of his visions, but authoritative historical sources reveal a more complex reality.</w:t>
      </w:r>
    </w:p>
    <w:p>
      <w:pPr>
        <w:pStyle w:val="BodyText"/>
      </w:pPr>
      <w:r>
        <w:t xml:space="preserve">According to the South African Military History Society’s 1971 journal, a crucial distinction must be made:</w:t>
      </w:r>
      <w:r>
        <w:t xml:space="preserve"> </w:t>
      </w:r>
      <w:r>
        <w:t xml:space="preserve">“</w:t>
      </w:r>
      <w:r>
        <w:t xml:space="preserve">The</w:t>
      </w:r>
      <w:r>
        <w:t xml:space="preserve"> </w:t>
      </w:r>
      <w:r>
        <w:t xml:space="preserve">‘</w:t>
      </w:r>
      <w:r>
        <w:t xml:space="preserve">Siener</w:t>
      </w:r>
      <w:r>
        <w:t xml:space="preserve">’</w:t>
      </w:r>
      <w:r>
        <w:t xml:space="preserve"> </w:t>
      </w:r>
      <w:r>
        <w:t xml:space="preserve">saw many visions most of which were concerned with bulls or buck, and, though he was not always right, he was often exceedingly accurate.</w:t>
      </w:r>
      <w:r>
        <w:t xml:space="preserve"> </w:t>
      </w:r>
      <w:r>
        <w:rPr>
          <w:b/>
        </w:rPr>
        <w:t xml:space="preserve">The</w:t>
      </w:r>
      <w:r>
        <w:rPr>
          <w:b/>
        </w:rPr>
        <w:t xml:space="preserve"> </w:t>
      </w:r>
      <w:r>
        <w:rPr>
          <w:b/>
        </w:rPr>
        <w:t xml:space="preserve">‘</w:t>
      </w:r>
      <w:r>
        <w:rPr>
          <w:b/>
        </w:rPr>
        <w:t xml:space="preserve">Siener</w:t>
      </w:r>
      <w:r>
        <w:rPr>
          <w:b/>
        </w:rPr>
        <w:t xml:space="preserve">’</w:t>
      </w:r>
      <w:r>
        <w:rPr>
          <w:b/>
        </w:rPr>
        <w:t xml:space="preserve"> </w:t>
      </w:r>
      <w:r>
        <w:rPr>
          <w:b/>
        </w:rPr>
        <w:t xml:space="preserve">never interpreted his own visions, but left others to do so.</w:t>
      </w:r>
      <w:r>
        <w:t xml:space="preserve"> </w:t>
      </w:r>
      <w:r>
        <w:t xml:space="preserve">Thus, when things did not turn out as they should have done, or might have done, the fault was not his, but that of the interpreter</w:t>
      </w:r>
      <w:r>
        <w:t xml:space="preserve">”</w:t>
      </w:r>
      <w:r>
        <w:t xml:space="preserve"> </w:t>
      </w:r>
      <w:r>
        <w:t xml:space="preserve">[23].</w:t>
      </w:r>
    </w:p>
    <w:p>
      <w:pPr>
        <w:pStyle w:val="BodyText"/>
      </w:pPr>
      <w:r>
        <w:t xml:space="preserve">This finding fundamentally alters our understanding of van Rensburg’s prophetic methodology and raises important questions about the attribution of prophetic authority. If van Rensburg did not interpret his own visions, then the meanings commonly associated with his prophecies must be understood as the products of later interpretative efforts rather than as van Rensburg’s own explanations.</w:t>
      </w:r>
    </w:p>
    <w:p>
      <w:pPr>
        <w:pStyle w:val="Heading3"/>
      </w:pPr>
      <w:bookmarkStart w:id="45" w:name="Xfcb578d7324e066f6d6ec991b14ff4540a8a8b7"/>
      <w:r>
        <w:t xml:space="preserve">5.2 The Delphic Character of Van Rensburg’s Visions</w:t>
      </w:r>
      <w:bookmarkEnd w:id="45"/>
    </w:p>
    <w:p>
      <w:pPr>
        <w:pStyle w:val="FirstParagraph"/>
      </w:pPr>
      <w:r>
        <w:t xml:space="preserve">The historical record provides additional confirmation of van Rensburg’s non-interpretative approach. The same military history source notes:</w:t>
      </w:r>
      <w:r>
        <w:t xml:space="preserve"> </w:t>
      </w:r>
      <w:r>
        <w:t xml:space="preserve">“</w:t>
      </w:r>
      <w:r>
        <w:t xml:space="preserve">Moreover, and this was perhaps the secret of his continued success, his visions were always symbolic and mysterious; possessing an adaptability of character that was truly Delphic. Indeed his hearers were compelled to put their own interpretation upon his visions.</w:t>
      </w:r>
      <w:r>
        <w:t xml:space="preserve"> </w:t>
      </w:r>
      <w:r>
        <w:rPr>
          <w:b/>
        </w:rPr>
        <w:t xml:space="preserve">The</w:t>
      </w:r>
      <w:r>
        <w:rPr>
          <w:b/>
        </w:rPr>
        <w:t xml:space="preserve"> </w:t>
      </w:r>
      <w:r>
        <w:rPr>
          <w:b/>
        </w:rPr>
        <w:t xml:space="preserve">‘</w:t>
      </w:r>
      <w:r>
        <w:rPr>
          <w:b/>
        </w:rPr>
        <w:t xml:space="preserve">Siener</w:t>
      </w:r>
      <w:r>
        <w:rPr>
          <w:b/>
        </w:rPr>
        <w:t xml:space="preserve">’</w:t>
      </w:r>
      <w:r>
        <w:rPr>
          <w:b/>
        </w:rPr>
        <w:t xml:space="preserve"> </w:t>
      </w:r>
      <w:r>
        <w:rPr>
          <w:b/>
        </w:rPr>
        <w:t xml:space="preserve">seldom pretended to understand or explain them himself</w:t>
      </w:r>
      <w:r>
        <w:t xml:space="preserve">”</w:t>
      </w:r>
      <w:r>
        <w:t xml:space="preserve"> </w:t>
      </w:r>
      <w:r>
        <w:t xml:space="preserve">[24].</w:t>
      </w:r>
    </w:p>
    <w:p>
      <w:pPr>
        <w:pStyle w:val="BodyText"/>
      </w:pPr>
      <w:r>
        <w:t xml:space="preserve">The comparison to the Delphic Oracle is particularly apt, as it highlights the ambiguous and symbolic nature of van Rensburg’s prophetic utterances. Like the ancient Oracle at Delphi, van Rensburg’s visions required interpretation by others, and their</w:t>
      </w:r>
      <w:r>
        <w:t xml:space="preserve"> </w:t>
      </w:r>
      <w:r>
        <w:t xml:space="preserve">“</w:t>
      </w:r>
      <w:r>
        <w:t xml:space="preserve">adaptability of character</w:t>
      </w:r>
      <w:r>
        <w:t xml:space="preserve">”</w:t>
      </w:r>
      <w:r>
        <w:t xml:space="preserve"> </w:t>
      </w:r>
      <w:r>
        <w:t xml:space="preserve">allowed for multiple possible meanings depending on the interpreter and the historical context.</w:t>
      </w:r>
    </w:p>
    <w:p>
      <w:pPr>
        <w:pStyle w:val="BodyText"/>
      </w:pPr>
      <w:r>
        <w:t xml:space="preserve">This Delphic quality may indeed have been</w:t>
      </w:r>
      <w:r>
        <w:t xml:space="preserve"> </w:t>
      </w:r>
      <w:r>
        <w:t xml:space="preserve">“</w:t>
      </w:r>
      <w:r>
        <w:t xml:space="preserve">the secret of his continued success,</w:t>
      </w:r>
      <w:r>
        <w:t xml:space="preserve">”</w:t>
      </w:r>
      <w:r>
        <w:t xml:space="preserve"> </w:t>
      </w:r>
      <w:r>
        <w:t xml:space="preserve">as it allowed his prophecies to remain relevant across different historical periods and circumstances. The symbolic nature of his visions meant that they could be reinterpreted and reapplied as new events unfolded, maintaining their prophetic relevance long after they were originally uttered.</w:t>
      </w:r>
    </w:p>
    <w:p>
      <w:pPr>
        <w:pStyle w:val="Heading3"/>
      </w:pPr>
      <w:bookmarkStart w:id="46" w:name="the-role-of-contemporary-interpreters"/>
      <w:r>
        <w:t xml:space="preserve">5.3 The Role of Contemporary Interpreters</w:t>
      </w:r>
      <w:bookmarkEnd w:id="46"/>
    </w:p>
    <w:p>
      <w:pPr>
        <w:pStyle w:val="FirstParagraph"/>
      </w:pPr>
      <w:r>
        <w:t xml:space="preserve">During van Rensburg’s lifetime, the interpretation of his visions was undertaken by various individuals who had access to him and believed in his prophetic abilities. The most significant of these interpreters included:</w:t>
      </w:r>
    </w:p>
    <w:p>
      <w:pPr>
        <w:pStyle w:val="Heading4"/>
      </w:pPr>
      <w:bookmarkStart w:id="47" w:name="military-leaders"/>
      <w:r>
        <w:t xml:space="preserve">5.3.1 Military Leaders</w:t>
      </w:r>
      <w:bookmarkEnd w:id="47"/>
    </w:p>
    <w:p>
      <w:pPr>
        <w:pStyle w:val="FirstParagraph"/>
      </w:pPr>
      <w:r>
        <w:t xml:space="preserve">General Koos de la Rey was perhaps the most important contemporary interpreter of van Rensburg’s visions. As a military commander who regularly consulted van Rensburg before battles, de la Rey had to translate the seer’s symbolic visions into practical military intelligence. The success of this interpretative process can be seen in battles like Tweebosch, where van Rensburg’s symbolic vision of a</w:t>
      </w:r>
      <w:r>
        <w:t xml:space="preserve"> </w:t>
      </w:r>
      <w:r>
        <w:t xml:space="preserve">“</w:t>
      </w:r>
      <w:r>
        <w:t xml:space="preserve">red bull</w:t>
      </w:r>
      <w:r>
        <w:t xml:space="preserve">”</w:t>
      </w:r>
      <w:r>
        <w:t xml:space="preserve"> </w:t>
      </w:r>
      <w:r>
        <w:t xml:space="preserve">was understood to represent British forces and their eventual defeat.</w:t>
      </w:r>
    </w:p>
    <w:p>
      <w:pPr>
        <w:pStyle w:val="Heading4"/>
      </w:pPr>
      <w:bookmarkStart w:id="48" w:name="religious-figures"/>
      <w:r>
        <w:t xml:space="preserve">5.3.2 Religious Figures</w:t>
      </w:r>
      <w:bookmarkEnd w:id="48"/>
    </w:p>
    <w:p>
      <w:pPr>
        <w:pStyle w:val="FirstParagraph"/>
      </w:pPr>
      <w:r>
        <w:t xml:space="preserve">Reverend Dr. Rossouw, who recorded some of van Rensburg’s visions, likely played an interpretative role in understanding the religious and theological implications of the prophecies. As a religious authority, Rossouw would have been particularly qualified to interpret the biblical symbolism that characterized many of van Rensburg’s visions.</w:t>
      </w:r>
    </w:p>
    <w:p>
      <w:pPr>
        <w:pStyle w:val="Heading4"/>
      </w:pPr>
      <w:bookmarkStart w:id="49" w:name="family-members"/>
      <w:r>
        <w:t xml:space="preserve">5.3.3 Family Members</w:t>
      </w:r>
      <w:bookmarkEnd w:id="49"/>
    </w:p>
    <w:p>
      <w:pPr>
        <w:pStyle w:val="FirstParagraph"/>
      </w:pPr>
      <w:r>
        <w:t xml:space="preserve">Van Rensburg’s daughter Anna Badenhorst, who recorded his visions during the final decade of his life, may have played an interpretative role in addition to her documentary function. As someone who lived with van Rensburg daily and observed his visionary experiences firsthand, Anna would have been well-positioned to understand the context and potential meanings of his symbolic utterances.</w:t>
      </w:r>
    </w:p>
    <w:p>
      <w:pPr>
        <w:pStyle w:val="Heading3"/>
      </w:pPr>
      <w:bookmarkStart w:id="50" w:name="modern-interpretative-efforts"/>
      <w:r>
        <w:t xml:space="preserve">5.4 Modern Interpretative Efforts</w:t>
      </w:r>
      <w:bookmarkEnd w:id="50"/>
    </w:p>
    <w:p>
      <w:pPr>
        <w:pStyle w:val="FirstParagraph"/>
      </w:pPr>
      <w:r>
        <w:t xml:space="preserve">In the decades following van Rensburg’s death, several individuals have taken on the task of interpreting his visions and applying them to contemporary events. The most prominent of these modern interpreters include:</w:t>
      </w:r>
    </w:p>
    <w:p>
      <w:pPr>
        <w:pStyle w:val="Heading4"/>
      </w:pPr>
      <w:bookmarkStart w:id="51" w:name="boy-mussmann-and-nellie-van-zyl"/>
      <w:r>
        <w:t xml:space="preserve">5.4.1 Boy Mussmann and Nellie van Zyl</w:t>
      </w:r>
      <w:bookmarkEnd w:id="51"/>
    </w:p>
    <w:p>
      <w:pPr>
        <w:pStyle w:val="FirstParagraph"/>
      </w:pPr>
      <w:r>
        <w:t xml:space="preserve">Boy Mussmann and his daughter Nellie van Zyl were among the early modern interpreters of van Rensburg’s visions. Their interpretative work helped to preserve and transmit van Rensburg’s prophetic legacy during the mid-20th century [25].</w:t>
      </w:r>
    </w:p>
    <w:p>
      <w:pPr>
        <w:pStyle w:val="Heading4"/>
      </w:pPr>
      <w:bookmarkStart w:id="52" w:name="adriaan-snyman"/>
      <w:r>
        <w:t xml:space="preserve">5.4.2 Adriaan Snyman</w:t>
      </w:r>
      <w:bookmarkEnd w:id="52"/>
    </w:p>
    <w:p>
      <w:pPr>
        <w:pStyle w:val="FirstParagraph"/>
      </w:pPr>
      <w:r>
        <w:t xml:space="preserve">Adriaan Snyman has become perhaps the most influential modern interpreter of van Rensburg’s visions. His book</w:t>
      </w:r>
      <w:r>
        <w:t xml:space="preserve"> </w:t>
      </w:r>
      <w:r>
        <w:t xml:space="preserve">“</w:t>
      </w:r>
      <w:r>
        <w:t xml:space="preserve">Words of a Prophet</w:t>
      </w:r>
      <w:r>
        <w:t xml:space="preserve">”</w:t>
      </w:r>
      <w:r>
        <w:t xml:space="preserve"> </w:t>
      </w:r>
      <w:r>
        <w:t xml:space="preserve">and subsequent publications have provided detailed interpretations of van Rensburg’s prophecies, applying them to contemporary world events and South African politics [26].</w:t>
      </w:r>
    </w:p>
    <w:p>
      <w:pPr>
        <w:pStyle w:val="BodyText"/>
      </w:pPr>
      <w:r>
        <w:t xml:space="preserve">Snyman’s interpretative method involves creating systematic correspondences between van Rensburg’s symbolic visions and historical events. For example, Snyman interprets van Rensburg’s vision of</w:t>
      </w:r>
      <w:r>
        <w:t xml:space="preserve"> </w:t>
      </w:r>
      <w:r>
        <w:t xml:space="preserve">“</w:t>
      </w:r>
      <w:r>
        <w:t xml:space="preserve">a dark cloud coming from the East</w:t>
      </w:r>
      <w:r>
        <w:t xml:space="preserve">”</w:t>
      </w:r>
      <w:r>
        <w:t xml:space="preserve"> </w:t>
      </w:r>
      <w:r>
        <w:t xml:space="preserve">as a prophecy of the rise of Communism in Europe, with the</w:t>
      </w:r>
      <w:r>
        <w:t xml:space="preserve"> </w:t>
      </w:r>
      <w:r>
        <w:t xml:space="preserve">“</w:t>
      </w:r>
      <w:r>
        <w:t xml:space="preserve">red cattle</w:t>
      </w:r>
      <w:r>
        <w:t xml:space="preserve">”</w:t>
      </w:r>
      <w:r>
        <w:t xml:space="preserve"> </w:t>
      </w:r>
      <w:r>
        <w:t xml:space="preserve">in the vision representing Communist expansion [27].</w:t>
      </w:r>
    </w:p>
    <w:p>
      <w:pPr>
        <w:pStyle w:val="Heading3"/>
      </w:pPr>
      <w:bookmarkStart w:id="53" w:name="the-symbolic-language-system"/>
      <w:r>
        <w:t xml:space="preserve">5.5 The Symbolic Language System</w:t>
      </w:r>
      <w:bookmarkEnd w:id="53"/>
    </w:p>
    <w:p>
      <w:pPr>
        <w:pStyle w:val="FirstParagraph"/>
      </w:pPr>
      <w:r>
        <w:t xml:space="preserve">Van Rensburg’s visions employed a consistent symbolic vocabulary that required interpretation to be understood. Based on the documented visions, several key symbolic elements can be identified:</w:t>
      </w:r>
    </w:p>
    <w:p>
      <w:pPr>
        <w:pStyle w:val="Heading4"/>
      </w:pPr>
      <w:bookmarkStart w:id="54" w:name="animal-symbolism"/>
      <w:r>
        <w:t xml:space="preserve">5.5.1 Animal Symbolism</w:t>
      </w:r>
      <w:bookmarkEnd w:id="54"/>
    </w:p>
    <w:p>
      <w:pPr>
        <w:pStyle w:val="FirstParagraph"/>
      </w:pPr>
      <w:r>
        <w:t xml:space="preserve">Bulls and cattle featured prominently in van Rensburg’s visions, often representing different nations or political forces. Red bulls or cattle were typically interpreted as representing Communist or socialist movements, while other colored animals represented different political entities.</w:t>
      </w:r>
    </w:p>
    <w:p>
      <w:pPr>
        <w:pStyle w:val="Heading4"/>
      </w:pPr>
      <w:bookmarkStart w:id="55" w:name="plant-symbolism"/>
      <w:r>
        <w:t xml:space="preserve">5.5.2 Plant Symbolism</w:t>
      </w:r>
      <w:bookmarkEnd w:id="55"/>
    </w:p>
    <w:p>
      <w:pPr>
        <w:pStyle w:val="FirstParagraph"/>
      </w:pPr>
      <w:r>
        <w:t xml:space="preserve">The sisal plant (or aloe) appeared frequently in van Rensburg’s visions and was interpreted as representing important meetings, assemblies, or parliaments [28]. This botanical symbolism provided a way to represent political and social gatherings in symbolic form.</w:t>
      </w:r>
    </w:p>
    <w:p>
      <w:pPr>
        <w:pStyle w:val="Heading4"/>
      </w:pPr>
      <w:bookmarkStart w:id="56" w:name="geographical-symbolism"/>
      <w:r>
        <w:t xml:space="preserve">5.5.3 Geographical Symbolism</w:t>
      </w:r>
      <w:bookmarkEnd w:id="56"/>
    </w:p>
    <w:p>
      <w:pPr>
        <w:pStyle w:val="FirstParagraph"/>
      </w:pPr>
      <w:r>
        <w:t xml:space="preserve">Van Rensburg’s visions often included geographical references that required interpretation. Directions (East, West, North, South) were understood to represent different regions of the world or different political orientations.</w:t>
      </w:r>
    </w:p>
    <w:p>
      <w:pPr>
        <w:pStyle w:val="Heading4"/>
      </w:pPr>
      <w:bookmarkStart w:id="57" w:name="color-symbolism"/>
      <w:r>
        <w:t xml:space="preserve">5.5.4 Color Symbolism</w:t>
      </w:r>
      <w:bookmarkEnd w:id="57"/>
    </w:p>
    <w:p>
      <w:pPr>
        <w:pStyle w:val="FirstParagraph"/>
      </w:pPr>
      <w:r>
        <w:t xml:space="preserve">Colors played an important role in van Rensburg’s symbolic system. Red was typically associated with Communism or socialism, while other colors represented different political or national entities.</w:t>
      </w:r>
    </w:p>
    <w:p>
      <w:pPr>
        <w:pStyle w:val="Heading3"/>
      </w:pPr>
      <w:bookmarkStart w:id="58" w:name="X6604d2c34edd57681f1c6c6ac23ec0fd27af927"/>
      <w:r>
        <w:t xml:space="preserve">5.6 The Problem of Retrospective Interpretation</w:t>
      </w:r>
      <w:bookmarkEnd w:id="58"/>
    </w:p>
    <w:p>
      <w:pPr>
        <w:pStyle w:val="FirstParagraph"/>
      </w:pPr>
      <w:r>
        <w:t xml:space="preserve">One of the most significant challenges in understanding van Rensburg’s visions is the problem of retrospective interpretation. Many of the meanings now attributed to his visions were assigned after the events they supposedly predicted had already occurred. This retrospective interpretation raises questions about the validity of claims regarding van Rensburg’s prophetic accuracy.</w:t>
      </w:r>
    </w:p>
    <w:p>
      <w:pPr>
        <w:pStyle w:val="BodyText"/>
      </w:pPr>
      <w:r>
        <w:t xml:space="preserve">The process of retrospective interpretation works as follows: interpreters examine van Rensburg’s symbolic visions in light of known historical events and identify correspondences between the symbolic elements and actual occurrences. While this process can produce compelling interpretative results, it is inherently problematic because it allows interpreters to select which elements of a vision to emphasize and which to ignore.</w:t>
      </w:r>
    </w:p>
    <w:p>
      <w:pPr>
        <w:pStyle w:val="Heading3"/>
      </w:pPr>
      <w:bookmarkStart w:id="59" w:name="the-adaptability-problem"/>
      <w:r>
        <w:t xml:space="preserve">5.7 The Adaptability Problem</w:t>
      </w:r>
      <w:bookmarkEnd w:id="59"/>
    </w:p>
    <w:p>
      <w:pPr>
        <w:pStyle w:val="FirstParagraph"/>
      </w:pPr>
      <w:r>
        <w:t xml:space="preserve">The</w:t>
      </w:r>
      <w:r>
        <w:t xml:space="preserve"> </w:t>
      </w:r>
      <w:r>
        <w:t xml:space="preserve">“</w:t>
      </w:r>
      <w:r>
        <w:t xml:space="preserve">adaptability of character</w:t>
      </w:r>
      <w:r>
        <w:t xml:space="preserve">”</w:t>
      </w:r>
      <w:r>
        <w:t xml:space="preserve"> </w:t>
      </w:r>
      <w:r>
        <w:t xml:space="preserve">that made van Rensburg’s visions</w:t>
      </w:r>
      <w:r>
        <w:t xml:space="preserve"> </w:t>
      </w:r>
      <w:r>
        <w:t xml:space="preserve">“</w:t>
      </w:r>
      <w:r>
        <w:t xml:space="preserve">truly Delphic</w:t>
      </w:r>
      <w:r>
        <w:t xml:space="preserve">”</w:t>
      </w:r>
      <w:r>
        <w:t xml:space="preserve"> </w:t>
      </w:r>
      <w:r>
        <w:t xml:space="preserve">also creates significant interpretative challenges. Because the visions were symbolic and ambiguous, they could potentially be interpreted to fit a wide range of historical events. This adaptability means that the same vision might be interpreted differently by different people or in different historical contexts.</w:t>
      </w:r>
    </w:p>
    <w:p>
      <w:pPr>
        <w:pStyle w:val="BodyText"/>
      </w:pPr>
      <w:r>
        <w:t xml:space="preserve">For example, a vision of conflict between different colored animals could be interpreted as representing racial conflict, international war, political struggle, or economic competition, depending on the interpreter’s perspective and the historical context in which the interpretation is made. This flexibility makes it difficult to assess the accuracy of van Rensburg’s prophecies in any objective manner.</w:t>
      </w:r>
    </w:p>
    <w:p>
      <w:pPr>
        <w:pStyle w:val="Heading3"/>
      </w:pPr>
      <w:bookmarkStart w:id="60" w:name="the-authority-of-interpretation"/>
      <w:r>
        <w:t xml:space="preserve">5.8 The Authority of Interpretation</w:t>
      </w:r>
      <w:bookmarkEnd w:id="60"/>
    </w:p>
    <w:p>
      <w:pPr>
        <w:pStyle w:val="FirstParagraph"/>
      </w:pPr>
      <w:r>
        <w:t xml:space="preserve">The question of interpretative authority remains central to understanding van Rensburg’s prophetic legacy. If van Rensburg himself did not provide interpretations of his visions, then the authority for determining their meanings rests with the interpreters rather than with the prophet himself. This raises important questions about the legitimacy of various interpretative claims and the criteria by which interpretations should be evaluated.</w:t>
      </w:r>
    </w:p>
    <w:p>
      <w:pPr>
        <w:pStyle w:val="BodyText"/>
      </w:pPr>
      <w:r>
        <w:t xml:space="preserve">Different interpreters may claim authority based on different grounds: proximity to van Rensburg (in the case of family members or contemporaries), religious authority (in the case of clergy), scholarly expertise (in the case of historians or researchers), or spiritual insight (in the case of those who claim their own prophetic abilities). The competing claims of these different types of interpretative authority create ongoing debates about the</w:t>
      </w:r>
      <w:r>
        <w:t xml:space="preserve"> </w:t>
      </w:r>
      <w:r>
        <w:t xml:space="preserve">“</w:t>
      </w:r>
      <w:r>
        <w:t xml:space="preserve">correct</w:t>
      </w:r>
      <w:r>
        <w:t xml:space="preserve">”</w:t>
      </w:r>
      <w:r>
        <w:t xml:space="preserve"> </w:t>
      </w:r>
      <w:r>
        <w:t xml:space="preserve">understanding of van Rensburg’s visions.</w:t>
      </w:r>
    </w:p>
    <w:p>
      <w:pPr>
        <w:pStyle w:val="Heading2"/>
      </w:pPr>
      <w:bookmarkStart w:id="61" w:name="X84c44111698b3e90acdb58234c4b09f46694084"/>
      <w:r>
        <w:t xml:space="preserve">6. Major Prophetic Themes and Their Meanings</w:t>
      </w:r>
      <w:bookmarkEnd w:id="61"/>
    </w:p>
    <w:p>
      <w:pPr>
        <w:pStyle w:val="Heading3"/>
      </w:pPr>
      <w:bookmarkStart w:id="62" w:name="local-south-african-prophecies"/>
      <w:r>
        <w:t xml:space="preserve">6.1 Local South African Prophecies</w:t>
      </w:r>
      <w:bookmarkEnd w:id="62"/>
    </w:p>
    <w:p>
      <w:pPr>
        <w:pStyle w:val="FirstParagraph"/>
      </w:pPr>
      <w:r>
        <w:t xml:space="preserve">Van Rensburg’s visions encompassed both local South African events and international developments. His local prophecies were often more specific and concrete than his international visions, perhaps because he was more familiar with the South African context and could provide more detailed symbolic representations.</w:t>
      </w:r>
    </w:p>
    <w:p>
      <w:pPr>
        <w:pStyle w:val="Heading4"/>
      </w:pPr>
      <w:bookmarkStart w:id="63" w:name="the-death-of-general-koos-de-la-rey"/>
      <w:r>
        <w:t xml:space="preserve">6.1.1 The Death of General Koos de la Rey</w:t>
      </w:r>
      <w:bookmarkEnd w:id="63"/>
    </w:p>
    <w:p>
      <w:pPr>
        <w:pStyle w:val="FirstParagraph"/>
      </w:pPr>
      <w:r>
        <w:t xml:space="preserve">One of van Rensburg’s most famous and well-documented prophecies concerned the death of General Koos de la Rey. Van Rensburg had a vision in which he</w:t>
      </w:r>
      <w:r>
        <w:t xml:space="preserve"> </w:t>
      </w:r>
      <w:r>
        <w:t xml:space="preserve">“</w:t>
      </w:r>
      <w:r>
        <w:t xml:space="preserve">beheld the number 15 on a dark cloud from which blood issued, and then General De la Rey returning home without his hat</w:t>
      </w:r>
      <w:r>
        <w:t xml:space="preserve">”</w:t>
      </w:r>
      <w:r>
        <w:t xml:space="preserve"> </w:t>
      </w:r>
      <w:r>
        <w:t xml:space="preserve">[29].</w:t>
      </w:r>
    </w:p>
    <w:p>
      <w:pPr>
        <w:pStyle w:val="BodyText"/>
      </w:pPr>
      <w:r>
        <w:t xml:space="preserve">Initially, van Rensburg could not explain what this vision meant, believing that it might signify</w:t>
      </w:r>
      <w:r>
        <w:t xml:space="preserve"> </w:t>
      </w:r>
      <w:r>
        <w:t xml:space="preserve">“</w:t>
      </w:r>
      <w:r>
        <w:t xml:space="preserve">some high honour for the General.</w:t>
      </w:r>
      <w:r>
        <w:t xml:space="preserve">”</w:t>
      </w:r>
      <w:r>
        <w:t xml:space="preserve"> </w:t>
      </w:r>
      <w:r>
        <w:t xml:space="preserve">However, both General de la Rey and his daughter Polly interpreted the vision of the General without his hat as indicating that he would die, as this was van Rensburg’s</w:t>
      </w:r>
      <w:r>
        <w:t xml:space="preserve"> </w:t>
      </w:r>
      <w:r>
        <w:t xml:space="preserve">“</w:t>
      </w:r>
      <w:r>
        <w:t xml:space="preserve">usual interpretation of such events</w:t>
      </w:r>
      <w:r>
        <w:t xml:space="preserve">”</w:t>
      </w:r>
      <w:r>
        <w:t xml:space="preserve"> </w:t>
      </w:r>
      <w:r>
        <w:t xml:space="preserve">[30].</w:t>
      </w:r>
    </w:p>
    <w:p>
      <w:pPr>
        <w:pStyle w:val="BodyText"/>
      </w:pPr>
      <w:r>
        <w:t xml:space="preserve">The prophecy was fulfilled with remarkable precision when General de la Rey was killed at a police roadblock on September 15, 1914. The date (15th) corresponded exactly to the number van Rensburg had seen in his vision, and the year 1914 also adds up to 15 when the digits are combined. This prophecy became one of the most frequently cited examples of van Rensburg’s prophetic accuracy.</w:t>
      </w:r>
    </w:p>
    <w:p>
      <w:pPr>
        <w:pStyle w:val="Heading4"/>
      </w:pPr>
      <w:bookmarkStart w:id="64" w:name="the-political-transition-of-south-africa"/>
      <w:r>
        <w:t xml:space="preserve">6.1.2 The Political Transition of South Africa</w:t>
      </w:r>
      <w:bookmarkEnd w:id="64"/>
    </w:p>
    <w:p>
      <w:pPr>
        <w:pStyle w:val="FirstParagraph"/>
      </w:pPr>
      <w:r>
        <w:t xml:space="preserve">Van Rensburg allegedly predicted the political transition of South Africa, including the eventual transfer of power to black majority rule. According to interpretations of his visions, he foresaw that</w:t>
      </w:r>
      <w:r>
        <w:t xml:space="preserve"> </w:t>
      </w:r>
      <w:r>
        <w:t xml:space="preserve">“</w:t>
      </w:r>
      <w:r>
        <w:t xml:space="preserve">South Africa will be governed by a black government</w:t>
      </w:r>
      <w:r>
        <w:t xml:space="preserve">”</w:t>
      </w:r>
      <w:r>
        <w:t xml:space="preserve"> </w:t>
      </w:r>
      <w:r>
        <w:t xml:space="preserve">[31].</w:t>
      </w:r>
    </w:p>
    <w:p>
      <w:pPr>
        <w:pStyle w:val="BodyText"/>
      </w:pPr>
      <w:r>
        <w:t xml:space="preserve">One specific prophecy that has been frequently cited concerns van Rensburg’s deathbed words:</w:t>
      </w:r>
      <w:r>
        <w:t xml:space="preserve"> </w:t>
      </w:r>
      <w:r>
        <w:t xml:space="preserve">“</w:t>
      </w:r>
      <w:r>
        <w:t xml:space="preserve">Ek sien die vierkleur weer wapper</w:t>
      </w:r>
      <w:r>
        <w:t xml:space="preserve">”</w:t>
      </w:r>
      <w:r>
        <w:t xml:space="preserve"> </w:t>
      </w:r>
      <w:r>
        <w:t xml:space="preserve">(I see the four-color flag waving again) [32]. This statement has been interpreted by some as predicting the eventual restoration of Afrikaner political independence, though the interpretation remains controversial and disputed.</w:t>
      </w:r>
    </w:p>
    <w:p>
      <w:pPr>
        <w:pStyle w:val="Heading4"/>
      </w:pPr>
      <w:bookmarkStart w:id="65" w:name="the-release-of-nelson-mandela"/>
      <w:r>
        <w:t xml:space="preserve">6.1.3 The Release of Nelson Mandela</w:t>
      </w:r>
      <w:bookmarkEnd w:id="65"/>
    </w:p>
    <w:p>
      <w:pPr>
        <w:pStyle w:val="FirstParagraph"/>
      </w:pPr>
      <w:r>
        <w:t xml:space="preserve">Among the prophecies attributed to van Rensburg is the prediction of Nelson Mandela’s release from prison by F.W. de Klerk. However, this attribution is problematic because Mandela was only eight years old when van Rensburg died in 1926 [33]. This example illustrates the challenges involved in retrospective interpretation and the tendency to attribute later events to van Rensburg’s prophecies without adequate historical evidence.</w:t>
      </w:r>
    </w:p>
    <w:p>
      <w:pPr>
        <w:pStyle w:val="Heading3"/>
      </w:pPr>
      <w:bookmarkStart w:id="66" w:name="X610430f1c8a756b5ebdd329083a690bc07e352f"/>
      <w:r>
        <w:t xml:space="preserve">6.2 International Prophecies and Their Interpretations</w:t>
      </w:r>
      <w:bookmarkEnd w:id="66"/>
    </w:p>
    <w:p>
      <w:pPr>
        <w:pStyle w:val="FirstParagraph"/>
      </w:pPr>
      <w:r>
        <w:t xml:space="preserve">Van Rensburg’s international prophecies covered a wide range of global events and developments. These visions were typically more symbolic and required more extensive interpretation than his local prophecies.</w:t>
      </w:r>
    </w:p>
    <w:p>
      <w:pPr>
        <w:pStyle w:val="Heading4"/>
      </w:pPr>
      <w:bookmarkStart w:id="67" w:name="the-rise-of-communism"/>
      <w:r>
        <w:t xml:space="preserve">6.2.1 The Rise of Communism</w:t>
      </w:r>
      <w:bookmarkEnd w:id="67"/>
    </w:p>
    <w:p>
      <w:pPr>
        <w:pStyle w:val="FirstParagraph"/>
      </w:pPr>
      <w:r>
        <w:t xml:space="preserve">One of van Rensburg’s most significant international prophecies concerned the rise of Communism in Europe and its global spread. According to Adriaan Snyman’s interpretation, van Rensburg had a vision of</w:t>
      </w:r>
      <w:r>
        <w:t xml:space="preserve"> </w:t>
      </w:r>
      <w:r>
        <w:t xml:space="preserve">“</w:t>
      </w:r>
      <w:r>
        <w:t xml:space="preserve">a black cloud creeping over Europe from the east and covering it in darkness like night. A Russian emerges from the north. He is looking straight at us. The earth here (in South Africa) becomes like fallow land. But it is pitch black in Europe</w:t>
      </w:r>
      <w:r>
        <w:t xml:space="preserve">”</w:t>
      </w:r>
      <w:r>
        <w:t xml:space="preserve"> </w:t>
      </w:r>
      <w:r>
        <w:t xml:space="preserve">[34].</w:t>
      </w:r>
    </w:p>
    <w:p>
      <w:pPr>
        <w:pStyle w:val="BodyText"/>
      </w:pPr>
      <w:r>
        <w:t xml:space="preserve">This vision has been interpreted as predicting the rise of the Soviet Union and the spread of Communist influence throughout Eastern Europe following World War II. The symbolic language of darkness and clouds from the East has been understood to represent the ideological and political influence of Communism.</w:t>
      </w:r>
    </w:p>
    <w:p>
      <w:pPr>
        <w:pStyle w:val="BodyText"/>
      </w:pPr>
      <w:r>
        <w:t xml:space="preserve">Van Rensburg also allegedly saw</w:t>
      </w:r>
      <w:r>
        <w:t xml:space="preserve"> </w:t>
      </w:r>
      <w:r>
        <w:t xml:space="preserve">“</w:t>
      </w:r>
      <w:r>
        <w:t xml:space="preserve">three sickles appear one behind the other and stack one on top of the other until they become one</w:t>
      </w:r>
      <w:r>
        <w:t xml:space="preserve">”</w:t>
      </w:r>
      <w:r>
        <w:t xml:space="preserve"> </w:t>
      </w:r>
      <w:r>
        <w:t xml:space="preserve">in a vision dated April 4, 1919 [35]. This has been interpreted as representing the hammer and sickle symbol of Communism and the consolidation of Communist power.</w:t>
      </w:r>
    </w:p>
    <w:p>
      <w:pPr>
        <w:pStyle w:val="Heading4"/>
      </w:pPr>
      <w:bookmarkStart w:id="68" w:name="world-war-i-and-its-aftermath"/>
      <w:r>
        <w:t xml:space="preserve">6.2.2 World War I and Its Aftermath</w:t>
      </w:r>
      <w:bookmarkEnd w:id="68"/>
    </w:p>
    <w:p>
      <w:pPr>
        <w:pStyle w:val="FirstParagraph"/>
      </w:pPr>
      <w:r>
        <w:t xml:space="preserve">Van Rensburg’s visions allegedly predicted the outbreak and course of World War I. According to interpretations, he foresaw the start of the war and its devastating consequences for European civilization. His vision of</w:t>
      </w:r>
      <w:r>
        <w:t xml:space="preserve"> </w:t>
      </w:r>
      <w:r>
        <w:t xml:space="preserve">“</w:t>
      </w:r>
      <w:r>
        <w:t xml:space="preserve">the whole world will be ploughed under</w:t>
      </w:r>
      <w:r>
        <w:t xml:space="preserve">”</w:t>
      </w:r>
      <w:r>
        <w:t xml:space="preserve"> </w:t>
      </w:r>
      <w:r>
        <w:t xml:space="preserve">has been interpreted as predicting the massive destruction and social upheaval caused by the war [36].</w:t>
      </w:r>
    </w:p>
    <w:p>
      <w:pPr>
        <w:pStyle w:val="Heading4"/>
      </w:pPr>
      <w:bookmarkStart w:id="69" w:name="the-rise-of-islam-and-terrorism"/>
      <w:r>
        <w:t xml:space="preserve">6.2.3 The Rise of Islam and Terrorism</w:t>
      </w:r>
      <w:bookmarkEnd w:id="69"/>
    </w:p>
    <w:p>
      <w:pPr>
        <w:pStyle w:val="FirstParagraph"/>
      </w:pPr>
      <w:r>
        <w:t xml:space="preserve">Modern interpreters have found in van Rensburg’s visions predictions of the rise of militant Islam and international terrorism. A vision dated July 24, 1918, has been interpreted as predicting terrorist attacks:</w:t>
      </w:r>
      <w:r>
        <w:t xml:space="preserve"> </w:t>
      </w:r>
      <w:r>
        <w:t xml:space="preserve">“</w:t>
      </w:r>
      <w:r>
        <w:t xml:space="preserve">I see an organised march by Orientals/Muslims. Germany is resisting these Orientals. Then I see Islam supports this march. These people do things in faith while putting their trust in</w:t>
      </w:r>
      <w:r>
        <w:t xml:space="preserve"> </w:t>
      </w:r>
      <w:r>
        <w:t xml:space="preserve">‘</w:t>
      </w:r>
      <w:r>
        <w:t xml:space="preserve">the Creator</w:t>
      </w:r>
      <w:r>
        <w:t xml:space="preserve">’</w:t>
      </w:r>
      <w:r>
        <w:t xml:space="preserve">”</w:t>
      </w:r>
      <w:r>
        <w:t xml:space="preserve"> </w:t>
      </w:r>
      <w:r>
        <w:t xml:space="preserve">[37].</w:t>
      </w:r>
    </w:p>
    <w:p>
      <w:pPr>
        <w:pStyle w:val="BodyText"/>
      </w:pPr>
      <w:r>
        <w:t xml:space="preserve">This vision has been interpreted as predicting religious warfare and the rise of Islamic terrorism, including events such as the September 11, 2001 attacks on the United States. However, such interpretations are highly speculative and depend on reading contemporary events back into van Rensburg’s symbolic visions.</w:t>
      </w:r>
    </w:p>
    <w:p>
      <w:pPr>
        <w:pStyle w:val="Heading4"/>
      </w:pPr>
      <w:bookmarkStart w:id="70" w:name="economic-crisis-and-social-upheaval"/>
      <w:r>
        <w:t xml:space="preserve">6.2.4 Economic Crisis and Social Upheaval</w:t>
      </w:r>
      <w:bookmarkEnd w:id="70"/>
    </w:p>
    <w:p>
      <w:pPr>
        <w:pStyle w:val="FirstParagraph"/>
      </w:pPr>
      <w:r>
        <w:t xml:space="preserve">Van Rensburg’s visions included predictions of economic crisis and social upheaval in Europe and other parts of the world. A vision dated September 21, 1919, described economic collapse:</w:t>
      </w:r>
      <w:r>
        <w:t xml:space="preserve"> </w:t>
      </w:r>
      <w:r>
        <w:t xml:space="preserve">“</w:t>
      </w:r>
      <w:r>
        <w:t xml:space="preserve">The capitalists find themselves in trouble. There is a serious shortage of money, no clothes, no food, no water. They will be powerless to do anything. It is going to be a very trying and dangerous time for everyone and people will be in great distress</w:t>
      </w:r>
      <w:r>
        <w:t xml:space="preserve">”</w:t>
      </w:r>
      <w:r>
        <w:t xml:space="preserve"> </w:t>
      </w:r>
      <w:r>
        <w:t xml:space="preserve">[38].</w:t>
      </w:r>
    </w:p>
    <w:p>
      <w:pPr>
        <w:pStyle w:val="BodyText"/>
      </w:pPr>
      <w:r>
        <w:t xml:space="preserve">This vision has been interpreted as predicting various economic crises, including the Great Depression of the 1930s and more recent economic difficulties in Europe and other parts of the world.</w:t>
      </w:r>
    </w:p>
    <w:p>
      <w:pPr>
        <w:pStyle w:val="Heading3"/>
      </w:pPr>
      <w:bookmarkStart w:id="71" w:name="apocalyptic-and-end-times-themes"/>
      <w:r>
        <w:t xml:space="preserve">6.3 Apocalyptic and End-Times Themes</w:t>
      </w:r>
      <w:bookmarkEnd w:id="71"/>
    </w:p>
    <w:p>
      <w:pPr>
        <w:pStyle w:val="FirstParagraph"/>
      </w:pPr>
      <w:r>
        <w:t xml:space="preserve">Many of van Rensburg’s visions dealt with apocalyptic themes and end-times scenarios. These visions drew heavily on biblical apocalyptic literature and employed similar symbolic language and imagery.</w:t>
      </w:r>
    </w:p>
    <w:p>
      <w:pPr>
        <w:pStyle w:val="Heading4"/>
      </w:pPr>
      <w:bookmarkStart w:id="72" w:name="the-third-world-war"/>
      <w:r>
        <w:t xml:space="preserve">6.3.1 The Third World War</w:t>
      </w:r>
      <w:bookmarkEnd w:id="72"/>
    </w:p>
    <w:p>
      <w:pPr>
        <w:pStyle w:val="FirstParagraph"/>
      </w:pPr>
      <w:r>
        <w:t xml:space="preserve">Van Rensburg allegedly predicted a Third World War that would involve the use of advanced weapons and result in massive destruction. His 1918 prophecy described</w:t>
      </w:r>
      <w:r>
        <w:t xml:space="preserve"> </w:t>
      </w:r>
      <w:r>
        <w:t xml:space="preserve">“</w:t>
      </w:r>
      <w:r>
        <w:t xml:space="preserve">terrible electrical rays that sow death and destruction from above and below, and soak the earth in blood</w:t>
      </w:r>
      <w:r>
        <w:t xml:space="preserve">”</w:t>
      </w:r>
      <w:r>
        <w:t xml:space="preserve"> </w:t>
      </w:r>
      <w:r>
        <w:t xml:space="preserve">[39].</w:t>
      </w:r>
    </w:p>
    <w:p>
      <w:pPr>
        <w:pStyle w:val="BodyText"/>
      </w:pPr>
      <w:r>
        <w:t xml:space="preserve">This vision has been interpreted as predicting the use of laser weapons, electromagnetic pulse (EMP) attacks, or other advanced military technologies in a future global conflict. The symbolic language of</w:t>
      </w:r>
      <w:r>
        <w:t xml:space="preserve"> </w:t>
      </w:r>
      <w:r>
        <w:t xml:space="preserve">“</w:t>
      </w:r>
      <w:r>
        <w:t xml:space="preserve">electrical rays</w:t>
      </w:r>
      <w:r>
        <w:t xml:space="preserve">”</w:t>
      </w:r>
      <w:r>
        <w:t xml:space="preserve"> </w:t>
      </w:r>
      <w:r>
        <w:t xml:space="preserve">has been understood to represent modern electronic warfare capabilities.</w:t>
      </w:r>
    </w:p>
    <w:p>
      <w:pPr>
        <w:pStyle w:val="Heading4"/>
      </w:pPr>
      <w:bookmarkStart w:id="73" w:name="the-restoration-of-divine-order"/>
      <w:r>
        <w:t xml:space="preserve">6.3.2 The Restoration of Divine Order</w:t>
      </w:r>
      <w:bookmarkEnd w:id="73"/>
    </w:p>
    <w:p>
      <w:pPr>
        <w:pStyle w:val="FirstParagraph"/>
      </w:pPr>
      <w:r>
        <w:t xml:space="preserve">Van Rensburg’s apocalyptic visions often included themes of divine judgment and the eventual restoration of divine order. His vision of</w:t>
      </w:r>
      <w:r>
        <w:t xml:space="preserve"> </w:t>
      </w:r>
      <w:r>
        <w:t xml:space="preserve">“</w:t>
      </w:r>
      <w:r>
        <w:t xml:space="preserve">a Great Broom sweeping all the filth of moral decay from the earth</w:t>
      </w:r>
      <w:r>
        <w:t xml:space="preserve">”</w:t>
      </w:r>
      <w:r>
        <w:t xml:space="preserve"> </w:t>
      </w:r>
      <w:r>
        <w:t xml:space="preserve">has been interpreted as predicting divine intervention to cleanse the world of corruption and immorality [40].</w:t>
      </w:r>
    </w:p>
    <w:p>
      <w:pPr>
        <w:pStyle w:val="BodyText"/>
      </w:pPr>
      <w:r>
        <w:t xml:space="preserve">These themes reflect the strong Calvinist theological background of van Rensburg’s cultural context and his belief in divine providence and judgment. The apocalyptic elements of his visions provided hope for ultimate divine justice and the restoration of righteous order.</w:t>
      </w:r>
    </w:p>
    <w:p>
      <w:pPr>
        <w:pStyle w:val="Heading3"/>
      </w:pPr>
      <w:bookmarkStart w:id="74" w:name="the-problem-of-symbolic-interpretation"/>
      <w:r>
        <w:t xml:space="preserve">6.4 The Problem of Symbolic Interpretation</w:t>
      </w:r>
      <w:bookmarkEnd w:id="74"/>
    </w:p>
    <w:p>
      <w:pPr>
        <w:pStyle w:val="FirstParagraph"/>
      </w:pPr>
      <w:r>
        <w:t xml:space="preserve">The interpretation of van Rensburg’s symbolic visions presents significant methodological challenges. Because the visions were expressed in symbolic rather than literal language, interpreters must make decisions about which symbolic elements to emphasize and how to translate symbolic imagery into concrete historical predictions.</w:t>
      </w:r>
    </w:p>
    <w:p>
      <w:pPr>
        <w:pStyle w:val="BodyText"/>
      </w:pPr>
      <w:r>
        <w:t xml:space="preserve">For example, van Rensburg’s vision of</w:t>
      </w:r>
      <w:r>
        <w:t xml:space="preserve"> </w:t>
      </w:r>
      <w:r>
        <w:t xml:space="preserve">“</w:t>
      </w:r>
      <w:r>
        <w:t xml:space="preserve">red cattle</w:t>
      </w:r>
      <w:r>
        <w:t xml:space="preserve">”</w:t>
      </w:r>
      <w:r>
        <w:t xml:space="preserve"> </w:t>
      </w:r>
      <w:r>
        <w:t xml:space="preserve">could be interpreted as representing Communism (because of the color red), Russia (because cattle might represent a pastoral society), or any number of other possibilities depending on the interpreter’s perspective and the historical context in which the interpretation is made.</w:t>
      </w:r>
    </w:p>
    <w:p>
      <w:pPr>
        <w:pStyle w:val="BodyText"/>
      </w:pPr>
      <w:r>
        <w:t xml:space="preserve">The symbolic nature of van Rensburg’s visions means that their interpretation is inherently subjective and dependent on the cultural, political, and religious assumptions of the interpreter. This subjectivity makes it difficult to assess the accuracy of van Rensburg’s prophecies in any objective manner and raises questions about the validity of claims regarding his prophetic abilities.</w:t>
      </w:r>
    </w:p>
    <w:p>
      <w:pPr>
        <w:pStyle w:val="Heading2"/>
      </w:pPr>
      <w:bookmarkStart w:id="75" w:name="contemporary-recognition-and-validation"/>
      <w:r>
        <w:t xml:space="preserve">7. Contemporary Recognition and Validation</w:t>
      </w:r>
      <w:bookmarkEnd w:id="75"/>
    </w:p>
    <w:p>
      <w:pPr>
        <w:pStyle w:val="Heading3"/>
      </w:pPr>
      <w:bookmarkStart w:id="76" w:name="X3a1c1c31be20e3ef5da5bb0158fd074d10a19fa"/>
      <w:r>
        <w:t xml:space="preserve">7.1 Parliamentary Testimony and Official Recognition</w:t>
      </w:r>
      <w:bookmarkEnd w:id="76"/>
    </w:p>
    <w:p>
      <w:pPr>
        <w:pStyle w:val="FirstParagraph"/>
      </w:pPr>
      <w:r>
        <w:t xml:space="preserve">The credibility of van Rensburg’s prophetic abilities was formally acknowledged at the highest levels of South African government. In 1916, General J.C. Smuts, who served as Prime Minister of South Africa, and General J.B.M. Hertzog gave witness before a Parliamentary Committee regarding the truth of van Rensburg’s visions [41].</w:t>
      </w:r>
    </w:p>
    <w:p>
      <w:pPr>
        <w:pStyle w:val="BodyText"/>
      </w:pPr>
      <w:r>
        <w:t xml:space="preserve">This parliamentary testimony is significant because it represents official government recognition of van Rensburg’s prophetic claims by two of the most important political figures in South African history. Both Smuts and Hertzog had personal experience with van Rensburg during the Boer War and were in a position to assess the accuracy of his predictions based on direct observation.</w:t>
      </w:r>
    </w:p>
    <w:p>
      <w:pPr>
        <w:pStyle w:val="BodyText"/>
      </w:pPr>
      <w:r>
        <w:t xml:space="preserve">The fact that these prominent statesmen were willing to testify publicly about van Rensburg’s prophetic abilities indicates the serious consideration given to his claims by the South African political establishment. This official recognition helped to establish van Rensburg’s reputation and provided legitimacy for his prophetic role in South African society.</w:t>
      </w:r>
    </w:p>
    <w:p>
      <w:pPr>
        <w:pStyle w:val="Heading3"/>
      </w:pPr>
      <w:bookmarkStart w:id="77" w:name="military-validation-during-the-boer-war"/>
      <w:r>
        <w:t xml:space="preserve">7.2 Military Validation During the Boer War</w:t>
      </w:r>
      <w:bookmarkEnd w:id="77"/>
    </w:p>
    <w:p>
      <w:pPr>
        <w:pStyle w:val="FirstParagraph"/>
      </w:pPr>
      <w:r>
        <w:t xml:space="preserve">Van Rensburg’s prophetic abilities received extensive validation from military leaders during the Boer War. The most significant of these endorsements came from General Koos de la Rey, who regularly consulted van Rensburg before military engagements and appeared to base tactical decisions on the seer’s prophetic guidance.</w:t>
      </w:r>
    </w:p>
    <w:p>
      <w:pPr>
        <w:pStyle w:val="BodyText"/>
      </w:pPr>
      <w:r>
        <w:t xml:space="preserve">The military validation of van Rensburg’s abilities was not merely anecdotal but had practical consequences for military operations. As noted in the official government report,</w:t>
      </w:r>
      <w:r>
        <w:t xml:space="preserve"> </w:t>
      </w:r>
      <w:r>
        <w:t xml:space="preserve">“</w:t>
      </w:r>
      <w:r>
        <w:t xml:space="preserve">some Commandos, when Van Rensburg was in the laager, neglected all precautions. If Oom Niklaas declared that the English were not in the neighbourhood, it was a waste of energy to post sentries and keep a look-out</w:t>
      </w:r>
      <w:r>
        <w:t xml:space="preserve">”</w:t>
      </w:r>
      <w:r>
        <w:t xml:space="preserve"> </w:t>
      </w:r>
      <w:r>
        <w:t xml:space="preserve">[42].</w:t>
      </w:r>
    </w:p>
    <w:p>
      <w:pPr>
        <w:pStyle w:val="BodyText"/>
      </w:pPr>
      <w:r>
        <w:t xml:space="preserve">This level of military dependence on van Rensburg’s prophetic guidance demonstrates the extraordinary trust placed in his abilities by experienced military commanders. The willingness of professional soldiers to alter standard military procedures based on van Rensburg’s visions indicates a level of confidence in his prophetic accuracy that went far beyond mere superstition.</w:t>
      </w:r>
    </w:p>
    <w:p>
      <w:pPr>
        <w:pStyle w:val="Heading3"/>
      </w:pPr>
      <w:bookmarkStart w:id="78" w:name="religious-and-community-recognition"/>
      <w:r>
        <w:t xml:space="preserve">7.3 Religious and Community Recognition</w:t>
      </w:r>
      <w:bookmarkEnd w:id="78"/>
    </w:p>
    <w:p>
      <w:pPr>
        <w:pStyle w:val="FirstParagraph"/>
      </w:pPr>
      <w:r>
        <w:t xml:space="preserve">Van Rensburg’s prophetic role was also recognized and validated by religious authorities and the broader Afrikaner community. Reverend Dr. Rossouw’s decision to record van Rensburg’s visions indicates acceptance of his prophetic claims by at least some elements of the Dutch Reformed Church establishment.</w:t>
      </w:r>
    </w:p>
    <w:p>
      <w:pPr>
        <w:pStyle w:val="BodyText"/>
      </w:pPr>
      <w:r>
        <w:t xml:space="preserve">The community recognition of van Rensburg’s prophetic abilities is evidenced by the widespread knowledge of his visions and their continued influence on Afrikaner political and religious discourse long after his death. The fact that his prophecies continued to be discussed and interpreted decades after his death indicates the lasting impact of his prophetic ministry on South African society.</w:t>
      </w:r>
    </w:p>
    <w:p>
      <w:pPr>
        <w:pStyle w:val="Heading3"/>
      </w:pPr>
      <w:bookmarkStart w:id="79" w:name="international-recognition-and-influence"/>
      <w:r>
        <w:t xml:space="preserve">7.4 International Recognition and Influence</w:t>
      </w:r>
      <w:bookmarkEnd w:id="79"/>
    </w:p>
    <w:p>
      <w:pPr>
        <w:pStyle w:val="FirstParagraph"/>
      </w:pPr>
      <w:r>
        <w:t xml:space="preserve">While van Rensburg’s primary focus was on South African and Afrikaner concerns, his prophecies also gained international attention, particularly among those interested in prophetic and apocalyptic themes. The global scope of many of his visions, including predictions about world wars, the rise of Communism, and international terrorism, has attracted interest from researchers and believers outside of South Africa.</w:t>
      </w:r>
    </w:p>
    <w:p>
      <w:pPr>
        <w:pStyle w:val="BodyText"/>
      </w:pPr>
      <w:r>
        <w:t xml:space="preserve">The international dimension of van Rensburg’s prophetic legacy is evidenced by the translation of his visions into multiple languages and their discussion in international forums concerned with prophecy and prediction. This global interest has helped to preserve and transmit van Rensburg’s prophetic legacy beyond its original South African context.</w:t>
      </w:r>
    </w:p>
    <w:p>
      <w:pPr>
        <w:pStyle w:val="Heading2"/>
      </w:pPr>
      <w:bookmarkStart w:id="80" w:name="post-war-influence-and-legacy"/>
      <w:r>
        <w:t xml:space="preserve">8. Post-War Influence and Legacy</w:t>
      </w:r>
      <w:bookmarkEnd w:id="80"/>
    </w:p>
    <w:p>
      <w:pPr>
        <w:pStyle w:val="Heading3"/>
      </w:pPr>
      <w:bookmarkStart w:id="81" w:name="Xddff0a58f1084b142706b53ce4fa00210ba3252"/>
      <w:r>
        <w:t xml:space="preserve">8.1 The 1914 Rebellion and Political Influence</w:t>
      </w:r>
      <w:bookmarkEnd w:id="81"/>
    </w:p>
    <w:p>
      <w:pPr>
        <w:pStyle w:val="FirstParagraph"/>
      </w:pPr>
      <w:r>
        <w:t xml:space="preserve">Van Rensburg’s influence extended beyond the Boer War into the political developments of the early 20th century. When the Union of South Africa declared support for the Allied Powers in World War I, van Rensburg allied himself with the rebels who opposed this decision [43].</w:t>
      </w:r>
    </w:p>
    <w:p>
      <w:pPr>
        <w:pStyle w:val="BodyText"/>
      </w:pPr>
      <w:r>
        <w:t xml:space="preserve">The 1914 Rebellion received what was described as</w:t>
      </w:r>
      <w:r>
        <w:t xml:space="preserve"> </w:t>
      </w:r>
      <w:r>
        <w:t xml:space="preserve">“</w:t>
      </w:r>
      <w:r>
        <w:t xml:space="preserve">a fatal blow even before it started</w:t>
      </w:r>
      <w:r>
        <w:t xml:space="preserve">”</w:t>
      </w:r>
      <w:r>
        <w:t xml:space="preserve"> </w:t>
      </w:r>
      <w:r>
        <w:t xml:space="preserve">when General Koos de la Rey was killed at a police roadblock on September 15, 1914 [44]. This event, which van Rensburg had allegedly predicted, demonstrated the continued relevance of his prophetic abilities to contemporary political events.</w:t>
      </w:r>
    </w:p>
    <w:p>
      <w:pPr>
        <w:pStyle w:val="BodyText"/>
      </w:pPr>
      <w:r>
        <w:t xml:space="preserve">Van Rensburg’s support for the rebellion and his opposition to South African participation in World War I reflected his broader political and religious worldview, which emphasized Afrikaner independence and resistance to British imperial authority. His prophetic visions provided religious and spiritual justification for political resistance to British rule.</w:t>
      </w:r>
    </w:p>
    <w:p>
      <w:pPr>
        <w:pStyle w:val="Heading3"/>
      </w:pPr>
      <w:bookmarkStart w:id="82" w:name="continued-prophetic-activity-until-death"/>
      <w:r>
        <w:t xml:space="preserve">8.2 Continued Prophetic Activity Until Death</w:t>
      </w:r>
      <w:bookmarkEnd w:id="82"/>
    </w:p>
    <w:p>
      <w:pPr>
        <w:pStyle w:val="FirstParagraph"/>
      </w:pPr>
      <w:r>
        <w:t xml:space="preserve">Van Rensburg continued to experience and report visions until his death in 1926. During his final years, living on his farm Rietkuil near Wolmaranstad, he maintained his prophetic ministry while his daughter Anna recorded his daily visions [45].</w:t>
      </w:r>
    </w:p>
    <w:p>
      <w:pPr>
        <w:pStyle w:val="BodyText"/>
      </w:pPr>
      <w:r>
        <w:t xml:space="preserve">The visions from van Rensburg’s final period were described as</w:t>
      </w:r>
      <w:r>
        <w:t xml:space="preserve"> </w:t>
      </w:r>
      <w:r>
        <w:t xml:space="preserve">“</w:t>
      </w:r>
      <w:r>
        <w:t xml:space="preserve">difficult to interpret and not very coherent</w:t>
      </w:r>
      <w:r>
        <w:t xml:space="preserve">”</w:t>
      </w:r>
      <w:r>
        <w:t xml:space="preserve"> </w:t>
      </w:r>
      <w:r>
        <w:t xml:space="preserve">compared to his earlier prophecies [46]. This decline in clarity may have been related to his advancing age and declining health, but it also reflects the challenges involved in interpreting symbolic visions that dealt with increasingly distant future events.</w:t>
      </w:r>
    </w:p>
    <w:p>
      <w:pPr>
        <w:pStyle w:val="BodyText"/>
      </w:pPr>
      <w:r>
        <w:t xml:space="preserve">Despite the challenges in interpreting his later visions, van Rensburg’s continued prophetic activity until his death demonstrates his lifelong commitment to his prophetic calling and his belief in the divine origin of his visions.</w:t>
      </w:r>
    </w:p>
    <w:p>
      <w:pPr>
        <w:pStyle w:val="Heading3"/>
      </w:pPr>
      <w:bookmarkStart w:id="83" w:name="Xf1c1dbb4769124c8de201aaf60024b1615dad18"/>
      <w:r>
        <w:t xml:space="preserve">8.3 The Preservation and Transmission of His Legacy</w:t>
      </w:r>
      <w:bookmarkEnd w:id="83"/>
    </w:p>
    <w:p>
      <w:pPr>
        <w:pStyle w:val="FirstParagraph"/>
      </w:pPr>
      <w:r>
        <w:t xml:space="preserve">The preservation of van Rensburg’s prophetic legacy depended largely on the efforts of his family members and devoted followers. His daughter Anna Badenhorst’s systematic recording of his visions during his final decade provided the foundation for later interpretative efforts and ensured that his prophetic utterances would survive for future generations.</w:t>
      </w:r>
    </w:p>
    <w:p>
      <w:pPr>
        <w:pStyle w:val="BodyText"/>
      </w:pPr>
      <w:r>
        <w:t xml:space="preserve">The transmission of van Rensburg’s legacy was complicated by the political sensitivities surrounding his prophecies. During World War II, the South African government’s suppression of his visions reflected concerns about their potential impact on wartime morale and political stability. However, this suppression also contributed to the mystique surrounding van Rensburg and may have enhanced rather than diminished interest in his prophecies.</w:t>
      </w:r>
    </w:p>
    <w:p>
      <w:pPr>
        <w:pStyle w:val="Heading3"/>
      </w:pPr>
      <w:bookmarkStart w:id="84" w:name="modern-interpretative-movements"/>
      <w:r>
        <w:t xml:space="preserve">8.4 Modern Interpretative Movements</w:t>
      </w:r>
      <w:bookmarkEnd w:id="84"/>
    </w:p>
    <w:p>
      <w:pPr>
        <w:pStyle w:val="FirstParagraph"/>
      </w:pPr>
      <w:r>
        <w:t xml:space="preserve">In the decades following van Rensburg’s death, several interpretative movements have emerged to preserve, study, and apply his prophetic visions to contemporary events. These movements have been led by individuals such as Adriaan Snyman, who has published extensively on van Rensburg’s prophecies and their contemporary relevance.</w:t>
      </w:r>
    </w:p>
    <w:p>
      <w:pPr>
        <w:pStyle w:val="BodyText"/>
      </w:pPr>
      <w:r>
        <w:t xml:space="preserve">Modern interpretative efforts have focused on applying van Rensburg’s visions to current world events, including international conflicts, economic crises, and political developments. These interpretations have helped to maintain the relevance of van Rensburg’s prophecies for contemporary audiences and have contributed to his continued influence on South African political and religious discourse.</w:t>
      </w:r>
    </w:p>
    <w:p>
      <w:pPr>
        <w:pStyle w:val="Heading2"/>
      </w:pPr>
      <w:bookmarkStart w:id="85" w:name="X19d990b7fec1d358ca54ccd5082cef5ed744d98"/>
      <w:r>
        <w:t xml:space="preserve">9. Critical Assessment and Scholarly Perspectives</w:t>
      </w:r>
      <w:bookmarkEnd w:id="85"/>
    </w:p>
    <w:p>
      <w:pPr>
        <w:pStyle w:val="Heading3"/>
      </w:pPr>
      <w:bookmarkStart w:id="86" w:name="the-problem-of-prophetic-validation"/>
      <w:r>
        <w:t xml:space="preserve">9.1 The Problem of Prophetic Validation</w:t>
      </w:r>
      <w:bookmarkEnd w:id="86"/>
    </w:p>
    <w:p>
      <w:pPr>
        <w:pStyle w:val="FirstParagraph"/>
      </w:pPr>
      <w:r>
        <w:t xml:space="preserve">The assessment of van Rensburg’s prophetic claims presents significant methodological challenges for historians and scholars. The validation of prophetic accuracy requires careful analysis of the relationship between prophetic utterances and subsequent historical events, but this analysis is complicated by several factors.</w:t>
      </w:r>
    </w:p>
    <w:p>
      <w:pPr>
        <w:pStyle w:val="BodyText"/>
      </w:pPr>
      <w:r>
        <w:t xml:space="preserve">First, the symbolic nature of van Rensburg’s visions means that they can potentially be interpreted to fit a wide range of historical events. The flexibility of symbolic interpretation makes it difficult to establish clear criteria for prophetic accuracy and allows for multiple, potentially contradictory interpretations of the same vision.</w:t>
      </w:r>
    </w:p>
    <w:p>
      <w:pPr>
        <w:pStyle w:val="BodyText"/>
      </w:pPr>
      <w:r>
        <w:t xml:space="preserve">Second, the problem of retrospective interpretation means that many of the meanings now attributed to van Rensburg’s visions were assigned after the events they supposedly predicted had already occurred. This retrospective interpretation raises questions about whether van Rensburg actually predicted specific events or whether interpreters have read later events back into his symbolic visions.</w:t>
      </w:r>
    </w:p>
    <w:p>
      <w:pPr>
        <w:pStyle w:val="BodyText"/>
      </w:pPr>
      <w:r>
        <w:t xml:space="preserve">Third, the oral transmission of many of van Rensburg’s early visions means that the historical record may not accurately preserve his original utterances. The inevitable alterations and embellishments that occur in oral tradition make it difficult to establish the authentic content of van Rensburg’s prophecies.</w:t>
      </w:r>
    </w:p>
    <w:p>
      <w:pPr>
        <w:pStyle w:val="Heading3"/>
      </w:pPr>
      <w:bookmarkStart w:id="87" w:name="Xeec1f47013b96c10664705fa8bb6ceb45f1c479"/>
      <w:r>
        <w:t xml:space="preserve">9.2 Psychological and Sociological Perspectives</w:t>
      </w:r>
      <w:bookmarkEnd w:id="87"/>
    </w:p>
    <w:p>
      <w:pPr>
        <w:pStyle w:val="FirstParagraph"/>
      </w:pPr>
      <w:r>
        <w:t xml:space="preserve">From a psychological perspective, van Rensburg’s visionary experiences can be understood as manifestations of various psychological phenomena, including religious ecstasy, altered states of consciousness, and possibly certain forms of mental illness. The fact that van Rensburg experienced visual hallucinations from childhood suggests that his visionary experiences may have had a neurological or psychological basis.</w:t>
      </w:r>
    </w:p>
    <w:p>
      <w:pPr>
        <w:pStyle w:val="BodyText"/>
      </w:pPr>
      <w:r>
        <w:t xml:space="preserve">However, the psychological explanation of van Rensburg’s visions does not necessarily invalidate their prophetic significance for those who believe in their divine origin. Many religious traditions acknowledge that divine revelation can work through natural psychological processes, and the psychological explanation of visionary experiences does not preclude their religious interpretation.</w:t>
      </w:r>
    </w:p>
    <w:p>
      <w:pPr>
        <w:pStyle w:val="BodyText"/>
      </w:pPr>
      <w:r>
        <w:t xml:space="preserve">From a sociological perspective, van Rensburg’s prophetic role can be understood as fulfilling important social and cultural functions within Afrikaner society. His prophecies provided religious validation for Afrikaner political aspirations, offered hope during periods of crisis and uncertainty, and helped to maintain cultural identity and cohesion in the face of external pressures.</w:t>
      </w:r>
    </w:p>
    <w:p>
      <w:pPr>
        <w:pStyle w:val="Heading3"/>
      </w:pPr>
      <w:bookmarkStart w:id="88" w:name="historical-and-political-context"/>
      <w:r>
        <w:t xml:space="preserve">9.3 Historical and Political Context</w:t>
      </w:r>
      <w:bookmarkEnd w:id="88"/>
    </w:p>
    <w:p>
      <w:pPr>
        <w:pStyle w:val="FirstParagraph"/>
      </w:pPr>
      <w:r>
        <w:t xml:space="preserve">The assessment of van Rensburg’s prophetic claims must take into account the historical and political context in which they were made and interpreted. Van Rensburg’s prophecies emerged during a period of intense political conflict and social upheaval in South Africa, and they reflected the concerns and aspirations of the Afrikaner community during this turbulent period.</w:t>
      </w:r>
    </w:p>
    <w:p>
      <w:pPr>
        <w:pStyle w:val="BodyText"/>
      </w:pPr>
      <w:r>
        <w:t xml:space="preserve">Many of van Rensburg’s prophecies can be understood as expressions of Afrikaner nationalism and resistance to British imperial authority. His visions of future Afrikaner independence and the eventual defeat of British power provided religious and spiritual justification for political resistance and helped to maintain hope during periods of defeat and oppression.</w:t>
      </w:r>
    </w:p>
    <w:p>
      <w:pPr>
        <w:pStyle w:val="BodyText"/>
      </w:pPr>
      <w:r>
        <w:t xml:space="preserve">The political dimension of van Rensburg’s prophecies also explains why they were suppressed during World War II and why they continue to be controversial in contemporary South African politics. The prophecies’ association with Afrikaner nationalism and their predictions of future racial and political conflict make them sensitive topics in post-apartheid South Africa.</w:t>
      </w:r>
    </w:p>
    <w:p>
      <w:pPr>
        <w:pStyle w:val="Heading3"/>
      </w:pPr>
      <w:bookmarkStart w:id="89" w:name="religious-and-theological-perspectives"/>
      <w:r>
        <w:t xml:space="preserve">9.4 Religious and Theological Perspectives</w:t>
      </w:r>
      <w:bookmarkEnd w:id="89"/>
    </w:p>
    <w:p>
      <w:pPr>
        <w:pStyle w:val="FirstParagraph"/>
      </w:pPr>
      <w:r>
        <w:t xml:space="preserve">From a religious perspective, the assessment of van Rensburg’s prophetic claims depends largely on one’s theological understanding of prophecy and divine revelation. Those who believe in the possibility of contemporary prophecy are more likely to accept van Rensburg’s claims, while those who believe that biblical prophecy ended with the apostolic age are more likely to be skeptical.</w:t>
      </w:r>
    </w:p>
    <w:p>
      <w:pPr>
        <w:pStyle w:val="BodyText"/>
      </w:pPr>
      <w:r>
        <w:t xml:space="preserve">The theological assessment of van Rensburg’s prophecies also depends on their content and their consistency with biblical teaching. Van Rensburg’s strong biblical foundation and his emphasis on divine judgment and redemption are consistent with traditional Christian prophetic themes, which may support the authenticity of his prophetic calling from a theological perspective.</w:t>
      </w:r>
    </w:p>
    <w:p>
      <w:pPr>
        <w:pStyle w:val="BodyText"/>
      </w:pPr>
      <w:r>
        <w:t xml:space="preserve">However, the political and nationalist dimensions of van Rensburg’s prophecies raise questions about whether they reflect divine revelation or human political aspirations. The close association between van Rensburg’s visions and Afrikaner political goals may suggest that his prophecies were influenced by cultural and political factors rather than divine inspiration.</w:t>
      </w:r>
    </w:p>
    <w:p>
      <w:pPr>
        <w:pStyle w:val="Heading3"/>
      </w:pPr>
      <w:bookmarkStart w:id="90" w:name="academic-and-scholarly-assessment"/>
      <w:r>
        <w:t xml:space="preserve">9.5 Academic and Scholarly Assessment</w:t>
      </w:r>
      <w:bookmarkEnd w:id="90"/>
    </w:p>
    <w:p>
      <w:pPr>
        <w:pStyle w:val="FirstParagraph"/>
      </w:pPr>
      <w:r>
        <w:t xml:space="preserve">Academic scholars have generally approached van Rensburg’s prophetic claims with skepticism, viewing them as examples of folk belief and cultural mythology rather than genuine prophetic revelation. The lack of clear criteria for prophetic validation and the problems associated with retrospective interpretation make it difficult to assess van Rensburg’s claims using standard academic methodologies.</w:t>
      </w:r>
    </w:p>
    <w:p>
      <w:pPr>
        <w:pStyle w:val="BodyText"/>
      </w:pPr>
      <w:r>
        <w:t xml:space="preserve">However, some scholars have recognized the historical and cultural significance of van Rensburg’s prophetic legacy, regardless of questions about the authenticity of his prophetic abilities. Professor J.I. de Wet’s classification of van Rensburg as</w:t>
      </w:r>
      <w:r>
        <w:t xml:space="preserve"> </w:t>
      </w:r>
      <w:r>
        <w:t xml:space="preserve">“</w:t>
      </w:r>
      <w:r>
        <w:t xml:space="preserve">a bearer of an Apocalypse more than being a prophet</w:t>
      </w:r>
      <w:r>
        <w:t xml:space="preserve">”</w:t>
      </w:r>
      <w:r>
        <w:t xml:space="preserve"> </w:t>
      </w:r>
      <w:r>
        <w:t xml:space="preserve">reflects an academic attempt to understand van Rensburg’s role within the broader context of apocalyptic and prophetic traditions [47].</w:t>
      </w:r>
    </w:p>
    <w:p>
      <w:pPr>
        <w:pStyle w:val="BodyText"/>
      </w:pPr>
      <w:r>
        <w:t xml:space="preserve">The scholarly assessment of van Rensburg’s legacy has also focused on his influence on South African political and religious discourse. Regardless of questions about the accuracy of his prophecies, van Rensburg’s impact on Afrikaner culture and politics is undeniable and represents an important aspect of South African intellectual and cultural history.</w:t>
      </w:r>
    </w:p>
    <w:p>
      <w:pPr>
        <w:pStyle w:val="Heading2"/>
      </w:pPr>
      <w:bookmarkStart w:id="91" w:name="conclusion"/>
      <w:r>
        <w:t xml:space="preserve">10. Conclusion</w:t>
      </w:r>
      <w:bookmarkEnd w:id="91"/>
    </w:p>
    <w:p>
      <w:pPr>
        <w:pStyle w:val="FirstParagraph"/>
      </w:pPr>
      <w:r>
        <w:t xml:space="preserve">This comprehensive study of Siener van Rensburg reveals a complex figure whose influence on South African history and culture extends far beyond the simple question of whether his prophetic claims were accurate. Van Rensburg’s life and prophetic ministry illuminate important aspects of Afrikaner religious and political culture during a crucial period in South African history.</w:t>
      </w:r>
    </w:p>
    <w:p>
      <w:pPr>
        <w:pStyle w:val="Heading3"/>
      </w:pPr>
      <w:bookmarkStart w:id="92" w:name="key-findings"/>
      <w:r>
        <w:t xml:space="preserve">10.1 Key Findings</w:t>
      </w:r>
      <w:bookmarkEnd w:id="92"/>
    </w:p>
    <w:p>
      <w:pPr>
        <w:pStyle w:val="FirstParagraph"/>
      </w:pPr>
      <w:r>
        <w:t xml:space="preserve">Several key findings emerge from this research:</w:t>
      </w:r>
    </w:p>
    <w:p>
      <w:pPr>
        <w:pStyle w:val="BodyText"/>
      </w:pPr>
      <w:r>
        <w:rPr>
          <w:b/>
        </w:rPr>
        <w:t xml:space="preserve">The Interpretation Question:</w:t>
      </w:r>
      <w:r>
        <w:t xml:space="preserve"> </w:t>
      </w:r>
      <w:r>
        <w:t xml:space="preserve">Perhaps the most significant finding is that van Rensburg himself rarely interpreted his own visions, leaving this task to others. This discovery fundamentally alters our understanding of his prophetic methodology and raises important questions about the attribution of interpretative authority in prophetic traditions.</w:t>
      </w:r>
    </w:p>
    <w:p>
      <w:pPr>
        <w:pStyle w:val="BodyText"/>
      </w:pPr>
      <w:r>
        <w:rPr>
          <w:b/>
        </w:rPr>
        <w:t xml:space="preserve">The Symbolic Nature of Prophecy:</w:t>
      </w:r>
      <w:r>
        <w:t xml:space="preserve"> </w:t>
      </w:r>
      <w:r>
        <w:t xml:space="preserve">Van Rensburg’s visions were consistently symbolic and required interpretation to be understood. This symbolic character gave his prophecies a</w:t>
      </w:r>
      <w:r>
        <w:t xml:space="preserve"> </w:t>
      </w:r>
      <w:r>
        <w:t xml:space="preserve">“</w:t>
      </w:r>
      <w:r>
        <w:t xml:space="preserve">Delphic</w:t>
      </w:r>
      <w:r>
        <w:t xml:space="preserve">”</w:t>
      </w:r>
      <w:r>
        <w:t xml:space="preserve"> </w:t>
      </w:r>
      <w:r>
        <w:t xml:space="preserve">quality that allowed for multiple interpretations and contributed to their continued relevance across different historical periods.</w:t>
      </w:r>
    </w:p>
    <w:p>
      <w:pPr>
        <w:pStyle w:val="BodyText"/>
      </w:pPr>
      <w:r>
        <w:rPr>
          <w:b/>
        </w:rPr>
        <w:t xml:space="preserve">Contemporary Validation:</w:t>
      </w:r>
      <w:r>
        <w:t xml:space="preserve"> </w:t>
      </w:r>
      <w:r>
        <w:t xml:space="preserve">Van Rensburg’s prophetic abilities received significant validation from contemporary military and political leaders, including formal parliamentary testimony by prominent statesmen. This official recognition indicates that his prophetic claims were taken seriously by the South African establishment.</w:t>
      </w:r>
    </w:p>
    <w:p>
      <w:pPr>
        <w:pStyle w:val="BodyText"/>
      </w:pPr>
      <w:r>
        <w:rPr>
          <w:b/>
        </w:rPr>
        <w:t xml:space="preserve">Cultural and Political Significance:</w:t>
      </w:r>
      <w:r>
        <w:t xml:space="preserve"> </w:t>
      </w:r>
      <w:r>
        <w:t xml:space="preserve">Regardless of questions about prophetic accuracy, van Rensburg’s visions played an important role in Afrikaner political and religious discourse. His prophecies provided religious validation for political aspirations and helped to maintain cultural identity during periods of crisis.</w:t>
      </w:r>
    </w:p>
    <w:p>
      <w:pPr>
        <w:pStyle w:val="BodyText"/>
      </w:pPr>
      <w:r>
        <w:rPr>
          <w:b/>
        </w:rPr>
        <w:t xml:space="preserve">Documentation Challenges:</w:t>
      </w:r>
      <w:r>
        <w:t xml:space="preserve"> </w:t>
      </w:r>
      <w:r>
        <w:t xml:space="preserve">The preservation of van Rensburg’s prophetic legacy faced significant challenges, including the loss and recovery of primary documents and government suppression during World War II. These challenges highlight the precarious nature of historical preservation and the political sensitivities surrounding prophetic discourse.</w:t>
      </w:r>
    </w:p>
    <w:p>
      <w:pPr>
        <w:pStyle w:val="Heading3"/>
      </w:pPr>
      <w:bookmarkStart w:id="93" w:name="X70aae4c67d852a71d77c46917a6a9abdfac6b49"/>
      <w:r>
        <w:t xml:space="preserve">10.2 Implications for Understanding Prophetic Traditions</w:t>
      </w:r>
      <w:bookmarkEnd w:id="93"/>
    </w:p>
    <w:p>
      <w:pPr>
        <w:pStyle w:val="FirstParagraph"/>
      </w:pPr>
      <w:r>
        <w:t xml:space="preserve">This study has broader implications for understanding how prophetic traditions function within specific cultural and historical contexts. Van Rensburg’s case demonstrates that the meaning and significance of prophetic utterances often depend as much on the interpretative community as on the prophet himself.</w:t>
      </w:r>
    </w:p>
    <w:p>
      <w:pPr>
        <w:pStyle w:val="BodyText"/>
      </w:pPr>
      <w:r>
        <w:t xml:space="preserve">The collaborative nature of prophetic interpretation, revealed in van Rensburg’s case, suggests that prophecy should be understood as a social and cultural phenomenon rather than simply as individual religious experience. The community of interpreters plays a crucial role in determining the meaning and application of prophetic visions.</w:t>
      </w:r>
    </w:p>
    <w:p>
      <w:pPr>
        <w:pStyle w:val="Heading3"/>
      </w:pPr>
      <w:bookmarkStart w:id="94" w:name="historical-and-cultural-legacy"/>
      <w:r>
        <w:t xml:space="preserve">10.3 Historical and Cultural Legacy</w:t>
      </w:r>
      <w:bookmarkEnd w:id="94"/>
    </w:p>
    <w:p>
      <w:pPr>
        <w:pStyle w:val="FirstParagraph"/>
      </w:pPr>
      <w:r>
        <w:t xml:space="preserve">Van Rensburg’s legacy continues to influence South African political and religious discourse more than a century after his birth. His prophecies remain subjects of interpretation and debate, and his influence on Afrikaner culture and identity persists despite the dramatic political changes that have occurred in South Africa since his death.</w:t>
      </w:r>
    </w:p>
    <w:p>
      <w:pPr>
        <w:pStyle w:val="BodyText"/>
      </w:pPr>
      <w:r>
        <w:t xml:space="preserve">The enduring interest in van Rensburg’s prophecies reflects their continued relevance for those seeking to understand South Africa’s past and future. Whether viewed as genuine prophetic revelation or as cultural mythology, van Rensburg’s visions provide insight into the hopes, fears, and aspirations of the Afrikaner community during a crucial period in South African history.</w:t>
      </w:r>
    </w:p>
    <w:p>
      <w:pPr>
        <w:pStyle w:val="Heading3"/>
      </w:pPr>
      <w:bookmarkStart w:id="95" w:name="areas-for-future-research"/>
      <w:r>
        <w:t xml:space="preserve">10.4 Areas for Future Research</w:t>
      </w:r>
      <w:bookmarkEnd w:id="95"/>
    </w:p>
    <w:p>
      <w:pPr>
        <w:pStyle w:val="FirstParagraph"/>
      </w:pPr>
      <w:r>
        <w:t xml:space="preserve">This study suggests several areas where future research could contribute to our understanding of van Rensburg and his prophetic legacy:</w:t>
      </w:r>
    </w:p>
    <w:p>
      <w:pPr>
        <w:pStyle w:val="BodyText"/>
      </w:pPr>
      <w:r>
        <w:rPr>
          <w:b/>
        </w:rPr>
        <w:t xml:space="preserve">Comparative Prophetic Studies:</w:t>
      </w:r>
      <w:r>
        <w:t xml:space="preserve"> </w:t>
      </w:r>
      <w:r>
        <w:t xml:space="preserve">Van Rensburg’s prophetic methodology could be compared with other prophetic traditions to better understand the universal and particular aspects of prophetic experience and interpretation.</w:t>
      </w:r>
    </w:p>
    <w:p>
      <w:pPr>
        <w:pStyle w:val="BodyText"/>
      </w:pPr>
      <w:r>
        <w:rPr>
          <w:b/>
        </w:rPr>
        <w:t xml:space="preserve">Psychological and Neurological Studies:</w:t>
      </w:r>
      <w:r>
        <w:t xml:space="preserve"> </w:t>
      </w:r>
      <w:r>
        <w:t xml:space="preserve">Further research into the psychological and neurological aspects of van Rensburg’s visionary experiences could provide insight into the mechanisms underlying prophetic consciousness.</w:t>
      </w:r>
    </w:p>
    <w:p>
      <w:pPr>
        <w:pStyle w:val="BodyText"/>
      </w:pPr>
      <w:r>
        <w:rPr>
          <w:b/>
        </w:rPr>
        <w:t xml:space="preserve">Political and Cultural Analysis:</w:t>
      </w:r>
      <w:r>
        <w:t xml:space="preserve"> </w:t>
      </w:r>
      <w:r>
        <w:t xml:space="preserve">Additional research into the political and cultural functions of van Rensburg’s prophecies could illuminate their role in Afrikaner nationalism and South African political development.</w:t>
      </w:r>
    </w:p>
    <w:p>
      <w:pPr>
        <w:pStyle w:val="BodyText"/>
      </w:pPr>
      <w:r>
        <w:rPr>
          <w:b/>
        </w:rPr>
        <w:t xml:space="preserve">Interpretative History:</w:t>
      </w:r>
      <w:r>
        <w:t xml:space="preserve"> </w:t>
      </w:r>
      <w:r>
        <w:t xml:space="preserve">A detailed study of how van Rensburg’s prophecies have been interpreted and reinterpreted over time could provide insight into the evolution of prophetic traditions and their adaptation to changing historical circumstances.</w:t>
      </w:r>
    </w:p>
    <w:p>
      <w:pPr>
        <w:pStyle w:val="Heading3"/>
      </w:pPr>
      <w:bookmarkStart w:id="96" w:name="final-assessment"/>
      <w:r>
        <w:t xml:space="preserve">10.5 Final Assessment</w:t>
      </w:r>
      <w:bookmarkEnd w:id="96"/>
    </w:p>
    <w:p>
      <w:pPr>
        <w:pStyle w:val="FirstParagraph"/>
      </w:pPr>
      <w:r>
        <w:t xml:space="preserve">Siener van Rensburg remains an enigmatic figure whose prophetic claims continue to generate both belief and skepticism. While questions about the accuracy of his prophecies may never be definitively resolved, his historical and cultural significance is undeniable. Van Rensburg’s life and prophetic ministry provide a window into the religious and political consciousness of early 20th-century South Africa and illuminate the complex relationships between prophecy, politics, and cultural identity.</w:t>
      </w:r>
    </w:p>
    <w:p>
      <w:pPr>
        <w:pStyle w:val="BodyText"/>
      </w:pPr>
      <w:r>
        <w:t xml:space="preserve">The study of van Rensburg’s prophetic legacy ultimately reveals as much about the communities that preserved and interpreted his visions as it does about the man himself. The collaborative nature of prophetic interpretation and the ongoing relevance of symbolic prophecy demonstrate the enduring human need for meaning and guidance in times of uncertainty and change.</w:t>
      </w:r>
    </w:p>
    <w:p>
      <w:pPr>
        <w:pStyle w:val="BodyText"/>
      </w:pPr>
      <w:r>
        <w:t xml:space="preserve">Whether viewed as genuine prophet or cultural phenomenon, Siener van Rensburg’s legacy continues to shape South African discourse and provides valuable insight into the role of prophetic traditions in human culture and history. His story reminds us that the significance of prophetic claims often lies not in their literal accuracy but in their capacity to inspire, guide, and provide meaning for those who believe in their divine origin.</w:t>
      </w:r>
    </w:p>
    <w:p>
      <w:pPr>
        <w:pStyle w:val="Heading2"/>
      </w:pPr>
      <w:bookmarkStart w:id="97" w:name="references"/>
      <w:r>
        <w:t xml:space="preserve">11. References</w:t>
      </w:r>
      <w:bookmarkEnd w:id="97"/>
    </w:p>
    <w:p>
      <w:pPr>
        <w:pStyle w:val="FirstParagraph"/>
      </w:pPr>
      <w:r>
        <w:t xml:space="preserve">[1] Wikipedia.</w:t>
      </w:r>
      <w:r>
        <w:t xml:space="preserve"> </w:t>
      </w:r>
      <w:r>
        <w:t xml:space="preserve">“</w:t>
      </w:r>
      <w:r>
        <w:t xml:space="preserve">Siener van Rensburg.</w:t>
      </w:r>
      <w:r>
        <w:t xml:space="preserve">”</w:t>
      </w:r>
      <w:r>
        <w:t xml:space="preserve"> </w:t>
      </w:r>
      <w:r>
        <w:t xml:space="preserve">https://en.wikipedia.org/wiki/Siener_van_Rensburg</w:t>
      </w:r>
    </w:p>
    <w:p>
      <w:pPr>
        <w:pStyle w:val="BodyText"/>
      </w:pPr>
      <w:r>
        <w:t xml:space="preserve">[2] Ibid.</w:t>
      </w:r>
    </w:p>
    <w:p>
      <w:pPr>
        <w:pStyle w:val="BodyText"/>
      </w:pPr>
      <w:r>
        <w:t xml:space="preserve">[3] Ibid.</w:t>
      </w:r>
    </w:p>
    <w:p>
      <w:pPr>
        <w:pStyle w:val="BodyText"/>
      </w:pPr>
      <w:r>
        <w:t xml:space="preserve">[4] Heaven Awaits.</w:t>
      </w:r>
      <w:r>
        <w:t xml:space="preserve"> </w:t>
      </w:r>
      <w:r>
        <w:t xml:space="preserve">“</w:t>
      </w:r>
      <w:r>
        <w:t xml:space="preserve">Siener van Rensburg: Visions of the Future.</w:t>
      </w:r>
      <w:r>
        <w:t xml:space="preserve">”</w:t>
      </w:r>
      <w:r>
        <w:t xml:space="preserve"> </w:t>
      </w:r>
      <w:r>
        <w:t xml:space="preserve">https://heavenawaits.wordpress.com/siener-van-rensburg-visions-of-the-future/</w:t>
      </w:r>
    </w:p>
    <w:p>
      <w:pPr>
        <w:pStyle w:val="BodyText"/>
      </w:pPr>
      <w:r>
        <w:t xml:space="preserve">[5] Wikipedia.</w:t>
      </w:r>
      <w:r>
        <w:t xml:space="preserve"> </w:t>
      </w:r>
      <w:r>
        <w:t xml:space="preserve">“</w:t>
      </w:r>
      <w:r>
        <w:t xml:space="preserve">Siener van Rensburg.</w:t>
      </w:r>
      <w:r>
        <w:t xml:space="preserve">”</w:t>
      </w:r>
    </w:p>
    <w:p>
      <w:pPr>
        <w:pStyle w:val="BodyText"/>
      </w:pPr>
      <w:r>
        <w:t xml:space="preserve">[6] Ibid.</w:t>
      </w:r>
    </w:p>
    <w:p>
      <w:pPr>
        <w:pStyle w:val="BodyText"/>
      </w:pPr>
      <w:r>
        <w:t xml:space="preserve">[7] Ibid.</w:t>
      </w:r>
    </w:p>
    <w:p>
      <w:pPr>
        <w:pStyle w:val="BodyText"/>
      </w:pPr>
      <w:r>
        <w:t xml:space="preserve">[8] Ibid.</w:t>
      </w:r>
    </w:p>
    <w:p>
      <w:pPr>
        <w:pStyle w:val="BodyText"/>
      </w:pPr>
      <w:r>
        <w:t xml:space="preserve">[9] South African Military History Society.</w:t>
      </w:r>
      <w:r>
        <w:t xml:space="preserve"> </w:t>
      </w:r>
      <w:r>
        <w:t xml:space="preserve">“</w:t>
      </w:r>
      <w:r>
        <w:t xml:space="preserve">The Verdict of History.</w:t>
      </w:r>
      <w:r>
        <w:t xml:space="preserve">”</w:t>
      </w:r>
      <w:r>
        <w:t xml:space="preserve"> </w:t>
      </w:r>
      <w:r>
        <w:t xml:space="preserve">http://samilitaryhistory.org/vol022jo.html</w:t>
      </w:r>
    </w:p>
    <w:p>
      <w:pPr>
        <w:pStyle w:val="BodyText"/>
      </w:pPr>
      <w:r>
        <w:t xml:space="preserve">[10] Wikipedia.</w:t>
      </w:r>
      <w:r>
        <w:t xml:space="preserve"> </w:t>
      </w:r>
      <w:r>
        <w:t xml:space="preserve">“</w:t>
      </w:r>
      <w:r>
        <w:t xml:space="preserve">Siener van Rensburg.</w:t>
      </w:r>
      <w:r>
        <w:t xml:space="preserve">”</w:t>
      </w:r>
    </w:p>
    <w:p>
      <w:pPr>
        <w:pStyle w:val="BodyText"/>
      </w:pPr>
      <w:r>
        <w:t xml:space="preserve">[11] Ibid.</w:t>
      </w:r>
    </w:p>
    <w:p>
      <w:pPr>
        <w:pStyle w:val="BodyText"/>
      </w:pPr>
      <w:r>
        <w:t xml:space="preserve">[12] South African Military History Society.</w:t>
      </w:r>
      <w:r>
        <w:t xml:space="preserve"> </w:t>
      </w:r>
      <w:r>
        <w:t xml:space="preserve">“</w:t>
      </w:r>
      <w:r>
        <w:t xml:space="preserve">The Verdict of History.</w:t>
      </w:r>
      <w:r>
        <w:t xml:space="preserve">”</w:t>
      </w:r>
    </w:p>
    <w:p>
      <w:pPr>
        <w:pStyle w:val="BodyText"/>
      </w:pPr>
      <w:r>
        <w:t xml:space="preserve">[13] Ibid.</w:t>
      </w:r>
    </w:p>
    <w:p>
      <w:pPr>
        <w:pStyle w:val="BodyText"/>
      </w:pPr>
      <w:r>
        <w:t xml:space="preserve">[14] Ibid.</w:t>
      </w:r>
    </w:p>
    <w:p>
      <w:pPr>
        <w:pStyle w:val="BodyText"/>
      </w:pPr>
      <w:r>
        <w:t xml:space="preserve">[15] Wikipedia.</w:t>
      </w:r>
      <w:r>
        <w:t xml:space="preserve"> </w:t>
      </w:r>
      <w:r>
        <w:t xml:space="preserve">“</w:t>
      </w:r>
      <w:r>
        <w:t xml:space="preserve">Siener van Rensburg.</w:t>
      </w:r>
      <w:r>
        <w:t xml:space="preserve">”</w:t>
      </w:r>
    </w:p>
    <w:p>
      <w:pPr>
        <w:pStyle w:val="BodyText"/>
      </w:pPr>
      <w:r>
        <w:t xml:space="preserve">[16] South African Military History Society.</w:t>
      </w:r>
      <w:r>
        <w:t xml:space="preserve"> </w:t>
      </w:r>
      <w:r>
        <w:t xml:space="preserve">“</w:t>
      </w:r>
      <w:r>
        <w:t xml:space="preserve">The Verdict of History.</w:t>
      </w:r>
      <w:r>
        <w:t xml:space="preserve">”</w:t>
      </w:r>
    </w:p>
    <w:p>
      <w:pPr>
        <w:pStyle w:val="BodyText"/>
      </w:pPr>
      <w:r>
        <w:t xml:space="preserve">[17] Heaven Awaits.</w:t>
      </w:r>
      <w:r>
        <w:t xml:space="preserve"> </w:t>
      </w:r>
      <w:r>
        <w:t xml:space="preserve">“</w:t>
      </w:r>
      <w:r>
        <w:t xml:space="preserve">Siener van Rensburg: Visions of the Future.</w:t>
      </w:r>
      <w:r>
        <w:t xml:space="preserve">”</w:t>
      </w:r>
    </w:p>
    <w:p>
      <w:pPr>
        <w:pStyle w:val="BodyText"/>
      </w:pPr>
      <w:r>
        <w:t xml:space="preserve">[18] Archive.org.</w:t>
      </w:r>
      <w:r>
        <w:t xml:space="preserve"> </w:t>
      </w:r>
      <w:r>
        <w:t xml:space="preserve">“</w:t>
      </w:r>
      <w:r>
        <w:t xml:space="preserve">Full text of Nikolaas van Rensburg + Voice of Prophet.</w:t>
      </w:r>
      <w:r>
        <w:t xml:space="preserve">”</w:t>
      </w:r>
      <w:r>
        <w:t xml:space="preserve"> </w:t>
      </w:r>
      <w:r>
        <w:t xml:space="preserve">https://archive.org/stream/VanRensburg/Van%20Rensburg_djvu.txt</w:t>
      </w:r>
    </w:p>
    <w:p>
      <w:pPr>
        <w:pStyle w:val="BodyText"/>
      </w:pPr>
      <w:r>
        <w:t xml:space="preserve">[19] Ibid.</w:t>
      </w:r>
    </w:p>
    <w:p>
      <w:pPr>
        <w:pStyle w:val="BodyText"/>
      </w:pPr>
      <w:r>
        <w:t xml:space="preserve">[20] Ibid.</w:t>
      </w:r>
    </w:p>
    <w:p>
      <w:pPr>
        <w:pStyle w:val="BodyText"/>
      </w:pPr>
      <w:r>
        <w:t xml:space="preserve">[21] Wikipedia.</w:t>
      </w:r>
      <w:r>
        <w:t xml:space="preserve"> </w:t>
      </w:r>
      <w:r>
        <w:t xml:space="preserve">“</w:t>
      </w:r>
      <w:r>
        <w:t xml:space="preserve">Siener van Rensburg.</w:t>
      </w:r>
      <w:r>
        <w:t xml:space="preserve">”</w:t>
      </w:r>
    </w:p>
    <w:p>
      <w:pPr>
        <w:pStyle w:val="BodyText"/>
      </w:pPr>
      <w:r>
        <w:t xml:space="preserve">[22] Ibid.</w:t>
      </w:r>
    </w:p>
    <w:p>
      <w:pPr>
        <w:pStyle w:val="BodyText"/>
      </w:pPr>
      <w:r>
        <w:t xml:space="preserve">[23] South African Military History Society.</w:t>
      </w:r>
      <w:r>
        <w:t xml:space="preserve"> </w:t>
      </w:r>
      <w:r>
        <w:t xml:space="preserve">“</w:t>
      </w:r>
      <w:r>
        <w:t xml:space="preserve">The Verdict of History.</w:t>
      </w:r>
      <w:r>
        <w:t xml:space="preserve">”</w:t>
      </w:r>
    </w:p>
    <w:p>
      <w:pPr>
        <w:pStyle w:val="BodyText"/>
      </w:pPr>
      <w:r>
        <w:t xml:space="preserve">[24] Ibid.</w:t>
      </w:r>
    </w:p>
    <w:p>
      <w:pPr>
        <w:pStyle w:val="BodyText"/>
      </w:pPr>
      <w:r>
        <w:t xml:space="preserve">[25] YouTube.</w:t>
      </w:r>
      <w:r>
        <w:t xml:space="preserve"> </w:t>
      </w:r>
      <w:r>
        <w:t xml:space="preserve">“</w:t>
      </w:r>
      <w:r>
        <w:t xml:space="preserve">Boer Prophet Siener van Rensburg - Part 8.</w:t>
      </w:r>
      <w:r>
        <w:t xml:space="preserve">”</w:t>
      </w:r>
      <w:r>
        <w:t xml:space="preserve"> </w:t>
      </w:r>
      <w:r>
        <w:t xml:space="preserve">https://www.youtube.com/watch?v=gQdrzIYskWc</w:t>
      </w:r>
    </w:p>
    <w:p>
      <w:pPr>
        <w:pStyle w:val="BodyText"/>
      </w:pPr>
      <w:r>
        <w:t xml:space="preserve">[26] End Time Manna.</w:t>
      </w:r>
      <w:r>
        <w:t xml:space="preserve"> </w:t>
      </w:r>
      <w:r>
        <w:t xml:space="preserve">“</w:t>
      </w:r>
      <w:r>
        <w:t xml:space="preserve">Nicolaas</w:t>
      </w:r>
      <w:r>
        <w:t xml:space="preserve"> </w:t>
      </w:r>
      <w:r>
        <w:t xml:space="preserve">‘</w:t>
      </w:r>
      <w:r>
        <w:t xml:space="preserve">Siener</w:t>
      </w:r>
      <w:r>
        <w:t xml:space="preserve">’</w:t>
      </w:r>
      <w:r>
        <w:t xml:space="preserve"> </w:t>
      </w:r>
      <w:r>
        <w:t xml:space="preserve">van Rensburg - from South Africa (1864-1926).</w:t>
      </w:r>
      <w:r>
        <w:t xml:space="preserve">”</w:t>
      </w:r>
      <w:r>
        <w:t xml:space="preserve"> </w:t>
      </w:r>
      <w:r>
        <w:t xml:space="preserve">https://www.endtimemanna.org/magnusson/Data/Nicolaas_Siener_van_Rensburg_End_time_Prophecies.pdf</w:t>
      </w:r>
    </w:p>
    <w:p>
      <w:pPr>
        <w:pStyle w:val="BodyText"/>
      </w:pPr>
      <w:r>
        <w:t xml:space="preserve">[27] Ibid.</w:t>
      </w:r>
    </w:p>
    <w:p>
      <w:pPr>
        <w:pStyle w:val="BodyText"/>
      </w:pPr>
      <w:r>
        <w:t xml:space="preserve">[28] Wikipedia.</w:t>
      </w:r>
      <w:r>
        <w:t xml:space="preserve"> </w:t>
      </w:r>
      <w:r>
        <w:t xml:space="preserve">“</w:t>
      </w:r>
      <w:r>
        <w:t xml:space="preserve">Siener van Rensburg.</w:t>
      </w:r>
      <w:r>
        <w:t xml:space="preserve">”</w:t>
      </w:r>
    </w:p>
    <w:p>
      <w:pPr>
        <w:pStyle w:val="BodyText"/>
      </w:pPr>
      <w:r>
        <w:t xml:space="preserve">[29] South African Military History Society.</w:t>
      </w:r>
      <w:r>
        <w:t xml:space="preserve"> </w:t>
      </w:r>
      <w:r>
        <w:t xml:space="preserve">“</w:t>
      </w:r>
      <w:r>
        <w:t xml:space="preserve">The Verdict of History.</w:t>
      </w:r>
      <w:r>
        <w:t xml:space="preserve">”</w:t>
      </w:r>
    </w:p>
    <w:p>
      <w:pPr>
        <w:pStyle w:val="BodyText"/>
      </w:pPr>
      <w:r>
        <w:t xml:space="preserve">[30] Ibid.</w:t>
      </w:r>
    </w:p>
    <w:p>
      <w:pPr>
        <w:pStyle w:val="BodyText"/>
      </w:pPr>
      <w:r>
        <w:t xml:space="preserve">[31] Heaven Awaits.</w:t>
      </w:r>
      <w:r>
        <w:t xml:space="preserve"> </w:t>
      </w:r>
      <w:r>
        <w:t xml:space="preserve">“</w:t>
      </w:r>
      <w:r>
        <w:t xml:space="preserve">Siener van Rensburg: Visions of the Future.</w:t>
      </w:r>
      <w:r>
        <w:t xml:space="preserve">”</w:t>
      </w:r>
    </w:p>
    <w:p>
      <w:pPr>
        <w:pStyle w:val="BodyText"/>
      </w:pPr>
      <w:r>
        <w:t xml:space="preserve">[32] Quora.</w:t>
      </w:r>
      <w:r>
        <w:t xml:space="preserve"> </w:t>
      </w:r>
      <w:r>
        <w:t xml:space="preserve">“</w:t>
      </w:r>
      <w:r>
        <w:t xml:space="preserve">What did the South African prophet named Siener van Rensburg mean on his death bed…</w:t>
      </w:r>
      <w:r>
        <w:t xml:space="preserve">”</w:t>
      </w:r>
      <w:r>
        <w:t xml:space="preserve"> </w:t>
      </w:r>
      <w:r>
        <w:t xml:space="preserve">https://www.quora.com/What-did-the-South-African-prophet-named-Siener-van-Rensburg-mean-on-his-death-bed-when-he-said-ek-sien-die-vierkleur-weer-wapper-Will-the-Boere-have-their-own-freedom-and-country-again-in-the-future</w:t>
      </w:r>
    </w:p>
    <w:p>
      <w:pPr>
        <w:pStyle w:val="BodyText"/>
      </w:pPr>
      <w:r>
        <w:t xml:space="preserve">[33] Reddit.</w:t>
      </w:r>
      <w:r>
        <w:t xml:space="preserve"> </w:t>
      </w:r>
      <w:r>
        <w:t xml:space="preserve">“</w:t>
      </w:r>
      <w:r>
        <w:t xml:space="preserve">What are the thoughts of this community on Siener Van Rensburg?</w:t>
      </w:r>
      <w:r>
        <w:t xml:space="preserve">”</w:t>
      </w:r>
      <w:r>
        <w:t xml:space="preserve"> </w:t>
      </w:r>
      <w:r>
        <w:t xml:space="preserve">https://www.reddit.com/r/southafrica/comments/dze38h/what_are_the_thoughts_of_this_community_on_siener/</w:t>
      </w:r>
    </w:p>
    <w:p>
      <w:pPr>
        <w:pStyle w:val="BodyText"/>
      </w:pPr>
      <w:r>
        <w:t xml:space="preserve">[34] End Time Manna.</w:t>
      </w:r>
      <w:r>
        <w:t xml:space="preserve"> </w:t>
      </w:r>
      <w:r>
        <w:t xml:space="preserve">“</w:t>
      </w:r>
      <w:r>
        <w:t xml:space="preserve">Nicolaas</w:t>
      </w:r>
      <w:r>
        <w:t xml:space="preserve"> </w:t>
      </w:r>
      <w:r>
        <w:t xml:space="preserve">‘</w:t>
      </w:r>
      <w:r>
        <w:t xml:space="preserve">Siener</w:t>
      </w:r>
      <w:r>
        <w:t xml:space="preserve">’</w:t>
      </w:r>
      <w:r>
        <w:t xml:space="preserve"> </w:t>
      </w:r>
      <w:r>
        <w:t xml:space="preserve">van Rensburg - from South Africa (1864-1926).</w:t>
      </w:r>
      <w:r>
        <w:t xml:space="preserve">”</w:t>
      </w:r>
    </w:p>
    <w:p>
      <w:pPr>
        <w:pStyle w:val="BodyText"/>
      </w:pPr>
      <w:r>
        <w:t xml:space="preserve">[35] Ibid.</w:t>
      </w:r>
    </w:p>
    <w:p>
      <w:pPr>
        <w:pStyle w:val="BodyText"/>
      </w:pPr>
      <w:r>
        <w:t xml:space="preserve">[36] Heaven Awaits.</w:t>
      </w:r>
      <w:r>
        <w:t xml:space="preserve"> </w:t>
      </w:r>
      <w:r>
        <w:t xml:space="preserve">“</w:t>
      </w:r>
      <w:r>
        <w:t xml:space="preserve">Siener van Rensburg: Visions of the Future.</w:t>
      </w:r>
      <w:r>
        <w:t xml:space="preserve">”</w:t>
      </w:r>
    </w:p>
    <w:p>
      <w:pPr>
        <w:pStyle w:val="BodyText"/>
      </w:pPr>
      <w:r>
        <w:t xml:space="preserve">[37] End Time Manna.</w:t>
      </w:r>
      <w:r>
        <w:t xml:space="preserve"> </w:t>
      </w:r>
      <w:r>
        <w:t xml:space="preserve">“</w:t>
      </w:r>
      <w:r>
        <w:t xml:space="preserve">Nicolaas</w:t>
      </w:r>
      <w:r>
        <w:t xml:space="preserve"> </w:t>
      </w:r>
      <w:r>
        <w:t xml:space="preserve">‘</w:t>
      </w:r>
      <w:r>
        <w:t xml:space="preserve">Siener</w:t>
      </w:r>
      <w:r>
        <w:t xml:space="preserve">’</w:t>
      </w:r>
      <w:r>
        <w:t xml:space="preserve"> </w:t>
      </w:r>
      <w:r>
        <w:t xml:space="preserve">van Rensburg - from South Africa (1864-1926).</w:t>
      </w:r>
      <w:r>
        <w:t xml:space="preserve">”</w:t>
      </w:r>
    </w:p>
    <w:p>
      <w:pPr>
        <w:pStyle w:val="BodyText"/>
      </w:pPr>
      <w:r>
        <w:t xml:space="preserve">[38] Ibid.</w:t>
      </w:r>
    </w:p>
    <w:p>
      <w:pPr>
        <w:pStyle w:val="BodyText"/>
      </w:pPr>
      <w:r>
        <w:t xml:space="preserve">[39] Heaven Awaits.</w:t>
      </w:r>
      <w:r>
        <w:t xml:space="preserve"> </w:t>
      </w:r>
      <w:r>
        <w:t xml:space="preserve">“</w:t>
      </w:r>
      <w:r>
        <w:t xml:space="preserve">Siener van Rensburg: Visions of the Future.</w:t>
      </w:r>
      <w:r>
        <w:t xml:space="preserve">”</w:t>
      </w:r>
    </w:p>
    <w:p>
      <w:pPr>
        <w:pStyle w:val="BodyText"/>
      </w:pPr>
      <w:r>
        <w:t xml:space="preserve">[40] End Time Manna.</w:t>
      </w:r>
      <w:r>
        <w:t xml:space="preserve"> </w:t>
      </w:r>
      <w:r>
        <w:t xml:space="preserve">“</w:t>
      </w:r>
      <w:r>
        <w:t xml:space="preserve">Nicolaas</w:t>
      </w:r>
      <w:r>
        <w:t xml:space="preserve"> </w:t>
      </w:r>
      <w:r>
        <w:t xml:space="preserve">‘</w:t>
      </w:r>
      <w:r>
        <w:t xml:space="preserve">Siener</w:t>
      </w:r>
      <w:r>
        <w:t xml:space="preserve">’</w:t>
      </w:r>
      <w:r>
        <w:t xml:space="preserve"> </w:t>
      </w:r>
      <w:r>
        <w:t xml:space="preserve">van Rensburg - from South Africa (1864-1926).</w:t>
      </w:r>
      <w:r>
        <w:t xml:space="preserve">”</w:t>
      </w:r>
    </w:p>
    <w:p>
      <w:pPr>
        <w:pStyle w:val="BodyText"/>
      </w:pPr>
      <w:r>
        <w:t xml:space="preserve">[41] Heaven Awaits.</w:t>
      </w:r>
      <w:r>
        <w:t xml:space="preserve"> </w:t>
      </w:r>
      <w:r>
        <w:t xml:space="preserve">“</w:t>
      </w:r>
      <w:r>
        <w:t xml:space="preserve">Siener van Rensburg: Visions of the Future.</w:t>
      </w:r>
      <w:r>
        <w:t xml:space="preserve">”</w:t>
      </w:r>
    </w:p>
    <w:p>
      <w:pPr>
        <w:pStyle w:val="BodyText"/>
      </w:pPr>
      <w:r>
        <w:t xml:space="preserve">[42] South African Military History Society.</w:t>
      </w:r>
      <w:r>
        <w:t xml:space="preserve"> </w:t>
      </w:r>
      <w:r>
        <w:t xml:space="preserve">“</w:t>
      </w:r>
      <w:r>
        <w:t xml:space="preserve">The Verdict of History.</w:t>
      </w:r>
      <w:r>
        <w:t xml:space="preserve">”</w:t>
      </w:r>
    </w:p>
    <w:p>
      <w:pPr>
        <w:pStyle w:val="BodyText"/>
      </w:pPr>
      <w:r>
        <w:t xml:space="preserve">[43] Wikipedia.</w:t>
      </w:r>
      <w:r>
        <w:t xml:space="preserve"> </w:t>
      </w:r>
      <w:r>
        <w:t xml:space="preserve">“</w:t>
      </w:r>
      <w:r>
        <w:t xml:space="preserve">Siener van Rensburg.</w:t>
      </w:r>
      <w:r>
        <w:t xml:space="preserve">”</w:t>
      </w:r>
    </w:p>
    <w:p>
      <w:pPr>
        <w:pStyle w:val="BodyText"/>
      </w:pPr>
      <w:r>
        <w:t xml:space="preserve">[44] Ibid.</w:t>
      </w:r>
    </w:p>
    <w:p>
      <w:pPr>
        <w:pStyle w:val="BodyText"/>
      </w:pPr>
      <w:r>
        <w:t xml:space="preserve">[45] Heaven Awaits.</w:t>
      </w:r>
      <w:r>
        <w:t xml:space="preserve"> </w:t>
      </w:r>
      <w:r>
        <w:t xml:space="preserve">“</w:t>
      </w:r>
      <w:r>
        <w:t xml:space="preserve">Siener van Rensburg: Visions of the Future.</w:t>
      </w:r>
      <w:r>
        <w:t xml:space="preserve">”</w:t>
      </w:r>
    </w:p>
    <w:p>
      <w:pPr>
        <w:pStyle w:val="BodyText"/>
      </w:pPr>
      <w:r>
        <w:t xml:space="preserve">[46] Wikipedia.</w:t>
      </w:r>
      <w:r>
        <w:t xml:space="preserve"> </w:t>
      </w:r>
      <w:r>
        <w:t xml:space="preserve">“</w:t>
      </w:r>
      <w:r>
        <w:t xml:space="preserve">Siener van Rensburg.</w:t>
      </w:r>
      <w:r>
        <w:t xml:space="preserve">”</w:t>
      </w:r>
    </w:p>
    <w:p>
      <w:pPr>
        <w:pStyle w:val="BodyText"/>
      </w:pPr>
      <w:r>
        <w:t xml:space="preserve">[47] Archive.org.</w:t>
      </w:r>
      <w:r>
        <w:t xml:space="preserve"> </w:t>
      </w:r>
      <w:r>
        <w:t xml:space="preserve">“</w:t>
      </w:r>
      <w:r>
        <w:t xml:space="preserve">Full text of Nikolaas van Rensburg + Voice of Prophet.</w:t>
      </w:r>
      <w:r>
        <w:t xml:space="preserve">”</w:t>
      </w:r>
    </w:p>
    <w:p>
      <w:r>
        <w:pict>
          <v:rect style="width:0;height:1.5pt" o:hralign="center" o:hrstd="t" o:hr="t"/>
        </w:pict>
      </w:r>
    </w:p>
    <w:p>
      <w:pPr>
        <w:pStyle w:val="FirstParagraph"/>
      </w:pPr>
      <w:r>
        <w:rPr>
          <w:b/>
        </w:rPr>
        <w:t xml:space="preserve">About the Author:</w:t>
      </w:r>
      <w:r>
        <w:t xml:space="preserve"> </w:t>
      </w:r>
      <w:r>
        <w:t xml:space="preserve">This comprehensive study was conducted by Manus AI as part of an in-depth research project into South African prophetic traditions and their historical significance. The research draws from multiple primary and secondary sources to provide a balanced and scholarly assessment of Siener van Rensburg’s life and prophetic legacy.</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2025-07-22T07:17:00Z</dcterms:created>
  <dcterms:modified xsi:type="dcterms:W3CDTF">2025-07-22T07:17:00Z</dcterms:modified>
</cp:coreProperties>
</file>

<file path=docProps/custom.xml><?xml version="1.0" encoding="utf-8"?>
<Properties xmlns="http://schemas.openxmlformats.org/officeDocument/2006/custom-properties" xmlns:vt="http://schemas.openxmlformats.org/officeDocument/2006/docPropsVTypes"/>
</file>