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ФОРМУЛЯР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8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ОСНОВНЫЕ ХАРАКТЕРИСТИКИ</w:t>
      </w:r>
      <w:r>
        <w:tab/>
      </w:r>
      <w:r>
        <w:t xml:space="preserve">4</w:t>
      </w:r>
    </w:p>
    <w:p>
      <w:pPr>
        <w:pStyle w:val="TOC1"/>
      </w:pPr>
      <w:r>
        <w:t xml:space="preserve">3 КОМПЛЕКТНОСТЬ</w:t>
      </w:r>
      <w:r>
        <w:tab/>
      </w:r>
      <w:r>
        <w:t xml:space="preserve">5</w:t>
      </w:r>
    </w:p>
    <w:p>
      <w:pPr>
        <w:pStyle w:val="TOC1"/>
      </w:pPr>
      <w:r>
        <w:t xml:space="preserve">4 СВИДЕТЕЛЬСТВО О ПРИЁМКЕ</w:t>
      </w:r>
      <w:r>
        <w:tab/>
      </w:r>
      <w:r>
        <w:t xml:space="preserve">5</w:t>
      </w:r>
    </w:p>
    <w:p>
      <w:pPr>
        <w:pStyle w:val="TOC1"/>
      </w:pPr>
      <w:r>
        <w:t xml:space="preserve">5 ГАРАНТИИ</w:t>
      </w:r>
      <w:r>
        <w:tab/>
      </w:r>
      <w:r>
        <w:t xml:space="preserve">6</w:t>
      </w:r>
    </w:p>
    <w:p>
      <w:pPr>
        <w:pStyle w:val="TOC1"/>
      </w:pPr>
      <w:r>
        <w:t xml:space="preserve">6 СВЕДЕНИЯ О ХРАНЕНИИ И КОНСЕРВАЦИИ</w:t>
      </w:r>
      <w:r>
        <w:tab/>
      </w:r>
      <w:r>
        <w:t xml:space="preserve">6</w:t>
      </w:r>
    </w:p>
    <w:p>
      <w:pPr>
        <w:pStyle w:val="TOC1"/>
      </w:pPr>
      <w:r>
        <w:t xml:space="preserve">7 УЧЁТ ЭКСПЛУАТАЦИИ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Основные сведения</w:t>
      </w:r>
    </w:p>
    <w:tbl>
      <w:tblPr>
        <w:tblStyle w:val="TableGrid"/>
        <w:tblW w:w="9354" w:type="dxa"/>
        <w:tblLayout w:type="fixed"/>
      </w:tblPr>
      <w:tblGrid>
        <w:gridCol w:w="3037"/>
        <w:gridCol w:w="6316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Наименование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«Детективная доска» (Detective Board)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 (регистрационный номер)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 (присваивается организацией)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Версия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состояние репозитория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, коммит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Кандидат поставки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тег rc4, коммит 76f45ad, 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detective-board-offline-rc4.tar</w:t>
            </w:r>
            <w:r>
              <w:rPr>
                <w:sz w:val="24"/>
                <w:szCs w:val="24"/>
              </w:rPr>
              <w:t xml:space="preserve"> (6,2 ГБ)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Правообладатель, разработчик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Лицензия программы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: файл лицензии на проект в корне репозитория не найден; лицензии корпуса и сторонних компонентов – 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data/LICENSES.md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THIRD_PARTY_NOTICES.md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Дата изготовления экземпляра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Основные характеристики</w:t>
      </w:r>
    </w:p>
    <w:p>
      <w:pPr>
        <w:pStyle w:val="TableCaption"/>
        <w:keepNext/>
      </w:pPr>
      <w:r>
        <w:t xml:space="preserve">Таблица 2 – Характеристики (все числа – с источником)</w:t>
      </w:r>
    </w:p>
    <w:tbl>
      <w:tblPr>
        <w:tblStyle w:val="TableGrid"/>
        <w:tblW w:w="9354" w:type="dxa"/>
        <w:tblLayout w:type="fixed"/>
      </w:tblPr>
      <w:tblGrid>
        <w:gridCol w:w="2794"/>
        <w:gridCol w:w="4130"/>
        <w:gridCol w:w="242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Корпус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20 рассказов, 596 фрагментов; 11 018 предложений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(до курируемых фактов)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5278 узлов: 2157 высказываний, 1698 событий, 743 персонажа, 631 место, 49 предметов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демонстрации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фактов присутствия, 1 сцена; проверены человеком 29.10.2026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docs/DISCLOSURE.md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bge-m3, qwen3:4b-instruct, qwen3:4b (идентификаторы – 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R1, R2, R3 (чистый Python)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MCP-инструменты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(сервер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src/detective_board/mcp/server.py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Тестов (без live и e2e)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986, все проходят на коммите 16122fc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run pytest -m "not live and not e2e"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ответа на целевом ноутбуке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28,4 с, диапазон 18,6–44,1 с (не чистое окно)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docs/perf/laptop-20261029.md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Пик памяти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 МБ (все процессы llama-server)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там же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Качество на test-срезе (метки ИИ)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 13/30; отказы: полнота 6/6, точность 6/12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docs/spike/results/eval-2026-10-28-test-7b7b197-…-175321.md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3 Комплектность</w:t>
      </w:r>
    </w:p>
    <w:p>
      <w:pPr>
        <w:pStyle w:val="TableCaption"/>
        <w:keepNext/>
      </w:pPr>
      <w:r>
        <w:t xml:space="preserve">Таблица 3 – Состав поставки</w:t>
      </w:r>
    </w:p>
    <w:tbl>
      <w:tblPr>
        <w:tblStyle w:val="TableGrid"/>
        <w:tblW w:w="9354" w:type="dxa"/>
        <w:tblLayout w:type="fixed"/>
      </w:tblPr>
      <w:tblGrid>
        <w:gridCol w:w="570"/>
        <w:gridCol w:w="4562"/>
        <w:gridCol w:w="1254"/>
        <w:gridCol w:w="2965"/>
      </w:tblGrid>
      <w:tr>
        <w:trPr>
          <w:cantSplit/>
          <w:tblHeader/>
        </w:trPr>
        <w:tc>
          <w:tcPr>
            <w:tcW w:w="5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Наименование</w:t>
            </w:r>
          </w:p>
        </w:tc>
        <w:tc>
          <w:tcPr>
            <w:tcW w:w="12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Количество</w:t>
            </w:r>
          </w:p>
        </w:tc>
        <w:tc>
          <w:tcPr>
            <w:tcW w:w="29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Программный комплекс (исходный код репозитория)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git, коммит 16122fc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detective-board-offline-&lt;ref&gt;.tar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MANIFEST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SHA256SUMS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.tar.sha256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scripts/pack_offline.sh</w:t>
              </w:r>
            </w:hyperlink>
            <w:r>
              <w:rPr>
                <w:sz w:val="24"/>
                <w:szCs w:val="24"/>
              </w:rPr>
              <w:t xml:space="preserve">; rc4: sha256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16854b3d5fe2a8e80ba925bfdda8fcb0fb7a43bb379ae699bf92da694e5e2ca3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Данные: индекс фрагментов, индекс предложений, граф, курируемые файлы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архиве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git не хранятся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Записи прогонов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web/replay/*.json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репозитории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помечены как записи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Комплект программной документации ЕСПД (ТЗ, ПЗ, ОП, РО, РСП, ПМИ, ОПр, ФО)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docs/gost/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Перечень документов и лист соответствия ГОСТ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2965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README.md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CHECKLIST.md</w:t>
            </w:r>
            <w:r>
              <w:rPr>
                <w:sz w:val="24"/>
                <w:szCs w:val="24"/>
              </w:rPr>
              <w:t xml:space="preserve"> комплекта</w:t>
            </w:r>
          </w:p>
        </w:tc>
      </w:tr>
    </w:tbl>
    <w:p>
      <w:pPr>
        <w:pStyle w:val="Small"/>
      </w:pPr>
    </w:p>
    <w:p>
      <w:r>
        <w:t xml:space="preserve">Фактическая комплектность конкретного экземпляра подтверждается проверкой контрольных сумм (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) 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архива.</w:t>
      </w:r>
    </w:p>
    <w:p>
      <w:pPr>
        <w:pStyle w:val="Heading1"/>
      </w:pPr>
      <w:r>
        <w:t xml:space="preserve">4 Свидетельство о приёмке</w:t>
      </w:r>
    </w:p>
    <w:p>
      <w:pPr>
        <w:pStyle w:val="NoIndent"/>
      </w:pPr>
      <w:r>
        <w:t xml:space="preserve">Программный комплекс версии ______ соответствует техническому заданию и признан годным к эксплуатации. Приёмка не проводилась; поля не заполнены.</w:t>
      </w: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822"/>
        <w:gridCol w:w="1457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</w:pPr>
      <w:r>
        <w:t xml:space="preserve">5 Гарантии</w:t>
      </w:r>
    </w:p>
    <w:p>
      <w:r>
        <w:t xml:space="preserve">Гарантийные обязательства не установлены: проект учебный, поставляется «как есть». Условия поддержки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Сведения о хранении и консервации</w:t>
      </w:r>
    </w:p>
    <w:p>
      <w:r>
        <w:t xml:space="preserve">Хранение носителя с архивом – любое сухое помещение при комнатной температуре; перед каждым использованием проверяется контрольная сумма. Консервация не требуется. Параметры хранения </w:t>
      </w:r>
      <w:r>
        <w:rPr>
          <w:b/>
        </w:rPr>
        <w:t xml:space="preserve">[Заполнить]</w:t>
      </w:r>
      <w:r>
        <w:t xml:space="preserve"> (в проекте не регламентированы).</w:t>
      </w:r>
    </w:p>
    <w:p>
      <w:pPr>
        <w:pStyle w:val="Heading1"/>
      </w:pPr>
      <w:r>
        <w:t xml:space="preserve">7 Учёт эксплуатации</w:t>
      </w:r>
    </w:p>
    <w:p>
      <w:pPr>
        <w:pStyle w:val="TableCaption"/>
        <w:keepNext/>
      </w:pPr>
      <w:r>
        <w:t xml:space="preserve">Таблица 4 – Журнал использования</w:t>
      </w:r>
    </w:p>
    <w:tbl>
      <w:tblPr>
        <w:tblStyle w:val="TableGrid"/>
        <w:tblW w:w="9354" w:type="dxa"/>
        <w:tblLayout w:type="fixed"/>
      </w:tblPr>
      <w:tblGrid>
        <w:gridCol w:w="1122"/>
        <w:gridCol w:w="1496"/>
        <w:gridCol w:w="1870"/>
        <w:gridCol w:w="1746"/>
        <w:gridCol w:w="1870"/>
        <w:gridCol w:w="1247"/>
      </w:tblGrid>
      <w:tr>
        <w:trPr>
          <w:cantSplit/>
          <w:tblHeader/>
        </w:trPr>
        <w:tc>
          <w:tcPr>
            <w:tcW w:w="11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149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Место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архив</w:t>
            </w:r>
          </w:p>
        </w:tc>
        <w:tc>
          <w:tcPr>
            <w:tcW w:w="174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Цель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12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Учёт рекламаций и ремонта</w:t>
      </w:r>
    </w:p>
    <w:tbl>
      <w:tblPr>
        <w:tblStyle w:val="TableGrid"/>
        <w:tblW w:w="9354" w:type="dxa"/>
        <w:tblLayout w:type="fixed"/>
      </w:tblPr>
      <w:tblGrid>
        <w:gridCol w:w="1214"/>
        <w:gridCol w:w="3644"/>
        <w:gridCol w:w="3279"/>
        <w:gridCol w:w="1214"/>
      </w:tblGrid>
      <w:tr>
        <w:trPr>
          <w:cantSplit/>
          <w:tblHeader/>
        </w:trPr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Описание дефекта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Принятые меры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ata/LICENSES.md" TargetMode="External"/><Relationship Id="rIdLnk5" Type="http://schemas.openxmlformats.org/officeDocument/2006/relationships/hyperlink" Target="https://github.com/AndrewStrizhevskiy/detective-board/blob/16122fc22a2c1fffccb26aaa48ceb00c028b72dc/THIRD_PARTY_NOTICES.md" TargetMode="External"/><Relationship Id="rIdLnk6" Type="http://schemas.openxmlformats.org/officeDocument/2006/relationships/hyperlink" Target="https://github.com/AndrewStrizhevskiy/detective-board/blob/16122fc22a2c1fffccb26aaa48ceb00c028b72dc/docs/PRD.md" TargetMode="External"/><Relationship Id="rIdLnk7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team/models.md" TargetMode="External"/><Relationship Id="rIdLnk11" Type="http://schemas.openxmlformats.org/officeDocument/2006/relationships/hyperlink" Target="https://github.com/AndrewStrizhevskiy/detective-board/tree/16122fc22a2c1fffccb26aaa48ceb00c028b72dc/src/detective_board/symbolic" TargetMode="External"/><Relationship Id="rIdLnk12" Type="http://schemas.openxmlformats.org/officeDocument/2006/relationships/hyperlink" Target="https://github.com/AndrewStrizhevskiy/detective-board/blob/16122fc22a2c1fffccb26aaa48ceb00c028b72dc/src/detective_board/mcp/server.py" TargetMode="External"/><Relationship Id="rIdLnk13" Type="http://schemas.openxmlformats.org/officeDocument/2006/relationships/hyperlink" Target="https://github.com/AndrewStrizhevskiy/detective-board/blob/16122fc22a2c1fffccb26aaa48ceb00c028b72dc/docs/perf/laptop-20261029.md" TargetMode="External"/><Relationship Id="rIdLnk14" Type="http://schemas.openxmlformats.org/officeDocument/2006/relationships/hyperlink" Target="https://github.com/AndrewStrizhevskiy/detective-board/blob/16122fc22a2c1fffccb26aaa48ceb00c028b72dc/scripts/pack_offline.sh" TargetMode="External"/><Relationship Id="rIdLnk15" Type="http://schemas.openxmlformats.org/officeDocument/2006/relationships/hyperlink" Target="https://github.com/AndrewStrizhevskiy/detective-board/blob/16122fc22a2c1fffccb26aaa48ceb00c028b72dc/READM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Формуляр – Detective Board</dc:title>
  <dc:creator>Команда проекта Detective Board</dc:creator>
  <dc:language>ru-RU</dc:language>
  <dcterms:created xsi:type="dcterms:W3CDTF">2026-10-30T00:00:00Z</dcterms:created>
</cp:coreProperties>
</file>